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1" w:rsidRDefault="00C57061" w:rsidP="00C57061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4743710" r:id="rId9"/>
        </w:object>
      </w:r>
    </w:p>
    <w:p w:rsidR="00C57061" w:rsidRDefault="00C57061" w:rsidP="00C57061">
      <w:pPr>
        <w:jc w:val="center"/>
      </w:pPr>
    </w:p>
    <w:p w:rsidR="00C57061" w:rsidRPr="000720ED" w:rsidRDefault="00C57061" w:rsidP="00C57061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57061" w:rsidRPr="000F70DB" w:rsidRDefault="00C57061" w:rsidP="00C57061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57061" w:rsidRPr="00C71C34" w:rsidRDefault="00C57061" w:rsidP="00C57061">
      <w:pPr>
        <w:jc w:val="center"/>
        <w:rPr>
          <w:b/>
          <w:sz w:val="22"/>
          <w:szCs w:val="28"/>
        </w:rPr>
      </w:pPr>
    </w:p>
    <w:p w:rsidR="00C57061" w:rsidRPr="000F70DB" w:rsidRDefault="00C57061" w:rsidP="00C57061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57061" w:rsidRPr="000F70DB" w:rsidRDefault="00C57061" w:rsidP="00C57061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C57061" w:rsidRPr="00C71C34" w:rsidRDefault="00C57061" w:rsidP="00C57061">
      <w:pPr>
        <w:jc w:val="center"/>
        <w:rPr>
          <w:b/>
          <w:szCs w:val="32"/>
        </w:rPr>
      </w:pPr>
    </w:p>
    <w:p w:rsidR="00C57061" w:rsidRDefault="00C57061" w:rsidP="00C57061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57061" w:rsidRPr="00C71C34" w:rsidRDefault="00C57061" w:rsidP="00C57061">
      <w:pPr>
        <w:jc w:val="center"/>
        <w:rPr>
          <w:b/>
          <w:sz w:val="30"/>
          <w:szCs w:val="36"/>
        </w:rPr>
      </w:pPr>
    </w:p>
    <w:p w:rsidR="00C57061" w:rsidRPr="0026216C" w:rsidRDefault="00C57061" w:rsidP="00C57061">
      <w:pPr>
        <w:jc w:val="center"/>
        <w:rPr>
          <w:b/>
          <w:sz w:val="22"/>
          <w:szCs w:val="36"/>
        </w:rPr>
      </w:pPr>
    </w:p>
    <w:p w:rsidR="00C57061" w:rsidRPr="000F70DB" w:rsidRDefault="00C57061" w:rsidP="00C570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83C4B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383C4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2013 года                                                                            </w:t>
      </w:r>
      <w:r w:rsidR="00383C4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№</w:t>
      </w:r>
      <w:r w:rsidR="00383C4B">
        <w:rPr>
          <w:sz w:val="28"/>
          <w:szCs w:val="28"/>
        </w:rPr>
        <w:t xml:space="preserve"> 8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991E0C" w:rsidRPr="00A9427F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B72EC7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747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740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991E0C" w:rsidRDefault="00991E0C" w:rsidP="00991E0C"/>
    <w:p w:rsidR="00991E0C" w:rsidRDefault="00991E0C" w:rsidP="00991E0C"/>
    <w:p w:rsidR="00991E0C" w:rsidRDefault="00991E0C" w:rsidP="00991E0C">
      <w:pPr>
        <w:rPr>
          <w:sz w:val="28"/>
          <w:szCs w:val="28"/>
        </w:rPr>
      </w:pPr>
    </w:p>
    <w:p w:rsidR="00991E0C" w:rsidRPr="00991E0C" w:rsidRDefault="00991E0C" w:rsidP="00C57061">
      <w:pPr>
        <w:ind w:firstLine="36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F603D8">
        <w:rPr>
          <w:sz w:val="28"/>
          <w:szCs w:val="28"/>
        </w:rPr>
        <w:t xml:space="preserve">информацию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 w:rsidR="00B72EC7">
        <w:rPr>
          <w:sz w:val="28"/>
          <w:szCs w:val="28"/>
        </w:rPr>
        <w:t>9 месяцев</w:t>
      </w:r>
      <w:r w:rsidR="00747139"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 201</w:t>
      </w:r>
      <w:r w:rsidR="00A740EE">
        <w:rPr>
          <w:sz w:val="28"/>
          <w:szCs w:val="28"/>
        </w:rPr>
        <w:t>3</w:t>
      </w:r>
      <w:r w:rsidRPr="00991E0C">
        <w:rPr>
          <w:sz w:val="28"/>
          <w:szCs w:val="28"/>
        </w:rPr>
        <w:t xml:space="preserve"> года, </w:t>
      </w:r>
    </w:p>
    <w:p w:rsidR="00991E0C" w:rsidRPr="00991E0C" w:rsidRDefault="00991E0C" w:rsidP="00C57061">
      <w:pPr>
        <w:ind w:firstLine="54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991E0C" w:rsidRPr="00991E0C" w:rsidRDefault="00991E0C" w:rsidP="00C57061">
      <w:pPr>
        <w:jc w:val="both"/>
        <w:rPr>
          <w:sz w:val="28"/>
          <w:szCs w:val="28"/>
        </w:rPr>
      </w:pPr>
    </w:p>
    <w:p w:rsidR="00991E0C" w:rsidRDefault="00991E0C" w:rsidP="00C57061">
      <w:pPr>
        <w:numPr>
          <w:ilvl w:val="0"/>
          <w:numId w:val="1"/>
        </w:numPr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Принять к сведению </w:t>
      </w:r>
      <w:r w:rsidR="00F603D8">
        <w:rPr>
          <w:sz w:val="28"/>
          <w:szCs w:val="28"/>
        </w:rPr>
        <w:t>информацию</w:t>
      </w:r>
      <w:r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B72EC7">
        <w:rPr>
          <w:sz w:val="28"/>
          <w:szCs w:val="28"/>
        </w:rPr>
        <w:t>9 месяцев</w:t>
      </w:r>
      <w:r w:rsidR="00747139">
        <w:rPr>
          <w:sz w:val="28"/>
          <w:szCs w:val="28"/>
        </w:rPr>
        <w:t xml:space="preserve"> </w:t>
      </w:r>
      <w:r w:rsidR="00F1557A">
        <w:rPr>
          <w:sz w:val="28"/>
          <w:szCs w:val="28"/>
        </w:rPr>
        <w:t xml:space="preserve"> 2013</w:t>
      </w:r>
      <w:r w:rsidRPr="00991E0C">
        <w:rPr>
          <w:sz w:val="28"/>
          <w:szCs w:val="28"/>
        </w:rPr>
        <w:t xml:space="preserve"> согласно приложениям 1,2.</w:t>
      </w:r>
    </w:p>
    <w:p w:rsidR="00AB429E" w:rsidRPr="00991E0C" w:rsidRDefault="00AB429E" w:rsidP="00C57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средствах массовой информации.</w:t>
      </w:r>
    </w:p>
    <w:p w:rsidR="00991E0C" w:rsidRPr="00991E0C" w:rsidRDefault="00991E0C" w:rsidP="00991E0C">
      <w:pPr>
        <w:rPr>
          <w:sz w:val="28"/>
          <w:szCs w:val="28"/>
        </w:rPr>
      </w:pPr>
    </w:p>
    <w:p w:rsidR="00991E0C" w:rsidRDefault="00991E0C" w:rsidP="00991E0C">
      <w:pPr>
        <w:jc w:val="both"/>
        <w:rPr>
          <w:sz w:val="28"/>
          <w:szCs w:val="28"/>
        </w:rPr>
      </w:pPr>
    </w:p>
    <w:p w:rsidR="00991E0C" w:rsidRDefault="00C57061" w:rsidP="00991E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57061" w:rsidRDefault="00C57061" w:rsidP="00991E0C">
      <w:pPr>
        <w:jc w:val="both"/>
        <w:rPr>
          <w:sz w:val="28"/>
          <w:szCs w:val="28"/>
        </w:rPr>
        <w:sectPr w:rsidR="00C57061" w:rsidSect="00C57061">
          <w:headerReference w:type="default" r:id="rId10"/>
          <w:pgSz w:w="11906" w:h="16838" w:code="9"/>
          <w:pgMar w:top="1701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  <w:t xml:space="preserve">                                                  Е.В.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FD586C" w:rsidRDefault="00FD586C" w:rsidP="00FD586C">
      <w:pPr>
        <w:jc w:val="both"/>
        <w:rPr>
          <w:color w:val="FF0000"/>
          <w:sz w:val="28"/>
        </w:r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35"/>
      </w:tblGrid>
      <w:tr w:rsidR="00172AAA" w:rsidRPr="00774C9A" w:rsidTr="00C57061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Default="00172AAA" w:rsidP="00172AAA">
            <w:pPr>
              <w:ind w:firstLine="9807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Приложение 1 к решению </w:t>
            </w:r>
          </w:p>
          <w:p w:rsidR="00172AAA" w:rsidRPr="00774C9A" w:rsidRDefault="00172AAA" w:rsidP="00172AAA">
            <w:pPr>
              <w:ind w:firstLine="9807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Совета депутатов</w:t>
            </w:r>
          </w:p>
        </w:tc>
      </w:tr>
      <w:tr w:rsidR="00172AAA" w:rsidRPr="00774C9A" w:rsidTr="00C57061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774C9A" w:rsidRDefault="00172AAA" w:rsidP="00172AAA">
            <w:pPr>
              <w:ind w:firstLine="9807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172AAA" w:rsidRPr="00774C9A" w:rsidTr="00C57061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774C9A" w:rsidRDefault="00172AAA" w:rsidP="00172AAA">
            <w:pPr>
              <w:ind w:firstLine="9807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от "___" _________ 2013</w:t>
            </w:r>
            <w:r w:rsidR="00C57061">
              <w:rPr>
                <w:sz w:val="28"/>
                <w:szCs w:val="28"/>
              </w:rPr>
              <w:t xml:space="preserve"> </w:t>
            </w:r>
            <w:r w:rsidRPr="00774C9A">
              <w:rPr>
                <w:sz w:val="28"/>
                <w:szCs w:val="28"/>
              </w:rPr>
              <w:t>года №_____</w:t>
            </w:r>
          </w:p>
        </w:tc>
      </w:tr>
    </w:tbl>
    <w:p w:rsidR="00FF0459" w:rsidRDefault="00FF0459" w:rsidP="0043415D">
      <w:pPr>
        <w:ind w:firstLine="9000"/>
        <w:rPr>
          <w:sz w:val="28"/>
          <w:szCs w:val="28"/>
        </w:rPr>
      </w:pPr>
    </w:p>
    <w:p w:rsidR="00FF0459" w:rsidRDefault="00FF0459" w:rsidP="0043415D">
      <w:pPr>
        <w:ind w:firstLine="9000"/>
        <w:rPr>
          <w:sz w:val="28"/>
          <w:szCs w:val="28"/>
        </w:rPr>
      </w:pPr>
    </w:p>
    <w:p w:rsidR="00B03928" w:rsidRDefault="00947DEF" w:rsidP="00B03928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B03928" w:rsidRPr="003B7081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B03928" w:rsidRPr="003B7081">
        <w:rPr>
          <w:sz w:val="28"/>
          <w:szCs w:val="28"/>
        </w:rPr>
        <w:t xml:space="preserve"> </w:t>
      </w:r>
      <w:r w:rsidR="00B03928">
        <w:rPr>
          <w:sz w:val="28"/>
          <w:szCs w:val="28"/>
        </w:rPr>
        <w:t xml:space="preserve">доходной части  бюджета </w:t>
      </w:r>
      <w:r w:rsidR="00B03928" w:rsidRPr="003B7081">
        <w:rPr>
          <w:sz w:val="28"/>
          <w:szCs w:val="28"/>
        </w:rPr>
        <w:t>городского поселения Лянтор</w:t>
      </w:r>
    </w:p>
    <w:p w:rsidR="00FF0459" w:rsidRDefault="00B03928" w:rsidP="00B03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Pr="003B7081">
        <w:rPr>
          <w:sz w:val="28"/>
          <w:szCs w:val="28"/>
        </w:rPr>
        <w:t>2013 года</w:t>
      </w:r>
    </w:p>
    <w:p w:rsidR="00FF0459" w:rsidRDefault="00FF0459" w:rsidP="00B03928">
      <w:pPr>
        <w:rPr>
          <w:sz w:val="28"/>
          <w:szCs w:val="28"/>
        </w:rPr>
      </w:pPr>
    </w:p>
    <w:tbl>
      <w:tblPr>
        <w:tblW w:w="153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594"/>
        <w:gridCol w:w="1514"/>
        <w:gridCol w:w="1463"/>
        <w:gridCol w:w="1422"/>
        <w:gridCol w:w="1449"/>
      </w:tblGrid>
      <w:tr w:rsidR="000068A5" w:rsidRPr="000068A5">
        <w:trPr>
          <w:trHeight w:val="1110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pPr>
              <w:jc w:val="center"/>
              <w:rPr>
                <w:color w:val="000000"/>
              </w:rPr>
            </w:pPr>
            <w:r w:rsidRPr="000068A5">
              <w:rPr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jc w:val="center"/>
              <w:rPr>
                <w:color w:val="000000"/>
              </w:rPr>
            </w:pPr>
            <w:r w:rsidRPr="000068A5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jc w:val="center"/>
              <w:rPr>
                <w:color w:val="000000"/>
              </w:rPr>
            </w:pPr>
            <w:r w:rsidRPr="000068A5">
              <w:rPr>
                <w:color w:val="000000"/>
              </w:rPr>
              <w:t>Уточнённый план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jc w:val="center"/>
              <w:rPr>
                <w:color w:val="000000"/>
              </w:rPr>
            </w:pPr>
            <w:r w:rsidRPr="000068A5">
              <w:rPr>
                <w:color w:val="000000"/>
              </w:rPr>
              <w:t xml:space="preserve">Исполнение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jc w:val="center"/>
              <w:rPr>
                <w:color w:val="000000"/>
              </w:rPr>
            </w:pPr>
            <w:r w:rsidRPr="000068A5">
              <w:rPr>
                <w:color w:val="000000"/>
              </w:rPr>
              <w:t>% исполнения от годовых назначений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jc w:val="center"/>
            </w:pPr>
            <w:r w:rsidRPr="000068A5">
              <w:t>Отклонение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pPr>
              <w:rPr>
                <w:color w:val="000000"/>
              </w:rPr>
            </w:pPr>
            <w:r w:rsidRPr="000068A5">
              <w:rPr>
                <w:color w:val="000000"/>
              </w:rPr>
              <w:t>1 00 00000 00 0000 000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rPr>
                <w:color w:val="000000"/>
              </w:rPr>
            </w:pPr>
            <w:r w:rsidRPr="000068A5">
              <w:rPr>
                <w:color w:val="000000"/>
              </w:rPr>
              <w:t>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220840,5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153928,3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 w:rsidP="00371E7C">
            <w:r w:rsidRPr="000068A5"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-66912,2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r w:rsidRPr="000068A5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68A5" w:rsidRPr="000068A5" w:rsidRDefault="000068A5">
            <w:pPr>
              <w:rPr>
                <w:color w:val="000000"/>
              </w:rPr>
            </w:pPr>
            <w:r w:rsidRPr="000068A5">
              <w:rPr>
                <w:color w:val="00000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160298,7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110734,2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-49564,5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111599,0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83476,1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-28122,9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111599,0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83476,1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-28122,9</w:t>
            </w:r>
          </w:p>
        </w:tc>
      </w:tr>
      <w:tr w:rsidR="000068A5" w:rsidRPr="000068A5">
        <w:trPr>
          <w:trHeight w:val="1125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r w:rsidRPr="000068A5">
              <w:t>1 0102010 01 0000 110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111207,0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82967,3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-28239,7</w:t>
            </w:r>
          </w:p>
        </w:tc>
      </w:tr>
      <w:tr w:rsidR="000068A5" w:rsidRPr="000068A5">
        <w:trPr>
          <w:trHeight w:val="1875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r w:rsidRPr="000068A5"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198,1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-131,9</w:t>
            </w:r>
          </w:p>
        </w:tc>
      </w:tr>
      <w:tr w:rsidR="000068A5" w:rsidRPr="000068A5" w:rsidTr="00C57061">
        <w:trPr>
          <w:trHeight w:val="1030"/>
        </w:trPr>
        <w:tc>
          <w:tcPr>
            <w:tcW w:w="2880" w:type="dxa"/>
            <w:shd w:val="clear" w:color="auto" w:fill="FFFFFF"/>
            <w:vAlign w:val="center"/>
          </w:tcPr>
          <w:p w:rsidR="000068A5" w:rsidRPr="000068A5" w:rsidRDefault="000068A5">
            <w:r w:rsidRPr="000068A5">
              <w:lastRenderedPageBreak/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310,7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248,7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48699,7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27258,1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-21441,6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8664,7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3601,2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-5063,5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1 06 01030 10 0000 110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8664,7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3601,2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-5063,5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40035,0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23656,9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-16378,1</w:t>
            </w:r>
          </w:p>
        </w:tc>
      </w:tr>
      <w:tr w:rsidR="000068A5" w:rsidRPr="000068A5">
        <w:trPr>
          <w:trHeight w:val="112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1 06 06013 10 0000 110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637,6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621,9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-15,7</w:t>
            </w:r>
          </w:p>
        </w:tc>
      </w:tr>
      <w:tr w:rsidR="000068A5" w:rsidRPr="000068A5">
        <w:trPr>
          <w:trHeight w:val="112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1 06 06023 10 0000 110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39397,4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23035,0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-16362,4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60541,8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43194,2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-17347,6</w:t>
            </w:r>
          </w:p>
        </w:tc>
      </w:tr>
      <w:tr w:rsidR="000068A5" w:rsidRPr="000068A5">
        <w:trPr>
          <w:trHeight w:val="70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57832,0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35173,4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-22658,6</w:t>
            </w:r>
          </w:p>
        </w:tc>
      </w:tr>
      <w:tr w:rsidR="000068A5" w:rsidRPr="000068A5">
        <w:trPr>
          <w:trHeight w:val="186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1 11 05000 00 0000 120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55232,0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32969,8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-22262,1</w:t>
            </w:r>
          </w:p>
        </w:tc>
      </w:tr>
      <w:tr w:rsidR="000068A5" w:rsidRPr="000068A5">
        <w:trPr>
          <w:trHeight w:val="13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1 11 05013 10 0000 120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0068A5">
              <w:rPr>
                <w:b/>
                <w:bCs/>
              </w:rPr>
              <w:t xml:space="preserve"> </w:t>
            </w:r>
            <w:r w:rsidRPr="000068A5"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54000,0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31901,5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-22098,6</w:t>
            </w:r>
          </w:p>
        </w:tc>
      </w:tr>
      <w:tr w:rsidR="000068A5" w:rsidRPr="000068A5">
        <w:trPr>
          <w:trHeight w:val="150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lastRenderedPageBreak/>
              <w:t>1 11 05025 10 0000 120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0068A5"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-20,1</w:t>
            </w:r>
          </w:p>
        </w:tc>
      </w:tr>
      <w:tr w:rsidR="000068A5" w:rsidRPr="000068A5">
        <w:trPr>
          <w:trHeight w:val="112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1 11 05035 10 0000 120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1168,0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1024,4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-143,5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1 11 07000 00 0000 120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25,7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25,7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1 11 07015 10 0000 120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25,7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25,7</w:t>
            </w:r>
          </w:p>
        </w:tc>
      </w:tr>
      <w:tr w:rsidR="000068A5" w:rsidRPr="000068A5">
        <w:trPr>
          <w:trHeight w:val="16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 1 11 09000 00 0000 120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2177,9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-422,1</w:t>
            </w:r>
          </w:p>
        </w:tc>
      </w:tr>
      <w:tr w:rsidR="000068A5" w:rsidRPr="000068A5" w:rsidTr="00C57061">
        <w:trPr>
          <w:trHeight w:val="276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1 11 09045 10 0000 120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</w:t>
            </w:r>
            <w:r w:rsidR="00457C93">
              <w:t xml:space="preserve">  </w:t>
            </w:r>
            <w:r w:rsidRPr="000068A5">
              <w:t>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2177,9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-422,1</w:t>
            </w:r>
          </w:p>
        </w:tc>
      </w:tr>
      <w:tr w:rsidR="000068A5" w:rsidRPr="000068A5" w:rsidTr="00C57061">
        <w:trPr>
          <w:trHeight w:val="5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1 13 00000 00 0000 000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Доходы от оказания платных услуг </w:t>
            </w:r>
            <w:proofErr w:type="gramStart"/>
            <w:r w:rsidRPr="000068A5">
              <w:t xml:space="preserve">( </w:t>
            </w:r>
            <w:proofErr w:type="gramEnd"/>
            <w:r w:rsidRPr="000068A5"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372,5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530,9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158,4</w:t>
            </w:r>
          </w:p>
        </w:tc>
      </w:tr>
      <w:tr w:rsidR="000068A5" w:rsidRPr="000068A5" w:rsidTr="00C57061">
        <w:trPr>
          <w:trHeight w:val="273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1 13 02000 00 0000130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Доходы от компенсации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372,5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530,9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158,4</w:t>
            </w:r>
          </w:p>
        </w:tc>
      </w:tr>
      <w:tr w:rsidR="000068A5" w:rsidRPr="000068A5" w:rsidTr="00C57061">
        <w:trPr>
          <w:trHeight w:val="277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1 13 02065 10 0000 130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361,1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356,2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-4,9</w:t>
            </w:r>
          </w:p>
        </w:tc>
      </w:tr>
      <w:tr w:rsidR="000068A5" w:rsidRPr="000068A5" w:rsidTr="00C57061">
        <w:trPr>
          <w:trHeight w:val="143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1 13 02995 10 0000 130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11,4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174,7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163,4</w:t>
            </w:r>
          </w:p>
        </w:tc>
      </w:tr>
      <w:tr w:rsidR="000068A5" w:rsidRPr="000068A5" w:rsidTr="00C57061">
        <w:trPr>
          <w:trHeight w:val="133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1 14 00000 00 0000 000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2313,0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7386,6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5073,6</w:t>
            </w:r>
          </w:p>
        </w:tc>
      </w:tr>
      <w:tr w:rsidR="000068A5" w:rsidRPr="000068A5">
        <w:trPr>
          <w:trHeight w:val="172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lastRenderedPageBreak/>
              <w:t>1 14 02000 00 0000 000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A6688D">
            <w:r>
              <w:t xml:space="preserve">Доходы  от  реализации  имущества,  находящегося   в  государственной  </w:t>
            </w:r>
            <w:r w:rsidR="000068A5" w:rsidRPr="000068A5">
              <w:t>и</w:t>
            </w:r>
            <w:r>
              <w:t xml:space="preserve"> муниципальной  собственности</w:t>
            </w:r>
            <w:r w:rsidR="000068A5" w:rsidRPr="000068A5">
              <w:t xml:space="preserve">   (за</w:t>
            </w:r>
            <w:r>
              <w:t xml:space="preserve"> исключением  имущества  бюджетных </w:t>
            </w:r>
            <w:r w:rsidR="000068A5" w:rsidRPr="000068A5">
              <w:t>и автономных учреждений, а такж</w:t>
            </w:r>
            <w:r>
              <w:t xml:space="preserve">е имущества государственных  </w:t>
            </w:r>
            <w:r w:rsidR="000068A5" w:rsidRPr="000068A5">
              <w:t>и   муниципальных унитарных  предприятий,  в   том  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45,0</w:t>
            </w:r>
          </w:p>
        </w:tc>
      </w:tr>
      <w:tr w:rsidR="000068A5" w:rsidRPr="000068A5">
        <w:trPr>
          <w:trHeight w:val="157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1 14 02052 10 0000 440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26,4</w:t>
            </w:r>
          </w:p>
        </w:tc>
      </w:tr>
      <w:tr w:rsidR="000068A5" w:rsidRPr="000068A5">
        <w:trPr>
          <w:trHeight w:val="126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1 14 02053 10 0000 440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18,6</w:t>
            </w:r>
          </w:p>
        </w:tc>
      </w:tr>
      <w:tr w:rsidR="000068A5" w:rsidRPr="000068A5">
        <w:trPr>
          <w:trHeight w:val="135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1 14 06000 00 0000 430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2313,0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7341,6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5028,6</w:t>
            </w:r>
          </w:p>
        </w:tc>
      </w:tr>
      <w:tr w:rsidR="000068A5" w:rsidRPr="000068A5">
        <w:trPr>
          <w:trHeight w:val="124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1 14 06013 10 0000 430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2313,0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7341,6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5028,6</w:t>
            </w:r>
          </w:p>
        </w:tc>
      </w:tr>
      <w:tr w:rsidR="000068A5" w:rsidRPr="000068A5" w:rsidTr="00C57061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1 1600000 00 0000 000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45,8</w:t>
            </w:r>
          </w:p>
        </w:tc>
      </w:tr>
      <w:tr w:rsidR="000068A5" w:rsidRPr="000068A5" w:rsidTr="00C57061">
        <w:trPr>
          <w:trHeight w:val="12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1 16 23000 00 0000 140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23,3</w:t>
            </w:r>
          </w:p>
        </w:tc>
      </w:tr>
      <w:tr w:rsidR="000068A5" w:rsidRPr="000068A5" w:rsidTr="00C57061">
        <w:trPr>
          <w:trHeight w:val="702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1 16 23051 10 0000 140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23,3</w:t>
            </w:r>
          </w:p>
        </w:tc>
      </w:tr>
      <w:tr w:rsidR="000068A5" w:rsidRPr="000068A5" w:rsidTr="00C57061">
        <w:trPr>
          <w:trHeight w:val="71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lastRenderedPageBreak/>
              <w:t>1 16 33000 00 0000 140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14,8</w:t>
            </w:r>
          </w:p>
        </w:tc>
      </w:tr>
      <w:tr w:rsidR="000068A5" w:rsidRPr="000068A5" w:rsidTr="00C57061">
        <w:trPr>
          <w:trHeight w:val="592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1 16 33050 10 0000 140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14,8</w:t>
            </w:r>
          </w:p>
        </w:tc>
      </w:tr>
      <w:tr w:rsidR="000068A5" w:rsidRPr="000068A5" w:rsidTr="00C57061">
        <w:trPr>
          <w:trHeight w:val="5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1 16 90000 00 0000 140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7,7</w:t>
            </w:r>
          </w:p>
        </w:tc>
      </w:tr>
      <w:tr w:rsidR="000068A5" w:rsidRPr="000068A5" w:rsidTr="00C57061">
        <w:trPr>
          <w:trHeight w:val="489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1 16 90050 10 0000 140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7,7</w:t>
            </w:r>
          </w:p>
        </w:tc>
      </w:tr>
      <w:tr w:rsidR="000068A5" w:rsidRPr="000068A5" w:rsidTr="00C57061">
        <w:trPr>
          <w:trHeight w:val="58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1 1700000 00 0000 000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</w:tr>
      <w:tr w:rsidR="000068A5" w:rsidRPr="000068A5" w:rsidTr="00C57061">
        <w:trPr>
          <w:trHeight w:val="207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1 1701000 00 0000 180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Невыясненные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</w:tr>
      <w:tr w:rsidR="000068A5" w:rsidRPr="000068A5" w:rsidTr="00C57061">
        <w:trPr>
          <w:trHeight w:val="494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1 1701050 10 0000 180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33,1</w:t>
            </w:r>
          </w:p>
        </w:tc>
      </w:tr>
      <w:tr w:rsidR="000068A5" w:rsidRPr="000068A5" w:rsidTr="00C57061">
        <w:trPr>
          <w:trHeight w:val="63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241922,7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197810,6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-44112,1</w:t>
            </w:r>
          </w:p>
        </w:tc>
      </w:tr>
      <w:tr w:rsidR="000068A5" w:rsidRPr="000068A5" w:rsidTr="00C57061">
        <w:trPr>
          <w:trHeight w:val="351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240447,8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196335,8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-44112,1</w:t>
            </w:r>
          </w:p>
        </w:tc>
      </w:tr>
      <w:tr w:rsidR="000068A5" w:rsidRPr="000068A5" w:rsidTr="00C57061">
        <w:trPr>
          <w:trHeight w:val="359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2 02 01000 00 0000 151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192202,1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148144,0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-44058,1</w:t>
            </w:r>
          </w:p>
        </w:tc>
      </w:tr>
      <w:tr w:rsidR="000068A5" w:rsidRPr="000068A5" w:rsidTr="00C57061">
        <w:trPr>
          <w:trHeight w:val="22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2 02 01001 00 0000 151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96585,0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75193,7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-21391,3</w:t>
            </w:r>
          </w:p>
        </w:tc>
      </w:tr>
      <w:tr w:rsidR="000068A5" w:rsidRPr="000068A5" w:rsidTr="00C57061">
        <w:trPr>
          <w:trHeight w:val="21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2 02 01001 10 0000 151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96585,0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75193,7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-21391,3</w:t>
            </w:r>
          </w:p>
        </w:tc>
      </w:tr>
      <w:tr w:rsidR="000068A5" w:rsidRPr="000068A5">
        <w:trPr>
          <w:trHeight w:val="894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2 02 01003 00 0000 151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95617,1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72950,3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-22666,8</w:t>
            </w:r>
          </w:p>
        </w:tc>
      </w:tr>
      <w:tr w:rsidR="000068A5" w:rsidRPr="000068A5">
        <w:trPr>
          <w:trHeight w:val="69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2 02 01003 10 0000 151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95617,1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72950,3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-22666,8</w:t>
            </w:r>
          </w:p>
        </w:tc>
      </w:tr>
      <w:tr w:rsidR="000068A5" w:rsidRPr="000068A5" w:rsidTr="00C57061">
        <w:trPr>
          <w:trHeight w:val="569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2 02 03000 00 0000 151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4506,4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4506,4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</w:tr>
      <w:tr w:rsidR="000068A5" w:rsidRPr="000068A5" w:rsidTr="00C57061">
        <w:trPr>
          <w:trHeight w:val="137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2 02 03003 10 0000 151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1687,2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1687,2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lastRenderedPageBreak/>
              <w:t>2 02 03015 10 0000 151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2819,2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2819,2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2 02 04000 00 0000 151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43739,3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43685,4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-53,9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2 02 04025 10 0000 151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95,9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</w:t>
            </w:r>
          </w:p>
        </w:tc>
      </w:tr>
      <w:tr w:rsidR="000068A5" w:rsidRPr="000068A5">
        <w:trPr>
          <w:trHeight w:val="711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>2 02 04999 10 0000 151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43643,4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43589,5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-53,9</w:t>
            </w:r>
          </w:p>
        </w:tc>
      </w:tr>
      <w:tr w:rsidR="000068A5" w:rsidRPr="000068A5" w:rsidTr="00C57061">
        <w:trPr>
          <w:trHeight w:val="157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2 07 00000 00 0000 180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1611,6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1611,6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-</w:t>
            </w:r>
          </w:p>
        </w:tc>
      </w:tr>
      <w:tr w:rsidR="000068A5" w:rsidRPr="000068A5" w:rsidTr="00C57061">
        <w:trPr>
          <w:trHeight w:val="161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2 07 05030 10 0000 180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Прочие безвозмездные поступления в бюджеты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1611,6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1611,6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pPr>
              <w:outlineLvl w:val="0"/>
            </w:pPr>
            <w:r w:rsidRPr="000068A5">
              <w:t>-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 2 19 00000 00 0000 000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-0,0</w:t>
            </w:r>
          </w:p>
        </w:tc>
      </w:tr>
      <w:tr w:rsidR="000068A5" w:rsidRPr="000068A5">
        <w:trPr>
          <w:trHeight w:val="750"/>
        </w:trPr>
        <w:tc>
          <w:tcPr>
            <w:tcW w:w="2880" w:type="dxa"/>
            <w:shd w:val="clear" w:color="auto" w:fill="auto"/>
            <w:vAlign w:val="center"/>
          </w:tcPr>
          <w:p w:rsidR="000068A5" w:rsidRPr="000068A5" w:rsidRDefault="000068A5">
            <w:r w:rsidRPr="000068A5">
              <w:t xml:space="preserve"> 2 19 05000 10 0000 151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-0,0</w:t>
            </w:r>
          </w:p>
        </w:tc>
      </w:tr>
      <w:tr w:rsidR="000068A5" w:rsidRPr="000068A5">
        <w:trPr>
          <w:trHeight w:val="405"/>
        </w:trPr>
        <w:tc>
          <w:tcPr>
            <w:tcW w:w="2880" w:type="dxa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8A5" w:rsidRPr="000068A5" w:rsidRDefault="000068A5">
            <w:r w:rsidRPr="000068A5"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462763,2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351739,0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8A5" w:rsidRPr="000068A5" w:rsidRDefault="000068A5">
            <w:r w:rsidRPr="000068A5">
              <w:t>-111024,2</w:t>
            </w:r>
          </w:p>
        </w:tc>
      </w:tr>
    </w:tbl>
    <w:p w:rsidR="000068A5" w:rsidRPr="000068A5" w:rsidRDefault="000068A5" w:rsidP="0043415D">
      <w:pPr>
        <w:ind w:firstLine="9000"/>
      </w:pPr>
    </w:p>
    <w:p w:rsidR="00FF0459" w:rsidRPr="000068A5" w:rsidRDefault="00FF0459" w:rsidP="0043415D">
      <w:pPr>
        <w:ind w:firstLine="9000"/>
      </w:pPr>
    </w:p>
    <w:p w:rsidR="00FF0459" w:rsidRDefault="00FF0459" w:rsidP="000068A5">
      <w:pPr>
        <w:rPr>
          <w:sz w:val="28"/>
          <w:szCs w:val="28"/>
        </w:rPr>
      </w:pPr>
    </w:p>
    <w:p w:rsidR="00FF0459" w:rsidRDefault="00FF0459" w:rsidP="0043415D">
      <w:pPr>
        <w:ind w:firstLine="9000"/>
        <w:rPr>
          <w:sz w:val="28"/>
          <w:szCs w:val="28"/>
        </w:rPr>
      </w:pPr>
    </w:p>
    <w:p w:rsidR="00B03928" w:rsidRDefault="00B03928" w:rsidP="0043415D">
      <w:pPr>
        <w:ind w:firstLine="9000"/>
        <w:rPr>
          <w:sz w:val="28"/>
          <w:szCs w:val="28"/>
        </w:rPr>
      </w:pPr>
    </w:p>
    <w:p w:rsidR="00457C93" w:rsidRDefault="00457C93" w:rsidP="00C57061">
      <w:pPr>
        <w:rPr>
          <w:sz w:val="28"/>
          <w:szCs w:val="28"/>
        </w:rPr>
      </w:pPr>
    </w:p>
    <w:p w:rsidR="00C57061" w:rsidRDefault="00C57061" w:rsidP="00C57061">
      <w:pPr>
        <w:rPr>
          <w:sz w:val="28"/>
          <w:szCs w:val="28"/>
        </w:rPr>
      </w:pPr>
    </w:p>
    <w:p w:rsidR="00C57061" w:rsidRDefault="00C57061" w:rsidP="00C57061">
      <w:pPr>
        <w:rPr>
          <w:sz w:val="28"/>
          <w:szCs w:val="28"/>
        </w:rPr>
      </w:pPr>
    </w:p>
    <w:p w:rsidR="00C57061" w:rsidRDefault="00C57061" w:rsidP="00C57061">
      <w:pPr>
        <w:rPr>
          <w:sz w:val="28"/>
          <w:szCs w:val="28"/>
        </w:rPr>
      </w:pPr>
    </w:p>
    <w:p w:rsidR="00C57061" w:rsidRDefault="00C57061" w:rsidP="00C57061">
      <w:pPr>
        <w:rPr>
          <w:sz w:val="28"/>
          <w:szCs w:val="28"/>
        </w:rPr>
      </w:pPr>
    </w:p>
    <w:p w:rsidR="00C57061" w:rsidRDefault="00C57061" w:rsidP="00C57061">
      <w:pPr>
        <w:rPr>
          <w:sz w:val="28"/>
          <w:szCs w:val="28"/>
        </w:rPr>
      </w:pPr>
    </w:p>
    <w:p w:rsidR="00457C93" w:rsidRDefault="00457C93" w:rsidP="0043415D">
      <w:pPr>
        <w:ind w:firstLine="9000"/>
        <w:rPr>
          <w:sz w:val="28"/>
          <w:szCs w:val="28"/>
        </w:rPr>
      </w:pPr>
    </w:p>
    <w:p w:rsidR="00457C93" w:rsidRDefault="00457C93" w:rsidP="0043415D">
      <w:pPr>
        <w:ind w:firstLine="9000"/>
        <w:rPr>
          <w:sz w:val="28"/>
          <w:szCs w:val="28"/>
        </w:rPr>
      </w:pPr>
    </w:p>
    <w:p w:rsidR="00457C93" w:rsidRDefault="00457C93" w:rsidP="0043415D">
      <w:pPr>
        <w:ind w:firstLine="9000"/>
        <w:rPr>
          <w:sz w:val="28"/>
          <w:szCs w:val="28"/>
        </w:rPr>
      </w:pPr>
    </w:p>
    <w:p w:rsidR="0043415D" w:rsidRDefault="00723E75" w:rsidP="0043415D">
      <w:pPr>
        <w:ind w:firstLine="90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решению </w:t>
      </w:r>
    </w:p>
    <w:p w:rsidR="0043415D" w:rsidRDefault="00723E75" w:rsidP="0043415D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Совета депутато</w:t>
      </w:r>
      <w:r w:rsidR="0043415D">
        <w:rPr>
          <w:sz w:val="28"/>
          <w:szCs w:val="28"/>
        </w:rPr>
        <w:t>в</w:t>
      </w:r>
    </w:p>
    <w:p w:rsidR="0043415D" w:rsidRDefault="00723E75" w:rsidP="0043415D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B7081" w:rsidRPr="003B7081" w:rsidRDefault="00723E75" w:rsidP="0043415D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от «_____»_____2013 года № ____</w:t>
      </w:r>
    </w:p>
    <w:tbl>
      <w:tblPr>
        <w:tblW w:w="16236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2700"/>
        <w:gridCol w:w="754"/>
        <w:gridCol w:w="456"/>
        <w:gridCol w:w="523"/>
        <w:gridCol w:w="1056"/>
        <w:gridCol w:w="631"/>
        <w:gridCol w:w="1221"/>
        <w:gridCol w:w="1116"/>
        <w:gridCol w:w="1044"/>
        <w:gridCol w:w="1260"/>
        <w:gridCol w:w="1116"/>
        <w:gridCol w:w="903"/>
        <w:gridCol w:w="576"/>
        <w:gridCol w:w="600"/>
        <w:gridCol w:w="107"/>
        <w:gridCol w:w="913"/>
        <w:gridCol w:w="1260"/>
      </w:tblGrid>
      <w:tr w:rsidR="003B7081" w:rsidRPr="003B7081">
        <w:trPr>
          <w:trHeight w:val="15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081" w:rsidRPr="003B7081" w:rsidRDefault="003B7081" w:rsidP="003B7081">
            <w:pPr>
              <w:rPr>
                <w:sz w:val="28"/>
                <w:szCs w:val="28"/>
              </w:rPr>
            </w:pPr>
          </w:p>
        </w:tc>
        <w:tc>
          <w:tcPr>
            <w:tcW w:w="11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9B" w:rsidRDefault="00D7178E" w:rsidP="00C5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7081" w:rsidRPr="003B7081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е</w:t>
            </w:r>
            <w:r w:rsidR="003B7081" w:rsidRPr="003B7081">
              <w:rPr>
                <w:sz w:val="28"/>
                <w:szCs w:val="28"/>
              </w:rPr>
              <w:t xml:space="preserve"> расходной части  бюджета  городского поселения Лянтор</w:t>
            </w:r>
          </w:p>
          <w:p w:rsidR="003B7081" w:rsidRPr="003B7081" w:rsidRDefault="003B7081" w:rsidP="00C57061">
            <w:pPr>
              <w:jc w:val="center"/>
              <w:rPr>
                <w:sz w:val="28"/>
                <w:szCs w:val="28"/>
              </w:rPr>
            </w:pPr>
            <w:r w:rsidRPr="003B7081">
              <w:rPr>
                <w:sz w:val="28"/>
                <w:szCs w:val="28"/>
              </w:rPr>
              <w:t>за 9 месяцев 2013 года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32"/>
                <w:szCs w:val="32"/>
              </w:rPr>
            </w:pPr>
          </w:p>
        </w:tc>
      </w:tr>
      <w:tr w:rsidR="003B7081" w:rsidRPr="003B708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3B7081" w:rsidRDefault="003B7081" w:rsidP="003B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081" w:rsidRPr="00B03928" w:rsidRDefault="0016579B" w:rsidP="00B03928">
            <w:pPr>
              <w:ind w:left="-288" w:firstLine="180"/>
            </w:pPr>
            <w:r w:rsidRPr="00B03928">
              <w:t>(</w:t>
            </w:r>
            <w:proofErr w:type="spellStart"/>
            <w:r w:rsidRPr="00B03928">
              <w:t>тыс</w:t>
            </w:r>
            <w:proofErr w:type="gramStart"/>
            <w:r w:rsidRPr="00B03928">
              <w:t>.</w:t>
            </w:r>
            <w:r w:rsidR="00B03928" w:rsidRPr="00B03928">
              <w:t>р</w:t>
            </w:r>
            <w:proofErr w:type="gramEnd"/>
            <w:r w:rsidR="00B03928" w:rsidRPr="00B03928">
              <w:t>уб</w:t>
            </w:r>
            <w:proofErr w:type="spellEnd"/>
            <w:r w:rsidR="003B7081" w:rsidRPr="00B03928">
              <w:t>.)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16579B">
            <w:pPr>
              <w:ind w:left="-288"/>
              <w:jc w:val="center"/>
            </w:pPr>
            <w:r w:rsidRPr="0016579B"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jc w:val="center"/>
            </w:pPr>
            <w:r w:rsidRPr="0016579B">
              <w:t>Вед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jc w:val="center"/>
            </w:pPr>
            <w:proofErr w:type="spellStart"/>
            <w:r w:rsidRPr="0016579B"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jc w:val="center"/>
            </w:pPr>
            <w:proofErr w:type="gramStart"/>
            <w:r w:rsidRPr="0016579B"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jc w:val="center"/>
            </w:pPr>
            <w:r w:rsidRPr="0016579B">
              <w:t>КЦСР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jc w:val="center"/>
            </w:pPr>
            <w:r w:rsidRPr="0016579B">
              <w:t>КВР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16579B">
            <w:pPr>
              <w:ind w:left="113" w:right="113"/>
              <w:jc w:val="center"/>
            </w:pPr>
            <w:r w:rsidRPr="0016579B">
              <w:t xml:space="preserve">Уточненный план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1" w:rsidRPr="0016579B" w:rsidRDefault="003B7081" w:rsidP="003B7081">
            <w:pPr>
              <w:jc w:val="center"/>
            </w:pPr>
            <w:r w:rsidRPr="0016579B">
              <w:t>в том числе: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43415D">
            <w:pPr>
              <w:jc w:val="center"/>
            </w:pPr>
            <w:r w:rsidRPr="0016579B">
              <w:t>Исполнение</w:t>
            </w:r>
            <w:proofErr w:type="gramStart"/>
            <w:r w:rsidRPr="0016579B">
              <w:t xml:space="preserve"> ,</w:t>
            </w:r>
            <w:proofErr w:type="gramEnd"/>
            <w:r w:rsidRPr="0016579B">
              <w:t xml:space="preserve"> всего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1" w:rsidRPr="0016579B" w:rsidRDefault="003B7081" w:rsidP="003B7081">
            <w:pPr>
              <w:jc w:val="center"/>
            </w:pPr>
            <w:r w:rsidRPr="0016579B">
              <w:t>в том числе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% </w:t>
            </w:r>
            <w:r w:rsidR="00B03928">
              <w:t>И</w:t>
            </w:r>
            <w:r w:rsidRPr="0016579B">
              <w:t>сполнения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1" w:rsidRPr="0016579B" w:rsidRDefault="003B7081" w:rsidP="003B7081">
            <w:pPr>
              <w:jc w:val="center"/>
            </w:pPr>
            <w:r w:rsidRPr="0016579B"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16579B">
            <w:pPr>
              <w:jc w:val="center"/>
            </w:pPr>
            <w:r w:rsidRPr="0016579B">
              <w:t>Отклонение</w:t>
            </w:r>
          </w:p>
        </w:tc>
      </w:tr>
      <w:tr w:rsidR="003B7081" w:rsidRPr="0016579B">
        <w:trPr>
          <w:trHeight w:val="441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осуществляемые по вопросам  местного значения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осуществляемые по вопросам  местного значения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осуществляемые по вопросам  местного значения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1" w:rsidRPr="0016579B" w:rsidRDefault="003B7081" w:rsidP="003B7081"/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81" w:rsidRPr="0016579B" w:rsidRDefault="003B7081" w:rsidP="003B7081">
            <w:r w:rsidRPr="0016579B">
              <w:t>Администрация городского поселения Лянтор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43415D" w:rsidP="0016579B">
            <w:r>
              <w:t>535</w:t>
            </w:r>
            <w:r w:rsidR="003B7081" w:rsidRPr="0016579B">
              <w:t>353,7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530847,3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4506,4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356299,7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352786,8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3512,9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-179054,0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139074,4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139074,4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101894,9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101894,9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-37179,4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-229,3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Глава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-229,3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rPr>
                <w:color w:val="000000"/>
              </w:rPr>
            </w:pPr>
            <w:r w:rsidRPr="0016579B">
              <w:rPr>
                <w:color w:val="000000"/>
              </w:rPr>
              <w:t>2424,2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rPr>
                <w:color w:val="000000"/>
              </w:rPr>
            </w:pPr>
            <w:r w:rsidRPr="0016579B">
              <w:rPr>
                <w:color w:val="000000"/>
              </w:rPr>
              <w:t>2194,9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-229,3</w:t>
            </w:r>
          </w:p>
        </w:tc>
      </w:tr>
      <w:tr w:rsidR="003B7081" w:rsidRPr="0016579B">
        <w:trPr>
          <w:trHeight w:val="16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75757,3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75760,6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60230,6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60230,6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-15526,7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Центральный аппарат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75557,3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75560,6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60131,6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60131,6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-15425,7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73682,4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73682,4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59324,8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59324,8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-14357,7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2,2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751,3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410,9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-340,5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Прочая закупка товаров, работ и услуг для государственных </w:t>
            </w:r>
            <w:r w:rsidRPr="0016579B">
              <w:lastRenderedPageBreak/>
              <w:t>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371,4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371,4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-725,0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0020400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Целевые программы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-101,0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7955001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-101,0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3860,0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Проведение выборов в представительный орган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0200002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Проведение выборов главы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0200003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1665,0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-329,6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0700500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-329,6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Резервные средства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0700500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329,6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-329,6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56699,9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56699,9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35609,5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35609,5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-21090,5</w:t>
            </w:r>
          </w:p>
        </w:tc>
      </w:tr>
      <w:tr w:rsidR="003B7081" w:rsidRPr="0016579B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2548,3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949,6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-1598,7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1893,5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-1313,5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-77,7</w:t>
            </w:r>
          </w:p>
        </w:tc>
      </w:tr>
      <w:tr w:rsidR="003B7081" w:rsidRPr="0016579B">
        <w:trPr>
          <w:trHeight w:val="12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219,1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-116,0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-91,5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Выполнение других обязательств государства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-261,2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0920300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264,9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264,9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-224,2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0920300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111,1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-37,0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Прочие выплаты по обязательствам государства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0920305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4742,1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3337,2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-1404,9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0920305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4742,1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3337,2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-1404,9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48801,0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48801,0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30975,3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30975,3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-17825,7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25493,4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25493,4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18757,0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18757,0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-6736,4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-69,9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1731,9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1136,8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1136,8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-595,1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 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20896,0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20896,0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10535,5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10535,5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-10360,5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0939900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-63,8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3929,2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2095,9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-947,1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Мобилизационная и </w:t>
            </w:r>
            <w:r w:rsidRPr="0016579B">
              <w:lastRenderedPageBreak/>
              <w:t>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3929,2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2095,9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-947,1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3929,2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2095,9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-947,1</w:t>
            </w:r>
          </w:p>
        </w:tc>
      </w:tr>
      <w:tr w:rsidR="003B7081" w:rsidRPr="0016579B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3378,1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2794,9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2652,1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2071,6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-726,0</w:t>
            </w:r>
          </w:p>
        </w:tc>
      </w:tr>
      <w:tr w:rsidR="003B7081" w:rsidRPr="0016579B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-2,6</w:t>
            </w:r>
          </w:p>
        </w:tc>
      </w:tr>
      <w:tr w:rsidR="003B7081" w:rsidRPr="0016579B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0013600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363,2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-218,6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1309,4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604,1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-975,6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Органы юстиции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2094,8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1729,4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312,4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-365,4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Государственная регистрация актов гражданского состояния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-270,2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-270,2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Государственная регистрация актов гражданского состояния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0013803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312,4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312,4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-95,2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Фонд оплаты труда и страховые взносы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0013803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-63,9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0013803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116,8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-31,3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-300,0</w:t>
            </w:r>
          </w:p>
        </w:tc>
      </w:tr>
      <w:tr w:rsidR="003B7081" w:rsidRPr="0016579B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2180100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-300,0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2180100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591,7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-300,0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2180100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-242,8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2180100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242,8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-242,8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Другие вопросы в области национальной безопасности и </w:t>
            </w:r>
            <w:r w:rsidRPr="0016579B">
              <w:lastRenderedPageBreak/>
              <w:t xml:space="preserve">правоохранительной деятельности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-67,4</w:t>
            </w:r>
          </w:p>
        </w:tc>
      </w:tr>
      <w:tr w:rsidR="003B7081" w:rsidRPr="0016579B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 xml:space="preserve">Программа "Профилактика правонарушений </w:t>
            </w:r>
            <w:proofErr w:type="gramStart"/>
            <w:r w:rsidRPr="0016579B">
              <w:t>в</w:t>
            </w:r>
            <w:proofErr w:type="gramEnd"/>
            <w:r w:rsidRPr="0016579B">
              <w:t xml:space="preserve"> </w:t>
            </w:r>
            <w:proofErr w:type="gramStart"/>
            <w:r w:rsidRPr="0016579B">
              <w:t>Ханты-Мансийском</w:t>
            </w:r>
            <w:proofErr w:type="gramEnd"/>
            <w:r w:rsidRPr="0016579B">
              <w:t xml:space="preserve"> автономном округе - Югре на 2011 - 2013 годы"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-60,7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Подпрограмма "Профилактика правонарушений"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5222501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-60,7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5222501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-60,7</w:t>
            </w:r>
          </w:p>
        </w:tc>
      </w:tr>
      <w:tr w:rsidR="003B7081" w:rsidRPr="0016579B">
        <w:trPr>
          <w:trHeight w:val="12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"Комплексные мероприятия по профилактике правонарушений в </w:t>
            </w:r>
            <w:proofErr w:type="spellStart"/>
            <w:r w:rsidRPr="0016579B">
              <w:t>Сургутском</w:t>
            </w:r>
            <w:proofErr w:type="spellEnd"/>
            <w:r w:rsidRPr="0016579B">
              <w:t xml:space="preserve"> районе на 2011 - 2013 годы"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-6,7</w:t>
            </w:r>
          </w:p>
        </w:tc>
      </w:tr>
      <w:tr w:rsidR="003B7081" w:rsidRPr="0016579B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75140,5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75140,5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57463,2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57463,2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-17677,3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Общеэкономические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-119,1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"Содействие занятости населения на 2011-2013 </w:t>
            </w:r>
            <w:r w:rsidRPr="0016579B">
              <w:lastRenderedPageBreak/>
              <w:t>годы"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5224500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-119,1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5224500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-119,1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Транспорт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-960,1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Отдельные мероприятия по другим видам транспорта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3030200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-960,1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3030200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2050,8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1090,7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-960,1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Дорожное хозяйство (дорожные фонды)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65303,1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65303,1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52827,6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52827,6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-12475,4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Целевые программы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22133,2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22133,2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19767,7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19767,7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-2365,5</w:t>
            </w:r>
          </w:p>
        </w:tc>
      </w:tr>
      <w:tr w:rsidR="003B7081" w:rsidRPr="0016579B">
        <w:trPr>
          <w:trHeight w:val="18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16579B">
              <w:t>о-</w:t>
            </w:r>
            <w:proofErr w:type="gramEnd"/>
            <w:r w:rsidRPr="0016579B">
              <w:t xml:space="preserve"> дорожной сети в городском поселении Лянтор на 2013-2017 годы"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7955002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22133,2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22133,2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19767,7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19767,7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-2365,5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Содержание и управление дорожным хозяйством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3150102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20441,5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20441,5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-9656,5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3150102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30098,0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20441,5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20441,5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-9656,5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Целевая программа ХМАО-Югры "Наш дом" на 2011-2013 годы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5227000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13071,8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13071,8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12618,5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12618,5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-453,4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5227000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13071,8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13071,8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12618,5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12618,5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-453,4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Связь и информатика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-490,6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Отдельные мероприятия в области</w:t>
            </w:r>
            <w:r w:rsidRPr="0016579B">
              <w:br/>
              <w:t>информационно-коммуникационных технологий и связи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3300200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-490,6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3300200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-490,6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6278,0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2645,9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2645,9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-3632,1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Мероприятия в области строительства, архитектуры и градостроительства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3380000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3206,9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3206,9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-2727,0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3380000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3206,9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3206,9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479,9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-2727,0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 xml:space="preserve">Мероприятия по землеустройству и </w:t>
            </w:r>
            <w:r w:rsidRPr="0016579B">
              <w:lastRenderedPageBreak/>
              <w:t>землепользованию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3400300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188,0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32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-128,0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lastRenderedPageBreak/>
              <w:t>Мероприятия по землеустройству и землепользованию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3400300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188,0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188,0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32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-128,0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>Программы "</w:t>
            </w:r>
            <w:proofErr w:type="gramStart"/>
            <w:r w:rsidRPr="0016579B">
              <w:t>Содействии</w:t>
            </w:r>
            <w:proofErr w:type="gramEnd"/>
            <w:r w:rsidRPr="0016579B"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5225900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-640,4</w:t>
            </w:r>
          </w:p>
        </w:tc>
      </w:tr>
      <w:tr w:rsidR="003B7081" w:rsidRPr="0016579B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 xml:space="preserve">Подпрограмма "Градостроительная деятельность"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5225906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-640,4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5225906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2206,2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1565,8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-640,4</w:t>
            </w:r>
          </w:p>
        </w:tc>
      </w:tr>
      <w:tr w:rsidR="003B7081" w:rsidRPr="0016579B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5226300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676,9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540,1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540,1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-136,7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0"/>
            </w:pPr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5226300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0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676,9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540,1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540,1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0"/>
            </w:pPr>
            <w:r w:rsidRPr="0016579B">
              <w:t>-136,7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99696,5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99696,5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55814,8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55814,8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-43881,7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Жилищное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23076,0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23076,0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13941,4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13941,4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-9134,6</w:t>
            </w:r>
          </w:p>
        </w:tc>
      </w:tr>
      <w:tr w:rsidR="003B7081" w:rsidRPr="0016579B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6176,9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4233,7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4233,7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-1943,3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6176,9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4233,7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4233,7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-1943,3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Капитальный ремонт  жилищного фонда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16778,4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16778,4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9587,1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9587,1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-7191,3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13844,6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13844,6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7569,5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-6275,2</w:t>
            </w:r>
          </w:p>
        </w:tc>
      </w:tr>
      <w:tr w:rsidR="003B7081" w:rsidRPr="0016579B">
        <w:trPr>
          <w:trHeight w:val="14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2933,8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2933,8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2017,6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-916,1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Мероприятия в области жилищного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Прочая закупка товаров, работ и услуг </w:t>
            </w:r>
            <w:r w:rsidRPr="0016579B">
              <w:lastRenderedPageBreak/>
              <w:t>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lastRenderedPageBreak/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3500300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51109,0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51109,0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25035,1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25035,1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-26073,9</w:t>
            </w:r>
          </w:p>
        </w:tc>
      </w:tr>
      <w:tr w:rsidR="003B7081" w:rsidRPr="0016579B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3510200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1358,8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835,5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835,5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-523,3</w:t>
            </w:r>
          </w:p>
        </w:tc>
      </w:tr>
      <w:tr w:rsidR="003B7081" w:rsidRPr="0016579B">
        <w:trPr>
          <w:trHeight w:val="11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3510200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1358,8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835,5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835,5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-523,3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Мероприятия в области 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3510500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721,2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721,2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-378,8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3510500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721,2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721,2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-378,8</w:t>
            </w:r>
          </w:p>
        </w:tc>
      </w:tr>
      <w:tr w:rsidR="003B7081" w:rsidRPr="0016579B">
        <w:trPr>
          <w:trHeight w:val="16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16579B">
              <w:t>УТВиВ</w:t>
            </w:r>
            <w:proofErr w:type="spellEnd"/>
            <w:r w:rsidRPr="0016579B">
              <w:t>» на 2011- 2015 годы»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7952200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9781,0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4304,0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-5477,0</w:t>
            </w:r>
          </w:p>
        </w:tc>
      </w:tr>
      <w:tr w:rsidR="003B7081" w:rsidRPr="0016579B">
        <w:trPr>
          <w:trHeight w:val="15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7952200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9781,0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4304,0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-5477,0</w:t>
            </w:r>
          </w:p>
        </w:tc>
      </w:tr>
      <w:tr w:rsidR="003B7081" w:rsidRPr="0016579B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Программа "Модернизация и реформирование жилищн</w:t>
            </w:r>
            <w:proofErr w:type="gramStart"/>
            <w:r w:rsidRPr="0016579B">
              <w:t>о-</w:t>
            </w:r>
            <w:proofErr w:type="gramEnd"/>
            <w:r w:rsidRPr="0016579B">
              <w:t xml:space="preserve"> коммунального комплекса ХМАО-</w:t>
            </w:r>
            <w:proofErr w:type="spellStart"/>
            <w:r w:rsidRPr="0016579B">
              <w:t>Югоы</w:t>
            </w:r>
            <w:proofErr w:type="spellEnd"/>
            <w:r w:rsidRPr="0016579B">
              <w:t>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38869,1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38869,1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19174,4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19174,4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-19694,7</w:t>
            </w:r>
          </w:p>
        </w:tc>
      </w:tr>
      <w:tr w:rsidR="003B7081" w:rsidRPr="0016579B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на осуществление капитальных вложений в объекты капитального строительства государственным унитарным предприятиям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9044,5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9044,5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810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29824,6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29824,6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10129,9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10129,9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-19694,7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25511,5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25511,5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16838,3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16838,3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-8673,2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Целевая программа ХМАО-Югры "Наш дом" на 2011-2013 годы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5227000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5627,3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5627,3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4959,3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4959,3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-668,0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5227000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5627,3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5627,3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4959,3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4959,3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-668,0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Уличное освещение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6000100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7884,3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7884,3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4871,5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4871,5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-3012,8</w:t>
            </w:r>
          </w:p>
        </w:tc>
      </w:tr>
      <w:tr w:rsidR="003B7081" w:rsidRPr="0016579B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6000100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7884,3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7884,3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4871,5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4871,5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-3012,8</w:t>
            </w:r>
          </w:p>
        </w:tc>
      </w:tr>
      <w:tr w:rsidR="003B7081" w:rsidRPr="0016579B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Целевые программы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9163,8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4632,9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4632,9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-4530,8</w:t>
            </w:r>
          </w:p>
        </w:tc>
      </w:tr>
      <w:tr w:rsidR="003B7081" w:rsidRPr="0016579B">
        <w:trPr>
          <w:trHeight w:val="10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6579B">
                <w:t xml:space="preserve">2016 </w:t>
              </w:r>
              <w:proofErr w:type="spellStart"/>
              <w:r w:rsidRPr="0016579B">
                <w:t>г</w:t>
              </w:r>
            </w:smartTag>
            <w:r w:rsidRPr="0016579B">
              <w:t>.</w:t>
            </w:r>
            <w:proofErr w:type="gramStart"/>
            <w:r w:rsidRPr="0016579B">
              <w:t>г</w:t>
            </w:r>
            <w:proofErr w:type="spellEnd"/>
            <w:proofErr w:type="gramEnd"/>
            <w:r w:rsidRPr="0016579B">
              <w:t>."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7955003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9163,8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4632,9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4632,9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-4530,8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Прочие мероприятия по благоустройству городских округов и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6000500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2836,2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2836,2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2374,6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2374,6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-461,6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6000500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2836,2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2836,2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2374,6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2374,6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-461,6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-166,4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Молодежная политика и оздоровление детей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-166,4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Организационно-воспитательная работа с молодежью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4310100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-166,4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4310100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503,6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-166,4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Культура, кинематография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140096,6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140096,6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102974,9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102974,9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-37121,7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140096,6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140096,6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102974,9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102974,9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-37121,7</w:t>
            </w:r>
          </w:p>
        </w:tc>
      </w:tr>
      <w:tr w:rsidR="003B7081" w:rsidRPr="0016579B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Учреждения культуры и мероприятия в сфере культуры и кинематографии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106348,6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106348,6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78501,2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78501,2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-27847,4</w:t>
            </w:r>
          </w:p>
        </w:tc>
      </w:tr>
      <w:tr w:rsidR="003B7081" w:rsidRPr="0016579B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-95,9</w:t>
            </w:r>
          </w:p>
        </w:tc>
      </w:tr>
      <w:tr w:rsidR="003B7081" w:rsidRPr="0016579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4400200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-95,9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106252,7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106252,7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78501,2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78501,2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-27751,5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14018,2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14018,2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5594,8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5594,8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-8423,4</w:t>
            </w:r>
          </w:p>
        </w:tc>
      </w:tr>
      <w:tr w:rsidR="003B7081" w:rsidRPr="0016579B">
        <w:trPr>
          <w:trHeight w:val="1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86802,9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86802,9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68740,0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68740,0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-18062,9</w:t>
            </w:r>
          </w:p>
        </w:tc>
      </w:tr>
      <w:tr w:rsidR="003B7081" w:rsidRPr="0016579B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4409900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5431,6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5431,6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4166,5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4166,5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-1265,2</w:t>
            </w:r>
          </w:p>
        </w:tc>
      </w:tr>
      <w:tr w:rsidR="003B7081" w:rsidRPr="0016579B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pPr>
              <w:outlineLvl w:val="1"/>
            </w:pPr>
            <w:r w:rsidRPr="0016579B"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1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1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  <w:outlineLvl w:val="1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1"/>
            </w:pPr>
            <w:r w:rsidRPr="0016579B">
              <w:t>4409900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  <w:outlineLvl w:val="1"/>
            </w:pPr>
            <w:r w:rsidRPr="0016579B">
              <w:t>852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pPr>
              <w:outlineLvl w:val="1"/>
            </w:pPr>
            <w:r w:rsidRPr="0016579B">
              <w:t>-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Музеи и постоянные выставки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14817,6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9815,5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9815,5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-5002,1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4419900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14817,6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9815,5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9815,5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-5002,1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4419900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2969,7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2969,7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362,8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362,8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-2606,9</w:t>
            </w:r>
          </w:p>
        </w:tc>
      </w:tr>
      <w:tr w:rsidR="003B7081" w:rsidRPr="0016579B">
        <w:trPr>
          <w:trHeight w:val="16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4419900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11535,9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11535,9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9140,7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9140,7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-2395,2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Библиотеки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4420000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18235,4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18235,4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14105,2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14105,2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-4130,2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18235,4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18235,4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14105,2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14105,2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-4130,2</w:t>
            </w:r>
          </w:p>
        </w:tc>
      </w:tr>
      <w:tr w:rsidR="003B7081" w:rsidRPr="0016579B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 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2070,7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1280,3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-790,4</w:t>
            </w:r>
          </w:p>
        </w:tc>
      </w:tr>
      <w:tr w:rsidR="003B7081" w:rsidRPr="0016579B">
        <w:trPr>
          <w:trHeight w:val="1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14886,1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14886,1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11546,4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11546,4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-3339,7</w:t>
            </w:r>
          </w:p>
        </w:tc>
      </w:tr>
      <w:tr w:rsidR="003B7081" w:rsidRPr="0016579B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4429900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1278,6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1278,5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-0,1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"Культура Югры" на 2011 - 2013 годы и на период до 2015 года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5222800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695,0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-142,0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Подпрограмма "Библиотечное дело"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5222806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-142,0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5222806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426,0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-142,0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Подпрограмма "Музейное  дело"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5222807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5222807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127,0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18123,8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18123,8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-17973,5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Пенсионное обеспечение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-149,7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Выплата пенсий муниципальным служащем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4910100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-149,7</w:t>
            </w:r>
          </w:p>
        </w:tc>
      </w:tr>
      <w:tr w:rsidR="003B7081" w:rsidRPr="0016579B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4910100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150,3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-149,7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-17823,8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Мероприятия в области социальной политики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5140100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-17823,8</w:t>
            </w:r>
          </w:p>
        </w:tc>
      </w:tr>
      <w:tr w:rsidR="003B7081" w:rsidRPr="0016579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выплата выкупной цены собственникам жилых помещений по адресу: 1 </w:t>
            </w:r>
            <w:proofErr w:type="spellStart"/>
            <w:r w:rsidRPr="0016579B">
              <w:t>мкр</w:t>
            </w:r>
            <w:proofErr w:type="spellEnd"/>
            <w:r w:rsidRPr="0016579B">
              <w:t>., д.6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5140100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313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17823,8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-17823,8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55376,2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55376,2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32244,8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32244,8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-23131,3</w:t>
            </w:r>
          </w:p>
        </w:tc>
      </w:tr>
      <w:tr w:rsidR="003B7081" w:rsidRPr="0016579B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Физическая 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48672,1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48672,1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32244,8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32244,8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-16427,2</w:t>
            </w:r>
          </w:p>
        </w:tc>
      </w:tr>
      <w:tr w:rsidR="003B7081" w:rsidRPr="0016579B">
        <w:trPr>
          <w:trHeight w:val="8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Центры спортивной подготовки (сборные команды)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48582,1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48582,1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32154,8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32154,8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-16427,2</w:t>
            </w:r>
          </w:p>
        </w:tc>
      </w:tr>
      <w:tr w:rsidR="003B7081" w:rsidRPr="0016579B">
        <w:trPr>
          <w:trHeight w:val="1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13503,9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4428,3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-9075,6</w:t>
            </w:r>
          </w:p>
        </w:tc>
      </w:tr>
      <w:tr w:rsidR="003B7081" w:rsidRPr="0016579B">
        <w:trPr>
          <w:trHeight w:val="1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34514,0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34514,0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27162,3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27162,3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-7351,6</w:t>
            </w:r>
          </w:p>
        </w:tc>
      </w:tr>
      <w:tr w:rsidR="003B7081" w:rsidRPr="0016579B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564,2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5223500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бюджетным учреждениям на иные цели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5223500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90,0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-6704,1</w:t>
            </w:r>
          </w:p>
        </w:tc>
      </w:tr>
      <w:tr w:rsidR="003B7081" w:rsidRPr="0016579B">
        <w:trPr>
          <w:trHeight w:val="12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-6704,1</w:t>
            </w:r>
          </w:p>
        </w:tc>
      </w:tr>
      <w:tr w:rsidR="003B7081" w:rsidRPr="0016579B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4829900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6704,1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-6704,1</w:t>
            </w:r>
          </w:p>
        </w:tc>
      </w:tr>
      <w:tr w:rsidR="003B7081" w:rsidRPr="0016579B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Средства массовой информации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 xml:space="preserve">Периодическая печать и издательства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1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4570000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1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4578500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  <w:tr w:rsidR="003B7081" w:rsidRPr="0016579B">
        <w:trPr>
          <w:trHeight w:val="16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81" w:rsidRPr="0016579B" w:rsidRDefault="003B7081" w:rsidP="003B7081">
            <w:r w:rsidRPr="0016579B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4578500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3B7081">
            <w:pPr>
              <w:jc w:val="center"/>
            </w:pPr>
            <w:r w:rsidRPr="0016579B">
              <w:t>621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1" w:rsidRPr="0016579B" w:rsidRDefault="003B7081" w:rsidP="0016579B">
            <w:r w:rsidRPr="0016579B">
              <w:t>-</w:t>
            </w:r>
          </w:p>
        </w:tc>
      </w:tr>
    </w:tbl>
    <w:p w:rsidR="003B7081" w:rsidRPr="003B7081" w:rsidRDefault="003B7081" w:rsidP="00FD586C">
      <w:pPr>
        <w:rPr>
          <w:b/>
          <w:i/>
          <w:sz w:val="28"/>
          <w:szCs w:val="28"/>
        </w:rPr>
        <w:sectPr w:rsidR="003B7081" w:rsidRPr="003B7081" w:rsidSect="00C57061">
          <w:pgSz w:w="16838" w:h="11906" w:orient="landscape" w:code="9"/>
          <w:pgMar w:top="851" w:right="1134" w:bottom="567" w:left="1701" w:header="709" w:footer="709" w:gutter="0"/>
          <w:cols w:space="708"/>
          <w:docGrid w:linePitch="360"/>
        </w:sect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615DEF" w:rsidRDefault="00615DEF" w:rsidP="00FD586C">
      <w:pPr>
        <w:rPr>
          <w:b/>
          <w:i/>
          <w:sz w:val="28"/>
          <w:szCs w:val="28"/>
        </w:rPr>
      </w:pPr>
    </w:p>
    <w:p w:rsidR="00184303" w:rsidRDefault="00184303" w:rsidP="00FD586C">
      <w:pPr>
        <w:rPr>
          <w:b/>
          <w:i/>
          <w:sz w:val="28"/>
          <w:szCs w:val="28"/>
        </w:rPr>
      </w:pPr>
    </w:p>
    <w:p w:rsidR="00FF0232" w:rsidRDefault="00FF0232" w:rsidP="00FF023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sectPr w:rsidR="00FF0232" w:rsidSect="00615DEF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C9" w:rsidRDefault="002653C9">
      <w:r>
        <w:separator/>
      </w:r>
    </w:p>
  </w:endnote>
  <w:endnote w:type="continuationSeparator" w:id="0">
    <w:p w:rsidR="002653C9" w:rsidRDefault="002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C9" w:rsidRDefault="002653C9">
      <w:r>
        <w:separator/>
      </w:r>
    </w:p>
  </w:footnote>
  <w:footnote w:type="continuationSeparator" w:id="0">
    <w:p w:rsidR="002653C9" w:rsidRDefault="0026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61" w:rsidRDefault="00C5706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C4B">
      <w:rPr>
        <w:noProof/>
      </w:rPr>
      <w:t>4</w:t>
    </w:r>
    <w:r>
      <w:fldChar w:fldCharType="end"/>
    </w:r>
  </w:p>
  <w:p w:rsidR="00C57061" w:rsidRDefault="00C5706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DAB"/>
    <w:rsid w:val="000042BD"/>
    <w:rsid w:val="00004518"/>
    <w:rsid w:val="00005E80"/>
    <w:rsid w:val="000068A5"/>
    <w:rsid w:val="00010C8E"/>
    <w:rsid w:val="00011BB1"/>
    <w:rsid w:val="00027F48"/>
    <w:rsid w:val="000307EF"/>
    <w:rsid w:val="00037F28"/>
    <w:rsid w:val="00041913"/>
    <w:rsid w:val="00052158"/>
    <w:rsid w:val="00063900"/>
    <w:rsid w:val="0007727C"/>
    <w:rsid w:val="0008503C"/>
    <w:rsid w:val="00087E0A"/>
    <w:rsid w:val="00095DDF"/>
    <w:rsid w:val="000A1CB8"/>
    <w:rsid w:val="000A3FB3"/>
    <w:rsid w:val="000D04DC"/>
    <w:rsid w:val="000D0DC5"/>
    <w:rsid w:val="000D18B3"/>
    <w:rsid w:val="000D2DA4"/>
    <w:rsid w:val="000D50FF"/>
    <w:rsid w:val="000E5372"/>
    <w:rsid w:val="000F49D7"/>
    <w:rsid w:val="000F65C5"/>
    <w:rsid w:val="00101778"/>
    <w:rsid w:val="001029EF"/>
    <w:rsid w:val="00106DDC"/>
    <w:rsid w:val="001141FE"/>
    <w:rsid w:val="00114530"/>
    <w:rsid w:val="00152229"/>
    <w:rsid w:val="00155BCB"/>
    <w:rsid w:val="00156766"/>
    <w:rsid w:val="0016579B"/>
    <w:rsid w:val="00172AAA"/>
    <w:rsid w:val="00173BCC"/>
    <w:rsid w:val="00174C56"/>
    <w:rsid w:val="00184303"/>
    <w:rsid w:val="00186519"/>
    <w:rsid w:val="0019545F"/>
    <w:rsid w:val="001955C3"/>
    <w:rsid w:val="00197EF5"/>
    <w:rsid w:val="001B141D"/>
    <w:rsid w:val="001B540F"/>
    <w:rsid w:val="001C6E91"/>
    <w:rsid w:val="001D3947"/>
    <w:rsid w:val="001F75AD"/>
    <w:rsid w:val="002011EB"/>
    <w:rsid w:val="0021368D"/>
    <w:rsid w:val="0022704B"/>
    <w:rsid w:val="002375CD"/>
    <w:rsid w:val="0024030C"/>
    <w:rsid w:val="0024044A"/>
    <w:rsid w:val="002438D7"/>
    <w:rsid w:val="00252EE6"/>
    <w:rsid w:val="00252F76"/>
    <w:rsid w:val="0025586F"/>
    <w:rsid w:val="00261743"/>
    <w:rsid w:val="002653C9"/>
    <w:rsid w:val="002667EB"/>
    <w:rsid w:val="00276DFF"/>
    <w:rsid w:val="00277AB8"/>
    <w:rsid w:val="002811BA"/>
    <w:rsid w:val="002878C5"/>
    <w:rsid w:val="00291048"/>
    <w:rsid w:val="002A3B42"/>
    <w:rsid w:val="002D0AF2"/>
    <w:rsid w:val="002D66EF"/>
    <w:rsid w:val="002E3233"/>
    <w:rsid w:val="002E521A"/>
    <w:rsid w:val="002F7D55"/>
    <w:rsid w:val="003057ED"/>
    <w:rsid w:val="003071AE"/>
    <w:rsid w:val="00313305"/>
    <w:rsid w:val="00320A18"/>
    <w:rsid w:val="00327263"/>
    <w:rsid w:val="00340E9C"/>
    <w:rsid w:val="00344E50"/>
    <w:rsid w:val="003500FD"/>
    <w:rsid w:val="003510ED"/>
    <w:rsid w:val="003526F6"/>
    <w:rsid w:val="00371E7C"/>
    <w:rsid w:val="00372371"/>
    <w:rsid w:val="00380F05"/>
    <w:rsid w:val="00383C4B"/>
    <w:rsid w:val="00384AA8"/>
    <w:rsid w:val="00394FA3"/>
    <w:rsid w:val="003974D8"/>
    <w:rsid w:val="003A0533"/>
    <w:rsid w:val="003B7081"/>
    <w:rsid w:val="003C0161"/>
    <w:rsid w:val="003D59E0"/>
    <w:rsid w:val="003E553D"/>
    <w:rsid w:val="003E6514"/>
    <w:rsid w:val="003E6834"/>
    <w:rsid w:val="003E6FAF"/>
    <w:rsid w:val="003E73C3"/>
    <w:rsid w:val="003F00B8"/>
    <w:rsid w:val="0041606A"/>
    <w:rsid w:val="00417B0A"/>
    <w:rsid w:val="00423730"/>
    <w:rsid w:val="00423CA7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580"/>
    <w:rsid w:val="00457C93"/>
    <w:rsid w:val="00462743"/>
    <w:rsid w:val="0048010D"/>
    <w:rsid w:val="004812CF"/>
    <w:rsid w:val="00487106"/>
    <w:rsid w:val="00497F39"/>
    <w:rsid w:val="004A412A"/>
    <w:rsid w:val="004A4FF3"/>
    <w:rsid w:val="004B27C1"/>
    <w:rsid w:val="004C08F8"/>
    <w:rsid w:val="004D1C82"/>
    <w:rsid w:val="004D700E"/>
    <w:rsid w:val="004D7F2F"/>
    <w:rsid w:val="004E62D0"/>
    <w:rsid w:val="004E7C74"/>
    <w:rsid w:val="004E7FD3"/>
    <w:rsid w:val="004E7FE2"/>
    <w:rsid w:val="004F0C49"/>
    <w:rsid w:val="004F6BCE"/>
    <w:rsid w:val="00505388"/>
    <w:rsid w:val="0051404B"/>
    <w:rsid w:val="005271AA"/>
    <w:rsid w:val="00535B03"/>
    <w:rsid w:val="00537459"/>
    <w:rsid w:val="005403B8"/>
    <w:rsid w:val="00543784"/>
    <w:rsid w:val="00551272"/>
    <w:rsid w:val="0055555C"/>
    <w:rsid w:val="00556C3E"/>
    <w:rsid w:val="00562FD6"/>
    <w:rsid w:val="00574B52"/>
    <w:rsid w:val="0057676C"/>
    <w:rsid w:val="0059089C"/>
    <w:rsid w:val="00595FC4"/>
    <w:rsid w:val="005A1862"/>
    <w:rsid w:val="005A5BD3"/>
    <w:rsid w:val="005B1917"/>
    <w:rsid w:val="005C2BC7"/>
    <w:rsid w:val="005D1D4F"/>
    <w:rsid w:val="005E2CD1"/>
    <w:rsid w:val="005F04F4"/>
    <w:rsid w:val="00614525"/>
    <w:rsid w:val="00615DEF"/>
    <w:rsid w:val="00627A04"/>
    <w:rsid w:val="00631110"/>
    <w:rsid w:val="006314F3"/>
    <w:rsid w:val="006350BD"/>
    <w:rsid w:val="00637A32"/>
    <w:rsid w:val="0064179C"/>
    <w:rsid w:val="00656566"/>
    <w:rsid w:val="006624F2"/>
    <w:rsid w:val="00662E4A"/>
    <w:rsid w:val="00664EEE"/>
    <w:rsid w:val="00677A38"/>
    <w:rsid w:val="00677F2E"/>
    <w:rsid w:val="00685BCD"/>
    <w:rsid w:val="00686B81"/>
    <w:rsid w:val="0069065D"/>
    <w:rsid w:val="00694008"/>
    <w:rsid w:val="006A5BF4"/>
    <w:rsid w:val="006A7C11"/>
    <w:rsid w:val="006C294F"/>
    <w:rsid w:val="006C313B"/>
    <w:rsid w:val="006C4E6B"/>
    <w:rsid w:val="006C7DCE"/>
    <w:rsid w:val="006D5ACF"/>
    <w:rsid w:val="006D777B"/>
    <w:rsid w:val="006E1C9E"/>
    <w:rsid w:val="006E6264"/>
    <w:rsid w:val="006F1D14"/>
    <w:rsid w:val="006F28D6"/>
    <w:rsid w:val="00700310"/>
    <w:rsid w:val="00701149"/>
    <w:rsid w:val="00704C82"/>
    <w:rsid w:val="0070779C"/>
    <w:rsid w:val="00723E75"/>
    <w:rsid w:val="00726CC9"/>
    <w:rsid w:val="00727DBB"/>
    <w:rsid w:val="0073364D"/>
    <w:rsid w:val="007359CB"/>
    <w:rsid w:val="00741B8F"/>
    <w:rsid w:val="00741F78"/>
    <w:rsid w:val="0074536C"/>
    <w:rsid w:val="00747139"/>
    <w:rsid w:val="00750E29"/>
    <w:rsid w:val="00757CC6"/>
    <w:rsid w:val="007641DB"/>
    <w:rsid w:val="00771496"/>
    <w:rsid w:val="007717F3"/>
    <w:rsid w:val="00774C9A"/>
    <w:rsid w:val="00780220"/>
    <w:rsid w:val="00792618"/>
    <w:rsid w:val="0079600C"/>
    <w:rsid w:val="007A18C3"/>
    <w:rsid w:val="007C0730"/>
    <w:rsid w:val="007C2DC2"/>
    <w:rsid w:val="007D0A61"/>
    <w:rsid w:val="007D40EE"/>
    <w:rsid w:val="007D4FB6"/>
    <w:rsid w:val="007D6036"/>
    <w:rsid w:val="007E30EA"/>
    <w:rsid w:val="007E434D"/>
    <w:rsid w:val="007E4808"/>
    <w:rsid w:val="007E7055"/>
    <w:rsid w:val="007F3908"/>
    <w:rsid w:val="007F6603"/>
    <w:rsid w:val="00807618"/>
    <w:rsid w:val="00845F22"/>
    <w:rsid w:val="008479B1"/>
    <w:rsid w:val="0085110A"/>
    <w:rsid w:val="00862981"/>
    <w:rsid w:val="00873B2D"/>
    <w:rsid w:val="00876B59"/>
    <w:rsid w:val="00882020"/>
    <w:rsid w:val="00884470"/>
    <w:rsid w:val="00887E86"/>
    <w:rsid w:val="00890FCB"/>
    <w:rsid w:val="008916E1"/>
    <w:rsid w:val="008929BC"/>
    <w:rsid w:val="00895DA5"/>
    <w:rsid w:val="008A385A"/>
    <w:rsid w:val="008A4D84"/>
    <w:rsid w:val="008A4E1C"/>
    <w:rsid w:val="008A7053"/>
    <w:rsid w:val="008B3086"/>
    <w:rsid w:val="008C401A"/>
    <w:rsid w:val="008C6BF7"/>
    <w:rsid w:val="008D2753"/>
    <w:rsid w:val="008D5330"/>
    <w:rsid w:val="008E2C39"/>
    <w:rsid w:val="008F0F61"/>
    <w:rsid w:val="008F3740"/>
    <w:rsid w:val="00906B79"/>
    <w:rsid w:val="00910692"/>
    <w:rsid w:val="00910755"/>
    <w:rsid w:val="009139F1"/>
    <w:rsid w:val="009165C9"/>
    <w:rsid w:val="00917246"/>
    <w:rsid w:val="009344C7"/>
    <w:rsid w:val="00935C26"/>
    <w:rsid w:val="00942366"/>
    <w:rsid w:val="00947DEF"/>
    <w:rsid w:val="00954060"/>
    <w:rsid w:val="00954A2E"/>
    <w:rsid w:val="009564D4"/>
    <w:rsid w:val="009600FD"/>
    <w:rsid w:val="00970058"/>
    <w:rsid w:val="0097392D"/>
    <w:rsid w:val="00980705"/>
    <w:rsid w:val="009844FA"/>
    <w:rsid w:val="00991E0C"/>
    <w:rsid w:val="00992E92"/>
    <w:rsid w:val="0099380D"/>
    <w:rsid w:val="00997FCB"/>
    <w:rsid w:val="009B09B0"/>
    <w:rsid w:val="009B1CA7"/>
    <w:rsid w:val="009B542A"/>
    <w:rsid w:val="009D10FD"/>
    <w:rsid w:val="009D2F19"/>
    <w:rsid w:val="009D42BB"/>
    <w:rsid w:val="009D477D"/>
    <w:rsid w:val="009E1F30"/>
    <w:rsid w:val="009E243F"/>
    <w:rsid w:val="009F09F7"/>
    <w:rsid w:val="00A12CFB"/>
    <w:rsid w:val="00A12DA0"/>
    <w:rsid w:val="00A37179"/>
    <w:rsid w:val="00A42166"/>
    <w:rsid w:val="00A53A08"/>
    <w:rsid w:val="00A55017"/>
    <w:rsid w:val="00A6688D"/>
    <w:rsid w:val="00A740EE"/>
    <w:rsid w:val="00A74511"/>
    <w:rsid w:val="00A7649F"/>
    <w:rsid w:val="00A941B3"/>
    <w:rsid w:val="00A955F0"/>
    <w:rsid w:val="00A96526"/>
    <w:rsid w:val="00AA7894"/>
    <w:rsid w:val="00AB138D"/>
    <w:rsid w:val="00AB429E"/>
    <w:rsid w:val="00AB46A5"/>
    <w:rsid w:val="00AC2A1D"/>
    <w:rsid w:val="00AD2626"/>
    <w:rsid w:val="00AD6662"/>
    <w:rsid w:val="00AE022D"/>
    <w:rsid w:val="00AE2F7A"/>
    <w:rsid w:val="00AF5A11"/>
    <w:rsid w:val="00B03928"/>
    <w:rsid w:val="00B07316"/>
    <w:rsid w:val="00B15EF4"/>
    <w:rsid w:val="00B208B1"/>
    <w:rsid w:val="00B323C8"/>
    <w:rsid w:val="00B4394C"/>
    <w:rsid w:val="00B46B35"/>
    <w:rsid w:val="00B56F55"/>
    <w:rsid w:val="00B576FD"/>
    <w:rsid w:val="00B67BCC"/>
    <w:rsid w:val="00B72EC7"/>
    <w:rsid w:val="00B73360"/>
    <w:rsid w:val="00B7347A"/>
    <w:rsid w:val="00B73B52"/>
    <w:rsid w:val="00B80352"/>
    <w:rsid w:val="00B9084F"/>
    <w:rsid w:val="00B963B4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5DB5"/>
    <w:rsid w:val="00C22941"/>
    <w:rsid w:val="00C24BEF"/>
    <w:rsid w:val="00C35314"/>
    <w:rsid w:val="00C41678"/>
    <w:rsid w:val="00C4325F"/>
    <w:rsid w:val="00C43C8B"/>
    <w:rsid w:val="00C51AC9"/>
    <w:rsid w:val="00C5418A"/>
    <w:rsid w:val="00C57061"/>
    <w:rsid w:val="00C60B40"/>
    <w:rsid w:val="00C83783"/>
    <w:rsid w:val="00C83AD3"/>
    <w:rsid w:val="00C91F41"/>
    <w:rsid w:val="00C94328"/>
    <w:rsid w:val="00C957ED"/>
    <w:rsid w:val="00CA2D38"/>
    <w:rsid w:val="00CB5F14"/>
    <w:rsid w:val="00CB7A24"/>
    <w:rsid w:val="00CC43B0"/>
    <w:rsid w:val="00CC490C"/>
    <w:rsid w:val="00CD0FBA"/>
    <w:rsid w:val="00CD4011"/>
    <w:rsid w:val="00CD5A1A"/>
    <w:rsid w:val="00CE388D"/>
    <w:rsid w:val="00CF5F39"/>
    <w:rsid w:val="00D11F44"/>
    <w:rsid w:val="00D14371"/>
    <w:rsid w:val="00D273DF"/>
    <w:rsid w:val="00D442B7"/>
    <w:rsid w:val="00D447D3"/>
    <w:rsid w:val="00D528CC"/>
    <w:rsid w:val="00D54306"/>
    <w:rsid w:val="00D60D05"/>
    <w:rsid w:val="00D61CC2"/>
    <w:rsid w:val="00D7178E"/>
    <w:rsid w:val="00D74960"/>
    <w:rsid w:val="00D7675A"/>
    <w:rsid w:val="00D77F28"/>
    <w:rsid w:val="00D804A8"/>
    <w:rsid w:val="00D824B0"/>
    <w:rsid w:val="00D85687"/>
    <w:rsid w:val="00D85D0A"/>
    <w:rsid w:val="00D941A8"/>
    <w:rsid w:val="00DA1F33"/>
    <w:rsid w:val="00DA42A1"/>
    <w:rsid w:val="00DB13EE"/>
    <w:rsid w:val="00DC36FC"/>
    <w:rsid w:val="00DD0EFB"/>
    <w:rsid w:val="00DD3DC2"/>
    <w:rsid w:val="00DE3B53"/>
    <w:rsid w:val="00DE6623"/>
    <w:rsid w:val="00DF1A77"/>
    <w:rsid w:val="00DF6229"/>
    <w:rsid w:val="00E01F3E"/>
    <w:rsid w:val="00E02CC9"/>
    <w:rsid w:val="00E24534"/>
    <w:rsid w:val="00E2793B"/>
    <w:rsid w:val="00E36A10"/>
    <w:rsid w:val="00E4592D"/>
    <w:rsid w:val="00E46D31"/>
    <w:rsid w:val="00E65753"/>
    <w:rsid w:val="00E72BEA"/>
    <w:rsid w:val="00E932F7"/>
    <w:rsid w:val="00E94F1D"/>
    <w:rsid w:val="00EA30DE"/>
    <w:rsid w:val="00EA6B2D"/>
    <w:rsid w:val="00EB635A"/>
    <w:rsid w:val="00ED388B"/>
    <w:rsid w:val="00ED5E38"/>
    <w:rsid w:val="00ED7BD4"/>
    <w:rsid w:val="00ED7C7E"/>
    <w:rsid w:val="00ED7ED2"/>
    <w:rsid w:val="00EE359C"/>
    <w:rsid w:val="00EE718A"/>
    <w:rsid w:val="00EF2408"/>
    <w:rsid w:val="00F02F23"/>
    <w:rsid w:val="00F05B5B"/>
    <w:rsid w:val="00F07F5B"/>
    <w:rsid w:val="00F1298E"/>
    <w:rsid w:val="00F1557A"/>
    <w:rsid w:val="00F27385"/>
    <w:rsid w:val="00F330D9"/>
    <w:rsid w:val="00F338F5"/>
    <w:rsid w:val="00F434D7"/>
    <w:rsid w:val="00F4459E"/>
    <w:rsid w:val="00F45073"/>
    <w:rsid w:val="00F603D8"/>
    <w:rsid w:val="00F61916"/>
    <w:rsid w:val="00F64477"/>
    <w:rsid w:val="00F645FB"/>
    <w:rsid w:val="00F71F6B"/>
    <w:rsid w:val="00F75017"/>
    <w:rsid w:val="00F8722E"/>
    <w:rsid w:val="00F97FC4"/>
    <w:rsid w:val="00FA76A4"/>
    <w:rsid w:val="00FC03AC"/>
    <w:rsid w:val="00FC6691"/>
    <w:rsid w:val="00FD136D"/>
    <w:rsid w:val="00FD3270"/>
    <w:rsid w:val="00FD5093"/>
    <w:rsid w:val="00FD586C"/>
    <w:rsid w:val="00FD7D52"/>
    <w:rsid w:val="00FE01F7"/>
    <w:rsid w:val="00FF0232"/>
    <w:rsid w:val="00FF045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e">
    <w:name w:val="page number"/>
    <w:basedOn w:val="a0"/>
    <w:rsid w:val="00184303"/>
  </w:style>
  <w:style w:type="paragraph" w:styleId="af">
    <w:name w:val="header"/>
    <w:basedOn w:val="a"/>
    <w:link w:val="af0"/>
    <w:uiPriority w:val="99"/>
    <w:rsid w:val="00C570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70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e">
    <w:name w:val="page number"/>
    <w:basedOn w:val="a0"/>
    <w:rsid w:val="00184303"/>
  </w:style>
  <w:style w:type="paragraph" w:styleId="af">
    <w:name w:val="header"/>
    <w:basedOn w:val="a"/>
    <w:link w:val="af0"/>
    <w:uiPriority w:val="99"/>
    <w:rsid w:val="00C570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7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3</cp:revision>
  <cp:lastPrinted>2013-10-14T04:05:00Z</cp:lastPrinted>
  <dcterms:created xsi:type="dcterms:W3CDTF">2013-10-31T10:27:00Z</dcterms:created>
  <dcterms:modified xsi:type="dcterms:W3CDTF">2013-10-31T10:55:00Z</dcterms:modified>
</cp:coreProperties>
</file>