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02531A">
      <w:pPr>
        <w:tabs>
          <w:tab w:val="left" w:pos="4680"/>
        </w:tabs>
      </w:pPr>
      <w:r>
        <w:t xml:space="preserve">                                                                               </w:t>
      </w:r>
      <w:r w:rsidRPr="00FA017E"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382870081" r:id="rId9"/>
        </w:object>
      </w:r>
    </w:p>
    <w:p w:rsidR="0002531A" w:rsidRDefault="0002531A" w:rsidP="0002531A">
      <w:pPr>
        <w:jc w:val="center"/>
        <w:rPr>
          <w:b/>
          <w:sz w:val="14"/>
          <w:szCs w:val="14"/>
        </w:rPr>
      </w:pPr>
    </w:p>
    <w:p w:rsidR="0002531A" w:rsidRDefault="0002531A" w:rsidP="0002531A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02531A" w:rsidRDefault="0002531A" w:rsidP="0002531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2531A" w:rsidRDefault="0002531A" w:rsidP="0002531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2531A" w:rsidRDefault="0002531A" w:rsidP="0002531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2531A" w:rsidRDefault="0002531A" w:rsidP="0002531A">
      <w:pPr>
        <w:jc w:val="center"/>
        <w:rPr>
          <w:b/>
          <w:sz w:val="32"/>
        </w:rPr>
      </w:pPr>
    </w:p>
    <w:p w:rsidR="0002531A" w:rsidRDefault="0002531A" w:rsidP="00025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531A" w:rsidRDefault="0002531A" w:rsidP="0002531A">
      <w:pPr>
        <w:rPr>
          <w:sz w:val="20"/>
          <w:szCs w:val="20"/>
        </w:rPr>
      </w:pPr>
    </w:p>
    <w:p w:rsidR="0002531A" w:rsidRDefault="0002531A" w:rsidP="0002531A"/>
    <w:p w:rsidR="0002531A" w:rsidRDefault="00BD1984" w:rsidP="0002531A">
      <w:pPr>
        <w:rPr>
          <w:sz w:val="28"/>
          <w:szCs w:val="28"/>
        </w:rPr>
      </w:pPr>
      <w:r>
        <w:rPr>
          <w:sz w:val="28"/>
          <w:szCs w:val="28"/>
        </w:rPr>
        <w:t>«14</w:t>
      </w:r>
      <w:r w:rsidR="0002531A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02531A">
        <w:rPr>
          <w:sz w:val="28"/>
          <w:szCs w:val="28"/>
        </w:rPr>
        <w:t xml:space="preserve"> 2011 года                               </w:t>
      </w:r>
      <w:r>
        <w:rPr>
          <w:sz w:val="28"/>
          <w:szCs w:val="28"/>
        </w:rPr>
        <w:t xml:space="preserve">                                                  № 570</w:t>
      </w:r>
    </w:p>
    <w:p w:rsidR="0002531A" w:rsidRDefault="0002531A" w:rsidP="00025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02531A" w:rsidRDefault="0002531A" w:rsidP="0002531A">
      <w:pPr>
        <w:rPr>
          <w:sz w:val="28"/>
          <w:szCs w:val="20"/>
        </w:rPr>
      </w:pPr>
    </w:p>
    <w:p w:rsidR="0002531A" w:rsidRDefault="0002531A" w:rsidP="0002531A">
      <w:pPr>
        <w:rPr>
          <w:sz w:val="28"/>
        </w:rPr>
      </w:pPr>
    </w:p>
    <w:p w:rsidR="0002531A" w:rsidRDefault="0002531A" w:rsidP="0002531A">
      <w:pPr>
        <w:jc w:val="center"/>
        <w:rPr>
          <w:b/>
          <w:sz w:val="20"/>
        </w:rPr>
      </w:pPr>
    </w:p>
    <w:p w:rsidR="0002531A" w:rsidRDefault="0002531A" w:rsidP="0002531A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прогнозе социально – экономического</w:t>
      </w:r>
    </w:p>
    <w:p w:rsidR="0002531A" w:rsidRDefault="0002531A" w:rsidP="0002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городского поселения Лянтор </w:t>
      </w:r>
    </w:p>
    <w:p w:rsidR="0002531A" w:rsidRDefault="0002531A" w:rsidP="0002531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2012 год и на период до 2014 года</w:t>
      </w: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173 Бюджетного Кодекса Российской Федерации одобрить прогноз социально – экономического развития городского поселения Лянтор на 2012 год и на период до 2014 года согласно приложению.</w:t>
      </w:r>
    </w:p>
    <w:p w:rsidR="0002531A" w:rsidRDefault="0002531A" w:rsidP="0002531A">
      <w:pPr>
        <w:ind w:firstLine="709"/>
        <w:jc w:val="both"/>
        <w:rPr>
          <w:sz w:val="28"/>
          <w:szCs w:val="28"/>
        </w:rPr>
      </w:pPr>
    </w:p>
    <w:p w:rsidR="0002531A" w:rsidRDefault="0002531A" w:rsidP="0002531A">
      <w:pPr>
        <w:rPr>
          <w:sz w:val="28"/>
          <w:szCs w:val="20"/>
        </w:rPr>
      </w:pPr>
    </w:p>
    <w:p w:rsidR="0002531A" w:rsidRDefault="0002531A" w:rsidP="0002531A">
      <w:pPr>
        <w:rPr>
          <w:sz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       В.В. Алёшин</w:t>
      </w: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02531A">
      <w:pPr>
        <w:jc w:val="both"/>
        <w:rPr>
          <w:sz w:val="28"/>
          <w:szCs w:val="28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02531A" w:rsidRDefault="0002531A" w:rsidP="00AD6FF1">
      <w:pPr>
        <w:rPr>
          <w:rFonts w:eastAsia="Times New Roman"/>
          <w:bCs/>
          <w:lang w:eastAsia="ru-RU"/>
        </w:rPr>
      </w:pPr>
    </w:p>
    <w:p w:rsidR="00AD6FF1" w:rsidRPr="00E16423" w:rsidRDefault="00AD6FF1" w:rsidP="00AD6FF1">
      <w:pPr>
        <w:rPr>
          <w:rFonts w:eastAsia="Times New Roman"/>
          <w:bCs/>
          <w:sz w:val="24"/>
          <w:szCs w:val="24"/>
          <w:lang w:eastAsia="ru-RU"/>
        </w:rPr>
      </w:pPr>
      <w:r w:rsidRPr="00F23227">
        <w:rPr>
          <w:rFonts w:eastAsia="Times New Roman"/>
          <w:bCs/>
          <w:lang w:eastAsia="ru-RU"/>
        </w:rPr>
        <w:lastRenderedPageBreak/>
        <w:t xml:space="preserve">                                                            </w:t>
      </w:r>
      <w:r w:rsidR="00E16423">
        <w:rPr>
          <w:rFonts w:eastAsia="Times New Roman"/>
          <w:bCs/>
          <w:lang w:eastAsia="ru-RU"/>
        </w:rPr>
        <w:t xml:space="preserve">                           </w:t>
      </w:r>
      <w:r w:rsidRPr="00E16423">
        <w:rPr>
          <w:rFonts w:eastAsia="Times New Roman"/>
          <w:bCs/>
          <w:sz w:val="24"/>
          <w:szCs w:val="24"/>
          <w:lang w:eastAsia="ru-RU"/>
        </w:rPr>
        <w:t>Приложение к постановлению</w:t>
      </w:r>
    </w:p>
    <w:p w:rsidR="002E78BB" w:rsidRPr="00E16423" w:rsidRDefault="00AD6FF1" w:rsidP="002E78BB">
      <w:pPr>
        <w:rPr>
          <w:rFonts w:eastAsia="Times New Roman"/>
          <w:bCs/>
          <w:sz w:val="24"/>
          <w:szCs w:val="24"/>
          <w:lang w:eastAsia="ru-RU"/>
        </w:rPr>
      </w:pPr>
      <w:r w:rsidRPr="00E16423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E16423">
        <w:rPr>
          <w:rFonts w:eastAsia="Times New Roman"/>
          <w:bCs/>
          <w:sz w:val="24"/>
          <w:szCs w:val="24"/>
          <w:lang w:eastAsia="ru-RU"/>
        </w:rPr>
        <w:t xml:space="preserve">             </w:t>
      </w:r>
      <w:r w:rsidR="002E78BB" w:rsidRPr="00E16423">
        <w:rPr>
          <w:rFonts w:eastAsia="Times New Roman"/>
          <w:bCs/>
          <w:sz w:val="24"/>
          <w:szCs w:val="24"/>
          <w:lang w:eastAsia="ru-RU"/>
        </w:rPr>
        <w:t xml:space="preserve">Администрации городского поселения Лянтор       </w:t>
      </w:r>
    </w:p>
    <w:p w:rsidR="00AD6FF1" w:rsidRPr="00E16423" w:rsidRDefault="002E78BB" w:rsidP="002E78BB">
      <w:pPr>
        <w:rPr>
          <w:rFonts w:eastAsia="Times New Roman"/>
          <w:bCs/>
          <w:sz w:val="24"/>
          <w:szCs w:val="24"/>
          <w:lang w:eastAsia="ru-RU"/>
        </w:rPr>
      </w:pPr>
      <w:r w:rsidRPr="00E16423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E16423">
        <w:rPr>
          <w:rFonts w:eastAsia="Times New Roman"/>
          <w:bCs/>
          <w:sz w:val="24"/>
          <w:szCs w:val="24"/>
          <w:lang w:eastAsia="ru-RU"/>
        </w:rPr>
        <w:t xml:space="preserve">                             </w:t>
      </w:r>
      <w:r w:rsidR="00143919" w:rsidRPr="00E16423">
        <w:rPr>
          <w:rFonts w:eastAsia="Times New Roman"/>
          <w:bCs/>
          <w:sz w:val="24"/>
          <w:szCs w:val="24"/>
          <w:lang w:eastAsia="ru-RU"/>
        </w:rPr>
        <w:t>о</w:t>
      </w:r>
      <w:r w:rsidR="00BD1984">
        <w:rPr>
          <w:rFonts w:eastAsia="Times New Roman"/>
          <w:bCs/>
          <w:sz w:val="24"/>
          <w:szCs w:val="24"/>
          <w:lang w:eastAsia="ru-RU"/>
        </w:rPr>
        <w:t>т «14</w:t>
      </w:r>
      <w:r w:rsidR="00E16423">
        <w:rPr>
          <w:rFonts w:eastAsia="Times New Roman"/>
          <w:bCs/>
          <w:sz w:val="24"/>
          <w:szCs w:val="24"/>
          <w:lang w:eastAsia="ru-RU"/>
        </w:rPr>
        <w:t>»</w:t>
      </w:r>
      <w:r w:rsidR="00BD1984">
        <w:rPr>
          <w:rFonts w:eastAsia="Times New Roman"/>
          <w:bCs/>
          <w:sz w:val="24"/>
          <w:szCs w:val="24"/>
          <w:lang w:eastAsia="ru-RU"/>
        </w:rPr>
        <w:t xml:space="preserve"> ноября </w:t>
      </w:r>
      <w:r w:rsidRPr="00E16423">
        <w:rPr>
          <w:rFonts w:eastAsia="Times New Roman"/>
          <w:bCs/>
          <w:sz w:val="24"/>
          <w:szCs w:val="24"/>
          <w:lang w:eastAsia="ru-RU"/>
        </w:rPr>
        <w:t>20</w:t>
      </w:r>
      <w:r w:rsidR="00BD18B8" w:rsidRPr="00E16423">
        <w:rPr>
          <w:rFonts w:eastAsia="Times New Roman"/>
          <w:bCs/>
          <w:sz w:val="24"/>
          <w:szCs w:val="24"/>
          <w:lang w:eastAsia="ru-RU"/>
        </w:rPr>
        <w:t>11</w:t>
      </w:r>
      <w:r w:rsidR="00BD1984">
        <w:rPr>
          <w:rFonts w:eastAsia="Times New Roman"/>
          <w:bCs/>
          <w:sz w:val="24"/>
          <w:szCs w:val="24"/>
          <w:lang w:eastAsia="ru-RU"/>
        </w:rPr>
        <w:t xml:space="preserve"> года № 570</w:t>
      </w:r>
      <w:r w:rsidRPr="00E16423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AD6FF1" w:rsidRPr="00E1642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16423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8395B" w:rsidRPr="00A52F01" w:rsidRDefault="00E8395B" w:rsidP="0015494C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87195" w:rsidRPr="00A52F01" w:rsidRDefault="00AD6FF1" w:rsidP="0015494C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П</w:t>
      </w:r>
      <w:r w:rsidR="00E16423" w:rsidRPr="00A52F01">
        <w:rPr>
          <w:rFonts w:eastAsia="Times New Roman"/>
          <w:bCs/>
          <w:sz w:val="28"/>
          <w:szCs w:val="28"/>
          <w:lang w:eastAsia="ru-RU"/>
        </w:rPr>
        <w:t>рогноз</w:t>
      </w:r>
      <w:r w:rsidR="00187195" w:rsidRPr="00A52F01">
        <w:rPr>
          <w:rFonts w:eastAsia="Times New Roman"/>
          <w:sz w:val="28"/>
          <w:szCs w:val="28"/>
          <w:lang w:eastAsia="ru-RU"/>
        </w:rPr>
        <w:br/>
      </w:r>
      <w:r w:rsidR="00E16423" w:rsidRPr="00A52F01">
        <w:rPr>
          <w:rFonts w:eastAsia="Times New Roman"/>
          <w:bCs/>
          <w:sz w:val="28"/>
          <w:szCs w:val="28"/>
          <w:lang w:eastAsia="ru-RU"/>
        </w:rPr>
        <w:t>социально-экономического развития</w:t>
      </w:r>
      <w:r w:rsidR="00187195" w:rsidRPr="00A52F01">
        <w:rPr>
          <w:rFonts w:eastAsia="Times New Roman"/>
          <w:sz w:val="28"/>
          <w:szCs w:val="28"/>
          <w:lang w:eastAsia="ru-RU"/>
        </w:rPr>
        <w:br/>
      </w:r>
      <w:r w:rsidR="00E16423">
        <w:rPr>
          <w:rFonts w:eastAsia="Times New Roman"/>
          <w:bCs/>
          <w:sz w:val="28"/>
          <w:szCs w:val="28"/>
          <w:lang w:eastAsia="ru-RU"/>
        </w:rPr>
        <w:t xml:space="preserve"> городского поселения Л</w:t>
      </w:r>
      <w:r w:rsidR="00E16423" w:rsidRPr="00A52F01">
        <w:rPr>
          <w:rFonts w:eastAsia="Times New Roman"/>
          <w:bCs/>
          <w:sz w:val="28"/>
          <w:szCs w:val="28"/>
          <w:lang w:eastAsia="ru-RU"/>
        </w:rPr>
        <w:t>янтор</w:t>
      </w:r>
      <w:r w:rsidR="00187195" w:rsidRPr="00A52F01">
        <w:rPr>
          <w:rFonts w:eastAsia="Times New Roman"/>
          <w:sz w:val="28"/>
          <w:szCs w:val="28"/>
          <w:lang w:eastAsia="ru-RU"/>
        </w:rPr>
        <w:br/>
      </w:r>
      <w:r w:rsidR="00E16423" w:rsidRPr="00A52F01">
        <w:rPr>
          <w:rFonts w:eastAsia="Times New Roman"/>
          <w:bCs/>
          <w:sz w:val="28"/>
          <w:szCs w:val="28"/>
          <w:lang w:eastAsia="ru-RU"/>
        </w:rPr>
        <w:t>на</w:t>
      </w:r>
      <w:r w:rsidR="00187195" w:rsidRPr="00A52F01">
        <w:rPr>
          <w:rFonts w:eastAsia="Times New Roman"/>
          <w:bCs/>
          <w:sz w:val="28"/>
          <w:szCs w:val="28"/>
          <w:lang w:eastAsia="ru-RU"/>
        </w:rPr>
        <w:t xml:space="preserve"> 20</w:t>
      </w:r>
      <w:r w:rsidR="00623567" w:rsidRPr="00A52F01">
        <w:rPr>
          <w:rFonts w:eastAsia="Times New Roman"/>
          <w:bCs/>
          <w:sz w:val="28"/>
          <w:szCs w:val="28"/>
          <w:lang w:eastAsia="ru-RU"/>
        </w:rPr>
        <w:t>1</w:t>
      </w:r>
      <w:r w:rsidR="00620744" w:rsidRPr="00A52F01">
        <w:rPr>
          <w:rFonts w:eastAsia="Times New Roman"/>
          <w:bCs/>
          <w:sz w:val="28"/>
          <w:szCs w:val="28"/>
          <w:lang w:eastAsia="ru-RU"/>
        </w:rPr>
        <w:t>2</w:t>
      </w:r>
      <w:r w:rsidR="00D8343D" w:rsidRPr="00A52F01">
        <w:rPr>
          <w:rFonts w:eastAsia="Times New Roman"/>
          <w:bCs/>
          <w:sz w:val="28"/>
          <w:szCs w:val="28"/>
          <w:lang w:eastAsia="ru-RU"/>
        </w:rPr>
        <w:t>-20</w:t>
      </w:r>
      <w:r w:rsidR="00623567" w:rsidRPr="00A52F01">
        <w:rPr>
          <w:rFonts w:eastAsia="Times New Roman"/>
          <w:bCs/>
          <w:sz w:val="28"/>
          <w:szCs w:val="28"/>
          <w:lang w:eastAsia="ru-RU"/>
        </w:rPr>
        <w:t>1</w:t>
      </w:r>
      <w:r w:rsidR="00620744" w:rsidRPr="00A52F01">
        <w:rPr>
          <w:rFonts w:eastAsia="Times New Roman"/>
          <w:bCs/>
          <w:sz w:val="28"/>
          <w:szCs w:val="28"/>
          <w:lang w:eastAsia="ru-RU"/>
        </w:rPr>
        <w:t>4</w:t>
      </w:r>
      <w:r w:rsidR="00E16423" w:rsidRPr="00A52F01">
        <w:rPr>
          <w:rFonts w:eastAsia="Times New Roman"/>
          <w:bCs/>
          <w:sz w:val="28"/>
          <w:szCs w:val="28"/>
          <w:lang w:eastAsia="ru-RU"/>
        </w:rPr>
        <w:t xml:space="preserve"> годы</w:t>
      </w:r>
    </w:p>
    <w:p w:rsidR="00CD5B24" w:rsidRPr="00A52F01" w:rsidRDefault="00187195" w:rsidP="00CD5B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Прогноз основных показателей соци</w:t>
      </w:r>
      <w:r w:rsidR="00CD5B24" w:rsidRPr="00A52F01">
        <w:rPr>
          <w:rFonts w:eastAsia="Times New Roman"/>
          <w:sz w:val="28"/>
          <w:szCs w:val="28"/>
          <w:lang w:eastAsia="ru-RU"/>
        </w:rPr>
        <w:t xml:space="preserve">ально-экономического  развития </w:t>
      </w:r>
      <w:r w:rsidRPr="00A52F01">
        <w:rPr>
          <w:rFonts w:eastAsia="Times New Roman"/>
          <w:sz w:val="28"/>
          <w:szCs w:val="28"/>
          <w:lang w:eastAsia="ru-RU"/>
        </w:rPr>
        <w:t xml:space="preserve">городского поселения </w:t>
      </w:r>
      <w:r w:rsidR="00246FE8" w:rsidRPr="00A52F01">
        <w:rPr>
          <w:rFonts w:eastAsia="Times New Roman"/>
          <w:sz w:val="28"/>
          <w:szCs w:val="28"/>
          <w:lang w:eastAsia="ru-RU"/>
        </w:rPr>
        <w:t>Лянтор на</w:t>
      </w:r>
      <w:r w:rsidRPr="00A52F01">
        <w:rPr>
          <w:rFonts w:eastAsia="Times New Roman"/>
          <w:sz w:val="28"/>
          <w:szCs w:val="28"/>
          <w:lang w:eastAsia="ru-RU"/>
        </w:rPr>
        <w:t xml:space="preserve"> период 20</w:t>
      </w:r>
      <w:r w:rsidR="00156059" w:rsidRPr="00A52F01">
        <w:rPr>
          <w:rFonts w:eastAsia="Times New Roman"/>
          <w:sz w:val="28"/>
          <w:szCs w:val="28"/>
          <w:lang w:eastAsia="ru-RU"/>
        </w:rPr>
        <w:t>1</w:t>
      </w:r>
      <w:r w:rsidR="00115F26" w:rsidRPr="00A52F01">
        <w:rPr>
          <w:rFonts w:eastAsia="Times New Roman"/>
          <w:sz w:val="28"/>
          <w:szCs w:val="28"/>
          <w:lang w:eastAsia="ru-RU"/>
        </w:rPr>
        <w:t>2</w:t>
      </w:r>
      <w:r w:rsidRPr="00A52F01">
        <w:rPr>
          <w:rFonts w:eastAsia="Times New Roman"/>
          <w:sz w:val="28"/>
          <w:szCs w:val="28"/>
          <w:lang w:eastAsia="ru-RU"/>
        </w:rPr>
        <w:t>-201</w:t>
      </w:r>
      <w:r w:rsidR="00115F26" w:rsidRPr="00A52F01">
        <w:rPr>
          <w:rFonts w:eastAsia="Times New Roman"/>
          <w:sz w:val="28"/>
          <w:szCs w:val="28"/>
          <w:lang w:eastAsia="ru-RU"/>
        </w:rPr>
        <w:t>4</w:t>
      </w:r>
      <w:r w:rsidRPr="00A52F01">
        <w:rPr>
          <w:rFonts w:eastAsia="Times New Roman"/>
          <w:sz w:val="28"/>
          <w:szCs w:val="28"/>
          <w:lang w:eastAsia="ru-RU"/>
        </w:rPr>
        <w:t xml:space="preserve">г.г. разработан </w:t>
      </w:r>
      <w:r w:rsidR="00246FE8" w:rsidRPr="00A52F01">
        <w:rPr>
          <w:rFonts w:eastAsia="Times New Roman"/>
          <w:sz w:val="28"/>
          <w:szCs w:val="28"/>
          <w:lang w:eastAsia="ru-RU"/>
        </w:rPr>
        <w:t>управлением экономики</w:t>
      </w:r>
      <w:r w:rsidR="002C40D7" w:rsidRPr="00A52F01">
        <w:rPr>
          <w:rFonts w:eastAsia="Times New Roman"/>
          <w:sz w:val="28"/>
          <w:szCs w:val="28"/>
          <w:lang w:eastAsia="ru-RU"/>
        </w:rPr>
        <w:t xml:space="preserve"> А</w:t>
      </w:r>
      <w:r w:rsidRPr="00A52F01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246FE8" w:rsidRPr="00A52F01">
        <w:rPr>
          <w:rFonts w:eastAsia="Times New Roman"/>
          <w:sz w:val="28"/>
          <w:szCs w:val="28"/>
          <w:lang w:eastAsia="ru-RU"/>
        </w:rPr>
        <w:t>городского поселения Лянтор</w:t>
      </w:r>
      <w:r w:rsidRPr="00A52F01">
        <w:rPr>
          <w:rFonts w:eastAsia="Times New Roman"/>
          <w:sz w:val="28"/>
          <w:szCs w:val="28"/>
          <w:lang w:eastAsia="ru-RU"/>
        </w:rPr>
        <w:t xml:space="preserve"> в соответствии с </w:t>
      </w:r>
      <w:r w:rsidR="003C5265" w:rsidRPr="00A52F01">
        <w:rPr>
          <w:rFonts w:eastAsia="Times New Roman"/>
          <w:sz w:val="28"/>
          <w:szCs w:val="28"/>
          <w:lang w:eastAsia="ru-RU"/>
        </w:rPr>
        <w:t>постановлением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890B61" w:rsidRPr="00A52F01">
        <w:rPr>
          <w:rFonts w:eastAsia="Times New Roman"/>
          <w:sz w:val="28"/>
          <w:szCs w:val="28"/>
          <w:lang w:eastAsia="ru-RU"/>
        </w:rPr>
        <w:t>Г</w:t>
      </w:r>
      <w:r w:rsidR="00CD5B24" w:rsidRPr="00A52F01">
        <w:rPr>
          <w:rFonts w:eastAsia="Times New Roman"/>
          <w:sz w:val="28"/>
          <w:szCs w:val="28"/>
          <w:lang w:eastAsia="ru-RU"/>
        </w:rPr>
        <w:t>лавы</w:t>
      </w:r>
      <w:r w:rsidRPr="00A52F01">
        <w:rPr>
          <w:rFonts w:eastAsia="Times New Roman"/>
          <w:sz w:val="28"/>
          <w:szCs w:val="28"/>
          <w:lang w:eastAsia="ru-RU"/>
        </w:rPr>
        <w:t xml:space="preserve"> городского поселения </w:t>
      </w:r>
      <w:r w:rsidR="00246FE8" w:rsidRPr="00A52F01">
        <w:rPr>
          <w:rFonts w:eastAsia="Times New Roman"/>
          <w:sz w:val="28"/>
          <w:szCs w:val="28"/>
          <w:lang w:eastAsia="ru-RU"/>
        </w:rPr>
        <w:t>Лянтор</w:t>
      </w:r>
      <w:r w:rsidRPr="00A52F01">
        <w:rPr>
          <w:rFonts w:eastAsia="Times New Roman"/>
          <w:sz w:val="28"/>
          <w:szCs w:val="28"/>
          <w:lang w:eastAsia="ru-RU"/>
        </w:rPr>
        <w:t xml:space="preserve"> от 1</w:t>
      </w:r>
      <w:r w:rsidR="00890B61" w:rsidRPr="00A52F01">
        <w:rPr>
          <w:rFonts w:eastAsia="Times New Roman"/>
          <w:sz w:val="28"/>
          <w:szCs w:val="28"/>
          <w:lang w:eastAsia="ru-RU"/>
        </w:rPr>
        <w:t>7</w:t>
      </w:r>
      <w:r w:rsidRPr="00A52F01">
        <w:rPr>
          <w:rFonts w:eastAsia="Times New Roman"/>
          <w:sz w:val="28"/>
          <w:szCs w:val="28"/>
          <w:lang w:eastAsia="ru-RU"/>
        </w:rPr>
        <w:t>.0</w:t>
      </w:r>
      <w:r w:rsidR="00890B61" w:rsidRPr="00A52F01">
        <w:rPr>
          <w:rFonts w:eastAsia="Times New Roman"/>
          <w:sz w:val="28"/>
          <w:szCs w:val="28"/>
          <w:lang w:eastAsia="ru-RU"/>
        </w:rPr>
        <w:t>4</w:t>
      </w:r>
      <w:r w:rsidRPr="00A52F01">
        <w:rPr>
          <w:rFonts w:eastAsia="Times New Roman"/>
          <w:sz w:val="28"/>
          <w:szCs w:val="28"/>
          <w:lang w:eastAsia="ru-RU"/>
        </w:rPr>
        <w:t>.200</w:t>
      </w:r>
      <w:r w:rsidR="00890B61" w:rsidRPr="00A52F01">
        <w:rPr>
          <w:rFonts w:eastAsia="Times New Roman"/>
          <w:sz w:val="28"/>
          <w:szCs w:val="28"/>
          <w:lang w:eastAsia="ru-RU"/>
        </w:rPr>
        <w:t>8</w:t>
      </w:r>
      <w:r w:rsidR="002E78BB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 xml:space="preserve"> № </w:t>
      </w:r>
      <w:r w:rsidR="00890B61" w:rsidRPr="00A52F01">
        <w:rPr>
          <w:rFonts w:eastAsia="Times New Roman"/>
          <w:sz w:val="28"/>
          <w:szCs w:val="28"/>
          <w:lang w:eastAsia="ru-RU"/>
        </w:rPr>
        <w:t>76</w:t>
      </w:r>
      <w:r w:rsidRPr="00A52F01">
        <w:rPr>
          <w:rFonts w:eastAsia="Times New Roman"/>
          <w:sz w:val="28"/>
          <w:szCs w:val="28"/>
          <w:lang w:eastAsia="ru-RU"/>
        </w:rPr>
        <w:t xml:space="preserve"> «О</w:t>
      </w:r>
      <w:r w:rsidR="00890B61" w:rsidRPr="00A52F01">
        <w:rPr>
          <w:rFonts w:eastAsia="Times New Roman"/>
          <w:sz w:val="28"/>
          <w:szCs w:val="28"/>
          <w:lang w:eastAsia="ru-RU"/>
        </w:rPr>
        <w:t xml:space="preserve"> п</w:t>
      </w:r>
      <w:r w:rsidRPr="00A52F01">
        <w:rPr>
          <w:rFonts w:eastAsia="Times New Roman"/>
          <w:sz w:val="28"/>
          <w:szCs w:val="28"/>
          <w:lang w:eastAsia="ru-RU"/>
        </w:rPr>
        <w:t>орядк</w:t>
      </w:r>
      <w:r w:rsidR="00890B61" w:rsidRPr="00A52F01">
        <w:rPr>
          <w:rFonts w:eastAsia="Times New Roman"/>
          <w:sz w:val="28"/>
          <w:szCs w:val="28"/>
          <w:lang w:eastAsia="ru-RU"/>
        </w:rPr>
        <w:t>е разработки</w:t>
      </w:r>
      <w:r w:rsidRPr="00A52F01">
        <w:rPr>
          <w:rFonts w:eastAsia="Times New Roman"/>
          <w:sz w:val="28"/>
          <w:szCs w:val="28"/>
          <w:lang w:eastAsia="ru-RU"/>
        </w:rPr>
        <w:t xml:space="preserve"> прогноза со</w:t>
      </w:r>
      <w:r w:rsidR="00CD5B24" w:rsidRPr="00A52F01">
        <w:rPr>
          <w:rFonts w:eastAsia="Times New Roman"/>
          <w:sz w:val="28"/>
          <w:szCs w:val="28"/>
          <w:lang w:eastAsia="ru-RU"/>
        </w:rPr>
        <w:t>циально-экономического развития</w:t>
      </w:r>
      <w:r w:rsidRPr="00A52F01">
        <w:rPr>
          <w:rFonts w:eastAsia="Times New Roman"/>
          <w:sz w:val="28"/>
          <w:szCs w:val="28"/>
          <w:lang w:eastAsia="ru-RU"/>
        </w:rPr>
        <w:t xml:space="preserve"> городского поселения </w:t>
      </w:r>
      <w:r w:rsidR="00890B61" w:rsidRPr="00A52F01">
        <w:rPr>
          <w:rFonts w:eastAsia="Times New Roman"/>
          <w:sz w:val="28"/>
          <w:szCs w:val="28"/>
          <w:lang w:eastAsia="ru-RU"/>
        </w:rPr>
        <w:t>Лянтор</w:t>
      </w:r>
      <w:r w:rsidRPr="00A52F01">
        <w:rPr>
          <w:rFonts w:eastAsia="Times New Roman"/>
          <w:sz w:val="28"/>
          <w:szCs w:val="28"/>
          <w:lang w:eastAsia="ru-RU"/>
        </w:rPr>
        <w:t xml:space="preserve">», </w:t>
      </w:r>
      <w:r w:rsidR="00D44C0F" w:rsidRPr="00A52F01">
        <w:rPr>
          <w:rFonts w:eastAsia="Times New Roman"/>
          <w:sz w:val="28"/>
          <w:szCs w:val="28"/>
          <w:lang w:eastAsia="ru-RU"/>
        </w:rPr>
        <w:t>м</w:t>
      </w:r>
      <w:r w:rsidRPr="00A52F01">
        <w:rPr>
          <w:rFonts w:eastAsia="Times New Roman"/>
          <w:sz w:val="28"/>
          <w:szCs w:val="28"/>
          <w:lang w:eastAsia="ru-RU"/>
        </w:rPr>
        <w:t>етодическими рекомендациями Министерства экономического развития и торговли Российской Федерации</w:t>
      </w:r>
      <w:r w:rsidR="004649F8" w:rsidRPr="00A52F01">
        <w:rPr>
          <w:rFonts w:eastAsia="Times New Roman"/>
          <w:sz w:val="28"/>
          <w:szCs w:val="28"/>
          <w:lang w:eastAsia="ru-RU"/>
        </w:rPr>
        <w:t xml:space="preserve"> и </w:t>
      </w:r>
      <w:r w:rsidRPr="00A52F01">
        <w:rPr>
          <w:rFonts w:eastAsia="Times New Roman"/>
          <w:sz w:val="28"/>
          <w:szCs w:val="28"/>
          <w:lang w:eastAsia="ru-RU"/>
        </w:rPr>
        <w:t>составлен в соответствии с Бюджетным</w:t>
      </w:r>
      <w:r w:rsidR="002C40D7" w:rsidRPr="00A52F01">
        <w:rPr>
          <w:rFonts w:eastAsia="Times New Roman"/>
          <w:sz w:val="28"/>
          <w:szCs w:val="28"/>
          <w:lang w:eastAsia="ru-RU"/>
        </w:rPr>
        <w:t xml:space="preserve"> кодексом Российской Федерации</w:t>
      </w:r>
      <w:r w:rsidR="00143919" w:rsidRPr="00A52F01">
        <w:rPr>
          <w:rFonts w:eastAsia="Times New Roman"/>
          <w:sz w:val="28"/>
          <w:szCs w:val="28"/>
          <w:lang w:eastAsia="ru-RU"/>
        </w:rPr>
        <w:t>,</w:t>
      </w:r>
      <w:r w:rsidR="002C40D7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>п.6 ст. 17 Закона РФ от 06.10.2003 № 131-ФЗ «Об общих принципах организации органов местного самоуправления в Российской Федерации», Уст</w:t>
      </w:r>
      <w:r w:rsidR="00CD5B24" w:rsidRPr="00A52F01">
        <w:rPr>
          <w:rFonts w:eastAsia="Times New Roman"/>
          <w:sz w:val="28"/>
          <w:szCs w:val="28"/>
          <w:lang w:eastAsia="ru-RU"/>
        </w:rPr>
        <w:t>авом муниципального образования</w:t>
      </w:r>
      <w:r w:rsidRPr="00A52F01">
        <w:rPr>
          <w:rFonts w:eastAsia="Times New Roman"/>
          <w:sz w:val="28"/>
          <w:szCs w:val="28"/>
          <w:lang w:eastAsia="ru-RU"/>
        </w:rPr>
        <w:t xml:space="preserve"> городское поселение</w:t>
      </w:r>
      <w:r w:rsidR="00890B61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3C5265" w:rsidRPr="00A52F01">
        <w:rPr>
          <w:rFonts w:eastAsia="Times New Roman"/>
          <w:sz w:val="28"/>
          <w:szCs w:val="28"/>
          <w:lang w:eastAsia="ru-RU"/>
        </w:rPr>
        <w:t>Лянтор</w:t>
      </w:r>
      <w:r w:rsidRPr="00A52F01">
        <w:rPr>
          <w:rFonts w:eastAsia="Times New Roman"/>
          <w:sz w:val="28"/>
          <w:szCs w:val="28"/>
          <w:lang w:eastAsia="ru-RU"/>
        </w:rPr>
        <w:t>, с уч</w:t>
      </w:r>
      <w:r w:rsidR="002E78BB" w:rsidRPr="00A52F01">
        <w:rPr>
          <w:rFonts w:eastAsia="Times New Roman"/>
          <w:sz w:val="28"/>
          <w:szCs w:val="28"/>
          <w:lang w:eastAsia="ru-RU"/>
        </w:rPr>
        <w:t>ё</w:t>
      </w:r>
      <w:r w:rsidRPr="00A52F01">
        <w:rPr>
          <w:rFonts w:eastAsia="Times New Roman"/>
          <w:sz w:val="28"/>
          <w:szCs w:val="28"/>
          <w:lang w:eastAsia="ru-RU"/>
        </w:rPr>
        <w:t>том задач, поставленных Президентом России в Бюджетном послании Федеральному Собранию Российской Федерации о бюджетной политике в 20</w:t>
      </w:r>
      <w:r w:rsidR="00156059" w:rsidRPr="00A52F01">
        <w:rPr>
          <w:rFonts w:eastAsia="Times New Roman"/>
          <w:sz w:val="28"/>
          <w:szCs w:val="28"/>
          <w:lang w:eastAsia="ru-RU"/>
        </w:rPr>
        <w:t>1</w:t>
      </w:r>
      <w:r w:rsidR="00620744" w:rsidRPr="00A52F01">
        <w:rPr>
          <w:rFonts w:eastAsia="Times New Roman"/>
          <w:sz w:val="28"/>
          <w:szCs w:val="28"/>
          <w:lang w:eastAsia="ru-RU"/>
        </w:rPr>
        <w:t>2</w:t>
      </w:r>
      <w:r w:rsidRPr="00A52F01">
        <w:rPr>
          <w:rFonts w:eastAsia="Times New Roman"/>
          <w:sz w:val="28"/>
          <w:szCs w:val="28"/>
          <w:lang w:eastAsia="ru-RU"/>
        </w:rPr>
        <w:t>-201</w:t>
      </w:r>
      <w:r w:rsidR="00620744" w:rsidRPr="00A52F01">
        <w:rPr>
          <w:rFonts w:eastAsia="Times New Roman"/>
          <w:sz w:val="28"/>
          <w:szCs w:val="28"/>
          <w:lang w:eastAsia="ru-RU"/>
        </w:rPr>
        <w:t>4</w:t>
      </w:r>
      <w:r w:rsidRPr="00A52F01">
        <w:rPr>
          <w:rFonts w:eastAsia="Times New Roman"/>
          <w:sz w:val="28"/>
          <w:szCs w:val="28"/>
          <w:lang w:eastAsia="ru-RU"/>
        </w:rPr>
        <w:t xml:space="preserve"> годах, и требованиями налоговой политики.</w:t>
      </w:r>
    </w:p>
    <w:p w:rsidR="005D7D30" w:rsidRPr="00A52F01" w:rsidRDefault="005D7D30" w:rsidP="00CD5B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Представленный прогноз социально – экономического развития основывается на оценке состояния и перспектив развития социально – экономической ситуации городского поселения Лянтор.</w:t>
      </w:r>
    </w:p>
    <w:p w:rsidR="00156059" w:rsidRPr="00A52F01" w:rsidRDefault="005D7D30" w:rsidP="00CD5B24">
      <w:pPr>
        <w:ind w:firstLine="709"/>
        <w:jc w:val="both"/>
        <w:rPr>
          <w:sz w:val="28"/>
          <w:szCs w:val="28"/>
        </w:rPr>
      </w:pPr>
      <w:r w:rsidRPr="00A52F01">
        <w:rPr>
          <w:rFonts w:eastAsia="Times New Roman"/>
          <w:sz w:val="28"/>
          <w:szCs w:val="28"/>
          <w:lang w:eastAsia="ru-RU"/>
        </w:rPr>
        <w:t>В прогнозных расчётах учитывались результаты финансово – хозяйственной деятельности организаций городского поселения на момент составления прогноза, складывающиеся тенденции развития секторов экономики и другие условия хозяйственной деятельности экономических субъектов</w:t>
      </w:r>
      <w:r w:rsidR="003A74FF" w:rsidRPr="00A52F01">
        <w:rPr>
          <w:rFonts w:eastAsia="Times New Roman"/>
          <w:sz w:val="28"/>
          <w:szCs w:val="28"/>
          <w:lang w:eastAsia="ru-RU"/>
        </w:rPr>
        <w:t xml:space="preserve">. </w:t>
      </w:r>
      <w:r w:rsidR="00E03F79" w:rsidRPr="00A52F01">
        <w:rPr>
          <w:sz w:val="28"/>
          <w:szCs w:val="28"/>
        </w:rPr>
        <w:t>В целях минимизации негативного воздействия мирового финансово – экономического кризиса, консолидации усилий органов исполнительной власти и местного самоуправления в 201</w:t>
      </w:r>
      <w:r w:rsidR="00620744" w:rsidRPr="00A52F01">
        <w:rPr>
          <w:sz w:val="28"/>
          <w:szCs w:val="28"/>
        </w:rPr>
        <w:t>2</w:t>
      </w:r>
      <w:r w:rsidR="00143919" w:rsidRPr="00A52F01">
        <w:rPr>
          <w:sz w:val="28"/>
          <w:szCs w:val="28"/>
        </w:rPr>
        <w:t>-</w:t>
      </w:r>
      <w:r w:rsidR="00156059" w:rsidRPr="00A52F01">
        <w:rPr>
          <w:sz w:val="28"/>
          <w:szCs w:val="28"/>
        </w:rPr>
        <w:t xml:space="preserve"> 201</w:t>
      </w:r>
      <w:r w:rsidR="00620744" w:rsidRPr="00A52F01">
        <w:rPr>
          <w:sz w:val="28"/>
          <w:szCs w:val="28"/>
        </w:rPr>
        <w:t>4</w:t>
      </w:r>
      <w:r w:rsidR="00143919" w:rsidRPr="00A52F01">
        <w:rPr>
          <w:sz w:val="28"/>
          <w:szCs w:val="28"/>
        </w:rPr>
        <w:t xml:space="preserve"> годах </w:t>
      </w:r>
      <w:r w:rsidR="00156059" w:rsidRPr="00A52F01">
        <w:rPr>
          <w:sz w:val="28"/>
          <w:szCs w:val="28"/>
        </w:rPr>
        <w:t xml:space="preserve"> прогнозируется, что темпы роста останутся стабильными. </w:t>
      </w:r>
    </w:p>
    <w:p w:rsidR="00E03F79" w:rsidRPr="00A52F01" w:rsidRDefault="00E03F79" w:rsidP="00CD5B24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рамках реализации мер по стабилизации в городском поселении осуществляется системный мониторинг ситуации в отраслях экономики, реализуются меры</w:t>
      </w:r>
      <w:r w:rsidR="00143919" w:rsidRPr="00A52F01">
        <w:rPr>
          <w:sz w:val="28"/>
          <w:szCs w:val="28"/>
        </w:rPr>
        <w:t>,</w:t>
      </w:r>
      <w:r w:rsidRPr="00A52F01">
        <w:rPr>
          <w:sz w:val="28"/>
          <w:szCs w:val="28"/>
        </w:rPr>
        <w:t xml:space="preserve"> направленные на сохранение экономического роста, наращивание экономической активности хозяйствующих субъектов и населения посредством увеличения внутреннего потребления, стимулирование инвестиционной активности, регулирование и стабили</w:t>
      </w:r>
      <w:r w:rsidR="007D4DC3" w:rsidRPr="00A52F01">
        <w:rPr>
          <w:sz w:val="28"/>
          <w:szCs w:val="28"/>
        </w:rPr>
        <w:t>зация</w:t>
      </w:r>
      <w:r w:rsidRPr="00A52F01">
        <w:rPr>
          <w:sz w:val="28"/>
          <w:szCs w:val="28"/>
        </w:rPr>
        <w:t xml:space="preserve"> рынка труда и потребительского рынка, повышение устойчивости бюджетно – финансовой сферы городского поселения, введение режима экономии во всех сферах деятельности, в том числе в бюджетной сфере, повышение эффективности управления на основе применения информационных технологий.</w:t>
      </w:r>
    </w:p>
    <w:p w:rsidR="000113B4" w:rsidRPr="00A52F01" w:rsidRDefault="000113B4" w:rsidP="00CD5B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13B4" w:rsidRPr="00A52F01" w:rsidRDefault="000113B4" w:rsidP="00CD5B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87195" w:rsidRPr="00A52F01" w:rsidRDefault="000A33CF" w:rsidP="00187195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lastRenderedPageBreak/>
        <w:t>Общие сведения</w:t>
      </w:r>
      <w:r w:rsidR="00187195" w:rsidRPr="00A52F01">
        <w:rPr>
          <w:rFonts w:eastAsia="Times New Roman"/>
          <w:bCs/>
          <w:sz w:val="28"/>
          <w:szCs w:val="28"/>
          <w:lang w:eastAsia="ru-RU"/>
        </w:rPr>
        <w:t xml:space="preserve"> и прогноз социально-экономического развития.</w:t>
      </w:r>
    </w:p>
    <w:p w:rsidR="007D4DC3" w:rsidRPr="00A52F01" w:rsidRDefault="000A33CF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Город</w:t>
      </w:r>
      <w:r w:rsidR="009212E1" w:rsidRPr="00A52F01">
        <w:rPr>
          <w:rFonts w:eastAsia="Times New Roman"/>
          <w:bCs/>
          <w:sz w:val="28"/>
          <w:szCs w:val="28"/>
          <w:lang w:eastAsia="ru-RU"/>
        </w:rPr>
        <w:t xml:space="preserve"> Лянтор</w:t>
      </w:r>
      <w:r w:rsidR="00187195" w:rsidRPr="00A52F01">
        <w:rPr>
          <w:rFonts w:eastAsia="Times New Roman"/>
          <w:b/>
          <w:bCs/>
          <w:sz w:val="28"/>
          <w:szCs w:val="28"/>
          <w:lang w:eastAsia="ru-RU"/>
        </w:rPr>
        <w:t xml:space="preserve"> –</w:t>
      </w:r>
      <w:r w:rsidR="00A16014" w:rsidRPr="00A52F0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13E3B" w:rsidRPr="00A52F01">
        <w:rPr>
          <w:rFonts w:eastAsia="Times New Roman"/>
          <w:bCs/>
          <w:sz w:val="28"/>
          <w:szCs w:val="28"/>
          <w:lang w:eastAsia="ru-RU"/>
        </w:rPr>
        <w:t>крупнейший нефтедобывающий и культурный центр Сургутского района и единственный город</w:t>
      </w:r>
      <w:r w:rsidR="007D4DC3" w:rsidRPr="00A52F01">
        <w:rPr>
          <w:rFonts w:eastAsia="Times New Roman"/>
          <w:bCs/>
          <w:sz w:val="28"/>
          <w:szCs w:val="28"/>
          <w:lang w:eastAsia="ru-RU"/>
        </w:rPr>
        <w:t>,</w:t>
      </w:r>
      <w:r w:rsidR="00713E3B" w:rsidRPr="00A52F01">
        <w:rPr>
          <w:rFonts w:eastAsia="Times New Roman"/>
          <w:bCs/>
          <w:sz w:val="28"/>
          <w:szCs w:val="28"/>
          <w:lang w:eastAsia="ru-RU"/>
        </w:rPr>
        <w:t xml:space="preserve"> входящий в его состав, с ориентацией на создание благоприятной жизненной среды и высокое качество жизни населения города.</w:t>
      </w:r>
      <w:r w:rsidRPr="00A52F0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13E3B" w:rsidRPr="00A52F01">
        <w:rPr>
          <w:rFonts w:eastAsia="Times New Roman"/>
          <w:bCs/>
          <w:sz w:val="28"/>
          <w:szCs w:val="28"/>
          <w:lang w:eastAsia="ru-RU"/>
        </w:rPr>
        <w:t>Ч</w:t>
      </w:r>
      <w:r w:rsidRPr="00A52F01">
        <w:rPr>
          <w:rFonts w:eastAsia="Times New Roman"/>
          <w:bCs/>
          <w:sz w:val="28"/>
          <w:szCs w:val="28"/>
          <w:lang w:eastAsia="ru-RU"/>
        </w:rPr>
        <w:t>исленность населения на 01.01.20</w:t>
      </w:r>
      <w:r w:rsidR="007D4DC3" w:rsidRPr="00A52F01">
        <w:rPr>
          <w:rFonts w:eastAsia="Times New Roman"/>
          <w:bCs/>
          <w:sz w:val="28"/>
          <w:szCs w:val="28"/>
          <w:lang w:eastAsia="ru-RU"/>
        </w:rPr>
        <w:t>1</w:t>
      </w:r>
      <w:r w:rsidR="004322FD" w:rsidRPr="00A52F01">
        <w:rPr>
          <w:rFonts w:eastAsia="Times New Roman"/>
          <w:bCs/>
          <w:sz w:val="28"/>
          <w:szCs w:val="28"/>
          <w:lang w:eastAsia="ru-RU"/>
        </w:rPr>
        <w:t>1</w:t>
      </w:r>
      <w:r w:rsidR="007D4DC3" w:rsidRPr="00A52F01">
        <w:rPr>
          <w:rFonts w:eastAsia="Times New Roman"/>
          <w:bCs/>
          <w:sz w:val="28"/>
          <w:szCs w:val="28"/>
          <w:lang w:eastAsia="ru-RU"/>
        </w:rPr>
        <w:t xml:space="preserve">г. составила </w:t>
      </w:r>
      <w:r w:rsidR="00C958A1">
        <w:rPr>
          <w:rFonts w:eastAsia="Times New Roman"/>
          <w:bCs/>
          <w:sz w:val="28"/>
          <w:szCs w:val="28"/>
          <w:lang w:eastAsia="ru-RU"/>
        </w:rPr>
        <w:t>41,</w:t>
      </w:r>
      <w:r w:rsidR="007D4DC3" w:rsidRPr="00A52F01">
        <w:rPr>
          <w:rFonts w:eastAsia="Times New Roman"/>
          <w:bCs/>
          <w:sz w:val="28"/>
          <w:szCs w:val="28"/>
          <w:lang w:eastAsia="ru-RU"/>
        </w:rPr>
        <w:t xml:space="preserve">1 тысяч </w:t>
      </w:r>
      <w:r w:rsidR="00713E3B" w:rsidRPr="00A52F01">
        <w:rPr>
          <w:rFonts w:eastAsia="Times New Roman"/>
          <w:bCs/>
          <w:sz w:val="28"/>
          <w:szCs w:val="28"/>
          <w:lang w:eastAsia="ru-RU"/>
        </w:rPr>
        <w:t>человек.</w:t>
      </w:r>
      <w:r w:rsidR="00034B01" w:rsidRPr="00A52F0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A494F" w:rsidRPr="00A52F01">
        <w:rPr>
          <w:rFonts w:eastAsia="Times New Roman"/>
          <w:bCs/>
          <w:sz w:val="28"/>
          <w:szCs w:val="28"/>
          <w:lang w:eastAsia="ru-RU"/>
        </w:rPr>
        <w:t xml:space="preserve">Расположен город на левом берегу реки Пим при впадении в неё реки Вачим – Ягун в 91 км </w:t>
      </w:r>
      <w:r w:rsidR="000D7576" w:rsidRPr="00A52F01">
        <w:rPr>
          <w:rFonts w:eastAsia="Times New Roman"/>
          <w:bCs/>
          <w:sz w:val="28"/>
          <w:szCs w:val="28"/>
          <w:lang w:eastAsia="ru-RU"/>
        </w:rPr>
        <w:t xml:space="preserve">к северо-западу от </w:t>
      </w:r>
      <w:r w:rsidR="004A494F" w:rsidRPr="00A52F01">
        <w:rPr>
          <w:rFonts w:eastAsia="Times New Roman"/>
          <w:bCs/>
          <w:sz w:val="28"/>
          <w:szCs w:val="28"/>
          <w:lang w:eastAsia="ru-RU"/>
        </w:rPr>
        <w:t xml:space="preserve"> г. Сургута и связан с ним автомобильной дорогой. </w:t>
      </w:r>
      <w:r w:rsidR="00034B01" w:rsidRPr="00A52F01">
        <w:rPr>
          <w:rFonts w:eastAsia="Times New Roman"/>
          <w:bCs/>
          <w:sz w:val="28"/>
          <w:szCs w:val="28"/>
          <w:lang w:eastAsia="ru-RU"/>
        </w:rPr>
        <w:t>П</w:t>
      </w:r>
      <w:r w:rsidR="00BE7671" w:rsidRPr="00A52F01">
        <w:rPr>
          <w:rFonts w:eastAsia="Times New Roman"/>
          <w:sz w:val="28"/>
          <w:szCs w:val="28"/>
          <w:lang w:eastAsia="ru-RU"/>
        </w:rPr>
        <w:t>лощадь</w:t>
      </w:r>
      <w:r w:rsidR="00034B01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>земель в границах населённого пункта – 63,07 км</w:t>
      </w:r>
      <w:r w:rsidRPr="00A52F01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A52F01">
        <w:rPr>
          <w:rFonts w:eastAsia="Times New Roman"/>
          <w:sz w:val="28"/>
          <w:szCs w:val="28"/>
          <w:lang w:eastAsia="ru-RU"/>
        </w:rPr>
        <w:t xml:space="preserve">, </w:t>
      </w:r>
      <w:r w:rsidR="00C8710B" w:rsidRPr="00A52F01">
        <w:rPr>
          <w:rFonts w:eastAsia="Times New Roman"/>
          <w:sz w:val="28"/>
          <w:szCs w:val="28"/>
          <w:lang w:eastAsia="ru-RU"/>
        </w:rPr>
        <w:t>п</w:t>
      </w:r>
      <w:r w:rsidRPr="00A52F01">
        <w:rPr>
          <w:rFonts w:eastAsia="Times New Roman"/>
          <w:sz w:val="28"/>
          <w:szCs w:val="28"/>
          <w:lang w:eastAsia="ru-RU"/>
        </w:rPr>
        <w:t xml:space="preserve">лотность населения на 01.01.2010г. составляет </w:t>
      </w:r>
      <w:r w:rsidR="007D4DC3" w:rsidRPr="00A52F01">
        <w:rPr>
          <w:rFonts w:eastAsia="Times New Roman"/>
          <w:sz w:val="28"/>
          <w:szCs w:val="28"/>
          <w:lang w:eastAsia="ru-RU"/>
        </w:rPr>
        <w:t>1,</w:t>
      </w:r>
      <w:r w:rsidR="006728EB" w:rsidRPr="00A52F01">
        <w:rPr>
          <w:rFonts w:eastAsia="Times New Roman"/>
          <w:sz w:val="28"/>
          <w:szCs w:val="28"/>
          <w:lang w:eastAsia="ru-RU"/>
        </w:rPr>
        <w:t>61</w:t>
      </w:r>
      <w:r w:rsidRPr="00A52F01">
        <w:rPr>
          <w:rFonts w:eastAsia="Times New Roman"/>
          <w:sz w:val="28"/>
          <w:szCs w:val="28"/>
          <w:lang w:eastAsia="ru-RU"/>
        </w:rPr>
        <w:t xml:space="preserve"> тыс.человек на 1 </w:t>
      </w:r>
      <w:r w:rsidR="00023965" w:rsidRPr="00A52F01">
        <w:rPr>
          <w:rFonts w:eastAsia="Times New Roman"/>
          <w:sz w:val="28"/>
          <w:szCs w:val="28"/>
          <w:lang w:eastAsia="ru-RU"/>
        </w:rPr>
        <w:t>км</w:t>
      </w:r>
      <w:r w:rsidR="00023965" w:rsidRPr="00A52F01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023965" w:rsidRPr="00A52F01">
        <w:rPr>
          <w:rFonts w:eastAsia="Times New Roman"/>
          <w:sz w:val="28"/>
          <w:szCs w:val="28"/>
          <w:lang w:eastAsia="ru-RU"/>
        </w:rPr>
        <w:t xml:space="preserve"> территории городского поселения. </w:t>
      </w:r>
      <w:r w:rsidR="009403E5" w:rsidRPr="00A52F01">
        <w:rPr>
          <w:rFonts w:eastAsia="Times New Roman"/>
          <w:sz w:val="28"/>
          <w:szCs w:val="28"/>
          <w:lang w:eastAsia="ru-RU"/>
        </w:rPr>
        <w:t xml:space="preserve">Расстояние до окружного центра </w:t>
      </w:r>
      <w:r w:rsidR="00CD5B24" w:rsidRPr="00A52F01">
        <w:rPr>
          <w:rFonts w:eastAsia="Times New Roman"/>
          <w:sz w:val="28"/>
          <w:szCs w:val="28"/>
          <w:lang w:eastAsia="ru-RU"/>
        </w:rPr>
        <w:t>составляет 485км.</w:t>
      </w:r>
    </w:p>
    <w:p w:rsidR="00D327EA" w:rsidRPr="00A52F01" w:rsidRDefault="00D327EA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Город удалён от оживлённых транспортных магистралей, что отрицательно сказывается на развитии его инфраструктуры.</w:t>
      </w:r>
    </w:p>
    <w:p w:rsidR="001D5016" w:rsidRPr="00A52F01" w:rsidRDefault="001D5016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Социально – экономическое развитие </w:t>
      </w:r>
      <w:r w:rsidR="002F6362" w:rsidRPr="00A52F01">
        <w:rPr>
          <w:rFonts w:eastAsia="Times New Roman"/>
          <w:sz w:val="28"/>
          <w:szCs w:val="28"/>
          <w:lang w:eastAsia="ru-RU"/>
        </w:rPr>
        <w:t>города Лянтор на 201</w:t>
      </w:r>
      <w:r w:rsidR="004322FD" w:rsidRPr="00A52F01">
        <w:rPr>
          <w:rFonts w:eastAsia="Times New Roman"/>
          <w:sz w:val="28"/>
          <w:szCs w:val="28"/>
          <w:lang w:eastAsia="ru-RU"/>
        </w:rPr>
        <w:t>2</w:t>
      </w:r>
      <w:r w:rsidR="002F6362" w:rsidRPr="00A52F01">
        <w:rPr>
          <w:rFonts w:eastAsia="Times New Roman"/>
          <w:sz w:val="28"/>
          <w:szCs w:val="28"/>
          <w:lang w:eastAsia="ru-RU"/>
        </w:rPr>
        <w:t xml:space="preserve"> год характеризуется ростом основных показателей градообра</w:t>
      </w:r>
      <w:r w:rsidR="008525A6" w:rsidRPr="00A52F01">
        <w:rPr>
          <w:rFonts w:eastAsia="Times New Roman"/>
          <w:sz w:val="28"/>
          <w:szCs w:val="28"/>
          <w:lang w:eastAsia="ru-RU"/>
        </w:rPr>
        <w:t>зующего предприятия, сохран</w:t>
      </w:r>
      <w:r w:rsidR="00BB515C" w:rsidRPr="00A52F01">
        <w:rPr>
          <w:rFonts w:eastAsia="Times New Roman"/>
          <w:sz w:val="28"/>
          <w:szCs w:val="28"/>
          <w:lang w:eastAsia="ru-RU"/>
        </w:rPr>
        <w:t>е</w:t>
      </w:r>
      <w:r w:rsidR="008525A6" w:rsidRPr="00A52F01">
        <w:rPr>
          <w:rFonts w:eastAsia="Times New Roman"/>
          <w:sz w:val="28"/>
          <w:szCs w:val="28"/>
          <w:lang w:eastAsia="ru-RU"/>
        </w:rPr>
        <w:t>ние</w:t>
      </w:r>
      <w:r w:rsidR="00BB515C" w:rsidRPr="00A52F01">
        <w:rPr>
          <w:rFonts w:eastAsia="Times New Roman"/>
          <w:sz w:val="28"/>
          <w:szCs w:val="28"/>
          <w:lang w:eastAsia="ru-RU"/>
        </w:rPr>
        <w:t>м финансовой стабильности и положительными факторами</w:t>
      </w:r>
      <w:r w:rsidR="002F6362" w:rsidRPr="00A52F01">
        <w:rPr>
          <w:rFonts w:eastAsia="Times New Roman"/>
          <w:sz w:val="28"/>
          <w:szCs w:val="28"/>
          <w:lang w:eastAsia="ru-RU"/>
        </w:rPr>
        <w:t xml:space="preserve"> уровня жизни населения.</w:t>
      </w:r>
    </w:p>
    <w:p w:rsidR="008525A6" w:rsidRPr="00A52F01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Основу экономики городского поселения во многом определяет развитие промышленного комплекса - добыча нефти и газа. Важнейшим внутренним фактором, который оказывает влияние на динамику развития экономики города является моноспециализация промышленности. Основное влияние на развитие экономики города и производство промышленной продукции оказывает градообразующее предприятие нефтегазодобывающее управление «Ля</w:t>
      </w:r>
      <w:r w:rsidR="008525A6" w:rsidRPr="00A52F01">
        <w:rPr>
          <w:rFonts w:eastAsia="Times New Roman"/>
          <w:sz w:val="28"/>
          <w:szCs w:val="28"/>
          <w:lang w:eastAsia="ru-RU"/>
        </w:rPr>
        <w:t xml:space="preserve">нторнефть» ОАО «Сургутнефтегаз» и </w:t>
      </w:r>
      <w:r w:rsidRPr="00A52F01">
        <w:rPr>
          <w:rFonts w:eastAsia="Times New Roman"/>
          <w:sz w:val="28"/>
          <w:szCs w:val="28"/>
          <w:lang w:eastAsia="ru-RU"/>
        </w:rPr>
        <w:t xml:space="preserve"> структурные подразделения ОАО «Сургутнефтегаз» - Лянторское вышкомонтажное, доро</w:t>
      </w:r>
      <w:r w:rsidR="008525A6" w:rsidRPr="00A52F01">
        <w:rPr>
          <w:rFonts w:eastAsia="Times New Roman"/>
          <w:sz w:val="28"/>
          <w:szCs w:val="28"/>
          <w:lang w:eastAsia="ru-RU"/>
        </w:rPr>
        <w:t>жно-строительное, строительно-мо</w:t>
      </w:r>
      <w:r w:rsidRPr="00A52F01">
        <w:rPr>
          <w:rFonts w:eastAsia="Times New Roman"/>
          <w:sz w:val="28"/>
          <w:szCs w:val="28"/>
          <w:lang w:eastAsia="ru-RU"/>
        </w:rPr>
        <w:t xml:space="preserve">нтажное управления, Лянторская передвижная, механизированная колона, управление геофизических работ, управление технологического транспорта и управление по внутрипромысловому сбору и использованию нефтяного газа. </w:t>
      </w:r>
    </w:p>
    <w:p w:rsidR="00BB515C" w:rsidRPr="00A52F01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 и сферы бытовых услуг, оказывая немаловажное влияние на экономику города.</w:t>
      </w:r>
    </w:p>
    <w:p w:rsidR="00BB515C" w:rsidRPr="00A52F01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sz w:val="28"/>
          <w:szCs w:val="28"/>
        </w:rPr>
        <w:t xml:space="preserve">Устойчивая динамика развития транспортной инфраструктуры городского поселения позволяет обеспечивать наибольший объём грузооборота и пассажирских перевозок. </w:t>
      </w:r>
      <w:r w:rsidRPr="00A52F01">
        <w:rPr>
          <w:rFonts w:eastAsia="Times New Roman"/>
          <w:sz w:val="28"/>
          <w:szCs w:val="28"/>
          <w:lang w:eastAsia="ru-RU"/>
        </w:rPr>
        <w:t>Пассажирское транспортное обслуживание населения по  городскому маршруту осуществляет ООО «Лянторское АТП».     Приоритетными направлениями в транспортной политике городского поселения являются:</w:t>
      </w:r>
    </w:p>
    <w:p w:rsidR="00BB515C" w:rsidRPr="00A52F01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создание условий для бесперебойного и безопасного функционирования транспортного комплекса;</w:t>
      </w:r>
    </w:p>
    <w:p w:rsidR="00BB515C" w:rsidRPr="00A52F01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удовлетворение потребности в транспортных услугах населения.</w:t>
      </w:r>
    </w:p>
    <w:p w:rsidR="00BB515C" w:rsidRPr="00A52F01" w:rsidRDefault="008525A6" w:rsidP="00BB515C">
      <w:pPr>
        <w:jc w:val="both"/>
        <w:rPr>
          <w:sz w:val="28"/>
          <w:szCs w:val="28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             </w:t>
      </w:r>
      <w:r w:rsidR="00BB515C" w:rsidRPr="00A52F01">
        <w:rPr>
          <w:rFonts w:eastAsia="Times New Roman"/>
          <w:sz w:val="28"/>
          <w:szCs w:val="28"/>
          <w:lang w:eastAsia="ru-RU"/>
        </w:rPr>
        <w:t>С целью повышения эффективности транспортной деятельности продолжится развитие конкурентной среды в сфере пассажирских перевозок путём привлечения в данный вид бизнеса частных перевозчиков (такси).</w:t>
      </w:r>
      <w:r w:rsidR="00BB515C" w:rsidRPr="00A52F01">
        <w:rPr>
          <w:sz w:val="28"/>
          <w:szCs w:val="28"/>
        </w:rPr>
        <w:t xml:space="preserve"> </w:t>
      </w:r>
    </w:p>
    <w:p w:rsidR="00387A33" w:rsidRPr="00A52F01" w:rsidRDefault="008525A6" w:rsidP="008525A6">
      <w:pPr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       </w:t>
      </w:r>
      <w:r w:rsidR="00387A33" w:rsidRPr="00A52F01">
        <w:rPr>
          <w:sz w:val="28"/>
          <w:szCs w:val="28"/>
        </w:rPr>
        <w:t xml:space="preserve"> </w:t>
      </w:r>
      <w:r w:rsidR="00BB515C" w:rsidRPr="00A52F01">
        <w:rPr>
          <w:sz w:val="28"/>
          <w:szCs w:val="28"/>
        </w:rPr>
        <w:t xml:space="preserve">Местное телевидение представлено АНО ГТРК «Лянторинформ». </w:t>
      </w:r>
    </w:p>
    <w:p w:rsidR="000113B4" w:rsidRPr="00A52F01" w:rsidRDefault="00387A33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asciiTheme="minorHAnsi" w:eastAsia="TimesNewRomanPSMT" w:hAnsiTheme="minorHAnsi" w:cs="TimesNewRomanPSMT"/>
          <w:sz w:val="24"/>
          <w:szCs w:val="24"/>
        </w:rPr>
        <w:lastRenderedPageBreak/>
        <w:t xml:space="preserve">           </w:t>
      </w:r>
      <w:r w:rsidRPr="00A52F01">
        <w:rPr>
          <w:rFonts w:eastAsia="TimesNewRomanPSMT"/>
          <w:sz w:val="28"/>
          <w:szCs w:val="28"/>
        </w:rPr>
        <w:t xml:space="preserve">По эфирной трансляции телевизионных программ вещают также ФГУП «Ханты-Мансийская Государственная телевизионная и радиовещательная </w:t>
      </w:r>
      <w:r w:rsidR="00E838E7">
        <w:rPr>
          <w:rFonts w:eastAsia="TimesNewRomanPSMT"/>
          <w:sz w:val="28"/>
          <w:szCs w:val="28"/>
        </w:rPr>
        <w:t>2222222</w:t>
      </w:r>
    </w:p>
    <w:p w:rsidR="00387A33" w:rsidRPr="00A52F01" w:rsidRDefault="00387A33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компания </w:t>
      </w:r>
      <w:r w:rsidR="008525A6" w:rsidRPr="00A52F01">
        <w:rPr>
          <w:rFonts w:eastAsia="TimesNewRomanPSMT"/>
          <w:sz w:val="28"/>
          <w:szCs w:val="28"/>
        </w:rPr>
        <w:t>«</w:t>
      </w:r>
      <w:r w:rsidRPr="00A52F01">
        <w:rPr>
          <w:rFonts w:eastAsia="TimesNewRomanPSMT"/>
          <w:sz w:val="28"/>
          <w:szCs w:val="28"/>
        </w:rPr>
        <w:t xml:space="preserve">Югория», ГУ «Ханты-Мансийского автономного округа окружная телерадиокомпания Югра», государственная тюменская телерадиокомпания «Регион-Тюмень», ООО «Телерадиокомпания ТВК», ЗАО «Телерадиокомпания </w:t>
      </w:r>
      <w:r w:rsidR="008525A6" w:rsidRPr="00A52F01">
        <w:rPr>
          <w:rFonts w:eastAsia="TimesNewRomanPSMT"/>
          <w:sz w:val="28"/>
          <w:szCs w:val="28"/>
        </w:rPr>
        <w:t>«</w:t>
      </w:r>
      <w:r w:rsidRPr="00A52F01">
        <w:rPr>
          <w:rFonts w:eastAsia="TimesNewRomanPSMT"/>
          <w:sz w:val="28"/>
          <w:szCs w:val="28"/>
        </w:rPr>
        <w:t>Сургутинтерновости».</w:t>
      </w:r>
    </w:p>
    <w:p w:rsidR="00387A33" w:rsidRPr="00A52F01" w:rsidRDefault="00387A33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          Основную же долю на рынке услуг по распространению и трансляции теле – и радиопрограмм занимает ФГУП «Российская телевизионная и радиовещательная сеть».</w:t>
      </w:r>
    </w:p>
    <w:p w:rsidR="004F5CE7" w:rsidRPr="00A52F01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        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</w:p>
    <w:p w:rsidR="004F5CE7" w:rsidRPr="00A52F01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        </w:t>
      </w:r>
      <w:r w:rsidR="008525A6" w:rsidRPr="00A52F01">
        <w:rPr>
          <w:rFonts w:eastAsia="TimesNewRomanPSMT"/>
          <w:sz w:val="28"/>
          <w:szCs w:val="28"/>
        </w:rPr>
        <w:t>Через приё</w:t>
      </w:r>
      <w:r w:rsidRPr="00A52F01">
        <w:rPr>
          <w:rFonts w:eastAsia="TimesNewRomanPSMT"/>
          <w:sz w:val="28"/>
          <w:szCs w:val="28"/>
        </w:rPr>
        <w:t xml:space="preserve">мно-передающее оборудование кабельных сетей (головную станцию WISI) ООО «ТРК </w:t>
      </w:r>
      <w:r w:rsidR="008525A6" w:rsidRPr="00A52F01">
        <w:rPr>
          <w:rFonts w:eastAsia="TimesNewRomanPSMT"/>
          <w:sz w:val="28"/>
          <w:szCs w:val="28"/>
        </w:rPr>
        <w:t>«</w:t>
      </w:r>
      <w:r w:rsidRPr="00A52F01">
        <w:rPr>
          <w:rFonts w:eastAsia="TimesNewRomanPSMT"/>
          <w:sz w:val="28"/>
          <w:szCs w:val="28"/>
        </w:rPr>
        <w:t>Визион» осуществляет возможность подключения к 55 телевизионным каналам, которые разбиты по пакетам (основной пакет - 30 каналов, музыкальный пакет - 5 каналов,</w:t>
      </w:r>
      <w:r w:rsidR="008525A6" w:rsidRPr="00A52F01">
        <w:rPr>
          <w:rFonts w:eastAsia="TimesNewRomanPSMT"/>
          <w:sz w:val="28"/>
          <w:szCs w:val="28"/>
        </w:rPr>
        <w:t xml:space="preserve"> </w:t>
      </w:r>
      <w:r w:rsidRPr="00A52F01">
        <w:rPr>
          <w:rFonts w:eastAsia="TimesNewRomanPSMT"/>
          <w:sz w:val="28"/>
          <w:szCs w:val="28"/>
        </w:rPr>
        <w:t>пакет с фильмами - 5 каналов и т. д.). Конкуренцию ООО «ТРК Визион» по предоставлению услуг телевизионного вещания в городе представляет ЗАО «Национальная спутниковая компания», крупнейший российский оператор спутникового телевидения, предоставляющий услуги под маркой «Триколор ТВ».</w:t>
      </w:r>
    </w:p>
    <w:p w:rsidR="004F5CE7" w:rsidRPr="00A52F01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На сегодняшний день «Триколор ТВ» транслирует 34 телевизионных канала, среди которых как бесплатные федеральные каналы (базовый пакет), так и коммерческие. </w:t>
      </w:r>
    </w:p>
    <w:p w:rsidR="004F5CE7" w:rsidRPr="00A52F01" w:rsidRDefault="00BB515C" w:rsidP="004F5CE7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Ведутся работы по переводу существующей аналоговой сети распространения сигналов телевидения на цифровой формат. </w:t>
      </w:r>
    </w:p>
    <w:p w:rsidR="00BB515C" w:rsidRPr="00A52F01" w:rsidRDefault="00BB515C" w:rsidP="004F5CE7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На территории поселения услуги местной и междугородней связи осуществляют несколько операторов связи, из которых наиболее крупным является Сургутский территориальный узел электросвязи Ханты-Мансийского филиала электросвязи ОАО «Уралсвязьинформ». Рост телефонизации и численности пользователей современными видами связи базируется на продолжающемся росте благосостояния населения при высоком уровне урбанизации, конкуренции между операторами связи. 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BB515C" w:rsidRPr="00A52F01" w:rsidRDefault="00BB515C" w:rsidP="00BB515C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Ханты-Мансийское отделение межрегионального филиала сотовой связи ОАО «Уралсвязьинформ» (торговая марка «</w:t>
      </w:r>
      <w:r w:rsidRPr="00A52F01">
        <w:rPr>
          <w:sz w:val="28"/>
          <w:szCs w:val="28"/>
          <w:lang w:val="en-US"/>
        </w:rPr>
        <w:t>Utel</w:t>
      </w:r>
      <w:r w:rsidRPr="00A52F01">
        <w:rPr>
          <w:sz w:val="28"/>
          <w:szCs w:val="28"/>
        </w:rPr>
        <w:t>»;</w:t>
      </w:r>
    </w:p>
    <w:p w:rsidR="00BB515C" w:rsidRPr="00A52F01" w:rsidRDefault="00BB515C" w:rsidP="00BB515C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ОАО «МТС»;</w:t>
      </w:r>
    </w:p>
    <w:p w:rsidR="00BB515C" w:rsidRPr="00A52F01" w:rsidRDefault="00BB515C" w:rsidP="00BB515C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ОАО «Мегафон»;</w:t>
      </w:r>
    </w:p>
    <w:p w:rsidR="00BB515C" w:rsidRPr="00A52F01" w:rsidRDefault="00BB515C" w:rsidP="00BB515C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ОАО «Вымпел-Ком» (торговая марка «Билайн»).</w:t>
      </w:r>
    </w:p>
    <w:p w:rsidR="00BB515C" w:rsidRPr="00A52F01" w:rsidRDefault="00BB515C" w:rsidP="00BB515C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Владельцам сотовых телефонов открыт широкий национальный и международный роуминг с более 80 странами мира.</w:t>
      </w:r>
    </w:p>
    <w:p w:rsidR="00BB515C" w:rsidRPr="00A52F01" w:rsidRDefault="00BB515C" w:rsidP="00BB515C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По оценке в 2012 году телефонная плотность составит 23,8 телефонов на 100 жителей. На территории поселения услуги Интернет – связи предоставляет ОАО «РОСТЕЛЕКОМ». Доступ к сети Интернет имеют 5 585  абонентов, из которых 165 - организации города. В настоящий момент существует проблема </w:t>
      </w:r>
      <w:r w:rsidRPr="00A52F01">
        <w:rPr>
          <w:sz w:val="28"/>
          <w:szCs w:val="28"/>
        </w:rPr>
        <w:lastRenderedPageBreak/>
        <w:t>низкой скорости Интернета, при этом тарифы на предоставление данных услуг высокие. Требуется строительство новой опто - волоконной линии.</w:t>
      </w:r>
    </w:p>
    <w:p w:rsidR="004F5CE7" w:rsidRPr="00A52F01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          Почтовая связь в городе на сегодняшний день остаётся единственным общедоступным механизмом адресного общения граждан.</w:t>
      </w:r>
    </w:p>
    <w:p w:rsidR="00BB515C" w:rsidRPr="00A52F01" w:rsidRDefault="00BB515C" w:rsidP="004F5CE7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A52F01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Pr="00A52F01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A52F01">
        <w:rPr>
          <w:color w:val="000000"/>
          <w:spacing w:val="-2"/>
          <w:sz w:val="28"/>
          <w:szCs w:val="28"/>
        </w:rPr>
        <w:t>автономному округу – Югре филиала ФГУП "Почта России".</w:t>
      </w:r>
    </w:p>
    <w:p w:rsidR="00BB515C" w:rsidRPr="00A52F01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A52F01">
        <w:rPr>
          <w:color w:val="000000"/>
          <w:spacing w:val="-2"/>
          <w:sz w:val="28"/>
          <w:szCs w:val="28"/>
        </w:rPr>
        <w:t>Доступ населению городского поселения к средствам массовой информации предоставляют:</w:t>
      </w:r>
    </w:p>
    <w:p w:rsidR="00BB515C" w:rsidRPr="00A52F01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A52F01">
        <w:rPr>
          <w:color w:val="000000"/>
          <w:spacing w:val="-2"/>
          <w:sz w:val="28"/>
          <w:szCs w:val="28"/>
        </w:rPr>
        <w:t>- АНО ГТРК «Лянторинформ»;</w:t>
      </w:r>
    </w:p>
    <w:p w:rsidR="00BB515C" w:rsidRPr="00A52F01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A52F01">
        <w:rPr>
          <w:color w:val="000000"/>
          <w:spacing w:val="-2"/>
          <w:sz w:val="28"/>
          <w:szCs w:val="28"/>
        </w:rPr>
        <w:t>- МАУ «ГИЦ»;</w:t>
      </w:r>
    </w:p>
    <w:p w:rsidR="00BB515C" w:rsidRPr="00A52F01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A52F01">
        <w:rPr>
          <w:color w:val="000000"/>
          <w:spacing w:val="-2"/>
          <w:sz w:val="28"/>
          <w:szCs w:val="28"/>
        </w:rPr>
        <w:t>- Газета Лянторский еженедельник.</w:t>
      </w:r>
    </w:p>
    <w:p w:rsidR="009E2DB6" w:rsidRPr="00A52F01" w:rsidRDefault="008525A6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Для удовлетворения п</w:t>
      </w:r>
      <w:r w:rsidR="009E2DB6" w:rsidRPr="00A52F01">
        <w:rPr>
          <w:rFonts w:eastAsia="Times New Roman"/>
          <w:sz w:val="28"/>
          <w:szCs w:val="28"/>
          <w:lang w:eastAsia="ru-RU"/>
        </w:rPr>
        <w:t>отребностей населения в услугах</w:t>
      </w:r>
      <w:r w:rsidRPr="00A52F01">
        <w:rPr>
          <w:rFonts w:eastAsia="Times New Roman"/>
          <w:sz w:val="28"/>
          <w:szCs w:val="28"/>
          <w:lang w:eastAsia="ru-RU"/>
        </w:rPr>
        <w:t xml:space="preserve"> социального характера в</w:t>
      </w:r>
      <w:r w:rsidR="007950A8" w:rsidRPr="00A52F01">
        <w:rPr>
          <w:rFonts w:eastAsia="Times New Roman"/>
          <w:sz w:val="28"/>
          <w:szCs w:val="28"/>
          <w:lang w:eastAsia="ru-RU"/>
        </w:rPr>
        <w:t xml:space="preserve"> городском поселении создана вся необходимая инфраструктура</w:t>
      </w:r>
      <w:r w:rsidR="009E2DB6" w:rsidRPr="00A52F01">
        <w:rPr>
          <w:rFonts w:eastAsia="Times New Roman"/>
          <w:sz w:val="28"/>
          <w:szCs w:val="28"/>
          <w:lang w:eastAsia="ru-RU"/>
        </w:rPr>
        <w:t>.</w:t>
      </w:r>
    </w:p>
    <w:p w:rsidR="0067776E" w:rsidRPr="00A52F01" w:rsidRDefault="0067776E" w:rsidP="008A13D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0113B4" w:rsidRPr="00A52F01" w:rsidRDefault="000113B4" w:rsidP="008A13D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8A13DD" w:rsidRPr="00A52F01" w:rsidRDefault="008A13DD" w:rsidP="008A13D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Демографическая ситуация</w:t>
      </w:r>
    </w:p>
    <w:p w:rsidR="005F2AC1" w:rsidRPr="00A52F01" w:rsidRDefault="005F2AC1" w:rsidP="008A13DD">
      <w:pPr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13B4" w:rsidRPr="00A52F01" w:rsidRDefault="000113B4" w:rsidP="008A13DD">
      <w:pPr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10E4" w:rsidRPr="00A52F01" w:rsidRDefault="001410E4" w:rsidP="003927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населения; снижение уровня бедности и умень</w:t>
      </w:r>
      <w:r w:rsidR="004B3519" w:rsidRPr="00A52F01">
        <w:rPr>
          <w:rFonts w:eastAsia="Times New Roman"/>
          <w:sz w:val="28"/>
          <w:szCs w:val="28"/>
          <w:lang w:eastAsia="ru-RU"/>
        </w:rPr>
        <w:t>шение дифференциации по доходам,</w:t>
      </w:r>
      <w:r w:rsidRPr="00A52F01">
        <w:rPr>
          <w:rFonts w:eastAsia="Times New Roman"/>
          <w:sz w:val="28"/>
          <w:szCs w:val="28"/>
          <w:lang w:eastAsia="ru-RU"/>
        </w:rPr>
        <w:t xml:space="preserve"> интенсивное развитие человеческого капитала и создание эффективной социальной инфраструктуры (здравоохранение, образовани</w:t>
      </w:r>
      <w:r w:rsidR="004B3519" w:rsidRPr="00A52F01">
        <w:rPr>
          <w:rFonts w:eastAsia="Times New Roman"/>
          <w:sz w:val="28"/>
          <w:szCs w:val="28"/>
          <w:lang w:eastAsia="ru-RU"/>
        </w:rPr>
        <w:t>е, социальная защита населения),</w:t>
      </w:r>
      <w:r w:rsidRPr="00A52F01">
        <w:rPr>
          <w:rFonts w:eastAsia="Times New Roman"/>
          <w:sz w:val="28"/>
          <w:szCs w:val="28"/>
          <w:lang w:eastAsia="ru-RU"/>
        </w:rPr>
        <w:t xml:space="preserve"> р</w:t>
      </w:r>
      <w:r w:rsidR="004B3519" w:rsidRPr="00A52F01">
        <w:rPr>
          <w:rFonts w:eastAsia="Times New Roman"/>
          <w:sz w:val="28"/>
          <w:szCs w:val="28"/>
          <w:lang w:eastAsia="ru-RU"/>
        </w:rPr>
        <w:t xml:space="preserve">ынка доступного жилья, </w:t>
      </w:r>
      <w:r w:rsidR="00E74F6C" w:rsidRPr="00A52F01">
        <w:rPr>
          <w:rFonts w:eastAsia="Times New Roman"/>
          <w:sz w:val="28"/>
          <w:szCs w:val="28"/>
          <w:lang w:eastAsia="ru-RU"/>
        </w:rPr>
        <w:t>гибкого рынка труда,</w:t>
      </w:r>
      <w:r w:rsidRPr="00A52F01">
        <w:rPr>
          <w:rFonts w:eastAsia="Times New Roman"/>
          <w:sz w:val="28"/>
          <w:szCs w:val="28"/>
          <w:lang w:eastAsia="ru-RU"/>
        </w:rPr>
        <w:t xml:space="preserve"> улучшение санитарно </w:t>
      </w:r>
      <w:r w:rsidR="00D13CA6" w:rsidRPr="00A52F01">
        <w:rPr>
          <w:rFonts w:eastAsia="Times New Roman"/>
          <w:sz w:val="28"/>
          <w:szCs w:val="28"/>
          <w:lang w:eastAsia="ru-RU"/>
        </w:rPr>
        <w:t>– эпидемиологической обстановки в городе.</w:t>
      </w:r>
    </w:p>
    <w:p w:rsidR="00E56AA1" w:rsidRPr="00A52F01" w:rsidRDefault="003927DD" w:rsidP="00035B9B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Преодоление проблем демографического развития современной России определено в числе приоритетов социально – экономической политики</w:t>
      </w:r>
      <w:r w:rsidR="00E74F6C" w:rsidRPr="00A52F01">
        <w:rPr>
          <w:rFonts w:eastAsia="Times New Roman"/>
          <w:sz w:val="28"/>
          <w:szCs w:val="28"/>
          <w:lang w:eastAsia="ru-RU"/>
        </w:rPr>
        <w:t xml:space="preserve"> государства</w:t>
      </w:r>
      <w:r w:rsidRPr="00A52F01">
        <w:rPr>
          <w:rFonts w:eastAsia="Times New Roman"/>
          <w:sz w:val="28"/>
          <w:szCs w:val="28"/>
          <w:lang w:eastAsia="ru-RU"/>
        </w:rPr>
        <w:t>.</w:t>
      </w:r>
      <w:r w:rsidRPr="00A52F01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86821" w:rsidRPr="00A52F01" w:rsidRDefault="00E56AA1" w:rsidP="0038682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Главная стратегическая цель демографического развития городского поселения Лянтор на ближайшую перспективу состоит в увеличении численности населения и в формировании предпосылок </w:t>
      </w:r>
      <w:r w:rsidR="00E74F6C" w:rsidRPr="00A52F01">
        <w:rPr>
          <w:rFonts w:eastAsia="Times New Roman"/>
          <w:sz w:val="28"/>
          <w:szCs w:val="28"/>
          <w:lang w:eastAsia="ru-RU"/>
        </w:rPr>
        <w:t xml:space="preserve">к </w:t>
      </w:r>
      <w:r w:rsidRPr="00A52F01">
        <w:rPr>
          <w:rFonts w:eastAsia="Times New Roman"/>
          <w:sz w:val="28"/>
          <w:szCs w:val="28"/>
          <w:lang w:eastAsia="ru-RU"/>
        </w:rPr>
        <w:t>последующему демографическому росту.</w:t>
      </w:r>
      <w:r w:rsidR="00386821" w:rsidRPr="00A52F01">
        <w:rPr>
          <w:rFonts w:eastAsia="Times New Roman"/>
          <w:sz w:val="28"/>
          <w:szCs w:val="28"/>
          <w:lang w:eastAsia="ru-RU"/>
        </w:rPr>
        <w:t xml:space="preserve"> Для этого используются, прежде всего, социально – экономические рычаги воздействия.</w:t>
      </w:r>
    </w:p>
    <w:p w:rsidR="00C05A42" w:rsidRPr="00A52F01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К основным целям демографической политики, проводимой в городском поселении, относятся:</w:t>
      </w:r>
    </w:p>
    <w:p w:rsidR="00C05A42" w:rsidRPr="00A52F01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укрепление семьи</w:t>
      </w:r>
      <w:r w:rsidR="00C32017" w:rsidRPr="00A52F01">
        <w:rPr>
          <w:rFonts w:eastAsia="Times New Roman"/>
          <w:sz w:val="28"/>
          <w:szCs w:val="28"/>
          <w:lang w:eastAsia="ru-RU"/>
        </w:rPr>
        <w:t xml:space="preserve"> и повышение рождаемости</w:t>
      </w:r>
      <w:r w:rsidRPr="00A52F01">
        <w:rPr>
          <w:rFonts w:eastAsia="Times New Roman"/>
          <w:sz w:val="28"/>
          <w:szCs w:val="28"/>
          <w:lang w:eastAsia="ru-RU"/>
        </w:rPr>
        <w:t>;</w:t>
      </w:r>
    </w:p>
    <w:p w:rsidR="00C05A42" w:rsidRPr="00A52F01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увеличение продолжительности жизни</w:t>
      </w:r>
      <w:r w:rsidR="000C6A61" w:rsidRPr="00A52F01">
        <w:rPr>
          <w:rFonts w:eastAsia="Times New Roman"/>
          <w:sz w:val="28"/>
          <w:szCs w:val="28"/>
          <w:lang w:eastAsia="ru-RU"/>
        </w:rPr>
        <w:t xml:space="preserve"> и снижение показателя смертности</w:t>
      </w:r>
      <w:r w:rsidRPr="00A52F01">
        <w:rPr>
          <w:rFonts w:eastAsia="Times New Roman"/>
          <w:sz w:val="28"/>
          <w:szCs w:val="28"/>
          <w:lang w:eastAsia="ru-RU"/>
        </w:rPr>
        <w:t>;</w:t>
      </w:r>
    </w:p>
    <w:p w:rsidR="00C05A42" w:rsidRPr="00A52F01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оптимизация миграционных процессов, как внешних, так и внутренних.</w:t>
      </w:r>
    </w:p>
    <w:p w:rsidR="00E74F6C" w:rsidRPr="00A52F01" w:rsidRDefault="009E74BF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сложившейся демографической ситуации первостепенное значение имеет деятельность органов</w:t>
      </w:r>
      <w:r w:rsidR="00035B9B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E74F6C" w:rsidRPr="00A52F01">
        <w:rPr>
          <w:rFonts w:eastAsia="Times New Roman"/>
          <w:sz w:val="28"/>
          <w:szCs w:val="28"/>
          <w:lang w:eastAsia="ru-RU"/>
        </w:rPr>
        <w:t xml:space="preserve">как государственной, так и муниципальной </w:t>
      </w:r>
      <w:r w:rsidR="00035B9B" w:rsidRPr="00A52F01">
        <w:rPr>
          <w:rFonts w:eastAsia="Times New Roman"/>
          <w:sz w:val="28"/>
          <w:szCs w:val="28"/>
          <w:lang w:eastAsia="ru-RU"/>
        </w:rPr>
        <w:t>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программ «Достойное и комфортное</w:t>
      </w:r>
      <w:r w:rsidR="00212540" w:rsidRPr="00A52F01">
        <w:rPr>
          <w:rFonts w:eastAsia="Times New Roman"/>
          <w:sz w:val="28"/>
          <w:szCs w:val="28"/>
          <w:lang w:eastAsia="ru-RU"/>
        </w:rPr>
        <w:t xml:space="preserve"> жильё</w:t>
      </w:r>
      <w:r w:rsidR="00035B9B" w:rsidRPr="00A52F01">
        <w:rPr>
          <w:rFonts w:eastAsia="Times New Roman"/>
          <w:sz w:val="28"/>
          <w:szCs w:val="28"/>
          <w:lang w:eastAsia="ru-RU"/>
        </w:rPr>
        <w:t xml:space="preserve"> - </w:t>
      </w:r>
      <w:r w:rsidR="00035B9B" w:rsidRPr="00A52F01">
        <w:rPr>
          <w:rFonts w:eastAsia="Times New Roman"/>
          <w:sz w:val="28"/>
          <w:szCs w:val="28"/>
          <w:lang w:eastAsia="ru-RU"/>
        </w:rPr>
        <w:lastRenderedPageBreak/>
        <w:t xml:space="preserve">гражданам России», ипотечное кредитование молодых семей и </w:t>
      </w:r>
      <w:r w:rsidR="00E74F6C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035B9B" w:rsidRPr="00A52F01">
        <w:rPr>
          <w:rFonts w:eastAsia="Times New Roman"/>
          <w:sz w:val="28"/>
          <w:szCs w:val="28"/>
          <w:lang w:eastAsia="ru-RU"/>
        </w:rPr>
        <w:t>других направлени</w:t>
      </w:r>
      <w:r w:rsidR="00E74F6C" w:rsidRPr="00A52F01">
        <w:rPr>
          <w:rFonts w:eastAsia="Times New Roman"/>
          <w:sz w:val="28"/>
          <w:szCs w:val="28"/>
          <w:lang w:eastAsia="ru-RU"/>
        </w:rPr>
        <w:t>й</w:t>
      </w:r>
      <w:r w:rsidR="00035B9B" w:rsidRPr="00A52F01">
        <w:rPr>
          <w:rFonts w:eastAsia="Times New Roman"/>
          <w:sz w:val="28"/>
          <w:szCs w:val="28"/>
          <w:lang w:eastAsia="ru-RU"/>
        </w:rPr>
        <w:t xml:space="preserve"> по улуч</w:t>
      </w:r>
      <w:r w:rsidR="00E74F6C" w:rsidRPr="00A52F01">
        <w:rPr>
          <w:rFonts w:eastAsia="Times New Roman"/>
          <w:sz w:val="28"/>
          <w:szCs w:val="28"/>
          <w:lang w:eastAsia="ru-RU"/>
        </w:rPr>
        <w:t xml:space="preserve">шению качества жизни населения. </w:t>
      </w:r>
    </w:p>
    <w:p w:rsidR="00F23227" w:rsidRPr="00A52F01" w:rsidRDefault="00BB75F1" w:rsidP="006666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Развитие процесса естественного движения населения характеризуется следующими данными:</w:t>
      </w:r>
    </w:p>
    <w:p w:rsidR="007D5371" w:rsidRPr="00A52F01" w:rsidRDefault="007D5371" w:rsidP="006666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B75F1" w:rsidRPr="00A52F01" w:rsidRDefault="00BB75F1" w:rsidP="00F23227">
      <w:pPr>
        <w:ind w:right="282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Показатели естественного движения населения</w:t>
      </w:r>
    </w:p>
    <w:p w:rsidR="004F2BAF" w:rsidRPr="00A52F01" w:rsidRDefault="0069555E" w:rsidP="00F23227">
      <w:pPr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 по городскому поселению Лянтор</w:t>
      </w:r>
    </w:p>
    <w:tbl>
      <w:tblPr>
        <w:tblpPr w:leftFromText="181" w:rightFromText="181" w:vertAnchor="text" w:horzAnchor="margin" w:tblpXSpec="center" w:tblpY="551"/>
        <w:tblW w:w="10535" w:type="dxa"/>
        <w:tblLook w:val="04A0"/>
      </w:tblPr>
      <w:tblGrid>
        <w:gridCol w:w="1668"/>
        <w:gridCol w:w="857"/>
        <w:gridCol w:w="850"/>
        <w:gridCol w:w="851"/>
        <w:gridCol w:w="850"/>
        <w:gridCol w:w="993"/>
        <w:gridCol w:w="890"/>
        <w:gridCol w:w="890"/>
        <w:gridCol w:w="913"/>
        <w:gridCol w:w="890"/>
        <w:gridCol w:w="890"/>
      </w:tblGrid>
      <w:tr w:rsidR="001B6D49" w:rsidRPr="00A52F01" w:rsidTr="001B6D49">
        <w:trPr>
          <w:trHeight w:val="27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ind w:hanging="4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</w:p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B6D49" w:rsidRPr="00A52F01" w:rsidTr="001B6D49">
        <w:trPr>
          <w:trHeight w:val="2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 xml:space="preserve">2012 год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</w:tr>
      <w:tr w:rsidR="001B6D49" w:rsidRPr="00A52F01" w:rsidTr="001B6D49">
        <w:trPr>
          <w:trHeight w:val="515"/>
        </w:trPr>
        <w:tc>
          <w:tcPr>
            <w:tcW w:w="16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D49" w:rsidRPr="00A52F01" w:rsidTr="001B6D49">
        <w:trPr>
          <w:trHeight w:val="5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Численность постоянного населения (среднегодовая) - всего по городу Лянтору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тыс.</w:t>
            </w:r>
          </w:p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41,146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39,898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40,712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41,542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42,390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43,254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44,137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45,037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 % к пр.году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sz w:val="20"/>
                <w:szCs w:val="20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sz w:val="20"/>
                <w:szCs w:val="20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sz w:val="20"/>
                <w:szCs w:val="20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sz w:val="20"/>
                <w:szCs w:val="20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sz w:val="20"/>
                <w:szCs w:val="20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 xml:space="preserve">Число родившихся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Число родившихся на 1000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Число умерших на 1000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Естественный прирост, убыль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568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Число  прибывших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2363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Число выбывших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1654</w:t>
            </w:r>
          </w:p>
        </w:tc>
      </w:tr>
      <w:tr w:rsidR="001B6D49" w:rsidRPr="00A52F01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A52F01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Миграционный прирост, убыль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A52F01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709</w:t>
            </w:r>
          </w:p>
        </w:tc>
      </w:tr>
    </w:tbl>
    <w:p w:rsidR="009B5FEB" w:rsidRPr="00A52F01" w:rsidRDefault="009B5FEB" w:rsidP="00F2322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13B4" w:rsidRPr="00A52F01" w:rsidRDefault="000113B4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11264" w:rsidRPr="00A52F01" w:rsidRDefault="00672B6D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На динамику численности населения оказывают влияние три компонента демографического развития: рождаемость, смертность и миграция. </w:t>
      </w:r>
      <w:r w:rsidR="00E26A7F" w:rsidRPr="00A52F01">
        <w:rPr>
          <w:rFonts w:eastAsia="Times New Roman"/>
          <w:sz w:val="28"/>
          <w:szCs w:val="28"/>
          <w:lang w:eastAsia="ru-RU"/>
        </w:rPr>
        <w:t>Наметилась устойчивая тенденция к росту рождаемости, ч</w:t>
      </w:r>
      <w:r w:rsidR="0053383E" w:rsidRPr="00A52F01">
        <w:rPr>
          <w:rFonts w:eastAsia="Times New Roman"/>
          <w:sz w:val="28"/>
          <w:szCs w:val="28"/>
          <w:lang w:eastAsia="ru-RU"/>
        </w:rPr>
        <w:t>исло родившихся в прогнозируемый период до 20</w:t>
      </w:r>
      <w:r w:rsidR="002771E7" w:rsidRPr="00A52F01">
        <w:rPr>
          <w:rFonts w:eastAsia="Times New Roman"/>
          <w:sz w:val="28"/>
          <w:szCs w:val="28"/>
          <w:lang w:eastAsia="ru-RU"/>
        </w:rPr>
        <w:t>1</w:t>
      </w:r>
      <w:r w:rsidR="005D4DE5" w:rsidRPr="00A52F01">
        <w:rPr>
          <w:rFonts w:eastAsia="Times New Roman"/>
          <w:sz w:val="28"/>
          <w:szCs w:val="28"/>
          <w:lang w:eastAsia="ru-RU"/>
        </w:rPr>
        <w:t>4</w:t>
      </w:r>
      <w:r w:rsidR="002771E7" w:rsidRPr="00A52F01">
        <w:rPr>
          <w:rFonts w:eastAsia="Times New Roman"/>
          <w:sz w:val="28"/>
          <w:szCs w:val="28"/>
          <w:lang w:eastAsia="ru-RU"/>
        </w:rPr>
        <w:t xml:space="preserve"> года ежегодно увеличивается </w:t>
      </w:r>
      <w:r w:rsidR="0053383E" w:rsidRPr="00A52F01">
        <w:rPr>
          <w:rFonts w:eastAsia="Times New Roman"/>
          <w:sz w:val="28"/>
          <w:szCs w:val="28"/>
          <w:lang w:eastAsia="ru-RU"/>
        </w:rPr>
        <w:t>в среднем на</w:t>
      </w:r>
      <w:r w:rsidR="005C4378" w:rsidRPr="00A52F01">
        <w:rPr>
          <w:rFonts w:eastAsia="Times New Roman"/>
          <w:sz w:val="28"/>
          <w:szCs w:val="28"/>
          <w:lang w:eastAsia="ru-RU"/>
        </w:rPr>
        <w:t xml:space="preserve"> 4</w:t>
      </w:r>
      <w:r w:rsidR="0053383E" w:rsidRPr="00A52F01">
        <w:rPr>
          <w:rFonts w:eastAsia="Times New Roman"/>
          <w:sz w:val="28"/>
          <w:szCs w:val="28"/>
          <w:lang w:eastAsia="ru-RU"/>
        </w:rPr>
        <w:t>% к предыдущему году.</w:t>
      </w:r>
      <w:r w:rsidR="005C4378" w:rsidRPr="00A52F01">
        <w:rPr>
          <w:rFonts w:eastAsia="Times New Roman"/>
          <w:sz w:val="28"/>
          <w:szCs w:val="28"/>
          <w:lang w:eastAsia="ru-RU"/>
        </w:rPr>
        <w:t xml:space="preserve"> П</w:t>
      </w:r>
      <w:r w:rsidR="00493A27" w:rsidRPr="00A52F01">
        <w:rPr>
          <w:rFonts w:eastAsia="Times New Roman"/>
          <w:sz w:val="28"/>
          <w:szCs w:val="28"/>
          <w:lang w:eastAsia="ru-RU"/>
        </w:rPr>
        <w:t xml:space="preserve">оказатель </w:t>
      </w:r>
      <w:r w:rsidR="005C4378" w:rsidRPr="00A52F01">
        <w:rPr>
          <w:rFonts w:eastAsia="Times New Roman"/>
          <w:sz w:val="28"/>
          <w:szCs w:val="28"/>
          <w:lang w:eastAsia="ru-RU"/>
        </w:rPr>
        <w:t xml:space="preserve">рождаемости </w:t>
      </w:r>
      <w:r w:rsidR="00493A27" w:rsidRPr="00A52F01">
        <w:rPr>
          <w:rFonts w:eastAsia="Times New Roman"/>
          <w:sz w:val="28"/>
          <w:szCs w:val="28"/>
          <w:lang w:eastAsia="ru-RU"/>
        </w:rPr>
        <w:t>превы</w:t>
      </w:r>
      <w:r w:rsidR="00E74F6C" w:rsidRPr="00A52F01">
        <w:rPr>
          <w:rFonts w:eastAsia="Times New Roman"/>
          <w:sz w:val="28"/>
          <w:szCs w:val="28"/>
          <w:lang w:eastAsia="ru-RU"/>
        </w:rPr>
        <w:t>шает</w:t>
      </w:r>
      <w:r w:rsidR="00493A27" w:rsidRPr="00A52F01">
        <w:rPr>
          <w:rFonts w:eastAsia="Times New Roman"/>
          <w:sz w:val="28"/>
          <w:szCs w:val="28"/>
          <w:lang w:eastAsia="ru-RU"/>
        </w:rPr>
        <w:t xml:space="preserve"> количество умерших в </w:t>
      </w:r>
      <w:r w:rsidR="00844630" w:rsidRPr="00A52F01">
        <w:rPr>
          <w:rFonts w:eastAsia="Times New Roman"/>
          <w:sz w:val="28"/>
          <w:szCs w:val="28"/>
          <w:lang w:eastAsia="ru-RU"/>
        </w:rPr>
        <w:t>5</w:t>
      </w:r>
      <w:r w:rsidR="00493A27" w:rsidRPr="00A52F01">
        <w:rPr>
          <w:rFonts w:eastAsia="Times New Roman"/>
          <w:sz w:val="28"/>
          <w:szCs w:val="28"/>
          <w:lang w:eastAsia="ru-RU"/>
        </w:rPr>
        <w:t>,</w:t>
      </w:r>
      <w:r w:rsidR="00BE3F04" w:rsidRPr="00A52F01">
        <w:rPr>
          <w:rFonts w:eastAsia="Times New Roman"/>
          <w:sz w:val="28"/>
          <w:szCs w:val="28"/>
          <w:lang w:eastAsia="ru-RU"/>
        </w:rPr>
        <w:t>8</w:t>
      </w:r>
      <w:r w:rsidR="005C4378" w:rsidRPr="00A52F01">
        <w:rPr>
          <w:rFonts w:eastAsia="Times New Roman"/>
          <w:sz w:val="28"/>
          <w:szCs w:val="28"/>
          <w:lang w:eastAsia="ru-RU"/>
        </w:rPr>
        <w:t xml:space="preserve"> раза и  это</w:t>
      </w:r>
      <w:r w:rsidR="00493A27" w:rsidRPr="00A52F01">
        <w:rPr>
          <w:rFonts w:eastAsia="Times New Roman"/>
          <w:sz w:val="28"/>
          <w:szCs w:val="28"/>
          <w:lang w:eastAsia="ru-RU"/>
        </w:rPr>
        <w:t xml:space="preserve"> положительная тенденция</w:t>
      </w:r>
      <w:r w:rsidR="00E74F6C" w:rsidRPr="00A52F01">
        <w:rPr>
          <w:rFonts w:eastAsia="Times New Roman"/>
          <w:sz w:val="28"/>
          <w:szCs w:val="28"/>
          <w:lang w:eastAsia="ru-RU"/>
        </w:rPr>
        <w:t>, которая</w:t>
      </w:r>
      <w:r w:rsidR="00493A27" w:rsidRPr="00A52F01">
        <w:rPr>
          <w:rFonts w:eastAsia="Times New Roman"/>
          <w:sz w:val="28"/>
          <w:szCs w:val="28"/>
          <w:lang w:eastAsia="ru-RU"/>
        </w:rPr>
        <w:t xml:space="preserve"> сохран</w:t>
      </w:r>
      <w:r w:rsidR="00E74F6C" w:rsidRPr="00A52F01">
        <w:rPr>
          <w:rFonts w:eastAsia="Times New Roman"/>
          <w:sz w:val="28"/>
          <w:szCs w:val="28"/>
          <w:lang w:eastAsia="ru-RU"/>
        </w:rPr>
        <w:t>яет</w:t>
      </w:r>
      <w:r w:rsidR="00493A27" w:rsidRPr="00A52F01">
        <w:rPr>
          <w:rFonts w:eastAsia="Times New Roman"/>
          <w:sz w:val="28"/>
          <w:szCs w:val="28"/>
          <w:lang w:eastAsia="ru-RU"/>
        </w:rPr>
        <w:t>ся на протяжении ряда лет.</w:t>
      </w:r>
    </w:p>
    <w:p w:rsidR="00183272" w:rsidRPr="00A52F01" w:rsidRDefault="001F5448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 оценке</w:t>
      </w:r>
      <w:r w:rsidR="00B709B3" w:rsidRPr="00A52F01">
        <w:rPr>
          <w:rFonts w:eastAsia="Times New Roman"/>
          <w:sz w:val="28"/>
          <w:szCs w:val="28"/>
          <w:lang w:eastAsia="ru-RU"/>
        </w:rPr>
        <w:t>,</w:t>
      </w:r>
      <w:r w:rsidRPr="00A52F01">
        <w:rPr>
          <w:rFonts w:eastAsia="Times New Roman"/>
          <w:sz w:val="28"/>
          <w:szCs w:val="28"/>
          <w:lang w:eastAsia="ru-RU"/>
        </w:rPr>
        <w:t xml:space="preserve"> естественный прирост в 201</w:t>
      </w:r>
      <w:r w:rsidR="00BE3F04" w:rsidRPr="00A52F01">
        <w:rPr>
          <w:rFonts w:eastAsia="Times New Roman"/>
          <w:sz w:val="28"/>
          <w:szCs w:val="28"/>
          <w:lang w:eastAsia="ru-RU"/>
        </w:rPr>
        <w:t>1</w:t>
      </w:r>
      <w:r w:rsidRPr="00A52F01">
        <w:rPr>
          <w:rFonts w:eastAsia="Times New Roman"/>
          <w:sz w:val="28"/>
          <w:szCs w:val="28"/>
          <w:lang w:eastAsia="ru-RU"/>
        </w:rPr>
        <w:t xml:space="preserve"> году составит </w:t>
      </w:r>
      <w:r w:rsidR="00844630" w:rsidRPr="00A52F01">
        <w:rPr>
          <w:rFonts w:eastAsia="Times New Roman"/>
          <w:sz w:val="28"/>
          <w:szCs w:val="28"/>
          <w:lang w:eastAsia="ru-RU"/>
        </w:rPr>
        <w:t>617 человек</w:t>
      </w:r>
      <w:r w:rsidRPr="00A52F01">
        <w:rPr>
          <w:rFonts w:eastAsia="Times New Roman"/>
          <w:sz w:val="28"/>
          <w:szCs w:val="28"/>
          <w:lang w:eastAsia="ru-RU"/>
        </w:rPr>
        <w:t xml:space="preserve">, что на </w:t>
      </w:r>
      <w:r w:rsidR="00844630" w:rsidRPr="00A52F01">
        <w:rPr>
          <w:rFonts w:eastAsia="Times New Roman"/>
          <w:sz w:val="28"/>
          <w:szCs w:val="28"/>
          <w:lang w:eastAsia="ru-RU"/>
        </w:rPr>
        <w:t xml:space="preserve">8 </w:t>
      </w:r>
      <w:r w:rsidR="00B709B3" w:rsidRPr="00A52F01">
        <w:rPr>
          <w:rFonts w:eastAsia="Times New Roman"/>
          <w:sz w:val="28"/>
          <w:szCs w:val="28"/>
          <w:lang w:eastAsia="ru-RU"/>
        </w:rPr>
        <w:t xml:space="preserve">% </w:t>
      </w:r>
      <w:r w:rsidR="009F330F" w:rsidRPr="00A52F01">
        <w:rPr>
          <w:rFonts w:eastAsia="Times New Roman"/>
          <w:sz w:val="28"/>
          <w:szCs w:val="28"/>
          <w:lang w:eastAsia="ru-RU"/>
        </w:rPr>
        <w:t>выше</w:t>
      </w:r>
      <w:r w:rsidR="00B709B3" w:rsidRPr="00A52F01">
        <w:rPr>
          <w:rFonts w:eastAsia="Times New Roman"/>
          <w:sz w:val="28"/>
          <w:szCs w:val="28"/>
          <w:lang w:eastAsia="ru-RU"/>
        </w:rPr>
        <w:t xml:space="preserve"> по отношению к предыдущему год</w:t>
      </w:r>
      <w:r w:rsidR="009F330F" w:rsidRPr="00A52F01">
        <w:rPr>
          <w:rFonts w:eastAsia="Times New Roman"/>
          <w:sz w:val="28"/>
          <w:szCs w:val="28"/>
          <w:lang w:eastAsia="ru-RU"/>
        </w:rPr>
        <w:t>у.</w:t>
      </w:r>
      <w:r w:rsidR="00B709B3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0113B4" w:rsidRPr="00A52F01" w:rsidRDefault="000113B4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13B4" w:rsidRPr="00A52F01" w:rsidRDefault="000113B4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13B4" w:rsidRPr="00A52F01" w:rsidRDefault="000113B4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4378" w:rsidRPr="00A52F01" w:rsidRDefault="005C4378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460D" w:rsidRPr="00A52F01" w:rsidRDefault="0029460D" w:rsidP="0029460D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lastRenderedPageBreak/>
        <w:t>Динамика естественного движения населения, человек</w:t>
      </w:r>
    </w:p>
    <w:p w:rsidR="00672B6D" w:rsidRPr="00A52F01" w:rsidRDefault="00672B6D" w:rsidP="0029460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9460D" w:rsidRPr="00A52F01" w:rsidRDefault="0029460D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2B6D" w:rsidRPr="00A52F01" w:rsidRDefault="00672B6D" w:rsidP="00930D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72B6D" w:rsidRPr="00A52F01" w:rsidRDefault="00672B6D" w:rsidP="00930D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На формирование численности населения города </w:t>
      </w:r>
      <w:r w:rsidR="005C4378" w:rsidRPr="00A52F01">
        <w:rPr>
          <w:rFonts w:eastAsia="Times New Roman"/>
          <w:sz w:val="28"/>
          <w:szCs w:val="28"/>
          <w:lang w:eastAsia="ru-RU"/>
        </w:rPr>
        <w:t>одно из решающих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5C4378" w:rsidRPr="00A52F01">
        <w:rPr>
          <w:rFonts w:eastAsia="Times New Roman"/>
          <w:sz w:val="28"/>
          <w:szCs w:val="28"/>
          <w:lang w:eastAsia="ru-RU"/>
        </w:rPr>
        <w:t>значений</w:t>
      </w:r>
      <w:r w:rsidRPr="00A52F01">
        <w:rPr>
          <w:rFonts w:eastAsia="Times New Roman"/>
          <w:sz w:val="28"/>
          <w:szCs w:val="28"/>
          <w:lang w:eastAsia="ru-RU"/>
        </w:rPr>
        <w:t xml:space="preserve"> оказывает миграционное сальдо.</w:t>
      </w:r>
    </w:p>
    <w:p w:rsidR="0029460D" w:rsidRPr="00A52F01" w:rsidRDefault="0053383E" w:rsidP="00930D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Миграционн</w:t>
      </w:r>
      <w:r w:rsidR="00BB75F1" w:rsidRPr="00A52F01">
        <w:rPr>
          <w:rFonts w:eastAsia="Times New Roman"/>
          <w:sz w:val="28"/>
          <w:szCs w:val="28"/>
          <w:lang w:eastAsia="ru-RU"/>
        </w:rPr>
        <w:t>ая подвижность</w:t>
      </w:r>
      <w:r w:rsidRPr="00A52F01">
        <w:rPr>
          <w:rFonts w:eastAsia="Times New Roman"/>
          <w:sz w:val="28"/>
          <w:szCs w:val="28"/>
          <w:lang w:eastAsia="ru-RU"/>
        </w:rPr>
        <w:t xml:space="preserve"> населения по оценке </w:t>
      </w:r>
      <w:r w:rsidR="005C4378" w:rsidRPr="00A52F01">
        <w:rPr>
          <w:rFonts w:eastAsia="Times New Roman"/>
          <w:sz w:val="28"/>
          <w:szCs w:val="28"/>
          <w:lang w:eastAsia="ru-RU"/>
        </w:rPr>
        <w:t xml:space="preserve">до 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5C4378" w:rsidRPr="00A52F01">
        <w:rPr>
          <w:rFonts w:eastAsia="Times New Roman"/>
          <w:sz w:val="28"/>
          <w:szCs w:val="28"/>
          <w:lang w:eastAsia="ru-RU"/>
        </w:rPr>
        <w:t>2014 года</w:t>
      </w:r>
      <w:r w:rsidRPr="00A52F01">
        <w:rPr>
          <w:rFonts w:eastAsia="Times New Roman"/>
          <w:sz w:val="28"/>
          <w:szCs w:val="28"/>
          <w:lang w:eastAsia="ru-RU"/>
        </w:rPr>
        <w:t xml:space="preserve"> состав</w:t>
      </w:r>
      <w:r w:rsidR="002771E7" w:rsidRPr="00A52F01">
        <w:rPr>
          <w:rFonts w:eastAsia="Times New Roman"/>
          <w:sz w:val="28"/>
          <w:szCs w:val="28"/>
          <w:lang w:eastAsia="ru-RU"/>
        </w:rPr>
        <w:t xml:space="preserve">ит </w:t>
      </w:r>
      <w:r w:rsidR="00B473A5" w:rsidRPr="00A52F01">
        <w:rPr>
          <w:rFonts w:eastAsia="Times New Roman"/>
          <w:sz w:val="28"/>
          <w:szCs w:val="28"/>
          <w:lang w:eastAsia="ru-RU"/>
        </w:rPr>
        <w:t>10</w:t>
      </w:r>
      <w:r w:rsidR="005C4378" w:rsidRPr="00A52F01">
        <w:rPr>
          <w:rFonts w:eastAsia="Times New Roman"/>
          <w:sz w:val="28"/>
          <w:szCs w:val="28"/>
          <w:lang w:eastAsia="ru-RU"/>
        </w:rPr>
        <w:t xml:space="preserve">6,0 </w:t>
      </w:r>
      <w:r w:rsidR="00D94CB6" w:rsidRPr="00A52F01">
        <w:rPr>
          <w:rFonts w:eastAsia="Times New Roman"/>
          <w:sz w:val="28"/>
          <w:szCs w:val="28"/>
          <w:lang w:eastAsia="ru-RU"/>
        </w:rPr>
        <w:t>%</w:t>
      </w:r>
      <w:r w:rsidR="005C4378" w:rsidRPr="00A52F01">
        <w:rPr>
          <w:rFonts w:eastAsia="Times New Roman"/>
          <w:sz w:val="28"/>
          <w:szCs w:val="28"/>
          <w:lang w:eastAsia="ru-RU"/>
        </w:rPr>
        <w:t xml:space="preserve"> к каждому предыдущему году. </w:t>
      </w:r>
      <w:r w:rsidR="00D94CB6" w:rsidRPr="00A52F01">
        <w:rPr>
          <w:rFonts w:eastAsia="Times New Roman"/>
          <w:sz w:val="28"/>
          <w:szCs w:val="28"/>
          <w:lang w:eastAsia="ru-RU"/>
        </w:rPr>
        <w:t>В 201</w:t>
      </w:r>
      <w:r w:rsidR="00273787" w:rsidRPr="00A52F01">
        <w:rPr>
          <w:rFonts w:eastAsia="Times New Roman"/>
          <w:sz w:val="28"/>
          <w:szCs w:val="28"/>
          <w:lang w:eastAsia="ru-RU"/>
        </w:rPr>
        <w:t>1</w:t>
      </w:r>
      <w:r w:rsidR="00D94CB6" w:rsidRPr="00A52F01">
        <w:rPr>
          <w:rFonts w:eastAsia="Times New Roman"/>
          <w:sz w:val="28"/>
          <w:szCs w:val="28"/>
          <w:lang w:eastAsia="ru-RU"/>
        </w:rPr>
        <w:t xml:space="preserve"> году не </w:t>
      </w:r>
      <w:r w:rsidRPr="00A52F01">
        <w:rPr>
          <w:rFonts w:eastAsia="Times New Roman"/>
          <w:sz w:val="28"/>
          <w:szCs w:val="28"/>
          <w:lang w:eastAsia="ru-RU"/>
        </w:rPr>
        <w:t>ожида</w:t>
      </w:r>
      <w:r w:rsidR="00D94CB6" w:rsidRPr="00A52F01">
        <w:rPr>
          <w:rFonts w:eastAsia="Times New Roman"/>
          <w:sz w:val="28"/>
          <w:szCs w:val="28"/>
          <w:lang w:eastAsia="ru-RU"/>
        </w:rPr>
        <w:t>е</w:t>
      </w:r>
      <w:r w:rsidRPr="00A52F01">
        <w:rPr>
          <w:rFonts w:eastAsia="Times New Roman"/>
          <w:sz w:val="28"/>
          <w:szCs w:val="28"/>
          <w:lang w:eastAsia="ru-RU"/>
        </w:rPr>
        <w:t>тся суще</w:t>
      </w:r>
      <w:r w:rsidR="00D94CB6" w:rsidRPr="00A52F01">
        <w:rPr>
          <w:rFonts w:eastAsia="Times New Roman"/>
          <w:sz w:val="28"/>
          <w:szCs w:val="28"/>
          <w:lang w:eastAsia="ru-RU"/>
        </w:rPr>
        <w:t>ственных изменений</w:t>
      </w:r>
      <w:r w:rsidRPr="00A52F01">
        <w:rPr>
          <w:rFonts w:eastAsia="Times New Roman"/>
          <w:sz w:val="28"/>
          <w:szCs w:val="28"/>
          <w:lang w:eastAsia="ru-RU"/>
        </w:rPr>
        <w:t xml:space="preserve"> в численности </w:t>
      </w:r>
      <w:r w:rsidR="00493A27" w:rsidRPr="00A52F01">
        <w:rPr>
          <w:rFonts w:eastAsia="Times New Roman"/>
          <w:sz w:val="28"/>
          <w:szCs w:val="28"/>
          <w:lang w:eastAsia="ru-RU"/>
        </w:rPr>
        <w:t>прибывшего и убывшего населения</w:t>
      </w:r>
      <w:r w:rsidR="00273787" w:rsidRPr="00A52F01">
        <w:rPr>
          <w:rFonts w:eastAsia="Times New Roman"/>
          <w:sz w:val="28"/>
          <w:szCs w:val="28"/>
          <w:lang w:eastAsia="ru-RU"/>
        </w:rPr>
        <w:t>.</w:t>
      </w:r>
      <w:r w:rsidR="00493A27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D26094" w:rsidRPr="00A52F01">
        <w:rPr>
          <w:rFonts w:eastAsia="Times New Roman"/>
          <w:sz w:val="28"/>
          <w:szCs w:val="28"/>
          <w:lang w:eastAsia="ru-RU"/>
        </w:rPr>
        <w:t>Миграционный прирост будет происходить за счёт диверсификации производства, улучшения жилищных условий.</w:t>
      </w:r>
    </w:p>
    <w:p w:rsidR="0039333A" w:rsidRPr="00A52F01" w:rsidRDefault="0039333A" w:rsidP="00930DB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963D3" w:rsidRPr="00A52F01" w:rsidRDefault="00672B6D" w:rsidP="00672B6D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Миграция населения, человек</w:t>
      </w:r>
      <w:r w:rsidR="0029460D" w:rsidRPr="00A52F01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60D" w:rsidRPr="00A52F01" w:rsidRDefault="0029460D" w:rsidP="00F23227">
      <w:pPr>
        <w:jc w:val="center"/>
        <w:rPr>
          <w:rFonts w:eastAsia="Times New Roman"/>
          <w:sz w:val="26"/>
          <w:szCs w:val="26"/>
          <w:lang w:eastAsia="ru-RU"/>
        </w:rPr>
      </w:pPr>
    </w:p>
    <w:p w:rsidR="000113B4" w:rsidRPr="00A52F01" w:rsidRDefault="000113B4" w:rsidP="00F23227">
      <w:pPr>
        <w:jc w:val="center"/>
        <w:rPr>
          <w:rFonts w:eastAsia="Times New Roman"/>
          <w:sz w:val="26"/>
          <w:szCs w:val="26"/>
          <w:lang w:eastAsia="ru-RU"/>
        </w:rPr>
      </w:pPr>
    </w:p>
    <w:p w:rsidR="000113B4" w:rsidRPr="00A52F01" w:rsidRDefault="000113B4" w:rsidP="00F23227">
      <w:pPr>
        <w:jc w:val="center"/>
        <w:rPr>
          <w:rFonts w:eastAsia="Times New Roman"/>
          <w:sz w:val="26"/>
          <w:szCs w:val="26"/>
          <w:lang w:eastAsia="ru-RU"/>
        </w:rPr>
      </w:pPr>
    </w:p>
    <w:p w:rsidR="000113B4" w:rsidRPr="00A52F01" w:rsidRDefault="000113B4" w:rsidP="00F23227">
      <w:pPr>
        <w:jc w:val="center"/>
        <w:rPr>
          <w:rFonts w:eastAsia="Times New Roman"/>
          <w:sz w:val="26"/>
          <w:szCs w:val="26"/>
          <w:lang w:eastAsia="ru-RU"/>
        </w:rPr>
      </w:pPr>
    </w:p>
    <w:p w:rsidR="000113B4" w:rsidRPr="00A52F01" w:rsidRDefault="000113B4" w:rsidP="00F23227">
      <w:pPr>
        <w:jc w:val="center"/>
        <w:rPr>
          <w:rFonts w:eastAsia="Times New Roman"/>
          <w:sz w:val="26"/>
          <w:szCs w:val="26"/>
          <w:lang w:eastAsia="ru-RU"/>
        </w:rPr>
      </w:pPr>
    </w:p>
    <w:p w:rsidR="00965643" w:rsidRPr="00A52F01" w:rsidRDefault="00965643" w:rsidP="00F23227">
      <w:pPr>
        <w:jc w:val="center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lastRenderedPageBreak/>
        <w:t>Прирост населения г.п. Лянтор</w:t>
      </w:r>
    </w:p>
    <w:p w:rsidR="00EF0B1C" w:rsidRPr="00A52F01" w:rsidRDefault="00EF0B1C" w:rsidP="006911E5">
      <w:pPr>
        <w:ind w:left="-426" w:firstLine="284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6180124" cy="2782957"/>
            <wp:effectExtent l="19050" t="0" r="1112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0C99" w:rsidRPr="00A52F01" w:rsidRDefault="00970C99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D688E" w:rsidRPr="00A52F01" w:rsidRDefault="008D688E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Доминирующей составляющей убыли населения, по-прежнему будет являться миграционный отток, при эт</w:t>
      </w:r>
      <w:r w:rsidR="00093814" w:rsidRPr="00A52F01">
        <w:rPr>
          <w:rFonts w:eastAsia="Times New Roman"/>
          <w:sz w:val="26"/>
          <w:szCs w:val="26"/>
          <w:lang w:eastAsia="ru-RU"/>
        </w:rPr>
        <w:t>ом предполагается, что увеличит</w:t>
      </w:r>
      <w:r w:rsidRPr="00A52F01">
        <w:rPr>
          <w:rFonts w:eastAsia="Times New Roman"/>
          <w:sz w:val="26"/>
          <w:szCs w:val="26"/>
          <w:lang w:eastAsia="ru-RU"/>
        </w:rPr>
        <w:t xml:space="preserve">ся выезд из города жителей старших возрастов (более 60 лет) в регионы с наиболее благоприятными климатическими условиями для проживания. Этому обстоятельству будет способствовать сохранение северного коэффициента к пенсии независимо от места проживания пенсионера. </w:t>
      </w:r>
    </w:p>
    <w:p w:rsidR="00D81AFE" w:rsidRPr="00A52F01" w:rsidRDefault="00906991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 xml:space="preserve">В 2012-2014 годах в результате реализации запланированных мероприятий демографической политики и при положительной динамике миграционного прироста населения в городском поселении Лянтор прогнозируется тенденция к стабилизации и дальнейшему постепенному росту численности населения. </w:t>
      </w:r>
    </w:p>
    <w:p w:rsidR="00D26094" w:rsidRPr="00A52F01" w:rsidRDefault="00493A27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В перспективе</w:t>
      </w:r>
      <w:r w:rsidR="00D26094" w:rsidRPr="00A52F01">
        <w:rPr>
          <w:rFonts w:eastAsia="Times New Roman"/>
          <w:sz w:val="26"/>
          <w:szCs w:val="26"/>
          <w:lang w:eastAsia="ru-RU"/>
        </w:rPr>
        <w:t>, основными факторами, определяющими рост численности населения города Лянтора в прогнозируемом периоде, являются:</w:t>
      </w:r>
    </w:p>
    <w:p w:rsidR="00D26094" w:rsidRPr="00A52F01" w:rsidRDefault="00D26094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 xml:space="preserve">- </w:t>
      </w:r>
      <w:r w:rsidR="00C670F3" w:rsidRPr="00A52F01">
        <w:rPr>
          <w:rFonts w:eastAsia="Times New Roman"/>
          <w:sz w:val="26"/>
          <w:szCs w:val="26"/>
          <w:lang w:eastAsia="ru-RU"/>
        </w:rPr>
        <w:t xml:space="preserve">  </w:t>
      </w:r>
      <w:r w:rsidRPr="00A52F01">
        <w:rPr>
          <w:rFonts w:eastAsia="Times New Roman"/>
          <w:sz w:val="26"/>
          <w:szCs w:val="26"/>
          <w:lang w:eastAsia="ru-RU"/>
        </w:rPr>
        <w:t>рост экономического потенциала;</w:t>
      </w:r>
    </w:p>
    <w:p w:rsidR="00D26094" w:rsidRPr="00A52F01" w:rsidRDefault="00D26094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- положительный общий прирост населения, главным образом за счёт естественного прироста;</w:t>
      </w:r>
    </w:p>
    <w:p w:rsidR="00D26094" w:rsidRPr="00A52F01" w:rsidRDefault="00D26094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- увеличение продолжительности жизни;</w:t>
      </w:r>
    </w:p>
    <w:p w:rsidR="00D26094" w:rsidRPr="00A52F01" w:rsidRDefault="00D26094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- снижение детской смертности.</w:t>
      </w:r>
    </w:p>
    <w:p w:rsidR="00C05A42" w:rsidRPr="00A52F01" w:rsidRDefault="00C05A42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Для городского поселения не характерна тенденция уменьшения численности населения, что объясняется благоприятной социально – экономической ситуацией, сложившейся в городе.</w:t>
      </w:r>
    </w:p>
    <w:p w:rsidR="00BC5233" w:rsidRPr="00A52F01" w:rsidRDefault="00D26094" w:rsidP="00D81AF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sz w:val="26"/>
          <w:szCs w:val="26"/>
          <w:lang w:eastAsia="ru-RU"/>
        </w:rPr>
        <w:t>На весь прогнозный период в городском поселении положительные показатели естественного</w:t>
      </w:r>
      <w:r w:rsidR="00D81AFE" w:rsidRPr="00A52F01">
        <w:rPr>
          <w:rFonts w:eastAsia="Times New Roman"/>
          <w:sz w:val="26"/>
          <w:szCs w:val="26"/>
          <w:lang w:eastAsia="ru-RU"/>
        </w:rPr>
        <w:t xml:space="preserve"> и миграционного</w:t>
      </w:r>
      <w:r w:rsidRPr="00A52F01">
        <w:rPr>
          <w:rFonts w:eastAsia="Times New Roman"/>
          <w:sz w:val="26"/>
          <w:szCs w:val="26"/>
          <w:lang w:eastAsia="ru-RU"/>
        </w:rPr>
        <w:t xml:space="preserve"> прироста останутся основными факторами, определяющими рост численности населения.</w:t>
      </w:r>
      <w:r w:rsidR="00386821" w:rsidRPr="00A52F01">
        <w:rPr>
          <w:rFonts w:eastAsia="Times New Roman"/>
          <w:sz w:val="26"/>
          <w:szCs w:val="26"/>
          <w:lang w:eastAsia="ru-RU"/>
        </w:rPr>
        <w:t xml:space="preserve"> </w:t>
      </w:r>
    </w:p>
    <w:p w:rsidR="00F23227" w:rsidRPr="00A52F01" w:rsidRDefault="00F23227" w:rsidP="00BC523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A13DD" w:rsidRPr="00A52F01" w:rsidRDefault="00351191" w:rsidP="009E0805">
      <w:pPr>
        <w:jc w:val="center"/>
        <w:rPr>
          <w:sz w:val="26"/>
          <w:szCs w:val="26"/>
        </w:rPr>
      </w:pPr>
      <w:r w:rsidRPr="00A52F01">
        <w:rPr>
          <w:sz w:val="26"/>
          <w:szCs w:val="26"/>
        </w:rPr>
        <w:t>Анализ рынка труда и занятости</w:t>
      </w:r>
    </w:p>
    <w:p w:rsidR="00F23227" w:rsidRPr="00A52F01" w:rsidRDefault="00F23227" w:rsidP="002771E7">
      <w:pPr>
        <w:ind w:firstLine="709"/>
        <w:jc w:val="center"/>
        <w:rPr>
          <w:sz w:val="26"/>
          <w:szCs w:val="26"/>
        </w:rPr>
      </w:pPr>
    </w:p>
    <w:p w:rsidR="00531F5C" w:rsidRPr="00A52F01" w:rsidRDefault="00531F5C" w:rsidP="002771E7">
      <w:pPr>
        <w:pStyle w:val="p1"/>
        <w:widowControl w:val="0"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52F01">
        <w:rPr>
          <w:rFonts w:ascii="Times New Roman" w:eastAsia="Times New Roman" w:hAnsi="Times New Roman" w:cs="Times New Roman"/>
          <w:sz w:val="26"/>
          <w:szCs w:val="26"/>
        </w:rPr>
        <w:t>Трудовые</w:t>
      </w:r>
      <w:r w:rsidR="005B7D40" w:rsidRPr="00A52F01">
        <w:rPr>
          <w:rFonts w:ascii="Times New Roman" w:eastAsia="Times New Roman" w:hAnsi="Times New Roman" w:cs="Times New Roman"/>
          <w:sz w:val="26"/>
          <w:szCs w:val="26"/>
        </w:rPr>
        <w:t xml:space="preserve"> ресурсы и занятость населения </w:t>
      </w:r>
      <w:r w:rsidRPr="00A52F01">
        <w:rPr>
          <w:rFonts w:ascii="Times New Roman" w:eastAsia="Times New Roman" w:hAnsi="Times New Roman" w:cs="Times New Roman"/>
          <w:sz w:val="26"/>
          <w:szCs w:val="26"/>
        </w:rPr>
        <w:t>- одни из важнейших социально-экономических факторов рыночной экономики, обеспечивающие социальную и эко</w:t>
      </w:r>
      <w:r w:rsidR="00704078" w:rsidRPr="00A52F01">
        <w:rPr>
          <w:rFonts w:ascii="Times New Roman" w:eastAsia="Times New Roman" w:hAnsi="Times New Roman" w:cs="Times New Roman"/>
          <w:sz w:val="26"/>
          <w:szCs w:val="26"/>
        </w:rPr>
        <w:t>номическую стабильность</w:t>
      </w:r>
      <w:r w:rsidRPr="00A52F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1F5C" w:rsidRPr="00A52F01" w:rsidRDefault="005B7D40" w:rsidP="002771E7">
      <w:pPr>
        <w:ind w:right="21" w:firstLine="709"/>
        <w:jc w:val="both"/>
        <w:rPr>
          <w:sz w:val="26"/>
          <w:szCs w:val="26"/>
        </w:rPr>
      </w:pPr>
      <w:r w:rsidRPr="00A52F01">
        <w:rPr>
          <w:sz w:val="26"/>
          <w:szCs w:val="26"/>
        </w:rPr>
        <w:t>Результаты расчётов ч</w:t>
      </w:r>
      <w:r w:rsidR="00531F5C" w:rsidRPr="00A52F01">
        <w:rPr>
          <w:sz w:val="26"/>
          <w:szCs w:val="26"/>
        </w:rPr>
        <w:t>исленност</w:t>
      </w:r>
      <w:r w:rsidRPr="00A52F01">
        <w:rPr>
          <w:sz w:val="26"/>
          <w:szCs w:val="26"/>
        </w:rPr>
        <w:t>и</w:t>
      </w:r>
      <w:r w:rsidR="00704078" w:rsidRPr="00A52F01">
        <w:rPr>
          <w:sz w:val="26"/>
          <w:szCs w:val="26"/>
        </w:rPr>
        <w:t>,</w:t>
      </w:r>
      <w:r w:rsidRPr="00A52F01">
        <w:rPr>
          <w:sz w:val="26"/>
          <w:szCs w:val="26"/>
        </w:rPr>
        <w:t xml:space="preserve"> </w:t>
      </w:r>
      <w:r w:rsidR="00424493" w:rsidRPr="00A52F01">
        <w:rPr>
          <w:sz w:val="26"/>
          <w:szCs w:val="26"/>
        </w:rPr>
        <w:t>занятых в экономике</w:t>
      </w:r>
      <w:r w:rsidR="00531F5C" w:rsidRPr="00A52F01">
        <w:rPr>
          <w:sz w:val="26"/>
          <w:szCs w:val="26"/>
        </w:rPr>
        <w:t xml:space="preserve"> по оценке </w:t>
      </w:r>
      <w:r w:rsidRPr="00A52F01">
        <w:rPr>
          <w:sz w:val="26"/>
          <w:szCs w:val="26"/>
        </w:rPr>
        <w:t>201</w:t>
      </w:r>
      <w:r w:rsidR="00576C2F" w:rsidRPr="00A52F01">
        <w:rPr>
          <w:sz w:val="26"/>
          <w:szCs w:val="26"/>
        </w:rPr>
        <w:t>1</w:t>
      </w:r>
      <w:r w:rsidRPr="00A52F01">
        <w:rPr>
          <w:sz w:val="26"/>
          <w:szCs w:val="26"/>
        </w:rPr>
        <w:t xml:space="preserve"> </w:t>
      </w:r>
      <w:r w:rsidR="00531F5C" w:rsidRPr="00A52F01">
        <w:rPr>
          <w:sz w:val="26"/>
          <w:szCs w:val="26"/>
        </w:rPr>
        <w:t>год</w:t>
      </w:r>
      <w:r w:rsidRPr="00A52F01">
        <w:rPr>
          <w:sz w:val="26"/>
          <w:szCs w:val="26"/>
        </w:rPr>
        <w:t>а</w:t>
      </w:r>
      <w:r w:rsidR="00531F5C" w:rsidRPr="00A52F01">
        <w:rPr>
          <w:sz w:val="26"/>
          <w:szCs w:val="26"/>
        </w:rPr>
        <w:t xml:space="preserve"> </w:t>
      </w:r>
      <w:r w:rsidRPr="00A52F01">
        <w:rPr>
          <w:sz w:val="26"/>
          <w:szCs w:val="26"/>
        </w:rPr>
        <w:t>свидетельствуют об</w:t>
      </w:r>
      <w:r w:rsidR="00E32489" w:rsidRPr="00A52F01">
        <w:rPr>
          <w:sz w:val="26"/>
          <w:szCs w:val="26"/>
        </w:rPr>
        <w:t xml:space="preserve"> </w:t>
      </w:r>
      <w:r w:rsidR="000F2266" w:rsidRPr="00A52F01">
        <w:rPr>
          <w:sz w:val="26"/>
          <w:szCs w:val="26"/>
        </w:rPr>
        <w:t>увелич</w:t>
      </w:r>
      <w:r w:rsidR="00E32489" w:rsidRPr="00A52F01">
        <w:rPr>
          <w:sz w:val="26"/>
          <w:szCs w:val="26"/>
        </w:rPr>
        <w:t>ении</w:t>
      </w:r>
      <w:r w:rsidR="000F2266" w:rsidRPr="00A52F01">
        <w:rPr>
          <w:sz w:val="26"/>
          <w:szCs w:val="26"/>
        </w:rPr>
        <w:t xml:space="preserve"> по </w:t>
      </w:r>
      <w:r w:rsidRPr="00A52F01">
        <w:rPr>
          <w:sz w:val="26"/>
          <w:szCs w:val="26"/>
        </w:rPr>
        <w:t>отношению к 20</w:t>
      </w:r>
      <w:r w:rsidR="00B31630" w:rsidRPr="00A52F01">
        <w:rPr>
          <w:sz w:val="26"/>
          <w:szCs w:val="26"/>
        </w:rPr>
        <w:t>10</w:t>
      </w:r>
      <w:r w:rsidRPr="00A52F01">
        <w:rPr>
          <w:sz w:val="26"/>
          <w:szCs w:val="26"/>
        </w:rPr>
        <w:t xml:space="preserve"> году</w:t>
      </w:r>
      <w:r w:rsidR="000F2266" w:rsidRPr="00A52F01">
        <w:rPr>
          <w:sz w:val="26"/>
          <w:szCs w:val="26"/>
        </w:rPr>
        <w:t xml:space="preserve"> на </w:t>
      </w:r>
      <w:r w:rsidR="00A25FDE" w:rsidRPr="00A52F01">
        <w:rPr>
          <w:sz w:val="26"/>
          <w:szCs w:val="26"/>
        </w:rPr>
        <w:t>397</w:t>
      </w:r>
      <w:r w:rsidRPr="00A52F01">
        <w:rPr>
          <w:sz w:val="26"/>
          <w:szCs w:val="26"/>
        </w:rPr>
        <w:t xml:space="preserve"> человек</w:t>
      </w:r>
      <w:r w:rsidR="00704078" w:rsidRPr="00A52F01">
        <w:rPr>
          <w:sz w:val="26"/>
          <w:szCs w:val="26"/>
        </w:rPr>
        <w:t xml:space="preserve"> и составляют</w:t>
      </w:r>
      <w:r w:rsidR="000F2266" w:rsidRPr="00A52F01">
        <w:rPr>
          <w:sz w:val="26"/>
          <w:szCs w:val="26"/>
        </w:rPr>
        <w:t xml:space="preserve"> </w:t>
      </w:r>
      <w:r w:rsidRPr="00A52F01">
        <w:rPr>
          <w:sz w:val="26"/>
          <w:szCs w:val="26"/>
        </w:rPr>
        <w:t>2</w:t>
      </w:r>
      <w:r w:rsidR="00A25FDE" w:rsidRPr="00A52F01">
        <w:rPr>
          <w:sz w:val="26"/>
          <w:szCs w:val="26"/>
        </w:rPr>
        <w:t>5</w:t>
      </w:r>
      <w:r w:rsidRPr="00A52F01">
        <w:rPr>
          <w:sz w:val="26"/>
          <w:szCs w:val="26"/>
        </w:rPr>
        <w:t>,</w:t>
      </w:r>
      <w:r w:rsidR="00A25FDE" w:rsidRPr="00A52F01">
        <w:rPr>
          <w:sz w:val="26"/>
          <w:szCs w:val="26"/>
        </w:rPr>
        <w:t>221</w:t>
      </w:r>
      <w:r w:rsidR="000F2266" w:rsidRPr="00A52F01">
        <w:rPr>
          <w:sz w:val="26"/>
          <w:szCs w:val="26"/>
        </w:rPr>
        <w:t xml:space="preserve"> тыс. человек</w:t>
      </w:r>
      <w:r w:rsidR="00173C44" w:rsidRPr="00A52F01">
        <w:rPr>
          <w:sz w:val="26"/>
          <w:szCs w:val="26"/>
        </w:rPr>
        <w:t>.</w:t>
      </w:r>
      <w:r w:rsidR="00821BB5" w:rsidRPr="00A52F01">
        <w:rPr>
          <w:sz w:val="26"/>
          <w:szCs w:val="26"/>
        </w:rPr>
        <w:t xml:space="preserve"> </w:t>
      </w:r>
      <w:r w:rsidR="00173C44" w:rsidRPr="00A52F01">
        <w:rPr>
          <w:sz w:val="26"/>
          <w:szCs w:val="26"/>
        </w:rPr>
        <w:t>Преобладающая часть занятого населения</w:t>
      </w:r>
      <w:r w:rsidR="006C2BCF" w:rsidRPr="00A52F01">
        <w:rPr>
          <w:sz w:val="26"/>
          <w:szCs w:val="26"/>
        </w:rPr>
        <w:t xml:space="preserve"> </w:t>
      </w:r>
      <w:r w:rsidR="00EE4BC3" w:rsidRPr="00A52F01">
        <w:rPr>
          <w:sz w:val="26"/>
          <w:szCs w:val="26"/>
        </w:rPr>
        <w:t>36,0</w:t>
      </w:r>
      <w:r w:rsidR="000F1DC8" w:rsidRPr="00A52F01">
        <w:rPr>
          <w:sz w:val="26"/>
          <w:szCs w:val="26"/>
        </w:rPr>
        <w:t>%</w:t>
      </w:r>
      <w:r w:rsidR="00F61E4F" w:rsidRPr="00A52F01">
        <w:rPr>
          <w:sz w:val="26"/>
          <w:szCs w:val="26"/>
        </w:rPr>
        <w:t xml:space="preserve"> </w:t>
      </w:r>
      <w:r w:rsidR="00173C44" w:rsidRPr="00A52F01">
        <w:rPr>
          <w:sz w:val="26"/>
          <w:szCs w:val="26"/>
        </w:rPr>
        <w:t>сосредоточена на крупны</w:t>
      </w:r>
      <w:r w:rsidR="00F61E4F" w:rsidRPr="00A52F01">
        <w:rPr>
          <w:sz w:val="26"/>
          <w:szCs w:val="26"/>
        </w:rPr>
        <w:t>х и средних предприятиях города</w:t>
      </w:r>
      <w:r w:rsidR="00FE2641" w:rsidRPr="00A52F01">
        <w:rPr>
          <w:sz w:val="26"/>
          <w:szCs w:val="26"/>
        </w:rPr>
        <w:t xml:space="preserve"> (добыча полезных ископаемых)</w:t>
      </w:r>
      <w:r w:rsidR="00F61E4F" w:rsidRPr="00A52F01">
        <w:rPr>
          <w:sz w:val="26"/>
          <w:szCs w:val="26"/>
        </w:rPr>
        <w:t>,</w:t>
      </w:r>
      <w:r w:rsidR="00FE651F" w:rsidRPr="00A52F01">
        <w:rPr>
          <w:sz w:val="26"/>
          <w:szCs w:val="26"/>
        </w:rPr>
        <w:t xml:space="preserve"> в строительстве</w:t>
      </w:r>
      <w:r w:rsidR="00F61E4F" w:rsidRPr="00A52F01">
        <w:rPr>
          <w:sz w:val="26"/>
          <w:szCs w:val="26"/>
        </w:rPr>
        <w:t xml:space="preserve"> </w:t>
      </w:r>
      <w:r w:rsidR="00EE4BC3" w:rsidRPr="00A52F01">
        <w:rPr>
          <w:sz w:val="26"/>
          <w:szCs w:val="26"/>
        </w:rPr>
        <w:t>–</w:t>
      </w:r>
      <w:r w:rsidR="00E656E5" w:rsidRPr="00A52F01">
        <w:rPr>
          <w:sz w:val="26"/>
          <w:szCs w:val="26"/>
        </w:rPr>
        <w:t xml:space="preserve"> </w:t>
      </w:r>
      <w:r w:rsidR="00D96CF8" w:rsidRPr="00A52F01">
        <w:rPr>
          <w:sz w:val="26"/>
          <w:szCs w:val="26"/>
        </w:rPr>
        <w:t>2,6</w:t>
      </w:r>
      <w:r w:rsidR="00F61E4F" w:rsidRPr="00A52F01">
        <w:rPr>
          <w:sz w:val="26"/>
          <w:szCs w:val="26"/>
        </w:rPr>
        <w:t>%</w:t>
      </w:r>
      <w:r w:rsidR="00585E6C" w:rsidRPr="00A52F01">
        <w:rPr>
          <w:sz w:val="26"/>
          <w:szCs w:val="26"/>
        </w:rPr>
        <w:t xml:space="preserve">, в </w:t>
      </w:r>
      <w:r w:rsidR="00FE651F" w:rsidRPr="00A52F01">
        <w:rPr>
          <w:sz w:val="26"/>
          <w:szCs w:val="26"/>
        </w:rPr>
        <w:t xml:space="preserve">сфере образования занято </w:t>
      </w:r>
      <w:r w:rsidR="00D96CF8" w:rsidRPr="00A52F01">
        <w:rPr>
          <w:sz w:val="26"/>
          <w:szCs w:val="26"/>
        </w:rPr>
        <w:t>7,0</w:t>
      </w:r>
      <w:r w:rsidR="00F61E4F" w:rsidRPr="00A52F01">
        <w:rPr>
          <w:sz w:val="26"/>
          <w:szCs w:val="26"/>
        </w:rPr>
        <w:t>%</w:t>
      </w:r>
      <w:r w:rsidR="00FE651F" w:rsidRPr="00A52F01">
        <w:rPr>
          <w:sz w:val="26"/>
          <w:szCs w:val="26"/>
        </w:rPr>
        <w:t xml:space="preserve">, в </w:t>
      </w:r>
      <w:r w:rsidR="00FE651F" w:rsidRPr="00A52F01">
        <w:rPr>
          <w:sz w:val="26"/>
          <w:szCs w:val="26"/>
        </w:rPr>
        <w:lastRenderedPageBreak/>
        <w:t>здравоохранении</w:t>
      </w:r>
      <w:r w:rsidR="00F61E4F" w:rsidRPr="00A52F01">
        <w:rPr>
          <w:sz w:val="26"/>
          <w:szCs w:val="26"/>
        </w:rPr>
        <w:t>, спорте и культуре</w:t>
      </w:r>
      <w:r w:rsidR="00014FC9" w:rsidRPr="00A52F01">
        <w:rPr>
          <w:sz w:val="26"/>
          <w:szCs w:val="26"/>
        </w:rPr>
        <w:t xml:space="preserve"> занято </w:t>
      </w:r>
      <w:r w:rsidR="00D96CF8" w:rsidRPr="00A52F01">
        <w:rPr>
          <w:sz w:val="26"/>
          <w:szCs w:val="26"/>
        </w:rPr>
        <w:t>4,7</w:t>
      </w:r>
      <w:r w:rsidR="00F61E4F" w:rsidRPr="00A52F01">
        <w:rPr>
          <w:sz w:val="26"/>
          <w:szCs w:val="26"/>
        </w:rPr>
        <w:t>%</w:t>
      </w:r>
      <w:r w:rsidR="00014FC9" w:rsidRPr="00A52F01">
        <w:rPr>
          <w:sz w:val="26"/>
          <w:szCs w:val="26"/>
        </w:rPr>
        <w:t>,</w:t>
      </w:r>
      <w:r w:rsidR="00FE651F" w:rsidRPr="00A52F01">
        <w:rPr>
          <w:sz w:val="26"/>
          <w:szCs w:val="26"/>
        </w:rPr>
        <w:t xml:space="preserve"> </w:t>
      </w:r>
      <w:r w:rsidR="00014FC9" w:rsidRPr="00A52F01">
        <w:rPr>
          <w:sz w:val="26"/>
          <w:szCs w:val="26"/>
        </w:rPr>
        <w:t xml:space="preserve">в </w:t>
      </w:r>
      <w:r w:rsidR="00FE651F" w:rsidRPr="00A52F01">
        <w:rPr>
          <w:sz w:val="26"/>
          <w:szCs w:val="26"/>
        </w:rPr>
        <w:t xml:space="preserve">предоставлении </w:t>
      </w:r>
      <w:r w:rsidR="00014FC9" w:rsidRPr="00A52F01">
        <w:rPr>
          <w:sz w:val="26"/>
          <w:szCs w:val="26"/>
        </w:rPr>
        <w:t xml:space="preserve">коммунальных </w:t>
      </w:r>
      <w:r w:rsidR="00FE651F" w:rsidRPr="00A52F01">
        <w:rPr>
          <w:sz w:val="26"/>
          <w:szCs w:val="26"/>
        </w:rPr>
        <w:t>услуг-</w:t>
      </w:r>
      <w:r w:rsidR="00EB1FEE" w:rsidRPr="00A52F01">
        <w:rPr>
          <w:sz w:val="26"/>
          <w:szCs w:val="26"/>
        </w:rPr>
        <w:t xml:space="preserve"> </w:t>
      </w:r>
      <w:r w:rsidR="00D96CF8" w:rsidRPr="00A52F01">
        <w:rPr>
          <w:sz w:val="26"/>
          <w:szCs w:val="26"/>
        </w:rPr>
        <w:t>2,3</w:t>
      </w:r>
      <w:r w:rsidR="00F61E4F" w:rsidRPr="00A52F01">
        <w:rPr>
          <w:sz w:val="26"/>
          <w:szCs w:val="26"/>
        </w:rPr>
        <w:t>%</w:t>
      </w:r>
      <w:r w:rsidR="00FE651F" w:rsidRPr="00A52F01">
        <w:rPr>
          <w:sz w:val="26"/>
          <w:szCs w:val="26"/>
        </w:rPr>
        <w:t xml:space="preserve">, в </w:t>
      </w:r>
      <w:r w:rsidR="006D2E55" w:rsidRPr="00A52F01">
        <w:rPr>
          <w:sz w:val="26"/>
          <w:szCs w:val="26"/>
        </w:rPr>
        <w:t xml:space="preserve">государственном </w:t>
      </w:r>
      <w:r w:rsidR="00EB1FEE" w:rsidRPr="00A52F01">
        <w:rPr>
          <w:sz w:val="26"/>
          <w:szCs w:val="26"/>
        </w:rPr>
        <w:t xml:space="preserve">управлении занято </w:t>
      </w:r>
      <w:r w:rsidR="007948B3" w:rsidRPr="00A52F01">
        <w:rPr>
          <w:sz w:val="26"/>
          <w:szCs w:val="26"/>
        </w:rPr>
        <w:t>0,9</w:t>
      </w:r>
      <w:r w:rsidR="00F61E4F" w:rsidRPr="00A52F01">
        <w:rPr>
          <w:sz w:val="26"/>
          <w:szCs w:val="26"/>
        </w:rPr>
        <w:t>%</w:t>
      </w:r>
      <w:r w:rsidR="00C8154A" w:rsidRPr="00A52F01">
        <w:rPr>
          <w:sz w:val="26"/>
          <w:szCs w:val="26"/>
        </w:rPr>
        <w:t xml:space="preserve">, </w:t>
      </w:r>
      <w:r w:rsidR="007948B3" w:rsidRPr="00A52F01">
        <w:rPr>
          <w:sz w:val="26"/>
          <w:szCs w:val="26"/>
        </w:rPr>
        <w:t xml:space="preserve">в обеспечении военной безопасности – 2,0% - </w:t>
      </w:r>
      <w:r w:rsidR="00C8154A" w:rsidRPr="00A52F01">
        <w:rPr>
          <w:sz w:val="26"/>
          <w:szCs w:val="26"/>
        </w:rPr>
        <w:t xml:space="preserve">в транспорте и связи </w:t>
      </w:r>
      <w:r w:rsidR="00EE4BC3" w:rsidRPr="00A52F01">
        <w:rPr>
          <w:sz w:val="26"/>
          <w:szCs w:val="26"/>
        </w:rPr>
        <w:t>2,5</w:t>
      </w:r>
      <w:r w:rsidR="00F61E4F" w:rsidRPr="00A52F01">
        <w:rPr>
          <w:sz w:val="26"/>
          <w:szCs w:val="26"/>
        </w:rPr>
        <w:t>%</w:t>
      </w:r>
      <w:r w:rsidR="00C8154A" w:rsidRPr="00A52F01">
        <w:rPr>
          <w:sz w:val="26"/>
          <w:szCs w:val="26"/>
        </w:rPr>
        <w:t>, в</w:t>
      </w:r>
      <w:r w:rsidR="00D96CF8" w:rsidRPr="00A52F01">
        <w:rPr>
          <w:sz w:val="26"/>
          <w:szCs w:val="26"/>
        </w:rPr>
        <w:t xml:space="preserve"> торговле – 15,7%, в</w:t>
      </w:r>
      <w:r w:rsidR="00C8154A" w:rsidRPr="00A52F01">
        <w:rPr>
          <w:sz w:val="26"/>
          <w:szCs w:val="26"/>
        </w:rPr>
        <w:t xml:space="preserve"> </w:t>
      </w:r>
      <w:r w:rsidR="00F61E4F" w:rsidRPr="00A52F01">
        <w:rPr>
          <w:sz w:val="26"/>
          <w:szCs w:val="26"/>
        </w:rPr>
        <w:t>прочих услугах</w:t>
      </w:r>
      <w:r w:rsidR="00E66048" w:rsidRPr="00A52F01">
        <w:rPr>
          <w:sz w:val="26"/>
          <w:szCs w:val="26"/>
        </w:rPr>
        <w:t xml:space="preserve"> </w:t>
      </w:r>
      <w:r w:rsidR="00F61E4F" w:rsidRPr="00A52F01">
        <w:rPr>
          <w:sz w:val="26"/>
          <w:szCs w:val="26"/>
        </w:rPr>
        <w:t>(трансаген</w:t>
      </w:r>
      <w:r w:rsidR="003A656B" w:rsidRPr="00A52F01">
        <w:rPr>
          <w:sz w:val="26"/>
          <w:szCs w:val="26"/>
        </w:rPr>
        <w:t>т</w:t>
      </w:r>
      <w:r w:rsidR="00F61E4F" w:rsidRPr="00A52F01">
        <w:rPr>
          <w:sz w:val="26"/>
          <w:szCs w:val="26"/>
        </w:rPr>
        <w:t>ства, агентства недвижимости</w:t>
      </w:r>
      <w:r w:rsidR="00EE4BC3" w:rsidRPr="00A52F01">
        <w:rPr>
          <w:sz w:val="26"/>
          <w:szCs w:val="26"/>
        </w:rPr>
        <w:t>, ИП</w:t>
      </w:r>
      <w:r w:rsidR="003A656B" w:rsidRPr="00A52F01">
        <w:rPr>
          <w:sz w:val="26"/>
          <w:szCs w:val="26"/>
        </w:rPr>
        <w:t xml:space="preserve"> и т. д.)</w:t>
      </w:r>
      <w:r w:rsidR="00F61E4F" w:rsidRPr="00A52F01">
        <w:rPr>
          <w:sz w:val="26"/>
          <w:szCs w:val="26"/>
        </w:rPr>
        <w:t xml:space="preserve"> </w:t>
      </w:r>
      <w:r w:rsidR="00C8154A" w:rsidRPr="00A52F01">
        <w:rPr>
          <w:sz w:val="26"/>
          <w:szCs w:val="26"/>
        </w:rPr>
        <w:t xml:space="preserve"> – </w:t>
      </w:r>
      <w:r w:rsidR="007948B3" w:rsidRPr="00A52F01">
        <w:rPr>
          <w:sz w:val="26"/>
          <w:szCs w:val="26"/>
        </w:rPr>
        <w:t>26,3</w:t>
      </w:r>
      <w:r w:rsidR="00F61E4F" w:rsidRPr="00A52F01">
        <w:rPr>
          <w:sz w:val="26"/>
          <w:szCs w:val="26"/>
        </w:rPr>
        <w:t>%</w:t>
      </w:r>
      <w:r w:rsidR="00C8154A" w:rsidRPr="00A52F01">
        <w:rPr>
          <w:sz w:val="26"/>
          <w:szCs w:val="26"/>
        </w:rPr>
        <w:t>.</w:t>
      </w:r>
      <w:r w:rsidR="00623567" w:rsidRPr="00A52F01">
        <w:rPr>
          <w:sz w:val="26"/>
          <w:szCs w:val="26"/>
        </w:rPr>
        <w:t xml:space="preserve"> </w:t>
      </w:r>
    </w:p>
    <w:p w:rsidR="001F31AC" w:rsidRPr="00A52F01" w:rsidRDefault="004F2BAF" w:rsidP="00FE5273">
      <w:pPr>
        <w:tabs>
          <w:tab w:val="left" w:pos="3600"/>
        </w:tabs>
        <w:ind w:firstLine="709"/>
        <w:jc w:val="both"/>
        <w:rPr>
          <w:sz w:val="26"/>
          <w:szCs w:val="26"/>
        </w:rPr>
      </w:pPr>
      <w:r w:rsidRPr="00A52F01">
        <w:rPr>
          <w:sz w:val="26"/>
          <w:szCs w:val="26"/>
        </w:rPr>
        <w:t>Если ориентироваться на наблюдаемые расчёты, то справедливо будет прогнозировать, что в период до 201</w:t>
      </w:r>
      <w:r w:rsidR="00C615D2" w:rsidRPr="00A52F01">
        <w:rPr>
          <w:sz w:val="26"/>
          <w:szCs w:val="26"/>
        </w:rPr>
        <w:t>4</w:t>
      </w:r>
      <w:r w:rsidRPr="00A52F01">
        <w:rPr>
          <w:sz w:val="26"/>
          <w:szCs w:val="26"/>
        </w:rPr>
        <w:t xml:space="preserve"> года ожидается рост численности</w:t>
      </w:r>
      <w:r w:rsidR="001A163A" w:rsidRPr="00A52F01">
        <w:rPr>
          <w:sz w:val="26"/>
          <w:szCs w:val="26"/>
        </w:rPr>
        <w:t xml:space="preserve"> экономически активного населения.</w:t>
      </w:r>
    </w:p>
    <w:p w:rsidR="00FE5273" w:rsidRPr="00A52F01" w:rsidRDefault="00FE5273" w:rsidP="00FE5273">
      <w:pPr>
        <w:tabs>
          <w:tab w:val="left" w:pos="3600"/>
        </w:tabs>
        <w:ind w:firstLine="709"/>
        <w:jc w:val="both"/>
        <w:rPr>
          <w:sz w:val="28"/>
          <w:szCs w:val="28"/>
        </w:rPr>
      </w:pPr>
    </w:p>
    <w:p w:rsidR="00D51072" w:rsidRPr="00A52F01" w:rsidRDefault="00D51072" w:rsidP="00F57000">
      <w:pPr>
        <w:jc w:val="center"/>
        <w:rPr>
          <w:sz w:val="28"/>
          <w:szCs w:val="28"/>
        </w:rPr>
      </w:pPr>
      <w:r w:rsidRPr="00A52F01">
        <w:rPr>
          <w:sz w:val="28"/>
          <w:szCs w:val="28"/>
        </w:rPr>
        <w:t xml:space="preserve">Распределение среднесписочной численности работающих </w:t>
      </w:r>
    </w:p>
    <w:p w:rsidR="00D51072" w:rsidRPr="00A52F01" w:rsidRDefault="00D51072" w:rsidP="00F57000">
      <w:pPr>
        <w:jc w:val="center"/>
        <w:rPr>
          <w:sz w:val="28"/>
          <w:szCs w:val="28"/>
        </w:rPr>
      </w:pPr>
      <w:r w:rsidRPr="00A52F01">
        <w:rPr>
          <w:sz w:val="28"/>
          <w:szCs w:val="28"/>
        </w:rPr>
        <w:t>в крупных и средних предприятиях по видам экономической деятельности</w:t>
      </w:r>
    </w:p>
    <w:p w:rsidR="009E3313" w:rsidRPr="00A52F01" w:rsidRDefault="009E3313" w:rsidP="00D4107D">
      <w:pPr>
        <w:jc w:val="center"/>
        <w:rPr>
          <w:sz w:val="28"/>
          <w:szCs w:val="28"/>
        </w:rPr>
      </w:pPr>
    </w:p>
    <w:p w:rsidR="00D51072" w:rsidRPr="00A52F01" w:rsidRDefault="003402B2" w:rsidP="00D51072">
      <w:pPr>
        <w:jc w:val="center"/>
        <w:rPr>
          <w:sz w:val="28"/>
          <w:szCs w:val="28"/>
        </w:rPr>
      </w:pPr>
      <w:r w:rsidRPr="00A52F0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86475" cy="302895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22E3" w:rsidRPr="00A52F01" w:rsidRDefault="003222E3" w:rsidP="00F57000">
      <w:pPr>
        <w:pStyle w:val="a8"/>
        <w:tabs>
          <w:tab w:val="left" w:pos="3600"/>
        </w:tabs>
        <w:ind w:left="0" w:firstLine="0"/>
        <w:jc w:val="center"/>
        <w:rPr>
          <w:szCs w:val="28"/>
        </w:rPr>
      </w:pPr>
    </w:p>
    <w:p w:rsidR="001F138C" w:rsidRPr="00A52F01" w:rsidRDefault="001F138C" w:rsidP="00F57000">
      <w:pPr>
        <w:pStyle w:val="a8"/>
        <w:tabs>
          <w:tab w:val="left" w:pos="3600"/>
        </w:tabs>
        <w:ind w:left="0" w:firstLine="0"/>
        <w:jc w:val="center"/>
        <w:rPr>
          <w:szCs w:val="28"/>
        </w:rPr>
      </w:pPr>
    </w:p>
    <w:p w:rsidR="004F2BAF" w:rsidRPr="00A52F01" w:rsidRDefault="004F2BAF" w:rsidP="00F57000">
      <w:pPr>
        <w:pStyle w:val="a8"/>
        <w:tabs>
          <w:tab w:val="left" w:pos="3600"/>
        </w:tabs>
        <w:ind w:left="0" w:firstLine="0"/>
        <w:jc w:val="center"/>
        <w:rPr>
          <w:szCs w:val="28"/>
        </w:rPr>
      </w:pPr>
      <w:r w:rsidRPr="00A52F01">
        <w:rPr>
          <w:szCs w:val="28"/>
        </w:rPr>
        <w:t>Сведения о без</w:t>
      </w:r>
      <w:r w:rsidR="00F57000" w:rsidRPr="00A52F01">
        <w:rPr>
          <w:szCs w:val="28"/>
        </w:rPr>
        <w:t>работных гражданах г.п. Лянтор,</w:t>
      </w:r>
      <w:r w:rsidRPr="00A52F01">
        <w:rPr>
          <w:szCs w:val="28"/>
        </w:rPr>
        <w:t xml:space="preserve"> зарег</w:t>
      </w:r>
      <w:r w:rsidR="0030639D" w:rsidRPr="00A52F01">
        <w:rPr>
          <w:szCs w:val="28"/>
        </w:rPr>
        <w:t>истрированных в Ц</w:t>
      </w:r>
      <w:r w:rsidRPr="00A52F01">
        <w:rPr>
          <w:szCs w:val="28"/>
        </w:rPr>
        <w:t xml:space="preserve">ентре занятости населения </w:t>
      </w:r>
    </w:p>
    <w:p w:rsidR="00166711" w:rsidRPr="00A52F01" w:rsidRDefault="00166711" w:rsidP="00F3007C">
      <w:pPr>
        <w:pStyle w:val="a8"/>
        <w:tabs>
          <w:tab w:val="left" w:pos="3600"/>
        </w:tabs>
        <w:ind w:left="0" w:firstLine="540"/>
        <w:jc w:val="center"/>
        <w:rPr>
          <w:szCs w:val="28"/>
        </w:rPr>
      </w:pPr>
    </w:p>
    <w:tbl>
      <w:tblPr>
        <w:tblW w:w="10671" w:type="dxa"/>
        <w:tblInd w:w="-459" w:type="dxa"/>
        <w:tblLayout w:type="fixed"/>
        <w:tblLook w:val="04A0"/>
      </w:tblPr>
      <w:tblGrid>
        <w:gridCol w:w="567"/>
        <w:gridCol w:w="2166"/>
        <w:gridCol w:w="850"/>
        <w:gridCol w:w="851"/>
        <w:gridCol w:w="851"/>
        <w:gridCol w:w="897"/>
        <w:gridCol w:w="898"/>
        <w:gridCol w:w="898"/>
        <w:gridCol w:w="897"/>
        <w:gridCol w:w="898"/>
        <w:gridCol w:w="898"/>
      </w:tblGrid>
      <w:tr w:rsidR="00F57000" w:rsidRPr="00A52F01" w:rsidTr="00F5700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F57000" w:rsidRPr="00A52F01" w:rsidRDefault="00F57000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F57000" w:rsidRPr="00A52F01" w:rsidRDefault="00F57000" w:rsidP="00CA4A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000" w:rsidRPr="00A52F01" w:rsidRDefault="00F57000" w:rsidP="005A1A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AA2B54" w:rsidRPr="00A52F0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A52F01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  <w:p w:rsidR="00F57000" w:rsidRPr="00A52F01" w:rsidRDefault="00F57000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00" w:rsidRPr="00A52F01" w:rsidRDefault="00F57000" w:rsidP="005A1A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AA2B54" w:rsidRPr="00A52F0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52F01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  <w:p w:rsidR="00F57000" w:rsidRPr="00A52F01" w:rsidRDefault="00F57000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00" w:rsidRPr="00A52F01" w:rsidRDefault="00F57000" w:rsidP="00F570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2011г.</w:t>
            </w:r>
          </w:p>
          <w:p w:rsidR="00F57000" w:rsidRPr="00A52F01" w:rsidRDefault="00F57000" w:rsidP="00F570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00" w:rsidRPr="00A52F01" w:rsidRDefault="00F57000" w:rsidP="00F570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2012 г.</w:t>
            </w:r>
          </w:p>
          <w:p w:rsidR="00F57000" w:rsidRPr="00A52F01" w:rsidRDefault="00F57000" w:rsidP="00F5700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 xml:space="preserve"> прогноз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00" w:rsidRPr="00A52F01" w:rsidRDefault="00F57000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 xml:space="preserve">2013 г. </w:t>
            </w:r>
          </w:p>
          <w:p w:rsidR="00F57000" w:rsidRPr="00A52F01" w:rsidRDefault="00F57000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F57000" w:rsidRPr="00A52F01" w:rsidTr="00F57000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000" w:rsidRPr="00A52F01" w:rsidRDefault="00F57000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A52F01" w:rsidRDefault="00F57000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A52F01" w:rsidRDefault="00F57000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A52F01" w:rsidRDefault="00F57000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 вар.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A52F01" w:rsidRDefault="00F57000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A52F01" w:rsidRDefault="00F57000" w:rsidP="005A1A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A52F01" w:rsidRDefault="00F57000" w:rsidP="005A1A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 вар.</w:t>
            </w:r>
          </w:p>
        </w:tc>
      </w:tr>
      <w:tr w:rsidR="009414C7" w:rsidRPr="00A52F01" w:rsidTr="00F5700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9414C7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C7" w:rsidRPr="00A52F01" w:rsidRDefault="009414C7" w:rsidP="00CA4A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4C7" w:rsidRPr="00A52F01" w:rsidRDefault="009414C7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6D136B" w:rsidP="005A1A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F962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</w:tr>
      <w:tr w:rsidR="009414C7" w:rsidRPr="00A52F01" w:rsidTr="00F57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9414C7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C7" w:rsidRPr="00A52F01" w:rsidRDefault="009414C7" w:rsidP="00CA4A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В процентах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4C7" w:rsidRPr="00A52F01" w:rsidRDefault="009414C7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6D136B" w:rsidP="005A1A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D949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A52F01" w:rsidRDefault="003E619C" w:rsidP="00CA4A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F01">
              <w:rPr>
                <w:rFonts w:eastAsia="Times New Roman"/>
                <w:sz w:val="20"/>
                <w:szCs w:val="20"/>
                <w:lang w:eastAsia="ru-RU"/>
              </w:rPr>
              <w:t>91,3</w:t>
            </w:r>
          </w:p>
        </w:tc>
      </w:tr>
    </w:tbl>
    <w:p w:rsidR="004E777E" w:rsidRPr="00A52F01" w:rsidRDefault="004E777E" w:rsidP="004E777E">
      <w:pPr>
        <w:pStyle w:val="a8"/>
        <w:tabs>
          <w:tab w:val="left" w:pos="3600"/>
        </w:tabs>
        <w:ind w:left="0" w:firstLine="540"/>
        <w:rPr>
          <w:szCs w:val="28"/>
        </w:rPr>
      </w:pPr>
    </w:p>
    <w:p w:rsidR="008A265B" w:rsidRDefault="008A265B" w:rsidP="00DC4F2B">
      <w:pPr>
        <w:pStyle w:val="a8"/>
        <w:tabs>
          <w:tab w:val="left" w:pos="3600"/>
        </w:tabs>
        <w:ind w:left="0" w:firstLine="709"/>
        <w:rPr>
          <w:szCs w:val="28"/>
        </w:rPr>
      </w:pPr>
    </w:p>
    <w:p w:rsidR="008B761B" w:rsidRDefault="007343E8" w:rsidP="00DC4F2B">
      <w:pPr>
        <w:pStyle w:val="a8"/>
        <w:tabs>
          <w:tab w:val="left" w:pos="3600"/>
        </w:tabs>
        <w:ind w:left="0" w:firstLine="709"/>
        <w:rPr>
          <w:szCs w:val="28"/>
        </w:rPr>
      </w:pPr>
      <w:r w:rsidRPr="00A52F01">
        <w:rPr>
          <w:szCs w:val="28"/>
        </w:rPr>
        <w:t>По оценке у</w:t>
      </w:r>
      <w:r w:rsidR="00F54241" w:rsidRPr="00A52F01">
        <w:rPr>
          <w:szCs w:val="28"/>
        </w:rPr>
        <w:t>ровень регистрируемой безработицы в городском поселении</w:t>
      </w:r>
      <w:r w:rsidR="00AA4D08" w:rsidRPr="00A52F01">
        <w:rPr>
          <w:szCs w:val="28"/>
        </w:rPr>
        <w:t xml:space="preserve"> Лянтор </w:t>
      </w:r>
      <w:r w:rsidR="00A6128F" w:rsidRPr="00A52F01">
        <w:rPr>
          <w:szCs w:val="28"/>
        </w:rPr>
        <w:t xml:space="preserve"> в 20</w:t>
      </w:r>
      <w:r w:rsidR="00F54241" w:rsidRPr="00A52F01">
        <w:rPr>
          <w:szCs w:val="28"/>
        </w:rPr>
        <w:t>1</w:t>
      </w:r>
      <w:r w:rsidR="006D136B" w:rsidRPr="00A52F01">
        <w:rPr>
          <w:szCs w:val="28"/>
        </w:rPr>
        <w:t>1</w:t>
      </w:r>
      <w:r w:rsidR="00A6128F" w:rsidRPr="00A52F01">
        <w:rPr>
          <w:szCs w:val="28"/>
        </w:rPr>
        <w:t xml:space="preserve"> году составит </w:t>
      </w:r>
      <w:r w:rsidR="006D136B" w:rsidRPr="00A52F01">
        <w:rPr>
          <w:szCs w:val="28"/>
        </w:rPr>
        <w:t>2</w:t>
      </w:r>
      <w:r w:rsidR="003E619C" w:rsidRPr="00A52F01">
        <w:rPr>
          <w:szCs w:val="28"/>
        </w:rPr>
        <w:t xml:space="preserve">18 </w:t>
      </w:r>
      <w:r w:rsidR="00A6128F" w:rsidRPr="00A52F01">
        <w:rPr>
          <w:szCs w:val="28"/>
        </w:rPr>
        <w:t xml:space="preserve">человек или </w:t>
      </w:r>
      <w:r w:rsidR="00DF7BF1" w:rsidRPr="00A52F01">
        <w:rPr>
          <w:szCs w:val="28"/>
        </w:rPr>
        <w:t>0,8</w:t>
      </w:r>
      <w:r w:rsidR="000A18F4" w:rsidRPr="00A52F01">
        <w:rPr>
          <w:szCs w:val="28"/>
        </w:rPr>
        <w:t>4</w:t>
      </w:r>
      <w:r w:rsidR="00A6128F" w:rsidRPr="00A52F01">
        <w:rPr>
          <w:szCs w:val="28"/>
        </w:rPr>
        <w:t xml:space="preserve">% </w:t>
      </w:r>
      <w:r w:rsidR="00315034" w:rsidRPr="00A52F01">
        <w:rPr>
          <w:szCs w:val="28"/>
        </w:rPr>
        <w:t xml:space="preserve">от </w:t>
      </w:r>
      <w:r w:rsidR="00A6128F" w:rsidRPr="00A52F01">
        <w:rPr>
          <w:szCs w:val="28"/>
        </w:rPr>
        <w:t>э</w:t>
      </w:r>
      <w:r w:rsidR="00DF7BF1" w:rsidRPr="00A52F01">
        <w:rPr>
          <w:szCs w:val="28"/>
        </w:rPr>
        <w:t>кономически активного населения</w:t>
      </w:r>
      <w:r w:rsidR="00424493" w:rsidRPr="00A52F01">
        <w:rPr>
          <w:szCs w:val="28"/>
        </w:rPr>
        <w:t>.</w:t>
      </w:r>
      <w:r w:rsidR="00941285" w:rsidRPr="00A52F01">
        <w:rPr>
          <w:szCs w:val="28"/>
        </w:rPr>
        <w:t xml:space="preserve"> </w:t>
      </w:r>
      <w:r w:rsidRPr="00A52F01">
        <w:rPr>
          <w:szCs w:val="28"/>
        </w:rPr>
        <w:t>Активн</w:t>
      </w:r>
      <w:r w:rsidR="0080168A" w:rsidRPr="00A52F01">
        <w:rPr>
          <w:szCs w:val="28"/>
        </w:rPr>
        <w:t>ая</w:t>
      </w:r>
      <w:r w:rsidRPr="00A52F01">
        <w:rPr>
          <w:szCs w:val="28"/>
        </w:rPr>
        <w:t xml:space="preserve"> реализаци</w:t>
      </w:r>
      <w:r w:rsidR="0080168A" w:rsidRPr="00A52F01">
        <w:rPr>
          <w:szCs w:val="28"/>
        </w:rPr>
        <w:t>я</w:t>
      </w:r>
      <w:r w:rsidRPr="00A52F01">
        <w:rPr>
          <w:szCs w:val="28"/>
        </w:rPr>
        <w:t xml:space="preserve"> Программы Ханты – Мансийского автономного округа по стабилизации ситуации на рынке труда </w:t>
      </w:r>
      <w:r w:rsidR="00570024" w:rsidRPr="00A52F01">
        <w:rPr>
          <w:szCs w:val="28"/>
        </w:rPr>
        <w:t xml:space="preserve"> и Программы Правительства ХМАО-Югры о дополнительных мероприятиях, направленных на снижение напряжённости на рынке труда в ХМАО-Югре в 20</w:t>
      </w:r>
      <w:r w:rsidR="0039333A" w:rsidRPr="00A52F01">
        <w:rPr>
          <w:szCs w:val="28"/>
        </w:rPr>
        <w:t>1</w:t>
      </w:r>
      <w:r w:rsidR="00570024" w:rsidRPr="00A52F01">
        <w:rPr>
          <w:szCs w:val="28"/>
        </w:rPr>
        <w:t xml:space="preserve">1 году, </w:t>
      </w:r>
      <w:r w:rsidRPr="00A52F01">
        <w:rPr>
          <w:szCs w:val="28"/>
        </w:rPr>
        <w:t>обеспечи</w:t>
      </w:r>
      <w:r w:rsidR="00AA4D08" w:rsidRPr="00A52F01">
        <w:rPr>
          <w:szCs w:val="28"/>
        </w:rPr>
        <w:t>ва</w:t>
      </w:r>
      <w:r w:rsidR="00570024" w:rsidRPr="00A52F01">
        <w:rPr>
          <w:szCs w:val="28"/>
        </w:rPr>
        <w:t>ю</w:t>
      </w:r>
      <w:r w:rsidR="00AA4D08" w:rsidRPr="00A52F01">
        <w:rPr>
          <w:szCs w:val="28"/>
        </w:rPr>
        <w:t>т</w:t>
      </w:r>
      <w:r w:rsidRPr="00A52F01">
        <w:rPr>
          <w:b/>
          <w:szCs w:val="28"/>
        </w:rPr>
        <w:t xml:space="preserve"> </w:t>
      </w:r>
      <w:r w:rsidRPr="00A52F01">
        <w:rPr>
          <w:szCs w:val="28"/>
        </w:rPr>
        <w:t xml:space="preserve">существенное </w:t>
      </w:r>
    </w:p>
    <w:p w:rsidR="00C95FAE" w:rsidRPr="00A52F01" w:rsidRDefault="007343E8" w:rsidP="008B761B">
      <w:pPr>
        <w:pStyle w:val="a8"/>
        <w:tabs>
          <w:tab w:val="left" w:pos="3600"/>
        </w:tabs>
        <w:ind w:left="0" w:firstLine="0"/>
        <w:rPr>
          <w:szCs w:val="28"/>
        </w:rPr>
      </w:pPr>
      <w:r w:rsidRPr="00A52F01">
        <w:rPr>
          <w:szCs w:val="28"/>
        </w:rPr>
        <w:lastRenderedPageBreak/>
        <w:t xml:space="preserve">сокращение масштабов безработицы в прогнозируемом периоде. </w:t>
      </w:r>
      <w:r w:rsidR="00EB2CD8" w:rsidRPr="00A52F01">
        <w:rPr>
          <w:szCs w:val="28"/>
        </w:rPr>
        <w:t>Осуществление вышеуказанных мероприятий позвол</w:t>
      </w:r>
      <w:r w:rsidR="00AA4D08" w:rsidRPr="00A52F01">
        <w:rPr>
          <w:szCs w:val="28"/>
        </w:rPr>
        <w:t>яет</w:t>
      </w:r>
      <w:r w:rsidR="00EB2CD8" w:rsidRPr="00A52F01">
        <w:rPr>
          <w:szCs w:val="28"/>
        </w:rPr>
        <w:t xml:space="preserve"> </w:t>
      </w:r>
      <w:r w:rsidR="00C95FAE" w:rsidRPr="00A52F01">
        <w:rPr>
          <w:szCs w:val="28"/>
        </w:rPr>
        <w:t>снизить</w:t>
      </w:r>
      <w:r w:rsidR="000A18F4" w:rsidRPr="00A52F01">
        <w:rPr>
          <w:szCs w:val="28"/>
        </w:rPr>
        <w:t xml:space="preserve"> уровень безработицы</w:t>
      </w:r>
      <w:r w:rsidR="001A163A" w:rsidRPr="00A52F01">
        <w:rPr>
          <w:szCs w:val="28"/>
        </w:rPr>
        <w:t>, обеспечить</w:t>
      </w:r>
      <w:r w:rsidR="00AA4D08" w:rsidRPr="00A52F01">
        <w:rPr>
          <w:szCs w:val="28"/>
        </w:rPr>
        <w:t xml:space="preserve"> </w:t>
      </w:r>
      <w:r w:rsidR="00EB2CD8" w:rsidRPr="00A52F01">
        <w:rPr>
          <w:szCs w:val="28"/>
        </w:rPr>
        <w:t xml:space="preserve"> приемлемый уровень занятости, оказ</w:t>
      </w:r>
      <w:r w:rsidR="001A163A" w:rsidRPr="00A52F01">
        <w:rPr>
          <w:szCs w:val="28"/>
        </w:rPr>
        <w:t>ывать</w:t>
      </w:r>
      <w:r w:rsidR="00EB2CD8" w:rsidRPr="00A52F01">
        <w:rPr>
          <w:szCs w:val="28"/>
        </w:rPr>
        <w:t xml:space="preserve"> социальную поддержку</w:t>
      </w:r>
      <w:r w:rsidR="0080168A" w:rsidRPr="00A52F01">
        <w:rPr>
          <w:szCs w:val="28"/>
        </w:rPr>
        <w:t xml:space="preserve"> гражданам в период безработицы</w:t>
      </w:r>
      <w:r w:rsidR="00C95FAE" w:rsidRPr="00A52F01">
        <w:rPr>
          <w:szCs w:val="28"/>
        </w:rPr>
        <w:t>.</w:t>
      </w:r>
    </w:p>
    <w:p w:rsidR="004C69FB" w:rsidRPr="00A52F01" w:rsidRDefault="004C69FB" w:rsidP="00DC4F2B">
      <w:pPr>
        <w:pStyle w:val="a8"/>
        <w:tabs>
          <w:tab w:val="left" w:pos="3600"/>
        </w:tabs>
        <w:ind w:left="0" w:firstLine="709"/>
        <w:rPr>
          <w:szCs w:val="28"/>
        </w:rPr>
      </w:pPr>
      <w:r w:rsidRPr="00A52F01">
        <w:rPr>
          <w:szCs w:val="28"/>
        </w:rPr>
        <w:t xml:space="preserve">В 2011 году наблюдается снижение численности безработных граждан, имеющих профессиональное образование: </w:t>
      </w:r>
    </w:p>
    <w:p w:rsidR="004C69FB" w:rsidRPr="00A52F01" w:rsidRDefault="004C69FB" w:rsidP="00472F7E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- 52,6%</w:t>
      </w:r>
      <w:r w:rsidR="00E94CC5" w:rsidRPr="00A52F01">
        <w:rPr>
          <w:sz w:val="28"/>
          <w:szCs w:val="28"/>
        </w:rPr>
        <w:t xml:space="preserve"> </w:t>
      </w:r>
      <w:r w:rsidR="00C95FAE" w:rsidRPr="00A52F01">
        <w:rPr>
          <w:sz w:val="28"/>
          <w:szCs w:val="28"/>
        </w:rPr>
        <w:t xml:space="preserve">или </w:t>
      </w:r>
      <w:r w:rsidR="008C5AF1" w:rsidRPr="00A52F01">
        <w:rPr>
          <w:sz w:val="28"/>
          <w:szCs w:val="28"/>
        </w:rPr>
        <w:t>129</w:t>
      </w:r>
      <w:r w:rsidR="00C95FAE" w:rsidRPr="00A52F01">
        <w:rPr>
          <w:sz w:val="28"/>
          <w:szCs w:val="28"/>
        </w:rPr>
        <w:t xml:space="preserve"> чел. - </w:t>
      </w:r>
      <w:r w:rsidR="00E94CC5" w:rsidRPr="00A52F01">
        <w:rPr>
          <w:sz w:val="28"/>
          <w:szCs w:val="28"/>
        </w:rPr>
        <w:t>высшее и среднее профессиональное образование  о</w:t>
      </w:r>
      <w:r w:rsidRPr="00A52F01">
        <w:rPr>
          <w:sz w:val="28"/>
          <w:szCs w:val="28"/>
        </w:rPr>
        <w:t>т общей численности безработных;</w:t>
      </w:r>
    </w:p>
    <w:p w:rsidR="004C69FB" w:rsidRPr="00A52F01" w:rsidRDefault="004C69FB" w:rsidP="00472F7E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- 8,2%</w:t>
      </w:r>
      <w:r w:rsidR="00E94CC5" w:rsidRPr="00A52F01">
        <w:rPr>
          <w:sz w:val="28"/>
          <w:szCs w:val="28"/>
        </w:rPr>
        <w:t xml:space="preserve"> </w:t>
      </w:r>
      <w:r w:rsidR="00C95FAE" w:rsidRPr="00A52F01">
        <w:rPr>
          <w:sz w:val="28"/>
          <w:szCs w:val="28"/>
        </w:rPr>
        <w:t xml:space="preserve">или 20 чел. - </w:t>
      </w:r>
      <w:r w:rsidR="00E94CC5" w:rsidRPr="00A52F01">
        <w:rPr>
          <w:sz w:val="28"/>
          <w:szCs w:val="28"/>
        </w:rPr>
        <w:t xml:space="preserve">начальное профессиональное образование </w:t>
      </w:r>
    </w:p>
    <w:p w:rsidR="004C69FB" w:rsidRPr="00A52F01" w:rsidRDefault="004C69FB" w:rsidP="00472F7E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</w:t>
      </w:r>
      <w:r w:rsidR="00E736C9" w:rsidRPr="00A52F01">
        <w:rPr>
          <w:sz w:val="28"/>
          <w:szCs w:val="28"/>
        </w:rPr>
        <w:t>30,6</w:t>
      </w:r>
      <w:r w:rsidR="00E94CC5" w:rsidRPr="00A52F01">
        <w:rPr>
          <w:sz w:val="28"/>
          <w:szCs w:val="28"/>
        </w:rPr>
        <w:t xml:space="preserve">% </w:t>
      </w:r>
      <w:r w:rsidR="00C95FAE" w:rsidRPr="00A52F01">
        <w:rPr>
          <w:sz w:val="28"/>
          <w:szCs w:val="28"/>
        </w:rPr>
        <w:t xml:space="preserve">или </w:t>
      </w:r>
      <w:r w:rsidR="008C5AF1" w:rsidRPr="00A52F01">
        <w:rPr>
          <w:sz w:val="28"/>
          <w:szCs w:val="28"/>
        </w:rPr>
        <w:t>75</w:t>
      </w:r>
      <w:r w:rsidR="00C95FAE" w:rsidRPr="00A52F01">
        <w:rPr>
          <w:sz w:val="28"/>
          <w:szCs w:val="28"/>
        </w:rPr>
        <w:t xml:space="preserve"> чел. - </w:t>
      </w:r>
      <w:r w:rsidR="00E94CC5" w:rsidRPr="00A52F01">
        <w:rPr>
          <w:sz w:val="28"/>
          <w:szCs w:val="28"/>
        </w:rPr>
        <w:t>сре</w:t>
      </w:r>
      <w:r w:rsidRPr="00A52F01">
        <w:rPr>
          <w:sz w:val="28"/>
          <w:szCs w:val="28"/>
        </w:rPr>
        <w:t>днее (полное) общее образование;</w:t>
      </w:r>
    </w:p>
    <w:p w:rsidR="004C69FB" w:rsidRPr="00A52F01" w:rsidRDefault="004C69FB" w:rsidP="00472F7E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- 7,8%</w:t>
      </w:r>
      <w:r w:rsidR="00E94CC5" w:rsidRPr="00A52F01">
        <w:rPr>
          <w:sz w:val="28"/>
          <w:szCs w:val="28"/>
        </w:rPr>
        <w:t xml:space="preserve"> </w:t>
      </w:r>
      <w:r w:rsidR="008C5AF1" w:rsidRPr="00A52F01">
        <w:rPr>
          <w:sz w:val="28"/>
          <w:szCs w:val="28"/>
        </w:rPr>
        <w:t xml:space="preserve">или 19 чел. - </w:t>
      </w:r>
      <w:r w:rsidR="00E94CC5" w:rsidRPr="00A52F01">
        <w:rPr>
          <w:sz w:val="28"/>
          <w:szCs w:val="28"/>
        </w:rPr>
        <w:t xml:space="preserve">основное общее образование </w:t>
      </w:r>
    </w:p>
    <w:p w:rsidR="0008492D" w:rsidRPr="00A52F01" w:rsidRDefault="004C69FB" w:rsidP="00472F7E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-0,8%</w:t>
      </w:r>
      <w:r w:rsidR="008C5AF1" w:rsidRPr="00A52F01">
        <w:rPr>
          <w:sz w:val="28"/>
          <w:szCs w:val="28"/>
        </w:rPr>
        <w:t xml:space="preserve"> или 2 чел. - </w:t>
      </w:r>
      <w:r w:rsidRPr="00A52F01">
        <w:rPr>
          <w:sz w:val="28"/>
          <w:szCs w:val="28"/>
        </w:rPr>
        <w:t xml:space="preserve"> </w:t>
      </w:r>
      <w:r w:rsidR="00E94CC5" w:rsidRPr="00A52F01">
        <w:rPr>
          <w:sz w:val="28"/>
          <w:szCs w:val="28"/>
        </w:rPr>
        <w:t>не имеющ</w:t>
      </w:r>
      <w:r w:rsidRPr="00A52F01">
        <w:rPr>
          <w:sz w:val="28"/>
          <w:szCs w:val="28"/>
        </w:rPr>
        <w:t>ие основного общего образования.</w:t>
      </w:r>
    </w:p>
    <w:p w:rsidR="003222E3" w:rsidRPr="00A52F01" w:rsidRDefault="003222E3" w:rsidP="00E94CC5">
      <w:pPr>
        <w:jc w:val="center"/>
        <w:rPr>
          <w:sz w:val="28"/>
          <w:szCs w:val="28"/>
        </w:rPr>
      </w:pPr>
    </w:p>
    <w:p w:rsidR="00E94CC5" w:rsidRPr="00A52F01" w:rsidRDefault="00E94CC5" w:rsidP="00E94CC5">
      <w:pPr>
        <w:jc w:val="center"/>
        <w:rPr>
          <w:sz w:val="28"/>
          <w:szCs w:val="28"/>
        </w:rPr>
      </w:pPr>
      <w:r w:rsidRPr="00A52F01">
        <w:rPr>
          <w:sz w:val="28"/>
          <w:szCs w:val="28"/>
        </w:rPr>
        <w:t>Распределение численности безработных по уровню образования, человек</w:t>
      </w:r>
    </w:p>
    <w:p w:rsidR="00BB0D4F" w:rsidRPr="00A52F01" w:rsidRDefault="00BB0D4F" w:rsidP="00E94CC5">
      <w:pPr>
        <w:jc w:val="center"/>
        <w:rPr>
          <w:b/>
          <w:sz w:val="28"/>
          <w:szCs w:val="28"/>
        </w:rPr>
      </w:pPr>
    </w:p>
    <w:p w:rsidR="00E94CC5" w:rsidRPr="00A52F01" w:rsidRDefault="00BC10B6" w:rsidP="00F57000">
      <w:pPr>
        <w:pStyle w:val="a8"/>
        <w:tabs>
          <w:tab w:val="left" w:pos="3600"/>
        </w:tabs>
        <w:ind w:left="-426" w:firstLine="0"/>
        <w:rPr>
          <w:szCs w:val="28"/>
        </w:rPr>
      </w:pPr>
      <w:r w:rsidRPr="00A52F01">
        <w:rPr>
          <w:noProof/>
          <w:szCs w:val="28"/>
          <w:bdr w:val="single" w:sz="4" w:space="0" w:color="auto"/>
        </w:rPr>
        <w:drawing>
          <wp:inline distT="0" distB="0" distL="0" distR="0">
            <wp:extent cx="6456459" cy="3212327"/>
            <wp:effectExtent l="0" t="0" r="0" b="0"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45216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0.2pt;margin-top:181.35pt;width:28.5pt;height:17pt;z-index:251663360;mso-position-horizontal-relative:text;mso-position-vertical-relative:text;mso-width-relative:margin;mso-height-relative:margin" strokecolor="white [3212]">
            <v:textbox style="mso-next-textbox:#_x0000_s1033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750</w:t>
                  </w:r>
                </w:p>
              </w:txbxContent>
            </v:textbox>
          </v:shape>
        </w:pict>
      </w:r>
      <w:r w:rsidR="00745216">
        <w:rPr>
          <w:noProof/>
          <w:szCs w:val="28"/>
        </w:rPr>
        <w:pict>
          <v:shape id="_x0000_s1032" type="#_x0000_t202" style="position:absolute;left:0;text-align:left;margin-left:425.7pt;margin-top:181.35pt;width:28.5pt;height:17pt;z-index:251662336;mso-position-horizontal-relative:text;mso-position-vertical-relative:text;mso-width-relative:margin;mso-height-relative:margin" strokecolor="white [3212]">
            <v:textbox style="mso-next-textbox:#_x0000_s1032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650</w:t>
                  </w:r>
                </w:p>
              </w:txbxContent>
            </v:textbox>
          </v:shape>
        </w:pict>
      </w:r>
      <w:r w:rsidR="00745216">
        <w:rPr>
          <w:noProof/>
          <w:szCs w:val="28"/>
        </w:rPr>
        <w:pict>
          <v:shape id="_x0000_s1031" type="#_x0000_t202" style="position:absolute;left:0;text-align:left;margin-left:397.2pt;margin-top:181.35pt;width:28.5pt;height:17pt;z-index:251661312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</w:t>
                  </w:r>
                </w:p>
              </w:txbxContent>
            </v:textbox>
          </v:shape>
        </w:pict>
      </w:r>
      <w:r w:rsidR="00745216">
        <w:rPr>
          <w:noProof/>
          <w:szCs w:val="28"/>
        </w:rPr>
        <w:pict>
          <v:shape id="_x0000_s1030" type="#_x0000_t202" style="position:absolute;left:0;text-align:left;margin-left:361.95pt;margin-top:181.35pt;width:28.5pt;height:17pt;z-index:251660288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450</w:t>
                  </w:r>
                </w:p>
              </w:txbxContent>
            </v:textbox>
          </v:shape>
        </w:pict>
      </w:r>
      <w:r w:rsidR="00745216">
        <w:rPr>
          <w:noProof/>
          <w:szCs w:val="28"/>
        </w:rPr>
        <w:pict>
          <v:shape id="_x0000_s1029" type="#_x0000_t202" style="position:absolute;left:0;text-align:left;margin-left:324.45pt;margin-top:181.35pt;width:28.5pt;height:17pt;z-index:251659264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</w:t>
                  </w:r>
                </w:p>
              </w:txbxContent>
            </v:textbox>
          </v:shape>
        </w:pict>
      </w:r>
      <w:r w:rsidR="00745216">
        <w:rPr>
          <w:noProof/>
          <w:szCs w:val="28"/>
        </w:rPr>
        <w:pict>
          <v:shape id="_x0000_s1028" type="#_x0000_t202" style="position:absolute;left:0;text-align:left;margin-left:295.95pt;margin-top:181.35pt;width:28.5pt;height:17pt;z-index:251658240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</w:t>
                  </w:r>
                </w:p>
              </w:txbxContent>
            </v:textbox>
          </v:shape>
        </w:pict>
      </w:r>
      <w:r w:rsidR="00745216">
        <w:rPr>
          <w:noProof/>
          <w:szCs w:val="28"/>
        </w:rPr>
        <w:pict>
          <v:shape id="_x0000_s1026" type="#_x0000_t202" style="position:absolute;left:0;text-align:left;margin-left:231.45pt;margin-top:181.35pt;width:21pt;height:17pt;z-index:251656192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 w:rsidRPr="00DD68EE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745216">
        <w:rPr>
          <w:noProof/>
          <w:szCs w:val="28"/>
        </w:rPr>
        <w:pict>
          <v:shape id="_x0000_s1027" type="#_x0000_t202" style="position:absolute;left:0;text-align:left;margin-left:261.45pt;margin-top:181.35pt;width:28.5pt;height:17pt;z-index:251657216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C958A1" w:rsidRPr="00DD68EE" w:rsidRDefault="00C958A1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150058</w:t>
                  </w:r>
                </w:p>
                <w:p w:rsidR="00C958A1" w:rsidRDefault="00C958A1"/>
              </w:txbxContent>
            </v:textbox>
          </v:shape>
        </w:pict>
      </w:r>
    </w:p>
    <w:p w:rsidR="005B4ACD" w:rsidRPr="00A52F01" w:rsidRDefault="004C69FB" w:rsidP="00DC4F2B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По-прежнему большую часть безработных граждан составляют  женщины – </w:t>
      </w:r>
      <w:r w:rsidR="008C5AF1" w:rsidRPr="00A52F01">
        <w:rPr>
          <w:sz w:val="28"/>
          <w:szCs w:val="28"/>
        </w:rPr>
        <w:t>69,1</w:t>
      </w:r>
      <w:r w:rsidRPr="00A52F01">
        <w:rPr>
          <w:sz w:val="28"/>
          <w:szCs w:val="28"/>
        </w:rPr>
        <w:t xml:space="preserve">% или </w:t>
      </w:r>
      <w:r w:rsidR="008C5AF1" w:rsidRPr="00A52F01">
        <w:rPr>
          <w:sz w:val="28"/>
          <w:szCs w:val="28"/>
        </w:rPr>
        <w:t>143</w:t>
      </w:r>
      <w:r w:rsidRPr="00A52F01">
        <w:rPr>
          <w:sz w:val="28"/>
          <w:szCs w:val="28"/>
        </w:rPr>
        <w:t xml:space="preserve"> человек</w:t>
      </w:r>
      <w:r w:rsidR="008C5AF1" w:rsidRPr="00A52F01">
        <w:rPr>
          <w:sz w:val="28"/>
          <w:szCs w:val="28"/>
        </w:rPr>
        <w:t>а</w:t>
      </w:r>
      <w:r w:rsidRPr="00A52F01">
        <w:rPr>
          <w:sz w:val="28"/>
          <w:szCs w:val="28"/>
        </w:rPr>
        <w:t xml:space="preserve"> от общей численности безработных граждан</w:t>
      </w:r>
      <w:r w:rsidR="008C5AF1" w:rsidRPr="00A52F01">
        <w:rPr>
          <w:sz w:val="28"/>
          <w:szCs w:val="28"/>
        </w:rPr>
        <w:t xml:space="preserve">, из них 63 человека или 44,1% от общей численности женщин, зарегистрированных в качестве безработных, воспитывающих несовершеннолетних детей. </w:t>
      </w:r>
      <w:r w:rsidRPr="00A52F01">
        <w:rPr>
          <w:sz w:val="28"/>
          <w:szCs w:val="28"/>
        </w:rPr>
        <w:t xml:space="preserve"> </w:t>
      </w:r>
    </w:p>
    <w:p w:rsidR="008C1793" w:rsidRPr="00A52F01" w:rsidRDefault="00505078" w:rsidP="00DC4F2B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Наиболее острой проблемой </w:t>
      </w:r>
      <w:r w:rsidR="00FE651F" w:rsidRPr="00A52F01">
        <w:rPr>
          <w:sz w:val="28"/>
          <w:szCs w:val="28"/>
        </w:rPr>
        <w:t xml:space="preserve">рынка труда </w:t>
      </w:r>
      <w:r w:rsidRPr="00A52F01">
        <w:rPr>
          <w:sz w:val="28"/>
          <w:szCs w:val="28"/>
        </w:rPr>
        <w:t xml:space="preserve">является </w:t>
      </w:r>
      <w:r w:rsidR="00FF6D24" w:rsidRPr="00A52F01">
        <w:rPr>
          <w:sz w:val="28"/>
          <w:szCs w:val="28"/>
        </w:rPr>
        <w:t>наличие противоречий профессионально - квалификационного характера,</w:t>
      </w:r>
      <w:r w:rsidR="00E0322B" w:rsidRPr="00A52F01">
        <w:rPr>
          <w:sz w:val="28"/>
          <w:szCs w:val="28"/>
        </w:rPr>
        <w:t xml:space="preserve"> одновременно с возрастающей потребностью предприятий в трудовых ресурсах.</w:t>
      </w:r>
      <w:r w:rsidR="000616C9" w:rsidRPr="00A52F01">
        <w:rPr>
          <w:sz w:val="28"/>
          <w:szCs w:val="28"/>
        </w:rPr>
        <w:t xml:space="preserve"> В основном</w:t>
      </w:r>
      <w:r w:rsidR="00DE19B0" w:rsidRPr="00A52F01">
        <w:rPr>
          <w:sz w:val="28"/>
          <w:szCs w:val="28"/>
        </w:rPr>
        <w:t>,</w:t>
      </w:r>
      <w:r w:rsidR="000616C9" w:rsidRPr="00A52F01">
        <w:rPr>
          <w:sz w:val="28"/>
          <w:szCs w:val="28"/>
        </w:rPr>
        <w:t xml:space="preserve"> </w:t>
      </w:r>
      <w:r w:rsidR="00B44215" w:rsidRPr="00A52F01">
        <w:rPr>
          <w:sz w:val="28"/>
          <w:szCs w:val="28"/>
        </w:rPr>
        <w:t>наблюдается рост доли безработной молод</w:t>
      </w:r>
      <w:r w:rsidR="008C1793" w:rsidRPr="00A52F01">
        <w:rPr>
          <w:sz w:val="28"/>
          <w:szCs w:val="28"/>
        </w:rPr>
        <w:t>ёжи в возрасте до 30 лет состави</w:t>
      </w:r>
      <w:r w:rsidR="00B44215" w:rsidRPr="00A52F01">
        <w:rPr>
          <w:sz w:val="28"/>
          <w:szCs w:val="28"/>
        </w:rPr>
        <w:t xml:space="preserve">т 44,9% в связи с </w:t>
      </w:r>
      <w:r w:rsidR="000616C9" w:rsidRPr="00A52F01">
        <w:rPr>
          <w:sz w:val="28"/>
          <w:szCs w:val="28"/>
        </w:rPr>
        <w:t>нарастающи</w:t>
      </w:r>
      <w:r w:rsidR="00B44215" w:rsidRPr="00A52F01">
        <w:rPr>
          <w:sz w:val="28"/>
          <w:szCs w:val="28"/>
        </w:rPr>
        <w:t>м</w:t>
      </w:r>
      <w:r w:rsidR="000616C9" w:rsidRPr="00A52F01">
        <w:rPr>
          <w:sz w:val="28"/>
          <w:szCs w:val="28"/>
        </w:rPr>
        <w:t xml:space="preserve"> де</w:t>
      </w:r>
      <w:r w:rsidR="00E0322B" w:rsidRPr="00A52F01">
        <w:rPr>
          <w:sz w:val="28"/>
          <w:szCs w:val="28"/>
        </w:rPr>
        <w:t>фицит</w:t>
      </w:r>
      <w:r w:rsidR="00B44215" w:rsidRPr="00A52F01">
        <w:rPr>
          <w:sz w:val="28"/>
          <w:szCs w:val="28"/>
        </w:rPr>
        <w:t>ом</w:t>
      </w:r>
      <w:r w:rsidR="00E0322B" w:rsidRPr="00A52F01">
        <w:rPr>
          <w:sz w:val="28"/>
          <w:szCs w:val="28"/>
        </w:rPr>
        <w:t xml:space="preserve"> квалифицированных рабочих кадров и рост</w:t>
      </w:r>
      <w:r w:rsidR="00B44215" w:rsidRPr="00A52F01">
        <w:rPr>
          <w:sz w:val="28"/>
          <w:szCs w:val="28"/>
        </w:rPr>
        <w:t>ом</w:t>
      </w:r>
      <w:r w:rsidR="00E0322B" w:rsidRPr="00A52F01">
        <w:rPr>
          <w:sz w:val="28"/>
          <w:szCs w:val="28"/>
        </w:rPr>
        <w:t xml:space="preserve"> подготовки специалистов с высшим образованием (преимущественно социально-экономического и гуманитарного направлений образования), претендующих </w:t>
      </w:r>
      <w:r w:rsidR="00B75B53" w:rsidRPr="00A52F01">
        <w:rPr>
          <w:sz w:val="28"/>
          <w:szCs w:val="28"/>
        </w:rPr>
        <w:t>н</w:t>
      </w:r>
      <w:r w:rsidR="00E0322B" w:rsidRPr="00A52F01">
        <w:rPr>
          <w:sz w:val="28"/>
          <w:szCs w:val="28"/>
        </w:rPr>
        <w:t>а рабочие места ИТР и специалистов.</w:t>
      </w:r>
      <w:r w:rsidRPr="00A52F01">
        <w:rPr>
          <w:sz w:val="28"/>
          <w:szCs w:val="28"/>
        </w:rPr>
        <w:t xml:space="preserve"> </w:t>
      </w:r>
      <w:r w:rsidR="00E0322B" w:rsidRPr="00A52F01">
        <w:rPr>
          <w:sz w:val="28"/>
          <w:szCs w:val="28"/>
        </w:rPr>
        <w:t>Сохраняется низкая конкурентоспособность на рынке труда отдельных категорий гражда</w:t>
      </w:r>
      <w:r w:rsidR="00B75B53" w:rsidRPr="00A52F01">
        <w:rPr>
          <w:sz w:val="28"/>
          <w:szCs w:val="28"/>
        </w:rPr>
        <w:t>н (</w:t>
      </w:r>
      <w:r w:rsidR="00E0322B" w:rsidRPr="00A52F01">
        <w:rPr>
          <w:sz w:val="28"/>
          <w:szCs w:val="28"/>
        </w:rPr>
        <w:t>коренные малочисленные народности Севера, молодёжь без практического опыта работы, женщины, имеющие малолетних детей, инвалиды и др.)</w:t>
      </w:r>
      <w:r w:rsidR="00617023" w:rsidRPr="00A52F01">
        <w:rPr>
          <w:sz w:val="28"/>
          <w:szCs w:val="28"/>
        </w:rPr>
        <w:t xml:space="preserve">, обусловленная ужесточением требований работодателей. </w:t>
      </w:r>
    </w:p>
    <w:p w:rsidR="00FE651F" w:rsidRPr="00A52F01" w:rsidRDefault="000A053D" w:rsidP="00DC4F2B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lastRenderedPageBreak/>
        <w:t>В</w:t>
      </w:r>
      <w:r w:rsidR="00FE651F" w:rsidRPr="00A52F01">
        <w:rPr>
          <w:sz w:val="28"/>
          <w:szCs w:val="28"/>
        </w:rPr>
        <w:t xml:space="preserve"> настоящее время </w:t>
      </w:r>
      <w:r w:rsidRPr="00A52F01">
        <w:rPr>
          <w:sz w:val="28"/>
          <w:szCs w:val="28"/>
        </w:rPr>
        <w:t>п</w:t>
      </w:r>
      <w:r w:rsidR="00FE651F" w:rsidRPr="00A52F01">
        <w:rPr>
          <w:sz w:val="28"/>
          <w:szCs w:val="28"/>
        </w:rPr>
        <w:t>роблема трудоустройства выпускников учебных заведений выходит на первый план в сфере г</w:t>
      </w:r>
      <w:r w:rsidR="002E78BB" w:rsidRPr="00A52F01">
        <w:rPr>
          <w:sz w:val="28"/>
          <w:szCs w:val="28"/>
        </w:rPr>
        <w:t>осударственной молодё</w:t>
      </w:r>
      <w:r w:rsidR="00FE651F" w:rsidRPr="00A52F01">
        <w:rPr>
          <w:sz w:val="28"/>
          <w:szCs w:val="28"/>
        </w:rPr>
        <w:t>жной политики.</w:t>
      </w:r>
    </w:p>
    <w:p w:rsidR="009D1B5F" w:rsidRPr="00A52F01" w:rsidRDefault="00FE651F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целях реализации мероприятий, оказываю</w:t>
      </w:r>
      <w:r w:rsidR="001F365B" w:rsidRPr="00A52F01">
        <w:rPr>
          <w:sz w:val="28"/>
          <w:szCs w:val="28"/>
        </w:rPr>
        <w:t xml:space="preserve">щих влияние на сферу занятости населения </w:t>
      </w:r>
      <w:r w:rsidRPr="00A52F01">
        <w:rPr>
          <w:sz w:val="28"/>
          <w:szCs w:val="28"/>
        </w:rPr>
        <w:t>в 20</w:t>
      </w:r>
      <w:r w:rsidR="00370256" w:rsidRPr="00A52F01">
        <w:rPr>
          <w:sz w:val="28"/>
          <w:szCs w:val="28"/>
        </w:rPr>
        <w:t>1</w:t>
      </w:r>
      <w:r w:rsidR="009D1B5F" w:rsidRPr="00A52F01">
        <w:rPr>
          <w:sz w:val="28"/>
          <w:szCs w:val="28"/>
        </w:rPr>
        <w:t>1</w:t>
      </w:r>
      <w:r w:rsidRPr="00A52F01">
        <w:rPr>
          <w:sz w:val="28"/>
          <w:szCs w:val="28"/>
        </w:rPr>
        <w:t xml:space="preserve"> году</w:t>
      </w:r>
      <w:r w:rsidR="00656DD2" w:rsidRPr="00A52F01">
        <w:rPr>
          <w:sz w:val="28"/>
          <w:szCs w:val="28"/>
        </w:rPr>
        <w:t xml:space="preserve"> и в прогнозируемый период</w:t>
      </w:r>
      <w:r w:rsidRPr="00A52F01">
        <w:rPr>
          <w:sz w:val="28"/>
          <w:szCs w:val="28"/>
        </w:rPr>
        <w:t xml:space="preserve"> </w:t>
      </w:r>
      <w:r w:rsidR="00415DC2" w:rsidRPr="00A52F01">
        <w:rPr>
          <w:sz w:val="28"/>
          <w:szCs w:val="28"/>
        </w:rPr>
        <w:t>продолжается  работа</w:t>
      </w:r>
      <w:r w:rsidR="000E11A5" w:rsidRPr="00A52F01">
        <w:rPr>
          <w:sz w:val="28"/>
          <w:szCs w:val="28"/>
        </w:rPr>
        <w:t xml:space="preserve"> по </w:t>
      </w:r>
      <w:r w:rsidR="009D1B5F" w:rsidRPr="00A52F01">
        <w:rPr>
          <w:sz w:val="28"/>
          <w:szCs w:val="28"/>
        </w:rPr>
        <w:t>целевой п</w:t>
      </w:r>
      <w:r w:rsidR="000E11A5" w:rsidRPr="00A52F01">
        <w:rPr>
          <w:sz w:val="28"/>
          <w:szCs w:val="28"/>
        </w:rPr>
        <w:t>рограмме Ханты – Мансийского автономного округа</w:t>
      </w:r>
      <w:r w:rsidR="003D1F8B" w:rsidRPr="00A52F01">
        <w:rPr>
          <w:sz w:val="28"/>
          <w:szCs w:val="28"/>
        </w:rPr>
        <w:t>-</w:t>
      </w:r>
      <w:r w:rsidR="000E11A5" w:rsidRPr="00A52F01">
        <w:rPr>
          <w:sz w:val="28"/>
          <w:szCs w:val="28"/>
        </w:rPr>
        <w:t xml:space="preserve">Югры </w:t>
      </w:r>
      <w:r w:rsidR="009D1B5F" w:rsidRPr="00A52F01">
        <w:rPr>
          <w:sz w:val="28"/>
          <w:szCs w:val="28"/>
        </w:rPr>
        <w:t>«Содействие занятос</w:t>
      </w:r>
      <w:r w:rsidR="00415DC2" w:rsidRPr="00A52F01">
        <w:rPr>
          <w:sz w:val="28"/>
          <w:szCs w:val="28"/>
        </w:rPr>
        <w:t>ти населения на 2011-2013 годы», утверждённая Постановлением Правительства ХМАО – Югры № 246-п от 09.10.2010 года.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Данная программа включает в себя следующие о</w:t>
      </w:r>
      <w:r w:rsidR="00415DC2" w:rsidRPr="00A52F01">
        <w:rPr>
          <w:sz w:val="28"/>
          <w:szCs w:val="28"/>
        </w:rPr>
        <w:t>сновные направления</w:t>
      </w:r>
      <w:r w:rsidRPr="00A52F01">
        <w:rPr>
          <w:sz w:val="28"/>
          <w:szCs w:val="28"/>
        </w:rPr>
        <w:t>: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организация ярмарок вакансий и учебных рабочих мест;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организация оплачиваемых общественных работ;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организация временного трудоустройства несовершеннолетних граждан в возрасте от 14 до 18 лет;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организация временного трудоустройства безработных граждан в возрасте до 25 лет из числа выпускников учреждений профессионального образования, ищущих работу впервые;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социальная адаптация безработных граждан;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оказание содействия самозанятости населения;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профессиональная подготовка, переподготовка, повышение квалификации безработных граждан (профессиональное обучение);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профессиональная ориентация граждан;</w:t>
      </w:r>
    </w:p>
    <w:p w:rsidR="00415DC2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психологическая поддержка граждан.</w:t>
      </w:r>
      <w:r w:rsidR="00415DC2" w:rsidRPr="00A52F01">
        <w:rPr>
          <w:sz w:val="28"/>
          <w:szCs w:val="28"/>
        </w:rPr>
        <w:t xml:space="preserve"> 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Реализация мероприятий</w:t>
      </w:r>
      <w:r w:rsidR="0041188D" w:rsidRPr="00A52F01">
        <w:rPr>
          <w:sz w:val="28"/>
          <w:szCs w:val="28"/>
        </w:rPr>
        <w:t xml:space="preserve"> д</w:t>
      </w:r>
      <w:r w:rsidR="00A741E1" w:rsidRPr="00A52F01">
        <w:rPr>
          <w:sz w:val="28"/>
          <w:szCs w:val="28"/>
        </w:rPr>
        <w:t>анн</w:t>
      </w:r>
      <w:r w:rsidR="0041188D" w:rsidRPr="00A52F01">
        <w:rPr>
          <w:sz w:val="28"/>
          <w:szCs w:val="28"/>
        </w:rPr>
        <w:t>ой</w:t>
      </w:r>
      <w:r w:rsidR="00A741E1" w:rsidRPr="00A52F01">
        <w:rPr>
          <w:sz w:val="28"/>
          <w:szCs w:val="28"/>
        </w:rPr>
        <w:t xml:space="preserve"> программ</w:t>
      </w:r>
      <w:r w:rsidR="00415DC2" w:rsidRPr="00A52F01">
        <w:rPr>
          <w:sz w:val="28"/>
          <w:szCs w:val="28"/>
        </w:rPr>
        <w:t>ы предусматриваю</w:t>
      </w:r>
      <w:r w:rsidR="00A741E1" w:rsidRPr="00A52F01">
        <w:rPr>
          <w:sz w:val="28"/>
          <w:szCs w:val="28"/>
        </w:rPr>
        <w:t>т финансовую поддержку предприятиям</w:t>
      </w:r>
      <w:r w:rsidRPr="00A52F01">
        <w:rPr>
          <w:sz w:val="28"/>
          <w:szCs w:val="28"/>
        </w:rPr>
        <w:t xml:space="preserve">. </w:t>
      </w:r>
      <w:r w:rsidR="00A741E1" w:rsidRPr="00A52F01">
        <w:rPr>
          <w:sz w:val="28"/>
          <w:szCs w:val="28"/>
        </w:rPr>
        <w:t xml:space="preserve"> </w:t>
      </w:r>
    </w:p>
    <w:p w:rsidR="00E55021" w:rsidRPr="00A52F01" w:rsidRDefault="00E55021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3 февраля 2011 года Постановлением Правительства ХМАО – Югры утверждена программа автономного округа «О дополнительных мероприятиях, направленных на снижение напряжённости на рынке труда в Ханты – Мансийском автономном округе – Югре,</w:t>
      </w:r>
      <w:r w:rsidR="00922A54" w:rsidRPr="00A52F01">
        <w:rPr>
          <w:sz w:val="28"/>
          <w:szCs w:val="28"/>
        </w:rPr>
        <w:t xml:space="preserve"> в 2011 году». Программой определён перечень мероприятий, направленных на повышение качества и профессиональн</w:t>
      </w:r>
      <w:r w:rsidR="008C5AF1" w:rsidRPr="00A52F01">
        <w:rPr>
          <w:sz w:val="28"/>
          <w:szCs w:val="28"/>
        </w:rPr>
        <w:t>ую</w:t>
      </w:r>
      <w:r w:rsidR="00922A54" w:rsidRPr="00A52F01">
        <w:rPr>
          <w:sz w:val="28"/>
          <w:szCs w:val="28"/>
        </w:rPr>
        <w:t xml:space="preserve"> конкурентоспособност</w:t>
      </w:r>
      <w:r w:rsidR="008C5AF1" w:rsidRPr="00A52F01">
        <w:rPr>
          <w:sz w:val="28"/>
          <w:szCs w:val="28"/>
        </w:rPr>
        <w:t>ь</w:t>
      </w:r>
      <w:r w:rsidR="00922A54" w:rsidRPr="00A52F01">
        <w:rPr>
          <w:sz w:val="28"/>
          <w:szCs w:val="28"/>
        </w:rPr>
        <w:t xml:space="preserve"> рабочей силы, стимулирование работодателей к сохранению и созданию рабочих мест.</w:t>
      </w:r>
    </w:p>
    <w:p w:rsidR="008C5AF1" w:rsidRPr="00A52F01" w:rsidRDefault="008C5AF1" w:rsidP="008A13D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AC063D" w:rsidRPr="00A52F01" w:rsidRDefault="00505078" w:rsidP="008A13DD">
      <w:pPr>
        <w:tabs>
          <w:tab w:val="left" w:pos="3600"/>
        </w:tabs>
        <w:ind w:firstLine="540"/>
        <w:jc w:val="center"/>
        <w:rPr>
          <w:sz w:val="28"/>
          <w:szCs w:val="28"/>
        </w:rPr>
      </w:pPr>
      <w:r w:rsidRPr="00A52F01">
        <w:rPr>
          <w:sz w:val="28"/>
          <w:szCs w:val="28"/>
        </w:rPr>
        <w:t xml:space="preserve">Уровень </w:t>
      </w:r>
      <w:r w:rsidR="00DB0671" w:rsidRPr="00A52F01">
        <w:rPr>
          <w:sz w:val="28"/>
          <w:szCs w:val="28"/>
        </w:rPr>
        <w:t xml:space="preserve">и качество </w:t>
      </w:r>
      <w:r w:rsidRPr="00A52F01">
        <w:rPr>
          <w:sz w:val="28"/>
          <w:szCs w:val="28"/>
        </w:rPr>
        <w:t>жизни населения</w:t>
      </w:r>
    </w:p>
    <w:p w:rsidR="00D908D8" w:rsidRPr="00A52F01" w:rsidRDefault="00D908D8" w:rsidP="008A13D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307FD5" w:rsidRPr="00A52F01" w:rsidRDefault="00C419F3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Повышение уровня жизни – </w:t>
      </w:r>
      <w:r w:rsidR="00FF267E" w:rsidRPr="00A52F01">
        <w:rPr>
          <w:sz w:val="28"/>
          <w:szCs w:val="28"/>
        </w:rPr>
        <w:t xml:space="preserve">это </w:t>
      </w:r>
      <w:r w:rsidRPr="00A52F01">
        <w:rPr>
          <w:sz w:val="28"/>
          <w:szCs w:val="28"/>
        </w:rPr>
        <w:t xml:space="preserve">социально – приоритетная цель развития общества, важнейшее направление проводимой государственной политики </w:t>
      </w:r>
      <w:r w:rsidR="00FF267E" w:rsidRPr="00A52F01">
        <w:rPr>
          <w:sz w:val="28"/>
          <w:szCs w:val="28"/>
        </w:rPr>
        <w:t xml:space="preserve">роста </w:t>
      </w:r>
      <w:r w:rsidRPr="00A52F01">
        <w:rPr>
          <w:sz w:val="28"/>
          <w:szCs w:val="28"/>
        </w:rPr>
        <w:t xml:space="preserve">доходов и заработной платы. </w:t>
      </w:r>
    </w:p>
    <w:p w:rsidR="00C419F3" w:rsidRPr="00A52F01" w:rsidRDefault="00DB0671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 Рост у</w:t>
      </w:r>
      <w:r w:rsidR="00307FD5" w:rsidRPr="00A52F01">
        <w:rPr>
          <w:sz w:val="28"/>
          <w:szCs w:val="28"/>
        </w:rPr>
        <w:t>ровня жизни создаё</w:t>
      </w:r>
      <w:r w:rsidR="007171A8" w:rsidRPr="00A52F01">
        <w:rPr>
          <w:sz w:val="28"/>
          <w:szCs w:val="28"/>
        </w:rPr>
        <w:t>т возможности и</w:t>
      </w:r>
      <w:r w:rsidRPr="00A52F01">
        <w:rPr>
          <w:sz w:val="28"/>
          <w:szCs w:val="28"/>
        </w:rPr>
        <w:t xml:space="preserve"> материальную базу для улучшения качества жизни. Важнейшим</w:t>
      </w:r>
      <w:r w:rsidR="007171A8" w:rsidRPr="00A52F01">
        <w:rPr>
          <w:sz w:val="28"/>
          <w:szCs w:val="28"/>
        </w:rPr>
        <w:t>и</w:t>
      </w:r>
      <w:r w:rsidRPr="00A52F01">
        <w:rPr>
          <w:sz w:val="28"/>
          <w:szCs w:val="28"/>
        </w:rPr>
        <w:t xml:space="preserve"> составляющим</w:t>
      </w:r>
      <w:r w:rsidR="007171A8" w:rsidRPr="00A52F01">
        <w:rPr>
          <w:sz w:val="28"/>
          <w:szCs w:val="28"/>
        </w:rPr>
        <w:t>и</w:t>
      </w:r>
      <w:r w:rsidRPr="00A52F01">
        <w:rPr>
          <w:sz w:val="28"/>
          <w:szCs w:val="28"/>
        </w:rPr>
        <w:t xml:space="preserve"> уровня жизни выступают доходы населения</w:t>
      </w:r>
      <w:r w:rsidR="008C5AF1" w:rsidRPr="00A52F01">
        <w:rPr>
          <w:sz w:val="28"/>
          <w:szCs w:val="28"/>
        </w:rPr>
        <w:t>,</w:t>
      </w:r>
      <w:r w:rsidRPr="00A52F01">
        <w:rPr>
          <w:sz w:val="28"/>
          <w:szCs w:val="28"/>
        </w:rPr>
        <w:t xml:space="preserve"> </w:t>
      </w:r>
      <w:r w:rsidR="008C5AF1" w:rsidRPr="00A52F01">
        <w:rPr>
          <w:sz w:val="28"/>
          <w:szCs w:val="28"/>
        </w:rPr>
        <w:t xml:space="preserve">социальное обеспечение, </w:t>
      </w:r>
      <w:r w:rsidRPr="00A52F01">
        <w:rPr>
          <w:sz w:val="28"/>
          <w:szCs w:val="28"/>
        </w:rPr>
        <w:t>потребление материальных благ и услуг</w:t>
      </w:r>
      <w:r w:rsidR="008C5AF1" w:rsidRPr="00A52F01">
        <w:rPr>
          <w:sz w:val="28"/>
          <w:szCs w:val="28"/>
        </w:rPr>
        <w:t>.</w:t>
      </w:r>
    </w:p>
    <w:p w:rsidR="00307FD5" w:rsidRPr="00A52F01" w:rsidRDefault="00307FD5" w:rsidP="00307FD5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городском поселении Лянтор наиболее актуальными проблемами повышения уровня жизни являются обеспечение занятости, усиление социальной защищённости населения, борьба с бедностью.</w:t>
      </w:r>
    </w:p>
    <w:p w:rsidR="00F52247" w:rsidRPr="00A52F01" w:rsidRDefault="00D57921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lastRenderedPageBreak/>
        <w:t xml:space="preserve">Основным </w:t>
      </w:r>
      <w:r w:rsidR="003A5427" w:rsidRPr="00A52F01">
        <w:rPr>
          <w:sz w:val="28"/>
          <w:szCs w:val="28"/>
        </w:rPr>
        <w:t xml:space="preserve">и стабильным </w:t>
      </w:r>
      <w:r w:rsidRPr="00A52F01">
        <w:rPr>
          <w:sz w:val="28"/>
          <w:szCs w:val="28"/>
        </w:rPr>
        <w:t>источником доходов населения является заработн</w:t>
      </w:r>
      <w:r w:rsidR="003A5427" w:rsidRPr="00A52F01">
        <w:rPr>
          <w:sz w:val="28"/>
          <w:szCs w:val="28"/>
        </w:rPr>
        <w:t>ая</w:t>
      </w:r>
      <w:r w:rsidRPr="00A52F01">
        <w:rPr>
          <w:sz w:val="28"/>
          <w:szCs w:val="28"/>
        </w:rPr>
        <w:t xml:space="preserve"> плат</w:t>
      </w:r>
      <w:r w:rsidR="003A5427" w:rsidRPr="00A52F01">
        <w:rPr>
          <w:sz w:val="28"/>
          <w:szCs w:val="28"/>
        </w:rPr>
        <w:t>а</w:t>
      </w:r>
      <w:r w:rsidRPr="00A52F01">
        <w:rPr>
          <w:sz w:val="28"/>
          <w:szCs w:val="28"/>
        </w:rPr>
        <w:t>.</w:t>
      </w:r>
      <w:r w:rsidR="00CF0479" w:rsidRPr="00A52F01">
        <w:rPr>
          <w:sz w:val="28"/>
          <w:szCs w:val="28"/>
        </w:rPr>
        <w:t xml:space="preserve"> </w:t>
      </w:r>
    </w:p>
    <w:p w:rsidR="00F57000" w:rsidRPr="00A52F01" w:rsidRDefault="00F57000" w:rsidP="00C935C8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</w:p>
    <w:p w:rsidR="00B629D1" w:rsidRPr="00A52F01" w:rsidRDefault="00F364DC" w:rsidP="00C935C8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A52F01">
        <w:rPr>
          <w:sz w:val="28"/>
          <w:szCs w:val="28"/>
        </w:rPr>
        <w:t>Т</w:t>
      </w:r>
      <w:r w:rsidR="00B629D1" w:rsidRPr="00A52F01">
        <w:rPr>
          <w:sz w:val="28"/>
          <w:szCs w:val="28"/>
        </w:rPr>
        <w:t>е</w:t>
      </w:r>
      <w:r w:rsidR="00094103" w:rsidRPr="00A52F01">
        <w:rPr>
          <w:sz w:val="28"/>
          <w:szCs w:val="28"/>
        </w:rPr>
        <w:t>мпы роста располагаемых доходов</w:t>
      </w:r>
      <w:r w:rsidR="00B629D1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населения г.п. Лянтор</w:t>
      </w:r>
      <w:r w:rsidR="00B629D1" w:rsidRPr="00A52F01">
        <w:rPr>
          <w:sz w:val="28"/>
          <w:szCs w:val="28"/>
        </w:rPr>
        <w:t>:</w:t>
      </w:r>
    </w:p>
    <w:p w:rsidR="00AC063D" w:rsidRPr="00A52F01" w:rsidRDefault="00AC063D" w:rsidP="00B629D1">
      <w:pPr>
        <w:tabs>
          <w:tab w:val="left" w:pos="567"/>
          <w:tab w:val="left" w:pos="3600"/>
        </w:tabs>
        <w:ind w:firstLine="540"/>
        <w:jc w:val="both"/>
        <w:rPr>
          <w:b/>
          <w:sz w:val="28"/>
          <w:szCs w:val="28"/>
        </w:rPr>
      </w:pPr>
    </w:p>
    <w:tbl>
      <w:tblPr>
        <w:tblStyle w:val="aa"/>
        <w:tblW w:w="10206" w:type="dxa"/>
        <w:tblInd w:w="-34" w:type="dxa"/>
        <w:tblLook w:val="01E0"/>
      </w:tblPr>
      <w:tblGrid>
        <w:gridCol w:w="2269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1619A9" w:rsidRPr="00A52F01" w:rsidTr="00783D77">
        <w:trPr>
          <w:trHeight w:val="270"/>
        </w:trPr>
        <w:tc>
          <w:tcPr>
            <w:tcW w:w="2269" w:type="dxa"/>
            <w:vMerge w:val="restart"/>
            <w:noWrap/>
            <w:vAlign w:val="center"/>
          </w:tcPr>
          <w:p w:rsidR="001619A9" w:rsidRPr="00A52F01" w:rsidRDefault="001619A9" w:rsidP="00783D77">
            <w:pPr>
              <w:ind w:firstLine="540"/>
            </w:pPr>
            <w:r w:rsidRPr="00A52F01">
              <w:t>Показатель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619A9" w:rsidP="00B67E1C">
            <w:pPr>
              <w:ind w:hanging="5"/>
              <w:jc w:val="center"/>
            </w:pPr>
            <w:r w:rsidRPr="00A52F01">
              <w:t>20</w:t>
            </w:r>
            <w:r w:rsidR="00B67E1C" w:rsidRPr="00A52F01">
              <w:t>10</w:t>
            </w:r>
            <w:r w:rsidRPr="00A52F01">
              <w:t xml:space="preserve"> г</w:t>
            </w:r>
            <w:r w:rsidR="00062D5A" w:rsidRPr="00A52F01">
              <w:t>од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619A9" w:rsidP="00B67E1C">
            <w:pPr>
              <w:jc w:val="center"/>
            </w:pPr>
            <w:r w:rsidRPr="00A52F01">
              <w:t>201</w:t>
            </w:r>
            <w:r w:rsidR="00B67E1C" w:rsidRPr="00A52F01">
              <w:t>1</w:t>
            </w:r>
            <w:r w:rsidRPr="00A52F01">
              <w:t xml:space="preserve"> г</w:t>
            </w:r>
            <w:r w:rsidR="00062D5A" w:rsidRPr="00A52F01">
              <w:t>од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619A9" w:rsidRPr="00A52F01" w:rsidRDefault="001619A9" w:rsidP="00B67E1C">
            <w:pPr>
              <w:ind w:firstLine="540"/>
            </w:pPr>
            <w:r w:rsidRPr="00A52F01">
              <w:t>201</w:t>
            </w:r>
            <w:r w:rsidR="00B67E1C" w:rsidRPr="00A52F01">
              <w:t>2</w:t>
            </w:r>
            <w:r w:rsidRPr="00A52F01">
              <w:t xml:space="preserve"> </w:t>
            </w:r>
            <w:r w:rsidR="00FC3DF2" w:rsidRPr="00A52F01">
              <w:t>г</w:t>
            </w:r>
            <w:r w:rsidR="00062D5A" w:rsidRPr="00A52F01">
              <w:t>од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1619A9" w:rsidRPr="00A52F01" w:rsidRDefault="001619A9" w:rsidP="00B67E1C">
            <w:pPr>
              <w:ind w:left="-654" w:firstLine="1194"/>
            </w:pPr>
            <w:r w:rsidRPr="00A52F01">
              <w:t>201</w:t>
            </w:r>
            <w:r w:rsidR="00B67E1C" w:rsidRPr="00A52F01">
              <w:t>3</w:t>
            </w:r>
            <w:r w:rsidRPr="00A52F01">
              <w:t xml:space="preserve"> г</w:t>
            </w:r>
            <w:r w:rsidR="00062D5A" w:rsidRPr="00A52F01">
              <w:t>од</w:t>
            </w:r>
          </w:p>
        </w:tc>
        <w:tc>
          <w:tcPr>
            <w:tcW w:w="1984" w:type="dxa"/>
            <w:gridSpan w:val="2"/>
            <w:vAlign w:val="center"/>
          </w:tcPr>
          <w:p w:rsidR="001619A9" w:rsidRPr="00A52F01" w:rsidRDefault="001619A9" w:rsidP="00B67E1C">
            <w:pPr>
              <w:jc w:val="center"/>
            </w:pPr>
            <w:r w:rsidRPr="00A52F01">
              <w:t>201</w:t>
            </w:r>
            <w:r w:rsidR="00B67E1C" w:rsidRPr="00A52F01">
              <w:t>4</w:t>
            </w:r>
            <w:r w:rsidRPr="00A52F01">
              <w:t xml:space="preserve"> г</w:t>
            </w:r>
            <w:r w:rsidR="00062D5A" w:rsidRPr="00A52F01">
              <w:t>од</w:t>
            </w:r>
          </w:p>
        </w:tc>
      </w:tr>
      <w:tr w:rsidR="001619A9" w:rsidRPr="00A52F01" w:rsidTr="00783D77">
        <w:trPr>
          <w:trHeight w:val="270"/>
        </w:trPr>
        <w:tc>
          <w:tcPr>
            <w:tcW w:w="2269" w:type="dxa"/>
            <w:vMerge/>
            <w:noWrap/>
            <w:vAlign w:val="center"/>
          </w:tcPr>
          <w:p w:rsidR="001619A9" w:rsidRPr="00A52F01" w:rsidRDefault="001619A9" w:rsidP="00F57000">
            <w:pPr>
              <w:ind w:firstLine="540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1619A9" w:rsidRPr="00A52F01" w:rsidRDefault="001619A9" w:rsidP="00F57000">
            <w:pPr>
              <w:ind w:hanging="5"/>
              <w:jc w:val="center"/>
            </w:pPr>
            <w:r w:rsidRPr="00A52F01">
              <w:t>отчёт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619A9" w:rsidP="00F57000">
            <w:pPr>
              <w:jc w:val="center"/>
            </w:pPr>
            <w:r w:rsidRPr="00A52F01">
              <w:t>оценка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619A9" w:rsidP="00F57000">
            <w:pPr>
              <w:tabs>
                <w:tab w:val="left" w:pos="527"/>
              </w:tabs>
              <w:ind w:right="203" w:hanging="7"/>
              <w:jc w:val="center"/>
            </w:pPr>
            <w:r w:rsidRPr="00A52F01">
              <w:t>1 вар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1619A9" w:rsidP="00F57000">
            <w:pPr>
              <w:ind w:firstLine="55"/>
              <w:jc w:val="center"/>
            </w:pPr>
            <w:r w:rsidRPr="00A52F01">
              <w:t>2 вар.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619A9" w:rsidP="00F57000">
            <w:pPr>
              <w:ind w:firstLine="43"/>
              <w:jc w:val="center"/>
            </w:pPr>
            <w:r w:rsidRPr="00A52F01">
              <w:t>1 вар.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619A9" w:rsidP="00F57000">
            <w:pPr>
              <w:ind w:firstLine="31"/>
              <w:jc w:val="center"/>
            </w:pPr>
            <w:r w:rsidRPr="00A52F01">
              <w:t>2 вар.</w:t>
            </w:r>
          </w:p>
        </w:tc>
        <w:tc>
          <w:tcPr>
            <w:tcW w:w="992" w:type="dxa"/>
            <w:vAlign w:val="center"/>
          </w:tcPr>
          <w:p w:rsidR="001619A9" w:rsidRPr="00A52F01" w:rsidRDefault="001619A9" w:rsidP="00F57000">
            <w:pPr>
              <w:ind w:firstLine="43"/>
              <w:jc w:val="center"/>
            </w:pPr>
            <w:r w:rsidRPr="00A52F01">
              <w:t>1 вар.</w:t>
            </w:r>
          </w:p>
        </w:tc>
        <w:tc>
          <w:tcPr>
            <w:tcW w:w="992" w:type="dxa"/>
            <w:vAlign w:val="center"/>
          </w:tcPr>
          <w:p w:rsidR="001619A9" w:rsidRPr="00A52F01" w:rsidRDefault="001619A9" w:rsidP="00F57000">
            <w:pPr>
              <w:ind w:firstLine="31"/>
              <w:jc w:val="center"/>
            </w:pPr>
            <w:r w:rsidRPr="00A52F01">
              <w:t>2 вар.</w:t>
            </w:r>
          </w:p>
        </w:tc>
      </w:tr>
      <w:tr w:rsidR="001619A9" w:rsidRPr="00A52F01" w:rsidTr="001B5AB4">
        <w:trPr>
          <w:trHeight w:val="255"/>
        </w:trPr>
        <w:tc>
          <w:tcPr>
            <w:tcW w:w="2269" w:type="dxa"/>
            <w:noWrap/>
          </w:tcPr>
          <w:p w:rsidR="001619A9" w:rsidRPr="00A52F01" w:rsidRDefault="00391E00" w:rsidP="00B629D1">
            <w:pPr>
              <w:rPr>
                <w:bCs/>
              </w:rPr>
            </w:pPr>
            <w:r w:rsidRPr="00A52F01">
              <w:rPr>
                <w:bCs/>
              </w:rPr>
              <w:t xml:space="preserve">Средняя </w:t>
            </w:r>
            <w:r w:rsidR="001619A9" w:rsidRPr="00A52F01">
              <w:rPr>
                <w:bCs/>
              </w:rPr>
              <w:t>з/плата по полному кругу предприятий  (рублей)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B67E1C" w:rsidP="001B5AB4">
            <w:pPr>
              <w:jc w:val="center"/>
              <w:outlineLvl w:val="0"/>
            </w:pPr>
            <w:r w:rsidRPr="00A52F01">
              <w:t>25 435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1B5AB4">
            <w:pPr>
              <w:jc w:val="center"/>
              <w:outlineLvl w:val="0"/>
            </w:pPr>
            <w:r w:rsidRPr="00A52F01">
              <w:t>26 017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597136" w:rsidP="001B5AB4">
            <w:pPr>
              <w:ind w:hanging="186"/>
              <w:jc w:val="center"/>
              <w:outlineLvl w:val="0"/>
            </w:pPr>
            <w:r w:rsidRPr="00A52F01">
              <w:t xml:space="preserve">28 </w:t>
            </w:r>
            <w:r w:rsidR="001B5AB4" w:rsidRPr="00A52F01">
              <w:t>243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597136" w:rsidP="001B5AB4">
            <w:pPr>
              <w:tabs>
                <w:tab w:val="left" w:pos="572"/>
                <w:tab w:val="left" w:pos="1292"/>
              </w:tabs>
              <w:ind w:right="156" w:hanging="148"/>
              <w:jc w:val="center"/>
              <w:outlineLvl w:val="0"/>
            </w:pPr>
            <w:r w:rsidRPr="00A52F01">
              <w:t xml:space="preserve">28 </w:t>
            </w:r>
            <w:r w:rsidR="001B5AB4" w:rsidRPr="00A52F01">
              <w:t>243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1B5AB4">
            <w:pPr>
              <w:jc w:val="center"/>
              <w:outlineLvl w:val="0"/>
            </w:pPr>
            <w:r w:rsidRPr="00A52F01">
              <w:t>29 576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1B5AB4">
            <w:pPr>
              <w:jc w:val="center"/>
              <w:outlineLvl w:val="0"/>
            </w:pPr>
            <w:r w:rsidRPr="00A52F01">
              <w:t>29 576</w:t>
            </w:r>
          </w:p>
        </w:tc>
        <w:tc>
          <w:tcPr>
            <w:tcW w:w="992" w:type="dxa"/>
            <w:vAlign w:val="center"/>
          </w:tcPr>
          <w:p w:rsidR="001619A9" w:rsidRPr="00A52F01" w:rsidRDefault="001B5AB4" w:rsidP="001B5AB4">
            <w:pPr>
              <w:jc w:val="center"/>
              <w:outlineLvl w:val="0"/>
            </w:pPr>
            <w:r w:rsidRPr="00A52F01">
              <w:t>31 125</w:t>
            </w:r>
          </w:p>
        </w:tc>
        <w:tc>
          <w:tcPr>
            <w:tcW w:w="992" w:type="dxa"/>
            <w:vAlign w:val="center"/>
          </w:tcPr>
          <w:p w:rsidR="001619A9" w:rsidRPr="00A52F01" w:rsidRDefault="001B5AB4" w:rsidP="001B5AB4">
            <w:pPr>
              <w:jc w:val="center"/>
              <w:outlineLvl w:val="0"/>
            </w:pPr>
            <w:r w:rsidRPr="00A52F01">
              <w:t>31 125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B629D1">
            <w:r w:rsidRPr="00A52F01">
              <w:t>в % к предыдущему году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B67E1C" w:rsidP="001619A9">
            <w:pPr>
              <w:jc w:val="center"/>
              <w:outlineLvl w:val="0"/>
            </w:pPr>
            <w:r w:rsidRPr="00A52F01">
              <w:t>101,4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57048C">
            <w:pPr>
              <w:jc w:val="center"/>
              <w:outlineLvl w:val="0"/>
            </w:pPr>
            <w:r w:rsidRPr="00A52F01">
              <w:t>102,3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57048C">
            <w:pPr>
              <w:ind w:hanging="186"/>
              <w:jc w:val="center"/>
              <w:outlineLvl w:val="0"/>
            </w:pPr>
            <w:r w:rsidRPr="00A52F01">
              <w:t>108,6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1B5AB4" w:rsidP="0057048C">
            <w:pPr>
              <w:jc w:val="center"/>
              <w:outlineLvl w:val="0"/>
            </w:pPr>
            <w:r w:rsidRPr="00A52F01">
              <w:t>108,6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57048C" w:rsidP="001619A9">
            <w:pPr>
              <w:jc w:val="center"/>
              <w:outlineLvl w:val="0"/>
            </w:pPr>
            <w:r w:rsidRPr="00A52F01">
              <w:t>104,7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57048C" w:rsidP="001619A9">
            <w:pPr>
              <w:jc w:val="center"/>
              <w:outlineLvl w:val="0"/>
            </w:pPr>
            <w:r w:rsidRPr="00A52F01">
              <w:t>104,7</w:t>
            </w:r>
          </w:p>
        </w:tc>
        <w:tc>
          <w:tcPr>
            <w:tcW w:w="992" w:type="dxa"/>
            <w:vAlign w:val="center"/>
          </w:tcPr>
          <w:p w:rsidR="001619A9" w:rsidRPr="00A52F01" w:rsidRDefault="0057048C" w:rsidP="0057048C">
            <w:pPr>
              <w:jc w:val="center"/>
              <w:outlineLvl w:val="0"/>
            </w:pPr>
            <w:r w:rsidRPr="00A52F01">
              <w:t>105</w:t>
            </w:r>
            <w:r w:rsidR="00B67E1C" w:rsidRPr="00A52F01">
              <w:t>,</w:t>
            </w:r>
            <w:r w:rsidRPr="00A52F01">
              <w:t>2</w:t>
            </w:r>
          </w:p>
        </w:tc>
        <w:tc>
          <w:tcPr>
            <w:tcW w:w="992" w:type="dxa"/>
            <w:vAlign w:val="center"/>
          </w:tcPr>
          <w:p w:rsidR="001619A9" w:rsidRPr="00A52F01" w:rsidRDefault="0057048C" w:rsidP="001619A9">
            <w:pPr>
              <w:jc w:val="center"/>
              <w:outlineLvl w:val="0"/>
            </w:pPr>
            <w:r w:rsidRPr="00A52F01">
              <w:t>105,2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B629D1">
            <w:pPr>
              <w:rPr>
                <w:iCs/>
              </w:rPr>
            </w:pPr>
            <w:r w:rsidRPr="00A52F01">
              <w:rPr>
                <w:iCs/>
              </w:rPr>
              <w:t>индекс потребительских цен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C76634">
            <w:pPr>
              <w:jc w:val="center"/>
              <w:rPr>
                <w:iCs/>
              </w:rPr>
            </w:pPr>
            <w:r w:rsidRPr="00A52F01">
              <w:rPr>
                <w:iCs/>
              </w:rPr>
              <w:t>106,9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C76634">
            <w:pPr>
              <w:jc w:val="center"/>
              <w:rPr>
                <w:iCs/>
              </w:rPr>
            </w:pPr>
            <w:r w:rsidRPr="00A52F01">
              <w:rPr>
                <w:iCs/>
              </w:rPr>
              <w:t>109,3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C76634">
            <w:pPr>
              <w:ind w:hanging="186"/>
              <w:jc w:val="center"/>
              <w:rPr>
                <w:iCs/>
              </w:rPr>
            </w:pPr>
            <w:r w:rsidRPr="00A52F01">
              <w:rPr>
                <w:iCs/>
              </w:rPr>
              <w:t>106,0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233CAF" w:rsidP="00C76634">
            <w:pPr>
              <w:tabs>
                <w:tab w:val="left" w:pos="0"/>
                <w:tab w:val="left" w:pos="38"/>
                <w:tab w:val="left" w:pos="389"/>
              </w:tabs>
              <w:ind w:hanging="156"/>
              <w:jc w:val="center"/>
              <w:rPr>
                <w:iCs/>
              </w:rPr>
            </w:pPr>
            <w:r w:rsidRPr="00A52F01">
              <w:rPr>
                <w:iCs/>
              </w:rPr>
              <w:t>106,0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C76634">
            <w:pPr>
              <w:jc w:val="center"/>
              <w:rPr>
                <w:iCs/>
              </w:rPr>
            </w:pPr>
            <w:r w:rsidRPr="00A52F01">
              <w:rPr>
                <w:iCs/>
              </w:rPr>
              <w:t>105,9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C76634">
            <w:pPr>
              <w:jc w:val="center"/>
              <w:rPr>
                <w:iCs/>
              </w:rPr>
            </w:pPr>
            <w:r w:rsidRPr="00A52F01">
              <w:rPr>
                <w:iCs/>
              </w:rPr>
              <w:t>105,9</w:t>
            </w:r>
          </w:p>
        </w:tc>
        <w:tc>
          <w:tcPr>
            <w:tcW w:w="992" w:type="dxa"/>
            <w:vAlign w:val="center"/>
          </w:tcPr>
          <w:p w:rsidR="001619A9" w:rsidRPr="00A52F01" w:rsidRDefault="00C76634" w:rsidP="00233CAF">
            <w:pPr>
              <w:jc w:val="center"/>
              <w:rPr>
                <w:iCs/>
              </w:rPr>
            </w:pPr>
            <w:r w:rsidRPr="00A52F01">
              <w:rPr>
                <w:iCs/>
              </w:rPr>
              <w:t>105,</w:t>
            </w:r>
            <w:r w:rsidR="00233CAF" w:rsidRPr="00A52F01">
              <w:rPr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1619A9" w:rsidRPr="00A52F01" w:rsidRDefault="00C76634" w:rsidP="00233CAF">
            <w:pPr>
              <w:jc w:val="center"/>
              <w:rPr>
                <w:iCs/>
              </w:rPr>
            </w:pPr>
            <w:r w:rsidRPr="00A52F01">
              <w:rPr>
                <w:iCs/>
              </w:rPr>
              <w:t>105,</w:t>
            </w:r>
            <w:r w:rsidR="00233CAF" w:rsidRPr="00A52F01">
              <w:rPr>
                <w:iCs/>
              </w:rPr>
              <w:t>2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B629D1">
            <w:pPr>
              <w:rPr>
                <w:bCs/>
              </w:rPr>
            </w:pPr>
            <w:r w:rsidRPr="00A52F01">
              <w:rPr>
                <w:bCs/>
              </w:rPr>
              <w:t>Средний размер государственной пенсии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0834FD" w:rsidP="008B115B">
            <w:pPr>
              <w:jc w:val="center"/>
              <w:rPr>
                <w:bCs/>
              </w:rPr>
            </w:pPr>
            <w:r w:rsidRPr="00A52F01">
              <w:rPr>
                <w:bCs/>
              </w:rPr>
              <w:t>11 769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C1F36" w:rsidP="00EC1F36">
            <w:pPr>
              <w:jc w:val="center"/>
              <w:rPr>
                <w:bCs/>
              </w:rPr>
            </w:pPr>
            <w:r w:rsidRPr="00A52F01">
              <w:rPr>
                <w:bCs/>
              </w:rPr>
              <w:t>13 252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C1F36" w:rsidP="008B115B">
            <w:pPr>
              <w:ind w:hanging="186"/>
              <w:jc w:val="center"/>
              <w:rPr>
                <w:bCs/>
              </w:rPr>
            </w:pPr>
            <w:r w:rsidRPr="00A52F01">
              <w:rPr>
                <w:bCs/>
              </w:rPr>
              <w:t>14 299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EC1F36" w:rsidP="008B115B">
            <w:pPr>
              <w:jc w:val="center"/>
              <w:rPr>
                <w:bCs/>
              </w:rPr>
            </w:pPr>
            <w:r w:rsidRPr="00A52F01">
              <w:rPr>
                <w:bCs/>
              </w:rPr>
              <w:t>14 299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C1F36" w:rsidP="008B115B">
            <w:pPr>
              <w:jc w:val="center"/>
              <w:rPr>
                <w:bCs/>
              </w:rPr>
            </w:pPr>
            <w:r w:rsidRPr="00A52F01">
              <w:rPr>
                <w:bCs/>
              </w:rPr>
              <w:t>15 543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C1F36" w:rsidP="008B115B">
            <w:pPr>
              <w:jc w:val="center"/>
              <w:rPr>
                <w:bCs/>
              </w:rPr>
            </w:pPr>
            <w:r w:rsidRPr="00A52F01">
              <w:rPr>
                <w:bCs/>
              </w:rPr>
              <w:t>15 543</w:t>
            </w:r>
          </w:p>
        </w:tc>
        <w:tc>
          <w:tcPr>
            <w:tcW w:w="992" w:type="dxa"/>
            <w:vAlign w:val="center"/>
          </w:tcPr>
          <w:p w:rsidR="001619A9" w:rsidRPr="00A52F01" w:rsidRDefault="00EC1F36" w:rsidP="008B115B">
            <w:pPr>
              <w:jc w:val="center"/>
              <w:rPr>
                <w:bCs/>
              </w:rPr>
            </w:pPr>
            <w:r w:rsidRPr="00A52F01">
              <w:rPr>
                <w:bCs/>
              </w:rPr>
              <w:t>16 817</w:t>
            </w:r>
          </w:p>
        </w:tc>
        <w:tc>
          <w:tcPr>
            <w:tcW w:w="992" w:type="dxa"/>
            <w:vAlign w:val="center"/>
          </w:tcPr>
          <w:p w:rsidR="001619A9" w:rsidRPr="00A52F01" w:rsidRDefault="00EC1F36" w:rsidP="008B115B">
            <w:pPr>
              <w:jc w:val="center"/>
              <w:rPr>
                <w:bCs/>
              </w:rPr>
            </w:pPr>
            <w:r w:rsidRPr="00A52F01">
              <w:rPr>
                <w:bCs/>
              </w:rPr>
              <w:t>16 817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B629D1">
            <w:r w:rsidRPr="00A52F01">
              <w:t>в % к предыдущему году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0834FD" w:rsidP="00CD7B2C">
            <w:pPr>
              <w:jc w:val="center"/>
            </w:pPr>
            <w:r w:rsidRPr="00A52F01">
              <w:t>139,8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C1F36" w:rsidP="00CD7B2C">
            <w:pPr>
              <w:jc w:val="center"/>
            </w:pPr>
            <w:r w:rsidRPr="00A52F01">
              <w:t>113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C1F36" w:rsidP="00CD7B2C">
            <w:pPr>
              <w:ind w:hanging="186"/>
              <w:jc w:val="center"/>
            </w:pPr>
            <w:r w:rsidRPr="00A52F01">
              <w:t>108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EC1F36" w:rsidP="00CD7B2C">
            <w:pPr>
              <w:jc w:val="center"/>
            </w:pPr>
            <w:r w:rsidRPr="00A52F01">
              <w:t>108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0E357A" w:rsidP="00CD7B2C">
            <w:pPr>
              <w:jc w:val="center"/>
            </w:pPr>
            <w:r w:rsidRPr="00A52F01">
              <w:t>109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0E357A" w:rsidP="00CD7B2C">
            <w:pPr>
              <w:jc w:val="center"/>
            </w:pPr>
            <w:r w:rsidRPr="00A52F01">
              <w:t>109</w:t>
            </w:r>
          </w:p>
        </w:tc>
        <w:tc>
          <w:tcPr>
            <w:tcW w:w="992" w:type="dxa"/>
            <w:vAlign w:val="center"/>
          </w:tcPr>
          <w:p w:rsidR="001619A9" w:rsidRPr="00A52F01" w:rsidRDefault="000E357A" w:rsidP="00CD7B2C">
            <w:pPr>
              <w:jc w:val="center"/>
            </w:pPr>
            <w:r w:rsidRPr="00A52F01">
              <w:t>108</w:t>
            </w:r>
          </w:p>
        </w:tc>
        <w:tc>
          <w:tcPr>
            <w:tcW w:w="992" w:type="dxa"/>
            <w:vAlign w:val="center"/>
          </w:tcPr>
          <w:p w:rsidR="001619A9" w:rsidRPr="00A52F01" w:rsidRDefault="000E357A" w:rsidP="00CD7B2C">
            <w:pPr>
              <w:jc w:val="center"/>
            </w:pPr>
            <w:r w:rsidRPr="00A52F01">
              <w:t>108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B629D1">
            <w:r w:rsidRPr="00A52F01">
              <w:t>Численность работающего населения (чел)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1110E" w:rsidP="00CD2701">
            <w:pPr>
              <w:jc w:val="center"/>
            </w:pPr>
            <w:r w:rsidRPr="00A52F01">
              <w:t>24 824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1110E" w:rsidP="00CD2701">
            <w:pPr>
              <w:jc w:val="center"/>
            </w:pPr>
            <w:r w:rsidRPr="00A52F01">
              <w:t>25 221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E1110E" w:rsidP="00CD2701">
            <w:pPr>
              <w:ind w:hanging="186"/>
              <w:jc w:val="center"/>
            </w:pPr>
            <w:r w:rsidRPr="00A52F01">
              <w:t>25 246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1E5481" w:rsidP="00CD2701">
            <w:pPr>
              <w:jc w:val="center"/>
            </w:pPr>
            <w:r w:rsidRPr="00A52F01">
              <w:t>25 246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E5481" w:rsidP="00CD2701">
            <w:pPr>
              <w:jc w:val="center"/>
            </w:pPr>
            <w:r w:rsidRPr="00A52F01">
              <w:t>25 272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E5481" w:rsidP="00CD2701">
            <w:pPr>
              <w:jc w:val="center"/>
            </w:pPr>
            <w:r w:rsidRPr="00A52F01">
              <w:t>25 272</w:t>
            </w:r>
          </w:p>
        </w:tc>
        <w:tc>
          <w:tcPr>
            <w:tcW w:w="992" w:type="dxa"/>
            <w:vAlign w:val="center"/>
          </w:tcPr>
          <w:p w:rsidR="001619A9" w:rsidRPr="00A52F01" w:rsidRDefault="001E5481" w:rsidP="00CD2701">
            <w:pPr>
              <w:jc w:val="center"/>
            </w:pPr>
            <w:r w:rsidRPr="00A52F01">
              <w:t>25 171</w:t>
            </w:r>
          </w:p>
        </w:tc>
        <w:tc>
          <w:tcPr>
            <w:tcW w:w="992" w:type="dxa"/>
            <w:vAlign w:val="center"/>
          </w:tcPr>
          <w:p w:rsidR="001619A9" w:rsidRPr="00A52F01" w:rsidRDefault="001E5481" w:rsidP="00CD2701">
            <w:pPr>
              <w:jc w:val="center"/>
            </w:pPr>
            <w:r w:rsidRPr="00A52F01">
              <w:t>25 171</w:t>
            </w:r>
          </w:p>
        </w:tc>
      </w:tr>
      <w:tr w:rsidR="001619A9" w:rsidRPr="00A52F01" w:rsidTr="00783D77">
        <w:trPr>
          <w:trHeight w:val="331"/>
        </w:trPr>
        <w:tc>
          <w:tcPr>
            <w:tcW w:w="2269" w:type="dxa"/>
            <w:noWrap/>
          </w:tcPr>
          <w:p w:rsidR="001619A9" w:rsidRPr="00A52F01" w:rsidRDefault="001619A9" w:rsidP="002D6256">
            <w:r w:rsidRPr="00A52F01">
              <w:t>Годовая заработная плата работающего населения (млн.руб.)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E5481" w:rsidP="001E5481">
            <w:pPr>
              <w:jc w:val="center"/>
            </w:pPr>
            <w:r w:rsidRPr="00A52F01">
              <w:t>7 577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CD2701">
            <w:pPr>
              <w:jc w:val="center"/>
            </w:pPr>
            <w:r w:rsidRPr="00A52F01">
              <w:t>7 874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CD2701">
            <w:pPr>
              <w:ind w:hanging="186"/>
              <w:jc w:val="center"/>
            </w:pPr>
            <w:r w:rsidRPr="00A52F01">
              <w:t>8 556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1B5AB4" w:rsidP="00CD2701">
            <w:pPr>
              <w:jc w:val="center"/>
            </w:pPr>
            <w:r w:rsidRPr="00A52F01">
              <w:t>8 556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CD2701">
            <w:pPr>
              <w:jc w:val="center"/>
            </w:pPr>
            <w:r w:rsidRPr="00A52F01">
              <w:t>8 969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B5AB4" w:rsidP="00CD2701">
            <w:pPr>
              <w:jc w:val="center"/>
            </w:pPr>
            <w:r w:rsidRPr="00A52F01">
              <w:t>8 969</w:t>
            </w:r>
          </w:p>
        </w:tc>
        <w:tc>
          <w:tcPr>
            <w:tcW w:w="992" w:type="dxa"/>
            <w:vAlign w:val="center"/>
          </w:tcPr>
          <w:p w:rsidR="001619A9" w:rsidRPr="00A52F01" w:rsidRDefault="001B5AB4" w:rsidP="00CD2701">
            <w:pPr>
              <w:jc w:val="center"/>
            </w:pPr>
            <w:r w:rsidRPr="00A52F01">
              <w:t>9 401</w:t>
            </w:r>
          </w:p>
        </w:tc>
        <w:tc>
          <w:tcPr>
            <w:tcW w:w="992" w:type="dxa"/>
            <w:vAlign w:val="center"/>
          </w:tcPr>
          <w:p w:rsidR="001619A9" w:rsidRPr="00A52F01" w:rsidRDefault="001B5AB4" w:rsidP="00CD2701">
            <w:pPr>
              <w:jc w:val="center"/>
            </w:pPr>
            <w:r w:rsidRPr="00A52F01">
              <w:t>9 401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2D6256">
            <w:r w:rsidRPr="00A52F01">
              <w:t>Численность пенсионеров (чел.)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1E5481" w:rsidP="00C33858">
            <w:pPr>
              <w:jc w:val="center"/>
            </w:pPr>
            <w:r w:rsidRPr="00A52F01">
              <w:t>5 691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D7420F" w:rsidP="00C33858">
            <w:pPr>
              <w:jc w:val="center"/>
            </w:pPr>
            <w:r w:rsidRPr="00A52F01">
              <w:t>5 032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D7420F" w:rsidP="00C33858">
            <w:pPr>
              <w:ind w:hanging="186"/>
              <w:jc w:val="center"/>
            </w:pPr>
            <w:r w:rsidRPr="00A52F01">
              <w:t>5 082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D7420F" w:rsidP="00C33858">
            <w:pPr>
              <w:jc w:val="center"/>
            </w:pPr>
            <w:r w:rsidRPr="00A52F01">
              <w:t>5 086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D7420F" w:rsidP="00C33858">
            <w:pPr>
              <w:jc w:val="center"/>
            </w:pPr>
            <w:r w:rsidRPr="00A52F01">
              <w:t>5 127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D7420F" w:rsidP="00C33858">
            <w:pPr>
              <w:jc w:val="center"/>
            </w:pPr>
            <w:r w:rsidRPr="00A52F01">
              <w:t>5 142</w:t>
            </w:r>
          </w:p>
        </w:tc>
        <w:tc>
          <w:tcPr>
            <w:tcW w:w="992" w:type="dxa"/>
            <w:vAlign w:val="center"/>
          </w:tcPr>
          <w:p w:rsidR="001619A9" w:rsidRPr="00A52F01" w:rsidRDefault="00351DF6" w:rsidP="00C33858">
            <w:pPr>
              <w:jc w:val="center"/>
            </w:pPr>
            <w:r w:rsidRPr="00A52F01">
              <w:t>5 179</w:t>
            </w:r>
          </w:p>
        </w:tc>
        <w:tc>
          <w:tcPr>
            <w:tcW w:w="992" w:type="dxa"/>
            <w:vAlign w:val="center"/>
          </w:tcPr>
          <w:p w:rsidR="001619A9" w:rsidRPr="00A52F01" w:rsidRDefault="00351DF6" w:rsidP="00C33858">
            <w:pPr>
              <w:jc w:val="center"/>
            </w:pPr>
            <w:r w:rsidRPr="00A52F01">
              <w:t>5 198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B629D1">
            <w:r w:rsidRPr="00A52F01">
              <w:t>Годовая пенсия пенсионеров (млн. руб.)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0E357A" w:rsidP="00945D72">
            <w:pPr>
              <w:jc w:val="center"/>
            </w:pPr>
            <w:r w:rsidRPr="00A52F01">
              <w:t>804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351DF6" w:rsidP="00945D72">
            <w:pPr>
              <w:jc w:val="center"/>
            </w:pPr>
            <w:r w:rsidRPr="00A52F01">
              <w:t>800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351DF6" w:rsidP="00945D72">
            <w:pPr>
              <w:ind w:hanging="186"/>
              <w:jc w:val="center"/>
            </w:pPr>
            <w:r w:rsidRPr="00A52F01">
              <w:t>872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351DF6" w:rsidP="00945D72">
            <w:pPr>
              <w:jc w:val="center"/>
            </w:pPr>
            <w:r w:rsidRPr="00A52F01">
              <w:t>873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351DF6" w:rsidP="00945D72">
            <w:pPr>
              <w:jc w:val="center"/>
            </w:pPr>
            <w:r w:rsidRPr="00A52F01">
              <w:t>956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351DF6" w:rsidP="00945D72">
            <w:pPr>
              <w:jc w:val="center"/>
            </w:pPr>
            <w:r w:rsidRPr="00A52F01">
              <w:t>959</w:t>
            </w:r>
          </w:p>
        </w:tc>
        <w:tc>
          <w:tcPr>
            <w:tcW w:w="992" w:type="dxa"/>
            <w:vAlign w:val="center"/>
          </w:tcPr>
          <w:p w:rsidR="001619A9" w:rsidRPr="00A52F01" w:rsidRDefault="00351DF6" w:rsidP="00945D72">
            <w:pPr>
              <w:jc w:val="center"/>
            </w:pPr>
            <w:r w:rsidRPr="00A52F01">
              <w:t>1 045</w:t>
            </w:r>
          </w:p>
        </w:tc>
        <w:tc>
          <w:tcPr>
            <w:tcW w:w="992" w:type="dxa"/>
            <w:vAlign w:val="center"/>
          </w:tcPr>
          <w:p w:rsidR="001619A9" w:rsidRPr="00A52F01" w:rsidRDefault="00351DF6" w:rsidP="00945D72">
            <w:pPr>
              <w:jc w:val="center"/>
            </w:pPr>
            <w:r w:rsidRPr="00A52F01">
              <w:t>1 049</w:t>
            </w:r>
          </w:p>
        </w:tc>
      </w:tr>
      <w:tr w:rsidR="001619A9" w:rsidRPr="00A52F01" w:rsidTr="00783D77">
        <w:trPr>
          <w:trHeight w:val="255"/>
        </w:trPr>
        <w:tc>
          <w:tcPr>
            <w:tcW w:w="2269" w:type="dxa"/>
            <w:noWrap/>
          </w:tcPr>
          <w:p w:rsidR="001619A9" w:rsidRPr="00A52F01" w:rsidRDefault="001619A9" w:rsidP="00B629D1">
            <w:r w:rsidRPr="00A52F01">
              <w:t>Всего доходов населения (млн. руб.)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B936E6">
            <w:pPr>
              <w:jc w:val="center"/>
            </w:pPr>
            <w:r w:rsidRPr="00A52F01">
              <w:t>8 381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B936E6">
            <w:pPr>
              <w:jc w:val="center"/>
            </w:pPr>
            <w:r w:rsidRPr="00A52F01">
              <w:t>8 097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B936E6">
            <w:pPr>
              <w:ind w:hanging="186"/>
              <w:jc w:val="center"/>
            </w:pPr>
            <w:r w:rsidRPr="00A52F01">
              <w:t>8 371</w:t>
            </w:r>
          </w:p>
        </w:tc>
        <w:tc>
          <w:tcPr>
            <w:tcW w:w="993" w:type="dxa"/>
            <w:noWrap/>
            <w:vAlign w:val="center"/>
          </w:tcPr>
          <w:p w:rsidR="001619A9" w:rsidRPr="00A52F01" w:rsidRDefault="00233CAF" w:rsidP="00B936E6">
            <w:pPr>
              <w:jc w:val="center"/>
            </w:pPr>
            <w:r w:rsidRPr="00A52F01">
              <w:t>8 372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B936E6">
            <w:pPr>
              <w:jc w:val="center"/>
            </w:pPr>
            <w:r w:rsidRPr="00A52F01">
              <w:t>8 591</w:t>
            </w:r>
          </w:p>
        </w:tc>
        <w:tc>
          <w:tcPr>
            <w:tcW w:w="992" w:type="dxa"/>
            <w:noWrap/>
            <w:vAlign w:val="center"/>
          </w:tcPr>
          <w:p w:rsidR="001619A9" w:rsidRPr="00A52F01" w:rsidRDefault="00233CAF" w:rsidP="00B936E6">
            <w:pPr>
              <w:jc w:val="center"/>
            </w:pPr>
            <w:r w:rsidRPr="00A52F01">
              <w:t>8 594</w:t>
            </w:r>
          </w:p>
        </w:tc>
        <w:tc>
          <w:tcPr>
            <w:tcW w:w="992" w:type="dxa"/>
            <w:vAlign w:val="center"/>
          </w:tcPr>
          <w:p w:rsidR="001619A9" w:rsidRPr="00A52F01" w:rsidRDefault="00233CAF" w:rsidP="00B936E6">
            <w:pPr>
              <w:jc w:val="center"/>
            </w:pPr>
            <w:r w:rsidRPr="00A52F01">
              <w:t>8 679</w:t>
            </w:r>
          </w:p>
        </w:tc>
        <w:tc>
          <w:tcPr>
            <w:tcW w:w="992" w:type="dxa"/>
            <w:vAlign w:val="center"/>
          </w:tcPr>
          <w:p w:rsidR="001619A9" w:rsidRPr="00A52F01" w:rsidRDefault="00233CAF" w:rsidP="00B936E6">
            <w:pPr>
              <w:jc w:val="center"/>
            </w:pPr>
            <w:r w:rsidRPr="00A52F01">
              <w:t>8 683</w:t>
            </w:r>
          </w:p>
        </w:tc>
      </w:tr>
    </w:tbl>
    <w:p w:rsidR="00415544" w:rsidRPr="00A52F01" w:rsidRDefault="00415544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307FD5" w:rsidRPr="00A52F01" w:rsidRDefault="00F46B95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Анализ величины среднемесячной заработной платы показывает, что сохраняется существенная дифференциация её по отраслям и отдельным предприятиям. </w:t>
      </w:r>
      <w:r w:rsidR="00B876D4" w:rsidRPr="00A52F01">
        <w:rPr>
          <w:sz w:val="28"/>
          <w:szCs w:val="28"/>
        </w:rPr>
        <w:t>Локомотивами роста заработной платы по-прежнему буд</w:t>
      </w:r>
      <w:r w:rsidR="00682199" w:rsidRPr="00A52F01">
        <w:rPr>
          <w:sz w:val="28"/>
          <w:szCs w:val="28"/>
        </w:rPr>
        <w:t>е</w:t>
      </w:r>
      <w:r w:rsidR="00B876D4" w:rsidRPr="00A52F01">
        <w:rPr>
          <w:sz w:val="28"/>
          <w:szCs w:val="28"/>
        </w:rPr>
        <w:t xml:space="preserve">т нефтедобывающий </w:t>
      </w:r>
      <w:r w:rsidR="0099002F" w:rsidRPr="00A52F01">
        <w:rPr>
          <w:sz w:val="28"/>
          <w:szCs w:val="28"/>
        </w:rPr>
        <w:t>сектор экономики.</w:t>
      </w:r>
      <w:r w:rsidRPr="00A52F01">
        <w:rPr>
          <w:sz w:val="28"/>
          <w:szCs w:val="28"/>
        </w:rPr>
        <w:t xml:space="preserve"> </w:t>
      </w:r>
    </w:p>
    <w:p w:rsidR="00307FD5" w:rsidRPr="00A52F01" w:rsidRDefault="003D7512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201</w:t>
      </w:r>
      <w:r w:rsidR="0099002F" w:rsidRPr="00A52F01">
        <w:rPr>
          <w:sz w:val="28"/>
          <w:szCs w:val="28"/>
        </w:rPr>
        <w:t>2</w:t>
      </w:r>
      <w:r w:rsidRPr="00A52F01">
        <w:rPr>
          <w:sz w:val="28"/>
          <w:szCs w:val="28"/>
        </w:rPr>
        <w:t xml:space="preserve"> – 201</w:t>
      </w:r>
      <w:r w:rsidR="0099002F" w:rsidRPr="00A52F01">
        <w:rPr>
          <w:sz w:val="28"/>
          <w:szCs w:val="28"/>
        </w:rPr>
        <w:t>4</w:t>
      </w:r>
      <w:r w:rsidRPr="00A52F01">
        <w:rPr>
          <w:sz w:val="28"/>
          <w:szCs w:val="28"/>
        </w:rPr>
        <w:t xml:space="preserve"> г.г. прогнозируется рост заработной платы</w:t>
      </w:r>
      <w:r w:rsidR="006F03D1" w:rsidRPr="00A52F01">
        <w:rPr>
          <w:sz w:val="28"/>
          <w:szCs w:val="28"/>
        </w:rPr>
        <w:t xml:space="preserve"> в среднем на 105%</w:t>
      </w:r>
      <w:r w:rsidRPr="00A52F01">
        <w:rPr>
          <w:sz w:val="28"/>
          <w:szCs w:val="28"/>
        </w:rPr>
        <w:t>. Предполагается, что в среднесрочный период рост заработной платы будет обусловлен проведением государственной политики, на</w:t>
      </w:r>
      <w:r w:rsidR="00364B21" w:rsidRPr="00A52F01">
        <w:rPr>
          <w:sz w:val="28"/>
          <w:szCs w:val="28"/>
        </w:rPr>
        <w:t xml:space="preserve">правленной </w:t>
      </w:r>
      <w:r w:rsidR="00307FD5" w:rsidRPr="00A52F01">
        <w:rPr>
          <w:sz w:val="28"/>
          <w:szCs w:val="28"/>
        </w:rPr>
        <w:t>на осуществление</w:t>
      </w:r>
      <w:r w:rsidR="00182C46" w:rsidRPr="00A52F01">
        <w:rPr>
          <w:sz w:val="28"/>
          <w:szCs w:val="28"/>
        </w:rPr>
        <w:t xml:space="preserve"> мер по повышению оплаты труда работников бюджетной сферы. </w:t>
      </w:r>
    </w:p>
    <w:p w:rsidR="00E63872" w:rsidRPr="00A52F01" w:rsidRDefault="00E63872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С целью выработки механизмов погашения задолженности по заработной плате и выплате заработной платы</w:t>
      </w:r>
      <w:r w:rsidR="00682199" w:rsidRPr="00A52F01">
        <w:rPr>
          <w:sz w:val="28"/>
          <w:szCs w:val="28"/>
        </w:rPr>
        <w:t>,  п</w:t>
      </w:r>
      <w:r w:rsidR="00994AB4" w:rsidRPr="00A52F01">
        <w:rPr>
          <w:sz w:val="28"/>
          <w:szCs w:val="28"/>
        </w:rPr>
        <w:t>остановлением Главы города утверждён состав рабочей группы и перечень мероприятий по стабилизации ситуации на рынке труда, обеспечению соблюдения трудовых прав работников.</w:t>
      </w:r>
      <w:r w:rsidRPr="00A52F01">
        <w:rPr>
          <w:sz w:val="28"/>
          <w:szCs w:val="28"/>
        </w:rPr>
        <w:t xml:space="preserve"> Реализация </w:t>
      </w:r>
      <w:r w:rsidR="00E942FC" w:rsidRPr="00A52F01">
        <w:rPr>
          <w:sz w:val="28"/>
          <w:szCs w:val="28"/>
        </w:rPr>
        <w:t>подобных мероприятий</w:t>
      </w:r>
      <w:r w:rsidR="00323F97" w:rsidRPr="00A52F01">
        <w:rPr>
          <w:sz w:val="28"/>
          <w:szCs w:val="28"/>
        </w:rPr>
        <w:t xml:space="preserve"> позволяет</w:t>
      </w:r>
      <w:r w:rsidRPr="00A52F01">
        <w:rPr>
          <w:sz w:val="28"/>
          <w:szCs w:val="28"/>
        </w:rPr>
        <w:t xml:space="preserve"> добиться </w:t>
      </w:r>
      <w:r w:rsidR="00E942FC" w:rsidRPr="00A52F01">
        <w:rPr>
          <w:sz w:val="28"/>
          <w:szCs w:val="28"/>
        </w:rPr>
        <w:t xml:space="preserve">роста </w:t>
      </w:r>
      <w:r w:rsidRPr="00A52F01">
        <w:rPr>
          <w:sz w:val="28"/>
          <w:szCs w:val="28"/>
        </w:rPr>
        <w:t xml:space="preserve">денежных доходов населения, в </w:t>
      </w:r>
      <w:r w:rsidR="00307FD5" w:rsidRPr="00A52F01">
        <w:rPr>
          <w:sz w:val="28"/>
          <w:szCs w:val="28"/>
        </w:rPr>
        <w:t>составе которых наиболее заметна</w:t>
      </w:r>
      <w:r w:rsidRPr="00A52F01">
        <w:rPr>
          <w:sz w:val="28"/>
          <w:szCs w:val="28"/>
        </w:rPr>
        <w:t xml:space="preserve"> оплата труда.</w:t>
      </w:r>
    </w:p>
    <w:p w:rsidR="00566794" w:rsidRPr="00A52F01" w:rsidRDefault="00E63872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Прогнозируемый на 201</w:t>
      </w:r>
      <w:r w:rsidR="00684977" w:rsidRPr="00A52F01">
        <w:rPr>
          <w:sz w:val="28"/>
          <w:szCs w:val="28"/>
        </w:rPr>
        <w:t>2</w:t>
      </w:r>
      <w:r w:rsidRPr="00A52F01">
        <w:rPr>
          <w:sz w:val="28"/>
          <w:szCs w:val="28"/>
        </w:rPr>
        <w:t>-201</w:t>
      </w:r>
      <w:r w:rsidR="00684977" w:rsidRPr="00A52F01">
        <w:rPr>
          <w:sz w:val="28"/>
          <w:szCs w:val="28"/>
        </w:rPr>
        <w:t>4</w:t>
      </w:r>
      <w:r w:rsidRPr="00A52F01">
        <w:rPr>
          <w:sz w:val="28"/>
          <w:szCs w:val="28"/>
        </w:rPr>
        <w:t xml:space="preserve"> года ожидается, что среднемесячная заработная плата к 201</w:t>
      </w:r>
      <w:r w:rsidR="00684977" w:rsidRPr="00A52F01">
        <w:rPr>
          <w:sz w:val="28"/>
          <w:szCs w:val="28"/>
        </w:rPr>
        <w:t>4</w:t>
      </w:r>
      <w:r w:rsidRPr="00A52F01">
        <w:rPr>
          <w:sz w:val="28"/>
          <w:szCs w:val="28"/>
        </w:rPr>
        <w:t xml:space="preserve"> году возрастёт и приблизится к </w:t>
      </w:r>
      <w:r w:rsidR="00323F97" w:rsidRPr="00A52F01">
        <w:rPr>
          <w:sz w:val="28"/>
          <w:szCs w:val="28"/>
        </w:rPr>
        <w:t xml:space="preserve">цифре </w:t>
      </w:r>
      <w:r w:rsidR="0057048C" w:rsidRPr="00A52F01">
        <w:rPr>
          <w:sz w:val="28"/>
          <w:szCs w:val="28"/>
        </w:rPr>
        <w:t xml:space="preserve">31 </w:t>
      </w:r>
      <w:r w:rsidR="00B840C2" w:rsidRPr="00A52F01">
        <w:rPr>
          <w:sz w:val="28"/>
          <w:szCs w:val="28"/>
        </w:rPr>
        <w:t>125</w:t>
      </w:r>
      <w:r w:rsidR="00B936E6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рубл</w:t>
      </w:r>
      <w:r w:rsidR="006F03D1" w:rsidRPr="00A52F01">
        <w:rPr>
          <w:sz w:val="28"/>
          <w:szCs w:val="28"/>
        </w:rPr>
        <w:t>ей</w:t>
      </w:r>
      <w:r w:rsidRPr="00A52F01">
        <w:rPr>
          <w:sz w:val="28"/>
          <w:szCs w:val="28"/>
        </w:rPr>
        <w:t>.</w:t>
      </w:r>
      <w:r w:rsidR="00323F97" w:rsidRPr="00A52F01">
        <w:rPr>
          <w:sz w:val="28"/>
          <w:szCs w:val="28"/>
        </w:rPr>
        <w:t xml:space="preserve"> </w:t>
      </w:r>
    </w:p>
    <w:p w:rsidR="006F03D1" w:rsidRPr="00A52F01" w:rsidRDefault="003A5427" w:rsidP="006F03D1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Одним из источников доходов населения после оплаты труда являются социальные трансферты, в том числе пенсии и пособия. </w:t>
      </w:r>
      <w:r w:rsidR="00566794" w:rsidRPr="00A52F01">
        <w:rPr>
          <w:sz w:val="28"/>
          <w:szCs w:val="28"/>
        </w:rPr>
        <w:t>Численность пенсионеров, проживающих на территори</w:t>
      </w:r>
      <w:r w:rsidR="00A44C92" w:rsidRPr="00A52F01">
        <w:rPr>
          <w:sz w:val="28"/>
          <w:szCs w:val="28"/>
        </w:rPr>
        <w:t>и городского поселения</w:t>
      </w:r>
      <w:r w:rsidR="00BF2D67" w:rsidRPr="00A52F01">
        <w:rPr>
          <w:sz w:val="28"/>
          <w:szCs w:val="28"/>
        </w:rPr>
        <w:t>,</w:t>
      </w:r>
      <w:r w:rsidR="00A44C92" w:rsidRPr="00A52F01">
        <w:rPr>
          <w:sz w:val="28"/>
          <w:szCs w:val="28"/>
        </w:rPr>
        <w:t xml:space="preserve"> по оценке</w:t>
      </w:r>
      <w:r w:rsidR="00566794" w:rsidRPr="00A52F01">
        <w:rPr>
          <w:sz w:val="28"/>
          <w:szCs w:val="28"/>
        </w:rPr>
        <w:t xml:space="preserve"> 201</w:t>
      </w:r>
      <w:r w:rsidR="00127953" w:rsidRPr="00A52F01">
        <w:rPr>
          <w:sz w:val="28"/>
          <w:szCs w:val="28"/>
        </w:rPr>
        <w:t>1</w:t>
      </w:r>
      <w:r w:rsidR="00566794" w:rsidRPr="00A52F01">
        <w:rPr>
          <w:sz w:val="28"/>
          <w:szCs w:val="28"/>
        </w:rPr>
        <w:t xml:space="preserve"> года состав</w:t>
      </w:r>
      <w:r w:rsidR="00127953" w:rsidRPr="00A52F01">
        <w:rPr>
          <w:sz w:val="28"/>
          <w:szCs w:val="28"/>
        </w:rPr>
        <w:t>ит</w:t>
      </w:r>
      <w:r w:rsidR="00566794" w:rsidRPr="00A52F01">
        <w:rPr>
          <w:sz w:val="28"/>
          <w:szCs w:val="28"/>
        </w:rPr>
        <w:t xml:space="preserve"> </w:t>
      </w:r>
      <w:r w:rsidR="00127953" w:rsidRPr="00A52F01">
        <w:rPr>
          <w:sz w:val="28"/>
          <w:szCs w:val="28"/>
        </w:rPr>
        <w:t>5 032</w:t>
      </w:r>
      <w:r w:rsidR="00566794" w:rsidRPr="00A52F01">
        <w:rPr>
          <w:sz w:val="28"/>
          <w:szCs w:val="28"/>
        </w:rPr>
        <w:t xml:space="preserve"> человек</w:t>
      </w:r>
      <w:r w:rsidR="00127953" w:rsidRPr="00A52F01">
        <w:rPr>
          <w:sz w:val="28"/>
          <w:szCs w:val="28"/>
        </w:rPr>
        <w:t>а</w:t>
      </w:r>
      <w:r w:rsidR="00566794" w:rsidRPr="00A52F01">
        <w:rPr>
          <w:sz w:val="28"/>
          <w:szCs w:val="28"/>
        </w:rPr>
        <w:t xml:space="preserve">. Средний размер государственной пенсии – </w:t>
      </w:r>
      <w:r w:rsidR="00127953" w:rsidRPr="00A52F01">
        <w:rPr>
          <w:sz w:val="28"/>
          <w:szCs w:val="28"/>
        </w:rPr>
        <w:lastRenderedPageBreak/>
        <w:t>13 252,</w:t>
      </w:r>
      <w:r w:rsidR="00566794" w:rsidRPr="00A52F01">
        <w:rPr>
          <w:sz w:val="28"/>
          <w:szCs w:val="28"/>
        </w:rPr>
        <w:t>00 рубл</w:t>
      </w:r>
      <w:r w:rsidR="00127953" w:rsidRPr="00A52F01">
        <w:rPr>
          <w:sz w:val="28"/>
          <w:szCs w:val="28"/>
        </w:rPr>
        <w:t>я</w:t>
      </w:r>
      <w:r w:rsidR="006F03D1" w:rsidRPr="00A52F01">
        <w:rPr>
          <w:sz w:val="28"/>
          <w:szCs w:val="28"/>
        </w:rPr>
        <w:t xml:space="preserve">, что выше уровня 2010 года на 112,6% (пенсия в 2010 году – 11769рублей). </w:t>
      </w:r>
      <w:r w:rsidR="00237631" w:rsidRPr="00A52F01">
        <w:rPr>
          <w:sz w:val="28"/>
          <w:szCs w:val="28"/>
        </w:rPr>
        <w:t>Р</w:t>
      </w:r>
      <w:r w:rsidRPr="00A52F01">
        <w:rPr>
          <w:sz w:val="28"/>
          <w:szCs w:val="28"/>
        </w:rPr>
        <w:t>ост</w:t>
      </w:r>
      <w:r w:rsidR="00237631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обусловлен проведением плановой индексации составляющих (базовой и страховой части) трудовой пенсии по старости.</w:t>
      </w:r>
      <w:r w:rsidR="006F03D1" w:rsidRPr="00A52F01">
        <w:rPr>
          <w:sz w:val="28"/>
          <w:szCs w:val="28"/>
        </w:rPr>
        <w:t xml:space="preserve">              Средний размер дополнительной пенсии в 2011 году составляет 853,03 рубля. </w:t>
      </w:r>
    </w:p>
    <w:p w:rsidR="00566794" w:rsidRPr="00A52F01" w:rsidRDefault="003A5427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 </w:t>
      </w:r>
      <w:r w:rsidR="00566794" w:rsidRPr="00A52F01">
        <w:rPr>
          <w:sz w:val="28"/>
          <w:szCs w:val="28"/>
        </w:rPr>
        <w:t xml:space="preserve">О </w:t>
      </w:r>
      <w:r w:rsidR="00A44C92" w:rsidRPr="00A52F01">
        <w:rPr>
          <w:sz w:val="28"/>
          <w:szCs w:val="28"/>
        </w:rPr>
        <w:t xml:space="preserve">численности неработающих </w:t>
      </w:r>
      <w:r w:rsidR="00566794" w:rsidRPr="00A52F01">
        <w:rPr>
          <w:sz w:val="28"/>
          <w:szCs w:val="28"/>
        </w:rPr>
        <w:t>пенсионер</w:t>
      </w:r>
      <w:r w:rsidR="00A44C92" w:rsidRPr="00A52F01">
        <w:rPr>
          <w:sz w:val="28"/>
          <w:szCs w:val="28"/>
        </w:rPr>
        <w:t>ов</w:t>
      </w:r>
      <w:r w:rsidR="00566794" w:rsidRPr="00A52F01">
        <w:rPr>
          <w:sz w:val="28"/>
          <w:szCs w:val="28"/>
        </w:rPr>
        <w:t xml:space="preserve">, состоящих на учёте и получающих </w:t>
      </w:r>
      <w:r w:rsidR="00A44C92" w:rsidRPr="00A52F01">
        <w:rPr>
          <w:sz w:val="28"/>
          <w:szCs w:val="28"/>
        </w:rPr>
        <w:t xml:space="preserve">дополнительную </w:t>
      </w:r>
      <w:r w:rsidR="00566794" w:rsidRPr="00A52F01">
        <w:rPr>
          <w:sz w:val="28"/>
          <w:szCs w:val="28"/>
        </w:rPr>
        <w:t>пенсию в негосударственном пенсионном фонде данны</w:t>
      </w:r>
      <w:r w:rsidR="00A44C92" w:rsidRPr="00A52F01">
        <w:rPr>
          <w:sz w:val="28"/>
          <w:szCs w:val="28"/>
        </w:rPr>
        <w:t>х нет в</w:t>
      </w:r>
      <w:r w:rsidR="00566794" w:rsidRPr="00A52F01">
        <w:rPr>
          <w:sz w:val="28"/>
          <w:szCs w:val="28"/>
        </w:rPr>
        <w:t xml:space="preserve"> связи с </w:t>
      </w:r>
      <w:r w:rsidR="00A44C92" w:rsidRPr="00A52F01">
        <w:rPr>
          <w:sz w:val="28"/>
          <w:szCs w:val="28"/>
        </w:rPr>
        <w:t xml:space="preserve">учётом общей численности данной категории пенсионеров в целом по филиалу фонда в г. Сургуте без подразделения на поселения Сургутского района. </w:t>
      </w:r>
    </w:p>
    <w:p w:rsidR="00CF0479" w:rsidRPr="00A52F01" w:rsidRDefault="00A44C92" w:rsidP="00DC4F2B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A52F01">
        <w:rPr>
          <w:sz w:val="28"/>
          <w:szCs w:val="28"/>
        </w:rPr>
        <w:t>Промышленное производство</w:t>
      </w:r>
    </w:p>
    <w:p w:rsidR="00AC063D" w:rsidRPr="00A52F01" w:rsidRDefault="00AC063D" w:rsidP="00DC4F2B">
      <w:pPr>
        <w:tabs>
          <w:tab w:val="left" w:pos="567"/>
          <w:tab w:val="left" w:pos="3600"/>
        </w:tabs>
        <w:ind w:firstLine="540"/>
        <w:jc w:val="center"/>
        <w:rPr>
          <w:b/>
          <w:sz w:val="28"/>
          <w:szCs w:val="28"/>
        </w:rPr>
      </w:pPr>
    </w:p>
    <w:p w:rsidR="00BE47AD" w:rsidRPr="00A52F01" w:rsidRDefault="00BE47AD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Основу экономики городского поселения </w:t>
      </w:r>
      <w:r w:rsidR="00B87809" w:rsidRPr="00A52F01">
        <w:rPr>
          <w:sz w:val="28"/>
          <w:szCs w:val="28"/>
        </w:rPr>
        <w:t xml:space="preserve">Лянтор </w:t>
      </w:r>
      <w:r w:rsidRPr="00A52F01">
        <w:rPr>
          <w:sz w:val="28"/>
          <w:szCs w:val="28"/>
        </w:rPr>
        <w:t>во многом определяет развитие промышленного комплекса.</w:t>
      </w:r>
    </w:p>
    <w:p w:rsidR="00413AF0" w:rsidRPr="00A52F01" w:rsidRDefault="00C0022E" w:rsidP="00BB385C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В промышленности городского поселения Лянтор наблюдается положительная динамика роста объёмов производства. </w:t>
      </w:r>
      <w:r w:rsidR="00694406" w:rsidRPr="00A52F01">
        <w:rPr>
          <w:sz w:val="28"/>
          <w:szCs w:val="28"/>
        </w:rPr>
        <w:t>По прогнозным данным в 201</w:t>
      </w:r>
      <w:r w:rsidR="009422F3" w:rsidRPr="00A52F01">
        <w:rPr>
          <w:sz w:val="28"/>
          <w:szCs w:val="28"/>
        </w:rPr>
        <w:t>1</w:t>
      </w:r>
      <w:r w:rsidR="00694406" w:rsidRPr="00A52F01">
        <w:rPr>
          <w:sz w:val="28"/>
          <w:szCs w:val="28"/>
        </w:rPr>
        <w:t xml:space="preserve"> году отгрузка товаров собственного производства, выполненных работ и услуг собственным</w:t>
      </w:r>
      <w:r w:rsidR="00B87809" w:rsidRPr="00A52F01">
        <w:rPr>
          <w:sz w:val="28"/>
          <w:szCs w:val="28"/>
        </w:rPr>
        <w:t>и силами составит 5</w:t>
      </w:r>
      <w:r w:rsidR="00D4590F" w:rsidRPr="00A52F01">
        <w:rPr>
          <w:sz w:val="28"/>
          <w:szCs w:val="28"/>
        </w:rPr>
        <w:t xml:space="preserve"> </w:t>
      </w:r>
      <w:r w:rsidR="00303A47" w:rsidRPr="00A52F01">
        <w:rPr>
          <w:sz w:val="28"/>
          <w:szCs w:val="28"/>
        </w:rPr>
        <w:t>069</w:t>
      </w:r>
      <w:r w:rsidR="00B87809" w:rsidRPr="00A52F01">
        <w:rPr>
          <w:sz w:val="28"/>
          <w:szCs w:val="28"/>
        </w:rPr>
        <w:t>,</w:t>
      </w:r>
      <w:r w:rsidR="00D57286" w:rsidRPr="00A52F01">
        <w:rPr>
          <w:sz w:val="28"/>
          <w:szCs w:val="28"/>
        </w:rPr>
        <w:t>0</w:t>
      </w:r>
      <w:r w:rsidR="00B87809" w:rsidRPr="00A52F01">
        <w:rPr>
          <w:sz w:val="28"/>
          <w:szCs w:val="28"/>
        </w:rPr>
        <w:t xml:space="preserve"> млн. руб.-</w:t>
      </w:r>
      <w:r w:rsidR="00694406" w:rsidRPr="00A52F01">
        <w:rPr>
          <w:sz w:val="28"/>
          <w:szCs w:val="28"/>
        </w:rPr>
        <w:t xml:space="preserve"> </w:t>
      </w:r>
      <w:r w:rsidR="00B87809" w:rsidRPr="00A52F01">
        <w:rPr>
          <w:sz w:val="28"/>
          <w:szCs w:val="28"/>
        </w:rPr>
        <w:t xml:space="preserve">это </w:t>
      </w:r>
      <w:r w:rsidR="007A2E37" w:rsidRPr="00A52F01">
        <w:rPr>
          <w:sz w:val="28"/>
          <w:szCs w:val="28"/>
        </w:rPr>
        <w:t>1</w:t>
      </w:r>
      <w:r w:rsidR="00D57286" w:rsidRPr="00A52F01">
        <w:rPr>
          <w:sz w:val="28"/>
          <w:szCs w:val="28"/>
        </w:rPr>
        <w:t>0</w:t>
      </w:r>
      <w:r w:rsidR="00303A47" w:rsidRPr="00A52F01">
        <w:rPr>
          <w:sz w:val="28"/>
          <w:szCs w:val="28"/>
        </w:rPr>
        <w:t>8</w:t>
      </w:r>
      <w:r w:rsidR="00694406" w:rsidRPr="00A52F01">
        <w:rPr>
          <w:sz w:val="28"/>
          <w:szCs w:val="28"/>
        </w:rPr>
        <w:t>% к уровню прошлого года</w:t>
      </w:r>
      <w:r w:rsidR="00BB385C" w:rsidRPr="00A52F01">
        <w:rPr>
          <w:color w:val="FF0000"/>
          <w:sz w:val="28"/>
          <w:szCs w:val="28"/>
        </w:rPr>
        <w:t xml:space="preserve"> </w:t>
      </w:r>
      <w:r w:rsidR="003F3DBD" w:rsidRPr="00A52F01">
        <w:rPr>
          <w:sz w:val="28"/>
          <w:szCs w:val="28"/>
        </w:rPr>
        <w:t>и</w:t>
      </w:r>
      <w:r w:rsidR="00413AF0" w:rsidRPr="00A52F01">
        <w:rPr>
          <w:sz w:val="28"/>
          <w:szCs w:val="28"/>
        </w:rPr>
        <w:t>ли</w:t>
      </w:r>
      <w:r w:rsidR="003F3DBD" w:rsidRPr="00A52F01">
        <w:rPr>
          <w:sz w:val="28"/>
          <w:szCs w:val="28"/>
        </w:rPr>
        <w:t xml:space="preserve"> </w:t>
      </w:r>
      <w:r w:rsidR="00AA19DC" w:rsidRPr="00A52F01">
        <w:rPr>
          <w:sz w:val="28"/>
          <w:szCs w:val="28"/>
        </w:rPr>
        <w:t>8</w:t>
      </w:r>
      <w:r w:rsidR="00D57286" w:rsidRPr="00A52F01">
        <w:rPr>
          <w:sz w:val="28"/>
          <w:szCs w:val="28"/>
        </w:rPr>
        <w:t>6</w:t>
      </w:r>
      <w:r w:rsidR="00AA19DC" w:rsidRPr="00A52F01">
        <w:rPr>
          <w:sz w:val="28"/>
          <w:szCs w:val="28"/>
        </w:rPr>
        <w:t>% от общего объёма отгруженных товаров собственного производства.</w:t>
      </w:r>
      <w:r w:rsidR="00BB385C" w:rsidRPr="00A52F01">
        <w:rPr>
          <w:sz w:val="28"/>
          <w:szCs w:val="28"/>
        </w:rPr>
        <w:t xml:space="preserve"> К 201</w:t>
      </w:r>
      <w:r w:rsidR="00D57286" w:rsidRPr="00A52F01">
        <w:rPr>
          <w:sz w:val="28"/>
          <w:szCs w:val="28"/>
        </w:rPr>
        <w:t>4</w:t>
      </w:r>
      <w:r w:rsidR="00BB385C" w:rsidRPr="00A52F01">
        <w:rPr>
          <w:sz w:val="28"/>
          <w:szCs w:val="28"/>
        </w:rPr>
        <w:t xml:space="preserve"> году рост промышленного производства составит 1</w:t>
      </w:r>
      <w:r w:rsidR="00D57286" w:rsidRPr="00A52F01">
        <w:rPr>
          <w:sz w:val="28"/>
          <w:szCs w:val="28"/>
        </w:rPr>
        <w:t>2</w:t>
      </w:r>
      <w:r w:rsidR="00BB385C" w:rsidRPr="00A52F01">
        <w:rPr>
          <w:sz w:val="28"/>
          <w:szCs w:val="28"/>
        </w:rPr>
        <w:t>,</w:t>
      </w:r>
      <w:r w:rsidR="00303A47" w:rsidRPr="00A52F01">
        <w:rPr>
          <w:sz w:val="28"/>
          <w:szCs w:val="28"/>
        </w:rPr>
        <w:t>4</w:t>
      </w:r>
      <w:r w:rsidR="00D57286" w:rsidRPr="00A52F01">
        <w:rPr>
          <w:sz w:val="28"/>
          <w:szCs w:val="28"/>
        </w:rPr>
        <w:t>8</w:t>
      </w:r>
      <w:r w:rsidR="00BB385C" w:rsidRPr="00A52F01">
        <w:rPr>
          <w:sz w:val="28"/>
          <w:szCs w:val="28"/>
        </w:rPr>
        <w:t>%.</w:t>
      </w:r>
      <w:r w:rsidR="00EB2C53" w:rsidRPr="00A52F01">
        <w:rPr>
          <w:sz w:val="28"/>
          <w:szCs w:val="28"/>
        </w:rPr>
        <w:t xml:space="preserve"> </w:t>
      </w:r>
    </w:p>
    <w:p w:rsidR="00404002" w:rsidRPr="00A52F01" w:rsidRDefault="00404002" w:rsidP="004040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Развитие промышленности оказывает существенное влияние на многие показатели социально – экономического развития города. Рост объёмов промышленного производства в 2011 году приведёт к росту розничного товарооборота, платных услуг для населения, налоговым поступлениям и к позитивным изменениям в социальной сфере города.</w:t>
      </w:r>
    </w:p>
    <w:p w:rsidR="000C0DAD" w:rsidRPr="00A52F01" w:rsidRDefault="000C0DAD" w:rsidP="004040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Администрация городского поселения Лянтор уделяет постоянное внимание повышению безопасности дорожного движения. Сегодня на наиболее напряжённых дорожных магистралях в районе пересечения улиц (перекрёстков) установлены светофоры, а для пешеходов – дорожный знак «Пешеходный переход» с нанесённой дорожной разметкой.</w:t>
      </w:r>
    </w:p>
    <w:p w:rsidR="0054629C" w:rsidRPr="00A52F01" w:rsidRDefault="0054629C" w:rsidP="004040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Для укрепления безопасности движения транспорта и пешеходов на территории города Лянтора установлено 7 светофорных объекта и более 1400 дорожных знаков.</w:t>
      </w:r>
    </w:p>
    <w:p w:rsidR="000C0DAD" w:rsidRPr="00A52F01" w:rsidRDefault="000C0DAD" w:rsidP="0040400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Совместно с </w:t>
      </w:r>
      <w:r w:rsidR="0054629C" w:rsidRPr="00A52F01">
        <w:rPr>
          <w:rFonts w:eastAsia="Times New Roman"/>
          <w:sz w:val="28"/>
          <w:szCs w:val="28"/>
          <w:lang w:eastAsia="ru-RU"/>
        </w:rPr>
        <w:t>ГИБДД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54629C" w:rsidRPr="00A52F01">
        <w:rPr>
          <w:rFonts w:eastAsia="Times New Roman"/>
          <w:sz w:val="28"/>
          <w:szCs w:val="28"/>
          <w:lang w:eastAsia="ru-RU"/>
        </w:rPr>
        <w:t xml:space="preserve"> регулярно </w:t>
      </w:r>
      <w:r w:rsidRPr="00A52F01">
        <w:rPr>
          <w:rFonts w:eastAsia="Times New Roman"/>
          <w:sz w:val="28"/>
          <w:szCs w:val="28"/>
          <w:lang w:eastAsia="ru-RU"/>
        </w:rPr>
        <w:t xml:space="preserve">проводятся проверки состояния улично – дорожной сети города и технических средств регулирования дорожного движения. </w:t>
      </w:r>
    </w:p>
    <w:p w:rsidR="0054629C" w:rsidRPr="00A52F01" w:rsidRDefault="0054629C" w:rsidP="0054629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Постоянный контроль за выполнением пассажирских перевозок автомобильным транспортом общего пользования на городском маршруте способствует организации движения автобусов в соответствии с утверждённым расписанием, а также выявлению необходимости изменения маршрута городского общественного транспорта.</w:t>
      </w:r>
      <w:r w:rsidR="00531A46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5C65DD" w:rsidRPr="00A52F01" w:rsidRDefault="00531A46" w:rsidP="00BB385C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Существенная доля жителей нашего города пользуется услугами частных предприятий и индивидуальных предпринимателей, которые ежедневно перевозят пассажиров по всему городу и за его пределы. В городе действует более десяти фирм, занимающихся деятельностью «такси».</w:t>
      </w:r>
    </w:p>
    <w:p w:rsidR="00A52F01" w:rsidRPr="00A52F01" w:rsidRDefault="00A52F01" w:rsidP="00BB385C">
      <w:pPr>
        <w:ind w:firstLine="709"/>
        <w:jc w:val="both"/>
        <w:rPr>
          <w:sz w:val="28"/>
          <w:szCs w:val="28"/>
        </w:rPr>
      </w:pPr>
    </w:p>
    <w:p w:rsidR="00A52F01" w:rsidRPr="00A52F01" w:rsidRDefault="00A52F01" w:rsidP="00BB385C">
      <w:pPr>
        <w:ind w:firstLine="709"/>
        <w:jc w:val="both"/>
        <w:rPr>
          <w:sz w:val="28"/>
          <w:szCs w:val="28"/>
        </w:rPr>
      </w:pPr>
    </w:p>
    <w:p w:rsidR="00A52F01" w:rsidRPr="00A52F01" w:rsidRDefault="00A52F01" w:rsidP="00BB385C">
      <w:pPr>
        <w:ind w:firstLine="709"/>
        <w:jc w:val="both"/>
        <w:rPr>
          <w:sz w:val="28"/>
          <w:szCs w:val="28"/>
        </w:rPr>
      </w:pPr>
    </w:p>
    <w:p w:rsidR="00D4590F" w:rsidRPr="00AB5AEB" w:rsidRDefault="00D4590F" w:rsidP="00D4590F">
      <w:pPr>
        <w:ind w:firstLine="709"/>
        <w:jc w:val="center"/>
        <w:rPr>
          <w:sz w:val="28"/>
          <w:szCs w:val="28"/>
        </w:rPr>
      </w:pPr>
      <w:r w:rsidRPr="00AB5AEB">
        <w:rPr>
          <w:sz w:val="28"/>
          <w:szCs w:val="28"/>
        </w:rPr>
        <w:lastRenderedPageBreak/>
        <w:t>Инвестиции</w:t>
      </w:r>
    </w:p>
    <w:p w:rsidR="00D4590F" w:rsidRPr="00A52F01" w:rsidRDefault="00D4590F" w:rsidP="00D4590F">
      <w:pPr>
        <w:ind w:firstLine="709"/>
        <w:jc w:val="center"/>
        <w:rPr>
          <w:b/>
          <w:sz w:val="28"/>
          <w:szCs w:val="28"/>
        </w:rPr>
      </w:pPr>
    </w:p>
    <w:p w:rsidR="00F7212F" w:rsidRPr="00A52F01" w:rsidRDefault="00F7212F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Основным источником инвестиций в основной капитал являются собственные средства предприятий.</w:t>
      </w:r>
    </w:p>
    <w:p w:rsidR="001E7C0B" w:rsidRPr="00A52F01" w:rsidRDefault="001E7C0B" w:rsidP="001E7C0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Для привлечения дополнительных инвестиций на период </w:t>
      </w:r>
      <w:r w:rsidRPr="00A52F01">
        <w:rPr>
          <w:rFonts w:eastAsia="Times New Roman"/>
          <w:sz w:val="28"/>
          <w:szCs w:val="28"/>
          <w:lang w:eastAsia="ru-RU"/>
        </w:rPr>
        <w:t>201</w:t>
      </w:r>
      <w:r w:rsidR="00D57286" w:rsidRPr="00A52F01">
        <w:rPr>
          <w:rFonts w:eastAsia="Times New Roman"/>
          <w:sz w:val="28"/>
          <w:szCs w:val="28"/>
          <w:lang w:eastAsia="ru-RU"/>
        </w:rPr>
        <w:t>2</w:t>
      </w:r>
      <w:r w:rsidRPr="00A52F01">
        <w:rPr>
          <w:rFonts w:eastAsia="Times New Roman"/>
          <w:sz w:val="28"/>
          <w:szCs w:val="28"/>
          <w:lang w:eastAsia="ru-RU"/>
        </w:rPr>
        <w:t>-201</w:t>
      </w:r>
      <w:r w:rsidR="00D57286" w:rsidRPr="00A52F01">
        <w:rPr>
          <w:rFonts w:eastAsia="Times New Roman"/>
          <w:sz w:val="28"/>
          <w:szCs w:val="28"/>
          <w:lang w:eastAsia="ru-RU"/>
        </w:rPr>
        <w:t>4</w:t>
      </w:r>
      <w:r w:rsidRPr="00A52F01">
        <w:rPr>
          <w:rFonts w:eastAsia="Times New Roman"/>
          <w:sz w:val="28"/>
          <w:szCs w:val="28"/>
          <w:lang w:eastAsia="ru-RU"/>
        </w:rPr>
        <w:t xml:space="preserve">г.г. </w:t>
      </w:r>
      <w:r w:rsidRPr="00A52F01">
        <w:rPr>
          <w:sz w:val="28"/>
          <w:szCs w:val="28"/>
        </w:rPr>
        <w:t>разработа</w:t>
      </w:r>
      <w:r w:rsidR="00FD00C5" w:rsidRPr="00A52F01">
        <w:rPr>
          <w:sz w:val="28"/>
          <w:szCs w:val="28"/>
        </w:rPr>
        <w:t>ны</w:t>
      </w:r>
      <w:r w:rsidRPr="00A52F01">
        <w:rPr>
          <w:sz w:val="28"/>
          <w:szCs w:val="28"/>
        </w:rPr>
        <w:t xml:space="preserve"> целевые программы по развитию и модернизации </w:t>
      </w:r>
      <w:r w:rsidR="00BF2D67" w:rsidRPr="00A52F01">
        <w:rPr>
          <w:sz w:val="28"/>
          <w:szCs w:val="28"/>
        </w:rPr>
        <w:t>жилищно-коммунального</w:t>
      </w:r>
      <w:r w:rsidRPr="00A52F01">
        <w:rPr>
          <w:sz w:val="28"/>
          <w:szCs w:val="28"/>
        </w:rPr>
        <w:t xml:space="preserve"> комплекса города, реконструкции и модернизации объектов теплоснабжения города. </w:t>
      </w:r>
      <w:r w:rsidR="00FD00C5" w:rsidRPr="00A52F01">
        <w:rPr>
          <w:sz w:val="28"/>
          <w:szCs w:val="28"/>
        </w:rPr>
        <w:t>В прогнозном периоде</w:t>
      </w:r>
      <w:r w:rsidR="00B91A62" w:rsidRPr="00A52F01">
        <w:rPr>
          <w:sz w:val="28"/>
          <w:szCs w:val="28"/>
        </w:rPr>
        <w:t xml:space="preserve"> предусмотрено </w:t>
      </w:r>
      <w:r w:rsidR="00FD00C5" w:rsidRPr="00A52F01">
        <w:rPr>
          <w:sz w:val="28"/>
          <w:szCs w:val="28"/>
        </w:rPr>
        <w:t xml:space="preserve">проведение </w:t>
      </w:r>
      <w:r w:rsidR="00B91A62" w:rsidRPr="00A52F01">
        <w:rPr>
          <w:sz w:val="28"/>
          <w:szCs w:val="28"/>
        </w:rPr>
        <w:t>капитальны</w:t>
      </w:r>
      <w:r w:rsidR="0039333A" w:rsidRPr="00A52F01">
        <w:rPr>
          <w:sz w:val="28"/>
          <w:szCs w:val="28"/>
        </w:rPr>
        <w:t>х</w:t>
      </w:r>
      <w:r w:rsidR="00B91A62" w:rsidRPr="00A52F01">
        <w:rPr>
          <w:sz w:val="28"/>
          <w:szCs w:val="28"/>
        </w:rPr>
        <w:t xml:space="preserve"> ремонт</w:t>
      </w:r>
      <w:r w:rsidR="0039333A" w:rsidRPr="00A52F01">
        <w:rPr>
          <w:sz w:val="28"/>
          <w:szCs w:val="28"/>
        </w:rPr>
        <w:t>ов</w:t>
      </w:r>
      <w:r w:rsidR="00B91A62" w:rsidRPr="00A52F01">
        <w:rPr>
          <w:sz w:val="28"/>
          <w:szCs w:val="28"/>
        </w:rPr>
        <w:t xml:space="preserve"> котлов, труб</w:t>
      </w:r>
      <w:r w:rsidR="00124010" w:rsidRPr="00A52F01">
        <w:rPr>
          <w:sz w:val="28"/>
          <w:szCs w:val="28"/>
        </w:rPr>
        <w:t xml:space="preserve">, </w:t>
      </w:r>
      <w:r w:rsidR="00B91A62" w:rsidRPr="00A52F01">
        <w:rPr>
          <w:sz w:val="28"/>
          <w:szCs w:val="28"/>
        </w:rPr>
        <w:t xml:space="preserve"> котельной, ремонт сетей ТВС, насосного оборудования, приобр</w:t>
      </w:r>
      <w:r w:rsidR="00FD00C5" w:rsidRPr="00A52F01">
        <w:rPr>
          <w:sz w:val="28"/>
          <w:szCs w:val="28"/>
        </w:rPr>
        <w:t>етение оборудования</w:t>
      </w:r>
      <w:r w:rsidR="00B91A62" w:rsidRPr="00A52F01">
        <w:rPr>
          <w:sz w:val="28"/>
          <w:szCs w:val="28"/>
        </w:rPr>
        <w:t xml:space="preserve"> нового поколения, прове</w:t>
      </w:r>
      <w:r w:rsidR="00FD00C5" w:rsidRPr="00A52F01">
        <w:rPr>
          <w:sz w:val="28"/>
          <w:szCs w:val="28"/>
        </w:rPr>
        <w:t>дение</w:t>
      </w:r>
      <w:r w:rsidR="00B91A62" w:rsidRPr="00A52F01">
        <w:rPr>
          <w:sz w:val="28"/>
          <w:szCs w:val="28"/>
        </w:rPr>
        <w:t xml:space="preserve"> реконструкци</w:t>
      </w:r>
      <w:r w:rsidR="00FD00C5" w:rsidRPr="00A52F01">
        <w:rPr>
          <w:sz w:val="28"/>
          <w:szCs w:val="28"/>
        </w:rPr>
        <w:t>и</w:t>
      </w:r>
      <w:r w:rsidR="00B91A62" w:rsidRPr="00A52F01">
        <w:rPr>
          <w:sz w:val="28"/>
          <w:szCs w:val="28"/>
        </w:rPr>
        <w:t xml:space="preserve"> электротехнической части котельных, осуществ</w:t>
      </w:r>
      <w:r w:rsidR="00FD00C5" w:rsidRPr="00A52F01">
        <w:rPr>
          <w:sz w:val="28"/>
          <w:szCs w:val="28"/>
        </w:rPr>
        <w:t>ление</w:t>
      </w:r>
      <w:r w:rsidR="00B91A62" w:rsidRPr="00A52F01">
        <w:rPr>
          <w:sz w:val="28"/>
          <w:szCs w:val="28"/>
        </w:rPr>
        <w:t xml:space="preserve"> проектировани</w:t>
      </w:r>
      <w:r w:rsidR="00FD00C5" w:rsidRPr="00A52F01">
        <w:rPr>
          <w:sz w:val="28"/>
          <w:szCs w:val="28"/>
        </w:rPr>
        <w:t>я</w:t>
      </w:r>
      <w:r w:rsidR="00B91A62" w:rsidRPr="00A52F01">
        <w:rPr>
          <w:sz w:val="28"/>
          <w:szCs w:val="28"/>
        </w:rPr>
        <w:t xml:space="preserve"> реконструкции водозаборных сооружений, проектирование реконструкции канализационных насосных станций, реконструкци</w:t>
      </w:r>
      <w:r w:rsidR="00FD00C5" w:rsidRPr="00A52F01">
        <w:rPr>
          <w:sz w:val="28"/>
          <w:szCs w:val="28"/>
        </w:rPr>
        <w:t>я</w:t>
      </w:r>
      <w:r w:rsidR="00B91A62" w:rsidRPr="00A52F01">
        <w:rPr>
          <w:sz w:val="28"/>
          <w:szCs w:val="28"/>
        </w:rPr>
        <w:t xml:space="preserve"> магистральных сетей ТВС. За счёт целевого финансирования предполагается выполнить установку частотных регуляторов, приобре</w:t>
      </w:r>
      <w:r w:rsidR="00237631" w:rsidRPr="00A52F01">
        <w:rPr>
          <w:sz w:val="28"/>
          <w:szCs w:val="28"/>
        </w:rPr>
        <w:t>сти</w:t>
      </w:r>
      <w:r w:rsidR="00B91A62" w:rsidRPr="00A52F01">
        <w:rPr>
          <w:sz w:val="28"/>
          <w:szCs w:val="28"/>
        </w:rPr>
        <w:t xml:space="preserve"> сетевы</w:t>
      </w:r>
      <w:r w:rsidR="00237631" w:rsidRPr="00A52F01">
        <w:rPr>
          <w:sz w:val="28"/>
          <w:szCs w:val="28"/>
        </w:rPr>
        <w:t>е</w:t>
      </w:r>
      <w:r w:rsidR="00B91A62" w:rsidRPr="00A52F01">
        <w:rPr>
          <w:sz w:val="28"/>
          <w:szCs w:val="28"/>
        </w:rPr>
        <w:t xml:space="preserve"> насос</w:t>
      </w:r>
      <w:r w:rsidR="00237631" w:rsidRPr="00A52F01">
        <w:rPr>
          <w:sz w:val="28"/>
          <w:szCs w:val="28"/>
        </w:rPr>
        <w:t>ы</w:t>
      </w:r>
      <w:r w:rsidR="00B91A62" w:rsidRPr="00A52F01">
        <w:rPr>
          <w:sz w:val="28"/>
          <w:szCs w:val="28"/>
        </w:rPr>
        <w:t>, прове</w:t>
      </w:r>
      <w:r w:rsidR="00237631" w:rsidRPr="00A52F01">
        <w:rPr>
          <w:sz w:val="28"/>
          <w:szCs w:val="28"/>
        </w:rPr>
        <w:t>сти</w:t>
      </w:r>
      <w:r w:rsidR="00B91A62" w:rsidRPr="00A52F01">
        <w:rPr>
          <w:sz w:val="28"/>
          <w:szCs w:val="28"/>
        </w:rPr>
        <w:t xml:space="preserve"> ремонт магистральных и внутриквартальных сетей ТВС, реконструировать ИТП, выполнить реконструкцию и капитальный ремонт канализационных </w:t>
      </w:r>
      <w:r w:rsidR="003B04E3" w:rsidRPr="00A52F01">
        <w:rPr>
          <w:sz w:val="28"/>
          <w:szCs w:val="28"/>
        </w:rPr>
        <w:t>насосных станций</w:t>
      </w:r>
      <w:r w:rsidR="00B91A62" w:rsidRPr="00A52F01">
        <w:rPr>
          <w:sz w:val="28"/>
          <w:szCs w:val="28"/>
        </w:rPr>
        <w:t>, самотечного</w:t>
      </w:r>
      <w:r w:rsidR="003B04E3" w:rsidRPr="00A52F01">
        <w:rPr>
          <w:sz w:val="28"/>
          <w:szCs w:val="28"/>
        </w:rPr>
        <w:t xml:space="preserve"> коллектора. Планирование проведения капитальных ремонтов и реконструкции в 2013 и 2014 гг. будет основываться </w:t>
      </w:r>
      <w:r w:rsidR="00237631" w:rsidRPr="00A52F01">
        <w:rPr>
          <w:sz w:val="28"/>
          <w:szCs w:val="28"/>
        </w:rPr>
        <w:t>на</w:t>
      </w:r>
      <w:r w:rsidR="003B04E3" w:rsidRPr="00A52F01">
        <w:rPr>
          <w:sz w:val="28"/>
          <w:szCs w:val="28"/>
        </w:rPr>
        <w:t xml:space="preserve"> программы «Мероприятия по</w:t>
      </w:r>
      <w:r w:rsidR="00FD00C5" w:rsidRPr="00A52F01">
        <w:rPr>
          <w:sz w:val="28"/>
          <w:szCs w:val="28"/>
        </w:rPr>
        <w:t xml:space="preserve"> энергосбережению и повышению энергетической эффективности по ЛГ МУП «УТВиВ», согласованной с Администрацией городского поселения Лянтор в 2010 году.</w:t>
      </w:r>
    </w:p>
    <w:p w:rsidR="001E7C0B" w:rsidRPr="00A52F01" w:rsidRDefault="001E7C0B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Основные результаты реализации мероприятий данной программы отразятся на повышении качества коммунальног</w:t>
      </w:r>
      <w:r w:rsidR="00B87809" w:rsidRPr="00A52F01">
        <w:rPr>
          <w:sz w:val="28"/>
          <w:szCs w:val="28"/>
        </w:rPr>
        <w:t>о обслуживания населения города,</w:t>
      </w:r>
      <w:r w:rsidR="004601C1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повышении надёжности работы комму</w:t>
      </w:r>
      <w:r w:rsidR="00B87809" w:rsidRPr="00A52F01">
        <w:rPr>
          <w:sz w:val="28"/>
          <w:szCs w:val="28"/>
        </w:rPr>
        <w:t>нальных систем жизнеобеспечения,</w:t>
      </w:r>
      <w:r w:rsidRPr="00A52F01">
        <w:rPr>
          <w:sz w:val="28"/>
          <w:szCs w:val="28"/>
        </w:rPr>
        <w:t xml:space="preserve"> сокращении числ</w:t>
      </w:r>
      <w:r w:rsidR="00B87809" w:rsidRPr="00A52F01">
        <w:rPr>
          <w:sz w:val="28"/>
          <w:szCs w:val="28"/>
        </w:rPr>
        <w:t>а аварий, отказов и повреждений,</w:t>
      </w:r>
      <w:r w:rsidRPr="00A52F01">
        <w:rPr>
          <w:sz w:val="28"/>
          <w:szCs w:val="28"/>
        </w:rPr>
        <w:t xml:space="preserve"> снижении нагрузки по оплате услуг теплоснабжения, как на бюджеты всех уровней, так и на семейные бюджеты.</w:t>
      </w:r>
    </w:p>
    <w:p w:rsidR="002652B9" w:rsidRPr="00A52F01" w:rsidRDefault="002652B9" w:rsidP="002652B9">
      <w:pPr>
        <w:tabs>
          <w:tab w:val="left" w:pos="700"/>
        </w:tabs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По объектам жилищно-коммунального хозяйства про</w:t>
      </w:r>
      <w:r w:rsidR="00682199" w:rsidRPr="00A52F01">
        <w:rPr>
          <w:sz w:val="28"/>
          <w:szCs w:val="28"/>
        </w:rPr>
        <w:t>должается строительство</w:t>
      </w:r>
      <w:r w:rsidRPr="00A52F01">
        <w:rPr>
          <w:sz w:val="28"/>
          <w:szCs w:val="28"/>
        </w:rPr>
        <w:t>:</w:t>
      </w:r>
    </w:p>
    <w:p w:rsidR="000D1EA0" w:rsidRPr="00A52F01" w:rsidRDefault="002652B9" w:rsidP="000D1E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sz w:val="28"/>
          <w:szCs w:val="28"/>
        </w:rPr>
        <w:t>- «</w:t>
      </w:r>
      <w:r w:rsidRPr="00A52F01">
        <w:rPr>
          <w:bCs/>
          <w:sz w:val="28"/>
          <w:szCs w:val="28"/>
        </w:rPr>
        <w:t>РП, ТП 2х1000 КВА с электрическими сетями в мкр.5 г.</w:t>
      </w:r>
      <w:r w:rsidR="00866BDF" w:rsidRPr="00A52F01">
        <w:rPr>
          <w:bCs/>
          <w:sz w:val="28"/>
          <w:szCs w:val="28"/>
        </w:rPr>
        <w:t xml:space="preserve"> </w:t>
      </w:r>
      <w:r w:rsidRPr="00A52F01">
        <w:rPr>
          <w:bCs/>
          <w:sz w:val="28"/>
          <w:szCs w:val="28"/>
        </w:rPr>
        <w:t>Лянтор</w:t>
      </w:r>
      <w:r w:rsidR="000D1EA0" w:rsidRPr="00A52F01">
        <w:rPr>
          <w:sz w:val="28"/>
          <w:szCs w:val="28"/>
        </w:rPr>
        <w:t>».</w:t>
      </w:r>
      <w:r w:rsidRPr="00A52F01">
        <w:rPr>
          <w:sz w:val="28"/>
          <w:szCs w:val="28"/>
        </w:rPr>
        <w:t xml:space="preserve"> </w:t>
      </w:r>
      <w:r w:rsidR="000D1EA0" w:rsidRPr="00A52F01">
        <w:rPr>
          <w:rFonts w:eastAsia="Times New Roman"/>
          <w:sz w:val="28"/>
          <w:szCs w:val="28"/>
          <w:lang w:eastAsia="ru-RU"/>
        </w:rPr>
        <w:t>Денежные средства на 2011 год запланированы  в размере 5,0 млн. рублей. Выполнение по объекту составило 70%;</w:t>
      </w:r>
    </w:p>
    <w:p w:rsidR="002652B9" w:rsidRPr="00A52F01" w:rsidRDefault="002652B9" w:rsidP="002652B9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«</w:t>
      </w:r>
      <w:r w:rsidRPr="00A52F01">
        <w:rPr>
          <w:bCs/>
          <w:sz w:val="28"/>
          <w:szCs w:val="28"/>
        </w:rPr>
        <w:t xml:space="preserve">Инженерные сети к многоквартирным жилым домам в мкр. № </w:t>
      </w:r>
      <w:smartTag w:uri="urn:schemas-microsoft-com:office:smarttags" w:element="metricconverter">
        <w:smartTagPr>
          <w:attr w:name="ProductID" w:val="5 г"/>
        </w:smartTagPr>
        <w:r w:rsidRPr="00A52F01">
          <w:rPr>
            <w:bCs/>
            <w:sz w:val="28"/>
            <w:szCs w:val="28"/>
          </w:rPr>
          <w:t>5 г</w:t>
        </w:r>
      </w:smartTag>
      <w:r w:rsidRPr="00A52F01">
        <w:rPr>
          <w:bCs/>
          <w:sz w:val="28"/>
          <w:szCs w:val="28"/>
        </w:rPr>
        <w:t>. Лянтор</w:t>
      </w:r>
      <w:r w:rsidRPr="00A52F01">
        <w:rPr>
          <w:sz w:val="28"/>
          <w:szCs w:val="28"/>
        </w:rPr>
        <w:t>»</w:t>
      </w:r>
      <w:r w:rsidR="000D1EA0" w:rsidRPr="00A52F01">
        <w:rPr>
          <w:sz w:val="28"/>
          <w:szCs w:val="28"/>
        </w:rPr>
        <w:t xml:space="preserve">. </w:t>
      </w:r>
      <w:r w:rsidR="000D1EA0" w:rsidRPr="00A52F01">
        <w:rPr>
          <w:rFonts w:eastAsia="Times New Roman"/>
          <w:sz w:val="28"/>
          <w:szCs w:val="28"/>
          <w:lang w:eastAsia="ru-RU"/>
        </w:rPr>
        <w:t xml:space="preserve">Денежные средства на 2011 год запланированы  в размере 46,5млн.- </w:t>
      </w:r>
      <w:r w:rsidR="000D1EA0" w:rsidRPr="00A52F01">
        <w:rPr>
          <w:sz w:val="28"/>
          <w:szCs w:val="28"/>
        </w:rPr>
        <w:t>в</w:t>
      </w:r>
      <w:r w:rsidRPr="00A52F01">
        <w:rPr>
          <w:sz w:val="28"/>
          <w:szCs w:val="28"/>
        </w:rPr>
        <w:t>ыполнение по объекту составило – 42%.</w:t>
      </w:r>
    </w:p>
    <w:p w:rsidR="000D1EA0" w:rsidRPr="00A52F01" w:rsidRDefault="002652B9" w:rsidP="000D1E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sz w:val="28"/>
          <w:szCs w:val="28"/>
        </w:rPr>
        <w:t>- «</w:t>
      </w:r>
      <w:r w:rsidRPr="00A52F01">
        <w:rPr>
          <w:bCs/>
          <w:sz w:val="28"/>
          <w:szCs w:val="28"/>
        </w:rPr>
        <w:t>Инженерные сети в мкр. №8 (1 очередь) г. Лянтор</w:t>
      </w:r>
      <w:r w:rsidR="000D1EA0" w:rsidRPr="00A52F01">
        <w:rPr>
          <w:sz w:val="28"/>
          <w:szCs w:val="28"/>
        </w:rPr>
        <w:t>».</w:t>
      </w:r>
      <w:r w:rsidR="000D1EA0" w:rsidRPr="00A52F01">
        <w:rPr>
          <w:rFonts w:eastAsia="Times New Roman"/>
          <w:sz w:val="28"/>
          <w:szCs w:val="28"/>
          <w:lang w:eastAsia="ru-RU"/>
        </w:rPr>
        <w:t xml:space="preserve"> Денежные средства на 2011 год запланированы  в размере 3,5 млн. рублей. </w:t>
      </w:r>
      <w:r w:rsidR="000D1EA0" w:rsidRPr="00A52F01">
        <w:rPr>
          <w:sz w:val="28"/>
          <w:szCs w:val="28"/>
        </w:rPr>
        <w:t xml:space="preserve">  Р</w:t>
      </w:r>
      <w:r w:rsidRPr="00A52F01">
        <w:rPr>
          <w:bCs/>
          <w:sz w:val="28"/>
          <w:szCs w:val="28"/>
        </w:rPr>
        <w:t xml:space="preserve">аботы по объекту выполнены на 90%, планируется ввод в </w:t>
      </w:r>
      <w:r w:rsidRPr="00A52F01">
        <w:rPr>
          <w:bCs/>
          <w:sz w:val="28"/>
          <w:szCs w:val="28"/>
          <w:lang w:val="en-US"/>
        </w:rPr>
        <w:t>IV</w:t>
      </w:r>
      <w:r w:rsidRPr="00A52F01">
        <w:rPr>
          <w:bCs/>
          <w:sz w:val="28"/>
          <w:szCs w:val="28"/>
        </w:rPr>
        <w:t xml:space="preserve"> квартале текущего года.</w:t>
      </w:r>
      <w:r w:rsidR="000D1EA0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2652B9" w:rsidRPr="00A52F01" w:rsidRDefault="002652B9" w:rsidP="000D1EA0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-«Электрические сети от ПС-110/35/10 кВ "Городская" до существующих сетей 10 кВ г.</w:t>
      </w:r>
      <w:r w:rsidR="00866BDF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Лянтор»</w:t>
      </w:r>
      <w:r w:rsidR="000D1EA0" w:rsidRPr="00A52F01">
        <w:rPr>
          <w:sz w:val="28"/>
          <w:szCs w:val="28"/>
        </w:rPr>
        <w:t xml:space="preserve">. </w:t>
      </w:r>
      <w:r w:rsidR="000D1EA0" w:rsidRPr="00A52F01">
        <w:rPr>
          <w:rFonts w:eastAsia="Times New Roman"/>
          <w:sz w:val="28"/>
          <w:szCs w:val="28"/>
          <w:lang w:eastAsia="ru-RU"/>
        </w:rPr>
        <w:t>Денежные средства на 2011 год запланированы  в размере 328,0 тыс. рублей.</w:t>
      </w:r>
      <w:r w:rsidR="000D1EA0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 xml:space="preserve"> - выполнены ПИР-100%. Проектная документация направлена на согласование. Готовится госэкспертиза. Планируется проведение аукциона на</w:t>
      </w:r>
      <w:r w:rsidR="004601C1" w:rsidRPr="00A52F01">
        <w:rPr>
          <w:sz w:val="28"/>
          <w:szCs w:val="28"/>
        </w:rPr>
        <w:t xml:space="preserve"> строительство объекта в 4 квартале </w:t>
      </w:r>
      <w:r w:rsidRPr="00A52F01">
        <w:rPr>
          <w:sz w:val="28"/>
          <w:szCs w:val="28"/>
        </w:rPr>
        <w:t>2011 года</w:t>
      </w:r>
      <w:r w:rsidR="000D1EA0" w:rsidRPr="00A52F01">
        <w:rPr>
          <w:sz w:val="28"/>
          <w:szCs w:val="28"/>
        </w:rPr>
        <w:t xml:space="preserve">. </w:t>
      </w:r>
    </w:p>
    <w:p w:rsidR="002652B9" w:rsidRPr="00A52F01" w:rsidRDefault="00D4590F" w:rsidP="002652B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П</w:t>
      </w:r>
      <w:r w:rsidR="002652B9" w:rsidRPr="00A52F01">
        <w:rPr>
          <w:sz w:val="28"/>
          <w:szCs w:val="28"/>
        </w:rPr>
        <w:t>родолжаются работы по объектам дошкольного образования:</w:t>
      </w:r>
    </w:p>
    <w:p w:rsidR="000D1EA0" w:rsidRPr="00A52F01" w:rsidRDefault="004601C1" w:rsidP="000D1E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sz w:val="28"/>
          <w:szCs w:val="28"/>
        </w:rPr>
        <w:lastRenderedPageBreak/>
        <w:t>-«Дворец культуры г. Лянтор»</w:t>
      </w:r>
      <w:r w:rsidR="000D1EA0" w:rsidRPr="00A52F01">
        <w:rPr>
          <w:sz w:val="28"/>
          <w:szCs w:val="28"/>
        </w:rPr>
        <w:t>.</w:t>
      </w:r>
      <w:r w:rsidR="000D1EA0" w:rsidRPr="00A52F01">
        <w:rPr>
          <w:rFonts w:eastAsia="Times New Roman"/>
          <w:sz w:val="28"/>
          <w:szCs w:val="28"/>
          <w:lang w:eastAsia="ru-RU"/>
        </w:rPr>
        <w:t xml:space="preserve"> Денежные средства на 2011 год запланированы  в размере 14,9 млн. рублей. С</w:t>
      </w:r>
      <w:r w:rsidR="002652B9" w:rsidRPr="00A52F01">
        <w:rPr>
          <w:sz w:val="28"/>
          <w:szCs w:val="28"/>
        </w:rPr>
        <w:t>огласована с подрядчиком стоимость СМР по завершению строительства объекта.</w:t>
      </w:r>
      <w:r w:rsidR="000D1EA0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2652B9" w:rsidRPr="00A52F01" w:rsidRDefault="002652B9" w:rsidP="002652B9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Продолжена реализация программ и подпрограмм по улучшение жилищных условий населения </w:t>
      </w:r>
      <w:r w:rsidR="00D4590F" w:rsidRPr="00A52F01">
        <w:rPr>
          <w:sz w:val="28"/>
          <w:szCs w:val="28"/>
        </w:rPr>
        <w:t>города</w:t>
      </w:r>
      <w:r w:rsidR="00866BDF" w:rsidRPr="00A52F01">
        <w:rPr>
          <w:sz w:val="28"/>
          <w:szCs w:val="28"/>
        </w:rPr>
        <w:t>:</w:t>
      </w:r>
    </w:p>
    <w:p w:rsidR="002652B9" w:rsidRPr="00A52F01" w:rsidRDefault="002652B9" w:rsidP="00866BDF">
      <w:pPr>
        <w:ind w:firstLine="540"/>
        <w:jc w:val="both"/>
        <w:rPr>
          <w:sz w:val="28"/>
          <w:szCs w:val="28"/>
        </w:rPr>
      </w:pPr>
      <w:r w:rsidRPr="00A52F01">
        <w:rPr>
          <w:b/>
          <w:i/>
          <w:sz w:val="28"/>
          <w:szCs w:val="28"/>
        </w:rPr>
        <w:t>Адресная инвестиционная программа Ханты-Мансийского автономного округа – Югры:</w:t>
      </w:r>
    </w:p>
    <w:p w:rsidR="002652B9" w:rsidRPr="00A52F01" w:rsidRDefault="002652B9" w:rsidP="002652B9">
      <w:pPr>
        <w:ind w:firstLine="70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Постановлением Правительства Ханты-Мансийского автономного округа – Югры  от 23 декабря 2010 года №373-п « О порядке формирования и реализации Адресной инвестиционной программы Ханты-Мансийского автономного округа – Югры» утвержден Перечень объектов Адресной инвестиционной программы ХМАО – Югры на 2011 год.</w:t>
      </w:r>
    </w:p>
    <w:p w:rsidR="002652B9" w:rsidRPr="00A52F01" w:rsidRDefault="002652B9" w:rsidP="002652B9">
      <w:pPr>
        <w:jc w:val="both"/>
        <w:rPr>
          <w:sz w:val="28"/>
          <w:szCs w:val="28"/>
        </w:rPr>
      </w:pPr>
      <w:r w:rsidRPr="00A52F01">
        <w:rPr>
          <w:sz w:val="28"/>
          <w:szCs w:val="28"/>
        </w:rPr>
        <w:tab/>
        <w:t>Реализация адресной инвестиционной программы Ханты-Мансийского автономного округа – Югры на 2011год ведется по следующим  целевым программам и подпрограммам:</w:t>
      </w:r>
    </w:p>
    <w:p w:rsidR="003703AA" w:rsidRPr="00A52F01" w:rsidRDefault="003703AA" w:rsidP="003703AA">
      <w:pPr>
        <w:ind w:firstLine="567"/>
        <w:jc w:val="both"/>
        <w:rPr>
          <w:b/>
          <w:i/>
          <w:iCs/>
          <w:sz w:val="28"/>
          <w:szCs w:val="28"/>
        </w:rPr>
      </w:pPr>
      <w:r w:rsidRPr="00A52F01">
        <w:rPr>
          <w:sz w:val="28"/>
          <w:szCs w:val="28"/>
        </w:rPr>
        <w:t xml:space="preserve">       </w:t>
      </w:r>
      <w:r w:rsidRPr="00A52F01">
        <w:rPr>
          <w:b/>
          <w:i/>
          <w:sz w:val="28"/>
          <w:szCs w:val="28"/>
        </w:rPr>
        <w:t>Целевая программа ХМАО - Югры</w:t>
      </w:r>
      <w:r w:rsidRPr="00A52F01">
        <w:rPr>
          <w:b/>
          <w:i/>
          <w:iCs/>
          <w:sz w:val="28"/>
          <w:szCs w:val="28"/>
        </w:rPr>
        <w:t xml:space="preserve"> «Новая школа Югры на 2010-2013 годы».</w:t>
      </w:r>
    </w:p>
    <w:p w:rsidR="003703AA" w:rsidRPr="00A52F01" w:rsidRDefault="003703AA" w:rsidP="003703AA">
      <w:pPr>
        <w:ind w:firstLine="567"/>
        <w:rPr>
          <w:b/>
          <w:i/>
          <w:iCs/>
          <w:sz w:val="28"/>
          <w:szCs w:val="28"/>
        </w:rPr>
      </w:pPr>
      <w:r w:rsidRPr="00A52F01">
        <w:rPr>
          <w:b/>
          <w:i/>
          <w:iCs/>
          <w:sz w:val="28"/>
          <w:szCs w:val="28"/>
        </w:rPr>
        <w:t>Подпрограмма "Обеспечение комплексной безопасности и комфортных условий образовательного процесса»:</w:t>
      </w:r>
    </w:p>
    <w:p w:rsidR="003703AA" w:rsidRPr="00A52F01" w:rsidRDefault="003703AA" w:rsidP="003703AA">
      <w:pPr>
        <w:ind w:firstLine="567"/>
        <w:rPr>
          <w:b/>
          <w:i/>
          <w:sz w:val="28"/>
          <w:szCs w:val="28"/>
        </w:rPr>
      </w:pPr>
      <w:r w:rsidRPr="00A52F01">
        <w:rPr>
          <w:b/>
          <w:i/>
          <w:sz w:val="28"/>
          <w:szCs w:val="28"/>
        </w:rPr>
        <w:t>Подпрограмма «Развитие материально-технической базы сферы образования»:</w:t>
      </w:r>
    </w:p>
    <w:p w:rsidR="003703AA" w:rsidRPr="00A52F01" w:rsidRDefault="003703AA" w:rsidP="003703AA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A52F01">
        <w:rPr>
          <w:iCs/>
          <w:sz w:val="28"/>
          <w:szCs w:val="28"/>
        </w:rPr>
        <w:t>Продолж</w:t>
      </w:r>
      <w:r w:rsidR="004601C1" w:rsidRPr="00A52F01">
        <w:rPr>
          <w:iCs/>
          <w:sz w:val="28"/>
          <w:szCs w:val="28"/>
        </w:rPr>
        <w:t>ается</w:t>
      </w:r>
      <w:r w:rsidRPr="00A52F01">
        <w:rPr>
          <w:iCs/>
          <w:sz w:val="28"/>
          <w:szCs w:val="28"/>
        </w:rPr>
        <w:t xml:space="preserve"> строительство:</w:t>
      </w:r>
    </w:p>
    <w:p w:rsidR="009862EE" w:rsidRPr="00A52F01" w:rsidRDefault="00D4590F" w:rsidP="009862E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A52F01">
        <w:rPr>
          <w:sz w:val="28"/>
          <w:szCs w:val="28"/>
        </w:rPr>
        <w:t>- «Детский сад на 280 мест</w:t>
      </w:r>
      <w:r w:rsidR="006C6310" w:rsidRPr="00A52F01">
        <w:rPr>
          <w:sz w:val="28"/>
          <w:szCs w:val="28"/>
        </w:rPr>
        <w:t>», Денежные средства запланированы в размере 44,0 млн. рублей. Р</w:t>
      </w:r>
      <w:r w:rsidR="009862EE" w:rsidRPr="00A52F01">
        <w:rPr>
          <w:bCs/>
          <w:sz w:val="28"/>
          <w:szCs w:val="28"/>
        </w:rPr>
        <w:t xml:space="preserve">аботы выполнены на 35%: </w:t>
      </w:r>
      <w:r w:rsidR="004601C1" w:rsidRPr="00A52F01">
        <w:rPr>
          <w:bCs/>
          <w:sz w:val="28"/>
          <w:szCs w:val="28"/>
        </w:rPr>
        <w:t xml:space="preserve">проведена </w:t>
      </w:r>
      <w:r w:rsidR="009862EE" w:rsidRPr="00A52F01">
        <w:rPr>
          <w:bCs/>
          <w:sz w:val="28"/>
          <w:szCs w:val="28"/>
        </w:rPr>
        <w:t>забивка свай блока А, В, блока Б. Выполнены ростверки, обратная засыпка, смонтированы фундаментные блоки цокольного этажа, стаканы под колоны по блоку В, А.</w:t>
      </w:r>
    </w:p>
    <w:p w:rsidR="003703AA" w:rsidRPr="00A52F01" w:rsidRDefault="003703AA" w:rsidP="003703AA">
      <w:pPr>
        <w:ind w:firstLine="567"/>
        <w:jc w:val="both"/>
        <w:rPr>
          <w:sz w:val="28"/>
          <w:szCs w:val="28"/>
        </w:rPr>
      </w:pPr>
      <w:r w:rsidRPr="00A52F01">
        <w:rPr>
          <w:b/>
          <w:i/>
          <w:sz w:val="28"/>
          <w:szCs w:val="28"/>
        </w:rPr>
        <w:t>- Программа Ханты-Мансийского автономного округа - Югры  «Совершенствование и развитие сети автомобильных дорог ХМАО-Югры» и областной целевой программы «Сотрудничество»</w:t>
      </w:r>
      <w:r w:rsidRPr="00A52F01">
        <w:rPr>
          <w:sz w:val="28"/>
          <w:szCs w:val="28"/>
        </w:rPr>
        <w:t>.</w:t>
      </w:r>
    </w:p>
    <w:p w:rsidR="003703AA" w:rsidRPr="00A52F01" w:rsidRDefault="00D4590F" w:rsidP="003703AA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И</w:t>
      </w:r>
      <w:r w:rsidR="004601C1" w:rsidRPr="00A52F01">
        <w:rPr>
          <w:sz w:val="28"/>
          <w:szCs w:val="28"/>
        </w:rPr>
        <w:t>нвестиции за счё</w:t>
      </w:r>
      <w:r w:rsidR="003703AA" w:rsidRPr="00A52F01">
        <w:rPr>
          <w:sz w:val="28"/>
          <w:szCs w:val="28"/>
        </w:rPr>
        <w:t>т средств округа (Департамент дорожного строительства) и по областной программе «Сотрудничество» направлены на реконструкци</w:t>
      </w:r>
      <w:r w:rsidR="004601C1" w:rsidRPr="00A52F01">
        <w:rPr>
          <w:sz w:val="28"/>
          <w:szCs w:val="28"/>
        </w:rPr>
        <w:t xml:space="preserve">ю автодороги Сургут – Лянтор, </w:t>
      </w:r>
      <w:r w:rsidR="003703AA" w:rsidRPr="00A52F01">
        <w:rPr>
          <w:sz w:val="28"/>
          <w:szCs w:val="28"/>
        </w:rPr>
        <w:t>14</w:t>
      </w:r>
      <w:r w:rsidR="004601C1" w:rsidRPr="00A52F01">
        <w:rPr>
          <w:sz w:val="28"/>
          <w:szCs w:val="28"/>
        </w:rPr>
        <w:t xml:space="preserve">км </w:t>
      </w:r>
      <w:r w:rsidR="003703AA" w:rsidRPr="00A52F01">
        <w:rPr>
          <w:sz w:val="28"/>
          <w:szCs w:val="28"/>
        </w:rPr>
        <w:t>-</w:t>
      </w:r>
      <w:r w:rsidR="004601C1" w:rsidRPr="00A52F01">
        <w:rPr>
          <w:sz w:val="28"/>
          <w:szCs w:val="28"/>
        </w:rPr>
        <w:t xml:space="preserve"> </w:t>
      </w:r>
      <w:r w:rsidR="003703AA" w:rsidRPr="00A52F01">
        <w:rPr>
          <w:sz w:val="28"/>
          <w:szCs w:val="28"/>
        </w:rPr>
        <w:t>21</w:t>
      </w:r>
      <w:r w:rsidR="004601C1" w:rsidRPr="00A52F01">
        <w:rPr>
          <w:sz w:val="28"/>
          <w:szCs w:val="28"/>
        </w:rPr>
        <w:t>км</w:t>
      </w:r>
      <w:r w:rsidR="003703AA" w:rsidRPr="00A52F01">
        <w:rPr>
          <w:sz w:val="28"/>
          <w:szCs w:val="28"/>
        </w:rPr>
        <w:t xml:space="preserve"> и сохранность автомобильных дорог.</w:t>
      </w:r>
    </w:p>
    <w:p w:rsidR="003703AA" w:rsidRPr="00A52F01" w:rsidRDefault="003703AA" w:rsidP="003703AA">
      <w:pPr>
        <w:pStyle w:val="a6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A52F01">
        <w:rPr>
          <w:b/>
          <w:i/>
          <w:sz w:val="28"/>
          <w:szCs w:val="28"/>
        </w:rPr>
        <w:t>- Районная целевая программа «Приоритетные инвестиции в секторы муниципального тепло-и водоснабжения, а так же водоотведения с целью улучшения качества, надежности и повышения эффективности оказания коммунальных услуг в Сургутском районе»:</w:t>
      </w:r>
    </w:p>
    <w:p w:rsidR="003703AA" w:rsidRPr="00A52F01" w:rsidRDefault="00404002" w:rsidP="0040400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Для реализации</w:t>
      </w:r>
      <w:r w:rsidR="003703AA" w:rsidRPr="00A52F01">
        <w:rPr>
          <w:sz w:val="28"/>
          <w:szCs w:val="28"/>
        </w:rPr>
        <w:t xml:space="preserve"> мероприятий данной программы на 2011 год </w:t>
      </w:r>
      <w:r w:rsidR="004601C1" w:rsidRPr="00A52F01">
        <w:rPr>
          <w:sz w:val="28"/>
          <w:szCs w:val="28"/>
        </w:rPr>
        <w:t>продолжаются</w:t>
      </w:r>
      <w:r w:rsidRPr="00A52F01">
        <w:rPr>
          <w:sz w:val="28"/>
          <w:szCs w:val="28"/>
        </w:rPr>
        <w:t xml:space="preserve"> работы по объекту г.</w:t>
      </w:r>
      <w:r w:rsidR="004601C1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Лянтор «</w:t>
      </w:r>
      <w:r w:rsidR="003703AA" w:rsidRPr="00A52F01">
        <w:rPr>
          <w:sz w:val="28"/>
          <w:szCs w:val="28"/>
        </w:rPr>
        <w:t>Реконструкция и модернизация ЦТП</w:t>
      </w:r>
      <w:r w:rsidRPr="00A52F01">
        <w:rPr>
          <w:sz w:val="28"/>
          <w:szCs w:val="28"/>
        </w:rPr>
        <w:t xml:space="preserve"> </w:t>
      </w:r>
      <w:r w:rsidR="003703AA" w:rsidRPr="00A52F01">
        <w:rPr>
          <w:sz w:val="28"/>
          <w:szCs w:val="28"/>
        </w:rPr>
        <w:t>-</w:t>
      </w:r>
      <w:r w:rsidRPr="00A52F01">
        <w:rPr>
          <w:sz w:val="28"/>
          <w:szCs w:val="28"/>
        </w:rPr>
        <w:t xml:space="preserve"> 15</w:t>
      </w:r>
      <w:r w:rsidR="003703AA" w:rsidRPr="00A52F01">
        <w:rPr>
          <w:sz w:val="28"/>
          <w:szCs w:val="28"/>
        </w:rPr>
        <w:t>шт.» (подготовительные работы и закупка оборудования для ЦТП 2-го этапа (7 штук), реконструкция 4-х ЦТП).</w:t>
      </w:r>
    </w:p>
    <w:p w:rsidR="00187195" w:rsidRPr="00A52F01" w:rsidRDefault="006C6310" w:rsidP="004040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П</w:t>
      </w:r>
      <w:r w:rsidR="003265A9" w:rsidRPr="00A52F01">
        <w:rPr>
          <w:rFonts w:eastAsia="Times New Roman"/>
          <w:bCs/>
          <w:sz w:val="28"/>
          <w:szCs w:val="28"/>
          <w:lang w:eastAsia="ru-RU"/>
        </w:rPr>
        <w:t>редпринимательская деятельность</w:t>
      </w:r>
      <w:r w:rsidR="00DB4CC1" w:rsidRPr="00A52F01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AF5ECA" w:rsidRPr="00A52F01" w:rsidRDefault="00187195" w:rsidP="00AF5EC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Малое </w:t>
      </w:r>
      <w:r w:rsidR="009C3183" w:rsidRPr="00A52F01">
        <w:rPr>
          <w:rFonts w:eastAsia="Times New Roman"/>
          <w:sz w:val="28"/>
          <w:szCs w:val="28"/>
          <w:lang w:eastAsia="ru-RU"/>
        </w:rPr>
        <w:t xml:space="preserve">и среднее </w:t>
      </w:r>
      <w:r w:rsidRPr="00A52F01">
        <w:rPr>
          <w:rFonts w:eastAsia="Times New Roman"/>
          <w:sz w:val="28"/>
          <w:szCs w:val="28"/>
          <w:lang w:eastAsia="ru-RU"/>
        </w:rPr>
        <w:t xml:space="preserve">предпринимательство </w:t>
      </w:r>
      <w:r w:rsidR="009C3183" w:rsidRPr="00A52F01">
        <w:rPr>
          <w:rFonts w:eastAsia="Times New Roman"/>
          <w:sz w:val="28"/>
          <w:szCs w:val="28"/>
          <w:lang w:eastAsia="ru-RU"/>
        </w:rPr>
        <w:t>играет существенную роль в обеспечении стабильности социально – экономического развития города</w:t>
      </w:r>
      <w:r w:rsidR="00060239" w:rsidRPr="00A52F01">
        <w:rPr>
          <w:rFonts w:eastAsia="Times New Roman"/>
          <w:sz w:val="28"/>
          <w:szCs w:val="28"/>
          <w:lang w:eastAsia="ru-RU"/>
        </w:rPr>
        <w:t>.</w:t>
      </w:r>
      <w:r w:rsidR="009C3183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0E1048" w:rsidRPr="00A52F01">
        <w:rPr>
          <w:rFonts w:eastAsia="Times New Roman"/>
          <w:sz w:val="28"/>
          <w:szCs w:val="28"/>
          <w:lang w:eastAsia="ru-RU"/>
        </w:rPr>
        <w:t>Развитие</w:t>
      </w:r>
      <w:r w:rsidR="007171A8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9C3183" w:rsidRPr="00A52F01">
        <w:rPr>
          <w:rFonts w:eastAsia="Times New Roman"/>
          <w:sz w:val="28"/>
          <w:szCs w:val="28"/>
          <w:lang w:eastAsia="ru-RU"/>
        </w:rPr>
        <w:t xml:space="preserve">малого </w:t>
      </w:r>
      <w:r w:rsidR="000E1048" w:rsidRPr="00A52F01">
        <w:rPr>
          <w:rFonts w:eastAsia="Times New Roman"/>
          <w:sz w:val="28"/>
          <w:szCs w:val="28"/>
          <w:lang w:eastAsia="ru-RU"/>
        </w:rPr>
        <w:t>бизнеса</w:t>
      </w:r>
      <w:r w:rsidR="009C3183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0F0ACA" w:rsidRPr="00A52F01">
        <w:rPr>
          <w:rFonts w:eastAsia="Times New Roman"/>
          <w:sz w:val="28"/>
          <w:szCs w:val="28"/>
          <w:lang w:eastAsia="ru-RU"/>
        </w:rPr>
        <w:t>стал</w:t>
      </w:r>
      <w:r w:rsidR="007171A8" w:rsidRPr="00A52F01">
        <w:rPr>
          <w:rFonts w:eastAsia="Times New Roman"/>
          <w:sz w:val="28"/>
          <w:szCs w:val="28"/>
          <w:lang w:eastAsia="ru-RU"/>
        </w:rPr>
        <w:t>о</w:t>
      </w:r>
      <w:r w:rsidR="00C0022E" w:rsidRPr="00A52F01">
        <w:rPr>
          <w:rFonts w:eastAsia="Times New Roman"/>
          <w:sz w:val="28"/>
          <w:szCs w:val="28"/>
          <w:lang w:eastAsia="ru-RU"/>
        </w:rPr>
        <w:t xml:space="preserve"> одним из основных источников насыщения рынка товарами народного потребления </w:t>
      </w:r>
      <w:r w:rsidR="001D0B55" w:rsidRPr="00A52F01">
        <w:rPr>
          <w:rFonts w:eastAsia="Times New Roman"/>
          <w:sz w:val="28"/>
          <w:szCs w:val="28"/>
          <w:lang w:eastAsia="ru-RU"/>
        </w:rPr>
        <w:t xml:space="preserve">первой необходимости, </w:t>
      </w:r>
      <w:r w:rsidR="001D0B55" w:rsidRPr="00A52F01">
        <w:rPr>
          <w:rFonts w:eastAsia="Times New Roman"/>
          <w:sz w:val="28"/>
          <w:szCs w:val="28"/>
          <w:lang w:eastAsia="ru-RU"/>
        </w:rPr>
        <w:lastRenderedPageBreak/>
        <w:t>полиграфическими,</w:t>
      </w:r>
      <w:r w:rsidR="00C0022E" w:rsidRPr="00A52F01">
        <w:rPr>
          <w:rFonts w:eastAsia="Times New Roman"/>
          <w:sz w:val="28"/>
          <w:szCs w:val="28"/>
          <w:lang w:eastAsia="ru-RU"/>
        </w:rPr>
        <w:t xml:space="preserve"> медицинскими, </w:t>
      </w:r>
      <w:r w:rsidR="001D0B55" w:rsidRPr="00A52F01">
        <w:rPr>
          <w:rFonts w:eastAsia="Times New Roman"/>
          <w:sz w:val="28"/>
          <w:szCs w:val="28"/>
          <w:lang w:eastAsia="ru-RU"/>
        </w:rPr>
        <w:t xml:space="preserve">бытовыми </w:t>
      </w:r>
      <w:r w:rsidR="00E727F4" w:rsidRPr="00A52F01">
        <w:rPr>
          <w:rFonts w:eastAsia="Times New Roman"/>
          <w:sz w:val="28"/>
          <w:szCs w:val="28"/>
          <w:lang w:eastAsia="ru-RU"/>
        </w:rPr>
        <w:t xml:space="preserve">услугами </w:t>
      </w:r>
      <w:r w:rsidR="00060239" w:rsidRPr="00A52F01">
        <w:rPr>
          <w:rFonts w:eastAsia="Times New Roman"/>
          <w:sz w:val="28"/>
          <w:szCs w:val="28"/>
          <w:lang w:eastAsia="ru-RU"/>
        </w:rPr>
        <w:t>и</w:t>
      </w:r>
      <w:r w:rsidR="001D0B55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2B3A27" w:rsidRPr="00A52F01">
        <w:rPr>
          <w:rFonts w:eastAsia="Times New Roman"/>
          <w:sz w:val="28"/>
          <w:szCs w:val="28"/>
          <w:lang w:eastAsia="ru-RU"/>
        </w:rPr>
        <w:t>услугами по монтажу м</w:t>
      </w:r>
      <w:r w:rsidR="005B614F" w:rsidRPr="00A52F01">
        <w:rPr>
          <w:rFonts w:eastAsia="Times New Roman"/>
          <w:sz w:val="28"/>
          <w:szCs w:val="28"/>
          <w:lang w:eastAsia="ru-RU"/>
        </w:rPr>
        <w:t>еталлопластиковых окон и дверей.</w:t>
      </w:r>
      <w:r w:rsidR="002B3A27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AF5ECA" w:rsidRPr="00A52F01">
        <w:rPr>
          <w:rFonts w:eastAsia="Times New Roman"/>
          <w:sz w:val="28"/>
          <w:szCs w:val="28"/>
          <w:lang w:eastAsia="ru-RU"/>
        </w:rPr>
        <w:t>Непроизводственная сфера по – прежнему остаётся более привлекательной для малого бизнеса, чем производственная. Наиболее приоритетными направлениями деятельности в малом бизнесе являются розничная и оптовая торговля.</w:t>
      </w:r>
    </w:p>
    <w:p w:rsidR="00B40FAA" w:rsidRPr="00A52F01" w:rsidRDefault="009C0713" w:rsidP="009C07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Структура бытовых услуг представлена в основном </w:t>
      </w:r>
      <w:r w:rsidR="001F6F9D" w:rsidRPr="00A52F01">
        <w:rPr>
          <w:rFonts w:eastAsia="Times New Roman"/>
          <w:sz w:val="28"/>
          <w:szCs w:val="28"/>
          <w:lang w:eastAsia="ru-RU"/>
        </w:rPr>
        <w:t>объект</w:t>
      </w:r>
      <w:r w:rsidRPr="00A52F01">
        <w:rPr>
          <w:rFonts w:eastAsia="Times New Roman"/>
          <w:sz w:val="28"/>
          <w:szCs w:val="28"/>
          <w:lang w:eastAsia="ru-RU"/>
        </w:rPr>
        <w:t>ами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бытового обслуживания,</w:t>
      </w:r>
      <w:r w:rsidR="0096560C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 xml:space="preserve">их в городе </w:t>
      </w:r>
      <w:r w:rsidR="007540A0" w:rsidRPr="00A52F01">
        <w:rPr>
          <w:rFonts w:eastAsia="Times New Roman"/>
          <w:sz w:val="28"/>
          <w:szCs w:val="28"/>
          <w:lang w:eastAsia="ru-RU"/>
        </w:rPr>
        <w:t>108</w:t>
      </w:r>
      <w:r w:rsidRPr="00A52F01">
        <w:rPr>
          <w:rFonts w:eastAsia="Times New Roman"/>
          <w:sz w:val="28"/>
          <w:szCs w:val="28"/>
          <w:lang w:eastAsia="ru-RU"/>
        </w:rPr>
        <w:t>.</w:t>
      </w:r>
      <w:r w:rsidR="001F6F9D" w:rsidRPr="00A52F0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>И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з них: 9 </w:t>
      </w: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по ремонту обуви; 14 </w:t>
      </w: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по ремонту и пошиву швейных, меховых и кожаных изделий, пошиву и вязанию трикотажных изделий; 11 </w:t>
      </w: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A52F01">
        <w:rPr>
          <w:rFonts w:eastAsia="Times New Roman"/>
          <w:sz w:val="28"/>
          <w:szCs w:val="28"/>
          <w:lang w:eastAsia="ru-RU"/>
        </w:rPr>
        <w:t>по ремонту радиоэлектронной аппаратуры, бытовых машин и приборов</w:t>
      </w:r>
      <w:r w:rsidRPr="00A52F01">
        <w:rPr>
          <w:rFonts w:eastAsia="Times New Roman"/>
          <w:sz w:val="28"/>
          <w:szCs w:val="28"/>
          <w:lang w:eastAsia="ru-RU"/>
        </w:rPr>
        <w:t>;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5 </w:t>
      </w: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A52F01">
        <w:rPr>
          <w:rFonts w:eastAsia="Times New Roman"/>
          <w:sz w:val="28"/>
          <w:szCs w:val="28"/>
          <w:lang w:eastAsia="ru-RU"/>
        </w:rPr>
        <w:t>по техническому обслуживанию и ремонту транспортных средств;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бань и душевых – </w:t>
      </w:r>
      <w:r w:rsidR="007540A0" w:rsidRPr="00A52F01">
        <w:rPr>
          <w:rFonts w:eastAsia="Times New Roman"/>
          <w:sz w:val="28"/>
          <w:szCs w:val="28"/>
          <w:lang w:eastAsia="ru-RU"/>
        </w:rPr>
        <w:t>3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единицы на </w:t>
      </w:r>
      <w:r w:rsidR="007540A0" w:rsidRPr="00A52F01">
        <w:rPr>
          <w:rFonts w:eastAsia="Times New Roman"/>
          <w:sz w:val="28"/>
          <w:szCs w:val="28"/>
          <w:lang w:eastAsia="ru-RU"/>
        </w:rPr>
        <w:t>33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мест</w:t>
      </w:r>
      <w:r w:rsidR="007540A0" w:rsidRPr="00A52F01">
        <w:rPr>
          <w:rFonts w:eastAsia="Times New Roman"/>
          <w:sz w:val="28"/>
          <w:szCs w:val="28"/>
          <w:lang w:eastAsia="ru-RU"/>
        </w:rPr>
        <w:t>а</w:t>
      </w:r>
      <w:r w:rsidR="001F6F9D" w:rsidRPr="00A52F01">
        <w:rPr>
          <w:rFonts w:eastAsia="Times New Roman"/>
          <w:sz w:val="28"/>
          <w:szCs w:val="28"/>
          <w:lang w:eastAsia="ru-RU"/>
        </w:rPr>
        <w:t>;</w:t>
      </w:r>
      <w:r w:rsidR="00550D39" w:rsidRPr="00A52F01">
        <w:rPr>
          <w:rFonts w:eastAsia="Times New Roman"/>
          <w:sz w:val="28"/>
          <w:szCs w:val="28"/>
          <w:lang w:eastAsia="ru-RU"/>
        </w:rPr>
        <w:t xml:space="preserve"> прачечных – 1 единица; ритуальные услуги – 1 единица;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парикмахерских (салонов красоты) -</w:t>
      </w:r>
      <w:r w:rsidR="007540A0" w:rsidRPr="00A52F01">
        <w:rPr>
          <w:rFonts w:eastAsia="Times New Roman"/>
          <w:sz w:val="28"/>
          <w:szCs w:val="28"/>
          <w:lang w:eastAsia="ru-RU"/>
        </w:rPr>
        <w:t>60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единиц с общим количеством кресел-</w:t>
      </w:r>
      <w:r w:rsidR="007540A0" w:rsidRPr="00A52F01">
        <w:rPr>
          <w:rFonts w:eastAsia="Times New Roman"/>
          <w:sz w:val="28"/>
          <w:szCs w:val="28"/>
          <w:lang w:eastAsia="ru-RU"/>
        </w:rPr>
        <w:t>98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шт.; фотоателье – 2 </w:t>
      </w:r>
      <w:r w:rsidR="00550D39" w:rsidRPr="00A52F01">
        <w:rPr>
          <w:rFonts w:eastAsia="Times New Roman"/>
          <w:sz w:val="28"/>
          <w:szCs w:val="28"/>
          <w:lang w:eastAsia="ru-RU"/>
        </w:rPr>
        <w:t xml:space="preserve">объекта; прочие услуги бытового характера – </w:t>
      </w:r>
      <w:r w:rsidR="007540A0" w:rsidRPr="00A52F01">
        <w:rPr>
          <w:rFonts w:eastAsia="Times New Roman"/>
          <w:sz w:val="28"/>
          <w:szCs w:val="28"/>
          <w:lang w:eastAsia="ru-RU"/>
        </w:rPr>
        <w:t>2</w:t>
      </w:r>
      <w:r w:rsidR="00550D39" w:rsidRPr="00A52F01">
        <w:rPr>
          <w:rFonts w:eastAsia="Times New Roman"/>
          <w:sz w:val="28"/>
          <w:szCs w:val="28"/>
          <w:lang w:eastAsia="ru-RU"/>
        </w:rPr>
        <w:t xml:space="preserve"> единицы.</w:t>
      </w:r>
      <w:r w:rsidR="001F6F9D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DC4F2B" w:rsidRPr="00A52F01" w:rsidRDefault="00AF5ECA" w:rsidP="009C0713">
      <w:pPr>
        <w:ind w:firstLine="709"/>
        <w:jc w:val="both"/>
        <w:rPr>
          <w:bCs/>
          <w:iCs/>
          <w:sz w:val="28"/>
          <w:szCs w:val="28"/>
        </w:rPr>
      </w:pPr>
      <w:r w:rsidRPr="00A52F01">
        <w:rPr>
          <w:rFonts w:eastAsia="Times New Roman"/>
          <w:sz w:val="28"/>
          <w:szCs w:val="28"/>
          <w:lang w:eastAsia="ru-RU"/>
        </w:rPr>
        <w:t>Данный вид услуг отличает достаточно быстрая окупаемость вложенных средств, «высокая восприимчивость» к организаци</w:t>
      </w:r>
      <w:r w:rsidR="00DF0235" w:rsidRPr="00A52F01">
        <w:rPr>
          <w:rFonts w:eastAsia="Times New Roman"/>
          <w:sz w:val="28"/>
          <w:szCs w:val="28"/>
          <w:lang w:eastAsia="ru-RU"/>
        </w:rPr>
        <w:t>онно структурным нововведениям</w:t>
      </w:r>
      <w:r w:rsidR="00221AD0" w:rsidRPr="00A52F01">
        <w:rPr>
          <w:rFonts w:eastAsia="Times New Roman"/>
          <w:sz w:val="28"/>
          <w:szCs w:val="28"/>
          <w:lang w:eastAsia="ru-RU"/>
        </w:rPr>
        <w:t>.</w:t>
      </w:r>
    </w:p>
    <w:p w:rsidR="00221AD0" w:rsidRPr="00A52F01" w:rsidRDefault="00BE3019" w:rsidP="001518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</w:t>
      </w:r>
      <w:r w:rsidR="00C31E25" w:rsidRPr="00A52F01">
        <w:rPr>
          <w:rFonts w:eastAsia="Times New Roman"/>
          <w:sz w:val="28"/>
          <w:szCs w:val="28"/>
          <w:lang w:eastAsia="ru-RU"/>
        </w:rPr>
        <w:t xml:space="preserve">редпринимателями </w:t>
      </w:r>
      <w:r w:rsidR="00221AD0" w:rsidRPr="00A52F01">
        <w:rPr>
          <w:rFonts w:eastAsia="Times New Roman"/>
          <w:sz w:val="28"/>
          <w:szCs w:val="28"/>
          <w:lang w:eastAsia="ru-RU"/>
        </w:rPr>
        <w:t>город</w:t>
      </w:r>
      <w:r w:rsidR="00C31E25" w:rsidRPr="00A52F01">
        <w:rPr>
          <w:rFonts w:eastAsia="Times New Roman"/>
          <w:sz w:val="28"/>
          <w:szCs w:val="28"/>
          <w:lang w:eastAsia="ru-RU"/>
        </w:rPr>
        <w:t xml:space="preserve">а </w:t>
      </w:r>
      <w:r w:rsidR="004D0C3F" w:rsidRPr="00A52F01">
        <w:rPr>
          <w:rFonts w:eastAsia="Times New Roman"/>
          <w:sz w:val="28"/>
          <w:szCs w:val="28"/>
          <w:lang w:eastAsia="ru-RU"/>
        </w:rPr>
        <w:t xml:space="preserve">в 2010 году </w:t>
      </w:r>
      <w:r w:rsidR="00C31E25" w:rsidRPr="00A52F01">
        <w:rPr>
          <w:rFonts w:eastAsia="Times New Roman"/>
          <w:sz w:val="28"/>
          <w:szCs w:val="28"/>
          <w:lang w:eastAsia="ru-RU"/>
        </w:rPr>
        <w:t xml:space="preserve">предложены такие </w:t>
      </w:r>
      <w:r w:rsidR="003F42F5" w:rsidRPr="00A52F01">
        <w:rPr>
          <w:rFonts w:eastAsia="Times New Roman"/>
          <w:sz w:val="28"/>
          <w:szCs w:val="28"/>
          <w:lang w:eastAsia="ru-RU"/>
        </w:rPr>
        <w:t xml:space="preserve">виды </w:t>
      </w:r>
      <w:r w:rsidR="00C31E25" w:rsidRPr="00A52F01">
        <w:rPr>
          <w:rFonts w:eastAsia="Times New Roman"/>
          <w:sz w:val="28"/>
          <w:szCs w:val="28"/>
          <w:lang w:eastAsia="ru-RU"/>
        </w:rPr>
        <w:t>услуг, как</w:t>
      </w:r>
      <w:r w:rsidR="00221AD0" w:rsidRPr="00A52F01">
        <w:rPr>
          <w:rFonts w:eastAsia="Times New Roman"/>
          <w:sz w:val="28"/>
          <w:szCs w:val="28"/>
          <w:lang w:eastAsia="ru-RU"/>
        </w:rPr>
        <w:t xml:space="preserve"> чистк</w:t>
      </w:r>
      <w:r w:rsidR="00C31E25" w:rsidRPr="00A52F01">
        <w:rPr>
          <w:rFonts w:eastAsia="Times New Roman"/>
          <w:sz w:val="28"/>
          <w:szCs w:val="28"/>
          <w:lang w:eastAsia="ru-RU"/>
        </w:rPr>
        <w:t xml:space="preserve">а </w:t>
      </w:r>
      <w:r w:rsidR="009C0713" w:rsidRPr="00A52F01">
        <w:rPr>
          <w:rFonts w:eastAsia="Times New Roman"/>
          <w:sz w:val="28"/>
          <w:szCs w:val="28"/>
          <w:lang w:eastAsia="ru-RU"/>
        </w:rPr>
        <w:t>ковров,</w:t>
      </w:r>
      <w:r w:rsidR="00221AD0" w:rsidRPr="00A52F01">
        <w:rPr>
          <w:rFonts w:eastAsia="Times New Roman"/>
          <w:sz w:val="28"/>
          <w:szCs w:val="28"/>
          <w:lang w:eastAsia="ru-RU"/>
        </w:rPr>
        <w:t xml:space="preserve"> ковровых изделий</w:t>
      </w:r>
      <w:r w:rsidR="009C0713" w:rsidRPr="00A52F01">
        <w:rPr>
          <w:rFonts w:eastAsia="Times New Roman"/>
          <w:sz w:val="28"/>
          <w:szCs w:val="28"/>
          <w:lang w:eastAsia="ru-RU"/>
        </w:rPr>
        <w:t xml:space="preserve"> и мягкой мебели</w:t>
      </w:r>
      <w:r w:rsidR="00221AD0" w:rsidRPr="00A52F01">
        <w:rPr>
          <w:rFonts w:eastAsia="Times New Roman"/>
          <w:sz w:val="28"/>
          <w:szCs w:val="28"/>
          <w:lang w:eastAsia="ru-RU"/>
        </w:rPr>
        <w:t xml:space="preserve">. </w:t>
      </w:r>
      <w:r w:rsidR="00E727F4" w:rsidRPr="00A52F01">
        <w:rPr>
          <w:rFonts w:eastAsia="Times New Roman"/>
          <w:sz w:val="28"/>
          <w:szCs w:val="28"/>
          <w:lang w:eastAsia="ru-RU"/>
        </w:rPr>
        <w:t>Жители города с успехом пользую</w:t>
      </w:r>
      <w:r w:rsidR="00C31E25" w:rsidRPr="00A52F01">
        <w:rPr>
          <w:rFonts w:eastAsia="Times New Roman"/>
          <w:sz w:val="28"/>
          <w:szCs w:val="28"/>
          <w:lang w:eastAsia="ru-RU"/>
        </w:rPr>
        <w:t>тся</w:t>
      </w:r>
      <w:r w:rsidR="000F0ACA" w:rsidRPr="00A52F01">
        <w:rPr>
          <w:rFonts w:eastAsia="Times New Roman"/>
          <w:sz w:val="28"/>
          <w:szCs w:val="28"/>
          <w:lang w:eastAsia="ru-RU"/>
        </w:rPr>
        <w:t xml:space="preserve"> данным </w:t>
      </w:r>
      <w:r w:rsidR="00C31E25" w:rsidRPr="00A52F01">
        <w:rPr>
          <w:rFonts w:eastAsia="Times New Roman"/>
          <w:sz w:val="28"/>
          <w:szCs w:val="28"/>
          <w:lang w:eastAsia="ru-RU"/>
        </w:rPr>
        <w:t xml:space="preserve"> видом услуг.</w:t>
      </w:r>
    </w:p>
    <w:p w:rsidR="000E0988" w:rsidRPr="00A52F01" w:rsidRDefault="000E0988" w:rsidP="001518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Так же в городском поселении фун</w:t>
      </w:r>
      <w:r w:rsidR="00E727F4" w:rsidRPr="00A52F01">
        <w:rPr>
          <w:rFonts w:eastAsia="Times New Roman"/>
          <w:sz w:val="28"/>
          <w:szCs w:val="28"/>
          <w:lang w:eastAsia="ru-RU"/>
        </w:rPr>
        <w:t xml:space="preserve">кционирует швейный цех «Ассоль». </w:t>
      </w:r>
      <w:r w:rsidR="0088561D" w:rsidRPr="00A52F01">
        <w:rPr>
          <w:rFonts w:eastAsia="Times New Roman"/>
          <w:sz w:val="28"/>
          <w:szCs w:val="28"/>
          <w:lang w:eastAsia="ru-RU"/>
        </w:rPr>
        <w:t xml:space="preserve">В дальнейшем </w:t>
      </w:r>
      <w:r w:rsidRPr="00A52F01">
        <w:rPr>
          <w:rFonts w:eastAsia="Times New Roman"/>
          <w:sz w:val="28"/>
          <w:szCs w:val="28"/>
          <w:lang w:eastAsia="ru-RU"/>
        </w:rPr>
        <w:t xml:space="preserve"> планирует</w:t>
      </w:r>
      <w:r w:rsidR="0088561D" w:rsidRPr="00A52F01">
        <w:rPr>
          <w:rFonts w:eastAsia="Times New Roman"/>
          <w:sz w:val="28"/>
          <w:szCs w:val="28"/>
          <w:lang w:eastAsia="ru-RU"/>
        </w:rPr>
        <w:t>ся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88561D" w:rsidRPr="00A52F01">
        <w:rPr>
          <w:rFonts w:eastAsia="Times New Roman"/>
          <w:sz w:val="28"/>
          <w:szCs w:val="28"/>
          <w:lang w:eastAsia="ru-RU"/>
        </w:rPr>
        <w:t>пошив</w:t>
      </w:r>
      <w:r w:rsidRPr="00A52F01">
        <w:rPr>
          <w:rFonts w:eastAsia="Times New Roman"/>
          <w:sz w:val="28"/>
          <w:szCs w:val="28"/>
          <w:lang w:eastAsia="ru-RU"/>
        </w:rPr>
        <w:t xml:space="preserve"> детского трикотажа для воспитанников детских домов, </w:t>
      </w:r>
      <w:r w:rsidR="0088561D" w:rsidRPr="00A52F01">
        <w:rPr>
          <w:rFonts w:eastAsia="Times New Roman"/>
          <w:sz w:val="28"/>
          <w:szCs w:val="28"/>
          <w:lang w:eastAsia="ru-RU"/>
        </w:rPr>
        <w:t>с охватом всего</w:t>
      </w:r>
      <w:r w:rsidRPr="00A52F01">
        <w:rPr>
          <w:rFonts w:eastAsia="Times New Roman"/>
          <w:sz w:val="28"/>
          <w:szCs w:val="28"/>
          <w:lang w:eastAsia="ru-RU"/>
        </w:rPr>
        <w:t xml:space="preserve"> Ханты-Мансийский округ</w:t>
      </w:r>
      <w:r w:rsidR="0088561D" w:rsidRPr="00A52F01">
        <w:rPr>
          <w:rFonts w:eastAsia="Times New Roman"/>
          <w:sz w:val="28"/>
          <w:szCs w:val="28"/>
          <w:lang w:eastAsia="ru-RU"/>
        </w:rPr>
        <w:t>а</w:t>
      </w:r>
      <w:r w:rsidRPr="00A52F01">
        <w:rPr>
          <w:rFonts w:eastAsia="Times New Roman"/>
          <w:sz w:val="28"/>
          <w:szCs w:val="28"/>
          <w:lang w:eastAsia="ru-RU"/>
        </w:rPr>
        <w:t>.</w:t>
      </w:r>
    </w:p>
    <w:p w:rsidR="00EB71C5" w:rsidRPr="00A52F01" w:rsidRDefault="00DE0B6E" w:rsidP="001518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Весомый вклад в улучшение торгового обслуживания населения нашего города вносят региональные торговые сети. К уже </w:t>
      </w:r>
      <w:r w:rsidR="000F0ACA" w:rsidRPr="00A52F01">
        <w:rPr>
          <w:rFonts w:eastAsia="Times New Roman"/>
          <w:sz w:val="28"/>
          <w:szCs w:val="28"/>
          <w:lang w:eastAsia="ru-RU"/>
        </w:rPr>
        <w:t>действующим</w:t>
      </w:r>
      <w:r w:rsidRPr="00A52F01">
        <w:rPr>
          <w:rFonts w:eastAsia="Times New Roman"/>
          <w:sz w:val="28"/>
          <w:szCs w:val="28"/>
          <w:lang w:eastAsia="ru-RU"/>
        </w:rPr>
        <w:t xml:space="preserve"> в 20</w:t>
      </w:r>
      <w:r w:rsidR="0096560C" w:rsidRPr="00A52F01">
        <w:rPr>
          <w:rFonts w:eastAsia="Times New Roman"/>
          <w:sz w:val="28"/>
          <w:szCs w:val="28"/>
          <w:lang w:eastAsia="ru-RU"/>
        </w:rPr>
        <w:t>1</w:t>
      </w:r>
      <w:r w:rsidR="00BE3019" w:rsidRPr="00A52F01">
        <w:rPr>
          <w:rFonts w:eastAsia="Times New Roman"/>
          <w:sz w:val="28"/>
          <w:szCs w:val="28"/>
          <w:lang w:eastAsia="ru-RU"/>
        </w:rPr>
        <w:t>1</w:t>
      </w:r>
      <w:r w:rsidRPr="00A52F01">
        <w:rPr>
          <w:rFonts w:eastAsia="Times New Roman"/>
          <w:sz w:val="28"/>
          <w:szCs w:val="28"/>
          <w:lang w:eastAsia="ru-RU"/>
        </w:rPr>
        <w:t xml:space="preserve"> году</w:t>
      </w:r>
      <w:r w:rsidR="0096560C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BE3019" w:rsidRPr="00A52F01">
        <w:rPr>
          <w:rFonts w:eastAsia="Times New Roman"/>
          <w:sz w:val="28"/>
          <w:szCs w:val="28"/>
          <w:lang w:eastAsia="ru-RU"/>
        </w:rPr>
        <w:t>планируется открытие магазина торговой сети «М.Видео».</w:t>
      </w:r>
      <w:r w:rsidR="00EB71C5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DE0B6E" w:rsidRPr="00A52F01" w:rsidRDefault="00EB71C5" w:rsidP="00151815">
      <w:pPr>
        <w:ind w:firstLine="709"/>
        <w:jc w:val="both"/>
        <w:rPr>
          <w:bCs/>
          <w:iCs/>
          <w:sz w:val="28"/>
          <w:szCs w:val="28"/>
        </w:rPr>
      </w:pPr>
      <w:r w:rsidRPr="00A52F01">
        <w:rPr>
          <w:rFonts w:eastAsia="Times New Roman"/>
          <w:sz w:val="28"/>
          <w:szCs w:val="28"/>
          <w:lang w:eastAsia="ru-RU"/>
        </w:rPr>
        <w:t>В</w:t>
      </w:r>
      <w:r w:rsidR="0096560C" w:rsidRPr="00A52F01">
        <w:rPr>
          <w:rFonts w:eastAsia="Times New Roman"/>
          <w:sz w:val="28"/>
          <w:szCs w:val="28"/>
          <w:lang w:eastAsia="ru-RU"/>
        </w:rPr>
        <w:t xml:space="preserve"> сфере общественного питания </w:t>
      </w:r>
      <w:r w:rsidR="00F6128C" w:rsidRPr="00A52F01">
        <w:rPr>
          <w:rFonts w:eastAsia="Times New Roman"/>
          <w:sz w:val="28"/>
          <w:szCs w:val="28"/>
          <w:lang w:eastAsia="ru-RU"/>
        </w:rPr>
        <w:t xml:space="preserve">на территории городского поселения функционируют 10 единиц </w:t>
      </w:r>
      <w:r w:rsidR="0088561D" w:rsidRPr="00A52F01">
        <w:rPr>
          <w:rFonts w:eastAsia="Times New Roman"/>
          <w:sz w:val="28"/>
          <w:szCs w:val="28"/>
          <w:lang w:eastAsia="ru-RU"/>
        </w:rPr>
        <w:t>общественного питания (кафе, бары, рестораны)</w:t>
      </w:r>
      <w:r w:rsidR="00F6128C" w:rsidRPr="00A52F01">
        <w:rPr>
          <w:rFonts w:eastAsia="Times New Roman"/>
          <w:sz w:val="28"/>
          <w:szCs w:val="28"/>
          <w:lang w:eastAsia="ru-RU"/>
        </w:rPr>
        <w:t>. П</w:t>
      </w:r>
      <w:r w:rsidR="004D0C3F" w:rsidRPr="00A52F01">
        <w:rPr>
          <w:rFonts w:eastAsia="Times New Roman"/>
          <w:sz w:val="28"/>
          <w:szCs w:val="28"/>
          <w:lang w:eastAsia="ru-RU"/>
        </w:rPr>
        <w:t xml:space="preserve">осле реконструкции открылось </w:t>
      </w:r>
      <w:r w:rsidR="0096560C" w:rsidRPr="00A52F01">
        <w:rPr>
          <w:rFonts w:eastAsia="Times New Roman"/>
          <w:sz w:val="28"/>
          <w:szCs w:val="28"/>
          <w:lang w:eastAsia="ru-RU"/>
        </w:rPr>
        <w:t>кафе</w:t>
      </w:r>
      <w:r w:rsidR="004D0C3F" w:rsidRPr="00A52F01">
        <w:rPr>
          <w:rFonts w:eastAsia="Times New Roman"/>
          <w:sz w:val="28"/>
          <w:szCs w:val="28"/>
          <w:lang w:eastAsia="ru-RU"/>
        </w:rPr>
        <w:t xml:space="preserve">-бар «Три медведя». </w:t>
      </w:r>
    </w:p>
    <w:p w:rsidR="0088561D" w:rsidRPr="00A52F01" w:rsidRDefault="00A71FD4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Сформирована инфраструктура поддержки малого предпринимательства, которая обеспечивает комплексный подход к удовлетворению потребностей представителей малого бизнеса.</w:t>
      </w:r>
      <w:r w:rsidR="008A13DD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Среди</w:t>
      </w:r>
      <w:r w:rsidR="008A13DD" w:rsidRPr="00A52F01">
        <w:rPr>
          <w:sz w:val="28"/>
          <w:szCs w:val="28"/>
        </w:rPr>
        <w:t xml:space="preserve"> них</w:t>
      </w:r>
      <w:r w:rsidR="0088561D" w:rsidRPr="00A52F01">
        <w:rPr>
          <w:sz w:val="28"/>
          <w:szCs w:val="28"/>
        </w:rPr>
        <w:t xml:space="preserve">: </w:t>
      </w:r>
      <w:r w:rsidR="008A13DD" w:rsidRPr="00A52F01">
        <w:rPr>
          <w:sz w:val="28"/>
          <w:szCs w:val="28"/>
        </w:rPr>
        <w:t xml:space="preserve"> Сургутска</w:t>
      </w:r>
      <w:r w:rsidR="00DC4F2B" w:rsidRPr="00A52F01">
        <w:rPr>
          <w:sz w:val="28"/>
          <w:szCs w:val="28"/>
        </w:rPr>
        <w:t xml:space="preserve">я торгово-промышленная палата, </w:t>
      </w:r>
      <w:r w:rsidR="008A13DD" w:rsidRPr="00A52F01">
        <w:rPr>
          <w:sz w:val="28"/>
          <w:szCs w:val="28"/>
        </w:rPr>
        <w:t xml:space="preserve">Сургутский филиал ООО «Окружной Бизнес-Инкубатор», Сургутский филиал ОАО «Югорская лизинговая компания», </w:t>
      </w:r>
      <w:r w:rsidR="0088561D" w:rsidRPr="00A52F01">
        <w:rPr>
          <w:sz w:val="28"/>
          <w:szCs w:val="28"/>
        </w:rPr>
        <w:t xml:space="preserve">                                           </w:t>
      </w:r>
      <w:r w:rsidR="008A13DD" w:rsidRPr="00A52F01">
        <w:rPr>
          <w:sz w:val="28"/>
          <w:szCs w:val="28"/>
        </w:rPr>
        <w:t>Сургутский филиал окружного фонда поддержки предпринимательства</w:t>
      </w:r>
    </w:p>
    <w:p w:rsidR="00F34B1F" w:rsidRPr="00A52F01" w:rsidRDefault="00921A3C" w:rsidP="00DC4F2B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A52F01">
        <w:rPr>
          <w:color w:val="000000"/>
          <w:spacing w:val="-6"/>
          <w:sz w:val="28"/>
          <w:szCs w:val="28"/>
        </w:rPr>
        <w:t xml:space="preserve"> </w:t>
      </w:r>
      <w:r w:rsidR="0088561D" w:rsidRPr="00A52F01">
        <w:rPr>
          <w:color w:val="000000"/>
          <w:spacing w:val="-3"/>
          <w:sz w:val="28"/>
          <w:szCs w:val="28"/>
        </w:rPr>
        <w:t>Т</w:t>
      </w:r>
      <w:r w:rsidRPr="00A52F01">
        <w:rPr>
          <w:color w:val="000000"/>
          <w:spacing w:val="-3"/>
          <w:sz w:val="28"/>
          <w:szCs w:val="28"/>
        </w:rPr>
        <w:t xml:space="preserve">оргово-промышленной палатой в рамках </w:t>
      </w:r>
      <w:r w:rsidRPr="00A52F01">
        <w:rPr>
          <w:color w:val="000000"/>
          <w:spacing w:val="-2"/>
          <w:sz w:val="28"/>
          <w:szCs w:val="28"/>
        </w:rPr>
        <w:t xml:space="preserve">поддержки и развития малого и среднего бизнеса будет продолжена </w:t>
      </w:r>
      <w:r w:rsidRPr="00A52F01">
        <w:rPr>
          <w:color w:val="000000"/>
          <w:spacing w:val="-7"/>
          <w:sz w:val="28"/>
          <w:szCs w:val="28"/>
        </w:rPr>
        <w:t>помощь в поис</w:t>
      </w:r>
      <w:r w:rsidR="000F0ACA" w:rsidRPr="00A52F01">
        <w:rPr>
          <w:color w:val="000000"/>
          <w:spacing w:val="-7"/>
          <w:sz w:val="28"/>
          <w:szCs w:val="28"/>
        </w:rPr>
        <w:t>ке офисных и торговых помещений,</w:t>
      </w:r>
      <w:r w:rsidRPr="00A52F01">
        <w:rPr>
          <w:color w:val="000000"/>
          <w:spacing w:val="-7"/>
          <w:sz w:val="28"/>
          <w:szCs w:val="28"/>
        </w:rPr>
        <w:t xml:space="preserve"> потенциальн</w:t>
      </w:r>
      <w:r w:rsidR="000F0ACA" w:rsidRPr="00A52F01">
        <w:rPr>
          <w:color w:val="000000"/>
          <w:spacing w:val="-7"/>
          <w:sz w:val="28"/>
          <w:szCs w:val="28"/>
        </w:rPr>
        <w:t>ых партнеров,</w:t>
      </w:r>
      <w:r w:rsidRPr="00A52F01">
        <w:rPr>
          <w:color w:val="000000"/>
          <w:spacing w:val="-7"/>
          <w:sz w:val="28"/>
          <w:szCs w:val="28"/>
        </w:rPr>
        <w:t xml:space="preserve"> </w:t>
      </w:r>
      <w:r w:rsidR="0088561D" w:rsidRPr="00A52F01">
        <w:rPr>
          <w:color w:val="000000"/>
          <w:spacing w:val="-2"/>
          <w:sz w:val="28"/>
          <w:szCs w:val="28"/>
        </w:rPr>
        <w:t>организации</w:t>
      </w:r>
      <w:r w:rsidRPr="00A52F01">
        <w:rPr>
          <w:color w:val="000000"/>
          <w:spacing w:val="-2"/>
          <w:sz w:val="28"/>
          <w:szCs w:val="28"/>
        </w:rPr>
        <w:t xml:space="preserve"> круглых столов для предприятий и предпринимателей с </w:t>
      </w:r>
      <w:r w:rsidRPr="00A52F01">
        <w:rPr>
          <w:color w:val="000000"/>
          <w:spacing w:val="-6"/>
          <w:sz w:val="28"/>
          <w:szCs w:val="28"/>
        </w:rPr>
        <w:t>кредитными учреждениями города Сургута</w:t>
      </w:r>
      <w:r w:rsidR="00A71FD4" w:rsidRPr="00A52F01">
        <w:rPr>
          <w:color w:val="000000"/>
          <w:spacing w:val="-3"/>
          <w:sz w:val="28"/>
          <w:szCs w:val="28"/>
        </w:rPr>
        <w:t>,</w:t>
      </w:r>
      <w:r w:rsidR="0088561D" w:rsidRPr="00A52F01">
        <w:rPr>
          <w:color w:val="000000"/>
          <w:spacing w:val="-3"/>
          <w:sz w:val="28"/>
          <w:szCs w:val="28"/>
        </w:rPr>
        <w:t xml:space="preserve"> проведении</w:t>
      </w:r>
      <w:r w:rsidR="00DF0235" w:rsidRPr="00A52F01">
        <w:rPr>
          <w:color w:val="000000"/>
          <w:spacing w:val="-3"/>
          <w:sz w:val="28"/>
          <w:szCs w:val="28"/>
        </w:rPr>
        <w:t xml:space="preserve"> консультаций по развитию малого бизнеса. Основные вопросы консультаций –</w:t>
      </w:r>
      <w:r w:rsidR="000F0ACA" w:rsidRPr="00A52F01">
        <w:rPr>
          <w:color w:val="000000"/>
          <w:spacing w:val="-3"/>
          <w:sz w:val="28"/>
          <w:szCs w:val="28"/>
        </w:rPr>
        <w:t xml:space="preserve"> это</w:t>
      </w:r>
      <w:r w:rsidR="00DF0235" w:rsidRPr="00A52F01">
        <w:rPr>
          <w:color w:val="000000"/>
          <w:spacing w:val="-3"/>
          <w:sz w:val="28"/>
          <w:szCs w:val="28"/>
        </w:rPr>
        <w:t xml:space="preserve"> условия финансирования, составление бизнес-планов для новых и развивающихся предприятий, ведение хозяйственной деятельности, обучение </w:t>
      </w:r>
      <w:r w:rsidR="00DB4CC1" w:rsidRPr="00A52F01">
        <w:rPr>
          <w:color w:val="000000"/>
          <w:spacing w:val="-3"/>
          <w:sz w:val="28"/>
          <w:szCs w:val="28"/>
        </w:rPr>
        <w:t xml:space="preserve">в </w:t>
      </w:r>
      <w:r w:rsidR="00DF0235" w:rsidRPr="00A52F01">
        <w:rPr>
          <w:color w:val="000000"/>
          <w:spacing w:val="-3"/>
          <w:sz w:val="28"/>
          <w:szCs w:val="28"/>
        </w:rPr>
        <w:t>организации и ведени</w:t>
      </w:r>
      <w:r w:rsidR="00DB4CC1" w:rsidRPr="00A52F01">
        <w:rPr>
          <w:color w:val="000000"/>
          <w:spacing w:val="-3"/>
          <w:sz w:val="28"/>
          <w:szCs w:val="28"/>
        </w:rPr>
        <w:t>и</w:t>
      </w:r>
      <w:r w:rsidR="00DF0235" w:rsidRPr="00A52F01">
        <w:rPr>
          <w:color w:val="000000"/>
          <w:spacing w:val="-3"/>
          <w:sz w:val="28"/>
          <w:szCs w:val="28"/>
        </w:rPr>
        <w:t xml:space="preserve"> собственного дела.</w:t>
      </w:r>
    </w:p>
    <w:p w:rsidR="00DB4CC1" w:rsidRPr="00A52F01" w:rsidRDefault="00EB71C5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прогнозном периоде в городском поселении планируется строительство 2-х этажного магазина на месте торгового павильона «Лагуна», 3-х этажного торго</w:t>
      </w:r>
      <w:r w:rsidR="001C78E7" w:rsidRPr="00A52F01">
        <w:rPr>
          <w:sz w:val="28"/>
          <w:szCs w:val="28"/>
        </w:rPr>
        <w:t>вого центра на месте магазина «Д</w:t>
      </w:r>
      <w:r w:rsidRPr="00A52F01">
        <w:rPr>
          <w:sz w:val="28"/>
          <w:szCs w:val="28"/>
        </w:rPr>
        <w:t>непр»</w:t>
      </w:r>
      <w:r w:rsidR="001C78E7" w:rsidRPr="00A52F01">
        <w:rPr>
          <w:sz w:val="28"/>
          <w:szCs w:val="28"/>
        </w:rPr>
        <w:t xml:space="preserve">. </w:t>
      </w:r>
    </w:p>
    <w:p w:rsidR="00615272" w:rsidRPr="00A52F01" w:rsidRDefault="00615272" w:rsidP="00DC4F2B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lastRenderedPageBreak/>
        <w:t>Каждый предприниматель является работодателем</w:t>
      </w:r>
      <w:r w:rsidR="0088561D" w:rsidRPr="00A52F01">
        <w:rPr>
          <w:sz w:val="28"/>
          <w:szCs w:val="28"/>
        </w:rPr>
        <w:t xml:space="preserve">. </w:t>
      </w:r>
      <w:r w:rsidRPr="00A52F01">
        <w:rPr>
          <w:sz w:val="28"/>
          <w:szCs w:val="28"/>
        </w:rPr>
        <w:t>В основе его деятельности заложено стремление к личному достатку, а значит, стремление развивать своё дело и, как следствие, увеличивать количество рабочих мест. Формирование среднего класса становится стратегической задачей повышения экономической и социальной стабильности. Путём создания новых предприятий и рабочих мест малое предпринимательство обеспечивает занятость населения, насыщает рынок товарами и услугами.</w:t>
      </w:r>
      <w:r w:rsidR="0012634E" w:rsidRPr="00A52F01">
        <w:rPr>
          <w:sz w:val="28"/>
          <w:szCs w:val="28"/>
        </w:rPr>
        <w:t xml:space="preserve"> Администрация городского поселения заинтересована в дальнейшем развитии </w:t>
      </w:r>
      <w:r w:rsidR="00D61C53" w:rsidRPr="00A52F01">
        <w:rPr>
          <w:sz w:val="28"/>
          <w:szCs w:val="28"/>
        </w:rPr>
        <w:t>малого предпринимательства, так как оно противостоит росту безработицы путём сохранения и создания новых рабочих мест, способствует увеличению налоговых поступлений в бюджет.</w:t>
      </w:r>
      <w:r w:rsidR="0012634E" w:rsidRPr="00A52F01">
        <w:rPr>
          <w:sz w:val="28"/>
          <w:szCs w:val="28"/>
        </w:rPr>
        <w:t xml:space="preserve"> </w:t>
      </w:r>
    </w:p>
    <w:p w:rsidR="00404002" w:rsidRPr="00A52F01" w:rsidRDefault="00404002" w:rsidP="00404002">
      <w:pPr>
        <w:ind w:firstLine="540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целях поддержки развития малого и среднего предпринимательства на муниципальном уровне по программе «Развитие малого и среднего предпринимательства на территории Сургутского района на 2009-2011 годы проводятся семинары-тренинги, приним</w:t>
      </w:r>
      <w:r w:rsidR="00A0335F" w:rsidRPr="00A52F01">
        <w:rPr>
          <w:sz w:val="28"/>
          <w:szCs w:val="28"/>
        </w:rPr>
        <w:t>а</w:t>
      </w:r>
      <w:r w:rsidRPr="00A52F01">
        <w:rPr>
          <w:sz w:val="28"/>
          <w:szCs w:val="28"/>
        </w:rPr>
        <w:t>ются документы на субсидирование части затрат по договорам аренды имущества по приоритетным видам деятельности.</w:t>
      </w:r>
    </w:p>
    <w:p w:rsidR="00404002" w:rsidRPr="00A52F01" w:rsidRDefault="00404002" w:rsidP="00404002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Совместно с представителями Сургутского филиала окружного фонда поддержки предпринимательства, Сургутского филиала ООО «Окружной Бизнес-Инкубатор» и Сургутского центра занятости населения при участии специалистов Администрации городского поселения Лянтор проводятся выездные встречи с предпринимателями. Формат мероприятий: к</w:t>
      </w:r>
      <w:r w:rsidR="00573F71" w:rsidRPr="00A52F01">
        <w:rPr>
          <w:sz w:val="28"/>
          <w:szCs w:val="28"/>
        </w:rPr>
        <w:t>руглые столы, проведение ярмарок</w:t>
      </w:r>
      <w:r w:rsidRPr="00A52F01">
        <w:rPr>
          <w:sz w:val="28"/>
          <w:szCs w:val="28"/>
        </w:rPr>
        <w:t xml:space="preserve"> вакансий рабочих мест. На встречах рассматриваются следующие вопросы:</w:t>
      </w:r>
    </w:p>
    <w:p w:rsidR="00404002" w:rsidRPr="00A52F01" w:rsidRDefault="00404002" w:rsidP="00404002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 государственных формах поддержки субъектов малого и среднего предпринимательства;</w:t>
      </w:r>
    </w:p>
    <w:p w:rsidR="00404002" w:rsidRPr="00A52F01" w:rsidRDefault="00404002" w:rsidP="00404002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</w:t>
      </w:r>
      <w:r w:rsidR="00573F71" w:rsidRPr="00A52F01">
        <w:rPr>
          <w:sz w:val="28"/>
          <w:szCs w:val="28"/>
        </w:rPr>
        <w:t>о реализации</w:t>
      </w:r>
      <w:r w:rsidRPr="00A52F01">
        <w:rPr>
          <w:sz w:val="28"/>
          <w:szCs w:val="28"/>
        </w:rPr>
        <w:t xml:space="preserve"> мероприятий целевой программы «Развитие малого и среднего предпринимательства на территории Сургутского района на 2009-2011 годы»;</w:t>
      </w:r>
    </w:p>
    <w:p w:rsidR="00404002" w:rsidRPr="00A52F01" w:rsidRDefault="00404002" w:rsidP="00404002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</w:t>
      </w:r>
      <w:r w:rsidR="00573F71" w:rsidRPr="00A52F01">
        <w:rPr>
          <w:sz w:val="28"/>
          <w:szCs w:val="28"/>
        </w:rPr>
        <w:t>о программе</w:t>
      </w:r>
      <w:r w:rsidRPr="00A52F01">
        <w:rPr>
          <w:sz w:val="28"/>
          <w:szCs w:val="28"/>
        </w:rPr>
        <w:t xml:space="preserve"> Сургутского Центра занятости для работодателей.</w:t>
      </w:r>
    </w:p>
    <w:p w:rsidR="00404002" w:rsidRPr="00A52F01" w:rsidRDefault="00404002" w:rsidP="00404002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Сургутским филиалом ООО «Окружной Бизнес-Инкубатор» оказываются информационно-консультационные услуги и консультации по разработке и написанию бизнес</w:t>
      </w:r>
      <w:r w:rsidR="00573F71" w:rsidRPr="00A52F01">
        <w:rPr>
          <w:sz w:val="28"/>
          <w:szCs w:val="28"/>
        </w:rPr>
        <w:t xml:space="preserve"> -</w:t>
      </w:r>
      <w:r w:rsidRPr="00A52F01">
        <w:rPr>
          <w:sz w:val="28"/>
          <w:szCs w:val="28"/>
        </w:rPr>
        <w:t xml:space="preserve"> планов предпринимателям</w:t>
      </w:r>
      <w:r w:rsidR="00573F71" w:rsidRPr="00A52F01">
        <w:rPr>
          <w:sz w:val="28"/>
          <w:szCs w:val="28"/>
        </w:rPr>
        <w:t>и</w:t>
      </w:r>
      <w:r w:rsidRPr="00A52F01">
        <w:rPr>
          <w:sz w:val="28"/>
          <w:szCs w:val="28"/>
        </w:rPr>
        <w:t xml:space="preserve"> городского поселения Лянтор.</w:t>
      </w:r>
    </w:p>
    <w:p w:rsidR="00404002" w:rsidRPr="00A52F01" w:rsidRDefault="00404002" w:rsidP="0040400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Для жителей города Лянтор в июле </w:t>
      </w:r>
      <w:r w:rsidR="00573F71" w:rsidRPr="00A52F01">
        <w:rPr>
          <w:sz w:val="28"/>
          <w:szCs w:val="28"/>
        </w:rPr>
        <w:t>2011 года был проведён трё</w:t>
      </w:r>
      <w:r w:rsidRPr="00A52F01">
        <w:rPr>
          <w:sz w:val="28"/>
          <w:szCs w:val="28"/>
        </w:rPr>
        <w:t xml:space="preserve">хэтапный семинар «Курс начинающего предпринимателя», на котором 9 человек получили сертификат об обучении. </w:t>
      </w:r>
    </w:p>
    <w:p w:rsidR="00404002" w:rsidRPr="00A52F01" w:rsidRDefault="00404002" w:rsidP="0040400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рамках районной и окружных программ оказывается постоянная консультационная, организационная и информационная поддержки, как предпринимателям города, так и гражданам, планирующим начать свое дело.</w:t>
      </w:r>
    </w:p>
    <w:p w:rsidR="00404002" w:rsidRPr="00A52F01" w:rsidRDefault="00404002" w:rsidP="00404002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Информация о проведении данных мероприятий размещается на официальном сайте администрации городского поселения Лянтор и публикуется в средствах массовой информации.</w:t>
      </w:r>
    </w:p>
    <w:p w:rsidR="00615272" w:rsidRPr="00A52F01" w:rsidRDefault="00615272" w:rsidP="00404002">
      <w:pPr>
        <w:ind w:firstLine="567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Работа по поддержке малого бизнеса будет продолжена, так как это необходим</w:t>
      </w:r>
      <w:r w:rsidR="00573F71" w:rsidRPr="00A52F01">
        <w:rPr>
          <w:sz w:val="28"/>
          <w:szCs w:val="28"/>
        </w:rPr>
        <w:t>ое</w:t>
      </w:r>
      <w:r w:rsidRPr="00A52F01">
        <w:rPr>
          <w:sz w:val="28"/>
          <w:szCs w:val="28"/>
        </w:rPr>
        <w:t xml:space="preserve"> услови</w:t>
      </w:r>
      <w:r w:rsidR="00573F71" w:rsidRPr="00A52F01">
        <w:rPr>
          <w:sz w:val="28"/>
          <w:szCs w:val="28"/>
        </w:rPr>
        <w:t>е</w:t>
      </w:r>
      <w:r w:rsidRPr="00A52F01">
        <w:rPr>
          <w:sz w:val="28"/>
          <w:szCs w:val="28"/>
        </w:rPr>
        <w:t xml:space="preserve"> </w:t>
      </w:r>
      <w:r w:rsidR="0012634E" w:rsidRPr="00A52F01">
        <w:rPr>
          <w:sz w:val="28"/>
          <w:szCs w:val="28"/>
        </w:rPr>
        <w:t>для развития экономики.</w:t>
      </w:r>
    </w:p>
    <w:p w:rsidR="00404002" w:rsidRDefault="00404002" w:rsidP="00DC4F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5AEB" w:rsidRDefault="00AB5AEB" w:rsidP="00DC4F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5AEB" w:rsidRPr="00A52F01" w:rsidRDefault="00AB5AEB" w:rsidP="00DC4F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4CC1" w:rsidRPr="00A52F01" w:rsidRDefault="00DB4CC1" w:rsidP="00DB4CC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lastRenderedPageBreak/>
        <w:t>Потребительский рынок</w:t>
      </w:r>
    </w:p>
    <w:p w:rsidR="00DB4CC1" w:rsidRPr="00A52F01" w:rsidRDefault="00DB4CC1" w:rsidP="00DB4CC1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817C1" w:rsidRPr="00A52F01" w:rsidRDefault="00553231" w:rsidP="00DB4CC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Потребительский рынок – </w:t>
      </w:r>
      <w:r w:rsidR="004C0E79" w:rsidRPr="00A52F01">
        <w:rPr>
          <w:rFonts w:eastAsia="Times New Roman"/>
          <w:sz w:val="28"/>
          <w:szCs w:val="28"/>
          <w:lang w:eastAsia="ru-RU"/>
        </w:rPr>
        <w:t>одна из важнейших сфер деятельности</w:t>
      </w:r>
      <w:r w:rsidR="006817C1" w:rsidRPr="00A52F01">
        <w:rPr>
          <w:rFonts w:eastAsia="Times New Roman"/>
          <w:sz w:val="28"/>
          <w:szCs w:val="28"/>
          <w:lang w:eastAsia="ru-RU"/>
        </w:rPr>
        <w:t>.</w:t>
      </w:r>
      <w:r w:rsidR="00CA13C2" w:rsidRPr="00A52F01">
        <w:rPr>
          <w:rFonts w:eastAsia="Times New Roman"/>
          <w:sz w:val="28"/>
          <w:szCs w:val="28"/>
          <w:lang w:eastAsia="ru-RU"/>
        </w:rPr>
        <w:t xml:space="preserve"> Состояние</w:t>
      </w:r>
      <w:r w:rsidR="004C0E79" w:rsidRPr="00A52F01">
        <w:rPr>
          <w:rFonts w:eastAsia="Times New Roman"/>
          <w:sz w:val="28"/>
          <w:szCs w:val="28"/>
          <w:lang w:eastAsia="ru-RU"/>
        </w:rPr>
        <w:t xml:space="preserve">, структура, тенденции и динамика его развития отражают социально – экономическое положение в городе. </w:t>
      </w:r>
    </w:p>
    <w:p w:rsidR="003717B3" w:rsidRPr="00A52F01" w:rsidRDefault="004C0E79" w:rsidP="00DB4CC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Несмотря на то, что большую долю в структуре </w:t>
      </w:r>
      <w:r w:rsidR="003C1B23" w:rsidRPr="00A52F01">
        <w:rPr>
          <w:rFonts w:eastAsia="Times New Roman"/>
          <w:sz w:val="28"/>
          <w:szCs w:val="28"/>
          <w:lang w:eastAsia="ru-RU"/>
        </w:rPr>
        <w:t>валового регионального</w:t>
      </w:r>
      <w:r w:rsidR="00D404EA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0E1048" w:rsidRPr="00A52F01">
        <w:rPr>
          <w:rFonts w:eastAsia="Times New Roman"/>
          <w:sz w:val="28"/>
          <w:szCs w:val="28"/>
          <w:lang w:eastAsia="ru-RU"/>
        </w:rPr>
        <w:t xml:space="preserve">продукта </w:t>
      </w:r>
      <w:r w:rsidR="00D404EA" w:rsidRPr="00A52F01">
        <w:rPr>
          <w:rFonts w:eastAsia="Times New Roman"/>
          <w:sz w:val="28"/>
          <w:szCs w:val="28"/>
          <w:lang w:eastAsia="ru-RU"/>
        </w:rPr>
        <w:t>(</w:t>
      </w:r>
      <w:r w:rsidRPr="00A52F01">
        <w:rPr>
          <w:rFonts w:eastAsia="Times New Roman"/>
          <w:sz w:val="28"/>
          <w:szCs w:val="28"/>
          <w:lang w:eastAsia="ru-RU"/>
        </w:rPr>
        <w:t>ВРП</w:t>
      </w:r>
      <w:r w:rsidR="00D404EA" w:rsidRPr="00A52F01">
        <w:rPr>
          <w:rFonts w:eastAsia="Times New Roman"/>
          <w:sz w:val="28"/>
          <w:szCs w:val="28"/>
          <w:lang w:eastAsia="ru-RU"/>
        </w:rPr>
        <w:t>)</w:t>
      </w:r>
      <w:r w:rsidRPr="00A52F01">
        <w:rPr>
          <w:rFonts w:eastAsia="Times New Roman"/>
          <w:sz w:val="28"/>
          <w:szCs w:val="28"/>
          <w:lang w:eastAsia="ru-RU"/>
        </w:rPr>
        <w:t xml:space="preserve"> занимает промышленность, торговля свои позиции не сдаёт</w:t>
      </w:r>
      <w:r w:rsidR="00E203F9" w:rsidRPr="00A52F01">
        <w:rPr>
          <w:rFonts w:eastAsia="Times New Roman"/>
          <w:sz w:val="28"/>
          <w:szCs w:val="28"/>
          <w:lang w:eastAsia="ru-RU"/>
        </w:rPr>
        <w:t xml:space="preserve"> и постепенно их улучшает. Торговля, общественное питание и бытовое обслуживание также формируют ВРП и выполняют важную роль в создании рабочих мест. Торговля города Лянтора находится в фазе стабильного подъёма, отмечается рост деловой активности субъектов, работающих на потребительском рынке города.</w:t>
      </w:r>
      <w:r w:rsidR="00553231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3717B3" w:rsidRPr="00A52F01">
        <w:rPr>
          <w:rFonts w:eastAsia="Times New Roman"/>
          <w:sz w:val="28"/>
          <w:szCs w:val="28"/>
          <w:lang w:eastAsia="ru-RU"/>
        </w:rPr>
        <w:t>Изменения пот</w:t>
      </w:r>
      <w:r w:rsidR="006817C1" w:rsidRPr="00A52F01">
        <w:rPr>
          <w:rFonts w:eastAsia="Times New Roman"/>
          <w:sz w:val="28"/>
          <w:szCs w:val="28"/>
          <w:lang w:eastAsia="ru-RU"/>
        </w:rPr>
        <w:t>ребительского рынка характеризую</w:t>
      </w:r>
      <w:r w:rsidR="003717B3" w:rsidRPr="00A52F01">
        <w:rPr>
          <w:rFonts w:eastAsia="Times New Roman"/>
          <w:sz w:val="28"/>
          <w:szCs w:val="28"/>
          <w:lang w:eastAsia="ru-RU"/>
        </w:rPr>
        <w:t>тся следующими тенденциями:</w:t>
      </w:r>
    </w:p>
    <w:p w:rsidR="005B5417" w:rsidRPr="00A52F01" w:rsidRDefault="00553231" w:rsidP="00FF069C">
      <w:pPr>
        <w:pStyle w:val="af6"/>
        <w:numPr>
          <w:ilvl w:val="0"/>
          <w:numId w:val="3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Оборот розничной торговли за 20</w:t>
      </w:r>
      <w:r w:rsidR="000E0988" w:rsidRPr="00A52F01">
        <w:rPr>
          <w:rFonts w:eastAsia="Times New Roman"/>
          <w:sz w:val="28"/>
          <w:szCs w:val="28"/>
          <w:lang w:eastAsia="ru-RU"/>
        </w:rPr>
        <w:t>10</w:t>
      </w:r>
      <w:r w:rsidRPr="00A52F01">
        <w:rPr>
          <w:rFonts w:eastAsia="Times New Roman"/>
          <w:sz w:val="28"/>
          <w:szCs w:val="28"/>
          <w:lang w:eastAsia="ru-RU"/>
        </w:rPr>
        <w:t xml:space="preserve"> год составил </w:t>
      </w:r>
      <w:r w:rsidR="000E0988" w:rsidRPr="00A52F01">
        <w:rPr>
          <w:rFonts w:eastAsia="Times New Roman"/>
          <w:sz w:val="28"/>
          <w:szCs w:val="28"/>
          <w:lang w:eastAsia="ru-RU"/>
        </w:rPr>
        <w:t>3 149 768,50</w:t>
      </w:r>
      <w:r w:rsidRPr="00A52F01">
        <w:rPr>
          <w:rFonts w:eastAsia="Times New Roman"/>
          <w:sz w:val="28"/>
          <w:szCs w:val="28"/>
          <w:lang w:eastAsia="ru-RU"/>
        </w:rPr>
        <w:t xml:space="preserve"> тыс.руб.</w:t>
      </w:r>
      <w:r w:rsidR="003809D3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490721" w:rsidRPr="00A52F01">
        <w:rPr>
          <w:rFonts w:eastAsia="Times New Roman"/>
          <w:sz w:val="28"/>
          <w:szCs w:val="28"/>
          <w:lang w:eastAsia="ru-RU"/>
        </w:rPr>
        <w:t>В 201</w:t>
      </w:r>
      <w:r w:rsidR="000E0988" w:rsidRPr="00A52F01">
        <w:rPr>
          <w:rFonts w:eastAsia="Times New Roman"/>
          <w:sz w:val="28"/>
          <w:szCs w:val="28"/>
          <w:lang w:eastAsia="ru-RU"/>
        </w:rPr>
        <w:t>1</w:t>
      </w:r>
      <w:r w:rsidR="00490721" w:rsidRPr="00A52F01">
        <w:rPr>
          <w:rFonts w:eastAsia="Times New Roman"/>
          <w:sz w:val="28"/>
          <w:szCs w:val="28"/>
          <w:lang w:eastAsia="ru-RU"/>
        </w:rPr>
        <w:t xml:space="preserve"> году ожидается увеличение розничного товарооборота на </w:t>
      </w:r>
      <w:r w:rsidR="000E0988" w:rsidRPr="00A52F01">
        <w:rPr>
          <w:rFonts w:eastAsia="Times New Roman"/>
          <w:sz w:val="28"/>
          <w:szCs w:val="28"/>
          <w:lang w:eastAsia="ru-RU"/>
        </w:rPr>
        <w:t>11,03</w:t>
      </w:r>
      <w:r w:rsidR="00FF069C" w:rsidRPr="00A52F01">
        <w:rPr>
          <w:rFonts w:eastAsia="Times New Roman"/>
          <w:sz w:val="28"/>
          <w:szCs w:val="28"/>
          <w:lang w:eastAsia="ru-RU"/>
        </w:rPr>
        <w:t xml:space="preserve">% и </w:t>
      </w:r>
      <w:r w:rsidR="00F40FB4" w:rsidRPr="00A52F01">
        <w:rPr>
          <w:rFonts w:eastAsia="Times New Roman"/>
          <w:sz w:val="28"/>
          <w:szCs w:val="28"/>
          <w:lang w:eastAsia="ru-RU"/>
        </w:rPr>
        <w:t xml:space="preserve">составит </w:t>
      </w:r>
      <w:r w:rsidR="000E0988" w:rsidRPr="00A52F01">
        <w:rPr>
          <w:rFonts w:eastAsia="Times New Roman"/>
          <w:sz w:val="28"/>
          <w:szCs w:val="28"/>
          <w:lang w:eastAsia="ru-RU"/>
        </w:rPr>
        <w:t>3 477 344,42</w:t>
      </w:r>
      <w:r w:rsidR="00F40FB4" w:rsidRPr="00A52F01">
        <w:rPr>
          <w:rFonts w:eastAsia="Times New Roman"/>
          <w:sz w:val="28"/>
          <w:szCs w:val="28"/>
          <w:lang w:eastAsia="ru-RU"/>
        </w:rPr>
        <w:t xml:space="preserve"> тыс.руб. </w:t>
      </w:r>
    </w:p>
    <w:p w:rsidR="005B5417" w:rsidRPr="00A52F01" w:rsidRDefault="00F40FB4" w:rsidP="005B5417">
      <w:pPr>
        <w:pStyle w:val="af6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Темп роста розничного товарооборота в 201</w:t>
      </w:r>
      <w:r w:rsidR="000E0988" w:rsidRPr="00A52F01">
        <w:rPr>
          <w:rFonts w:eastAsia="Times New Roman"/>
          <w:sz w:val="28"/>
          <w:szCs w:val="28"/>
          <w:lang w:eastAsia="ru-RU"/>
        </w:rPr>
        <w:t>2</w:t>
      </w:r>
      <w:r w:rsidRPr="00A52F01">
        <w:rPr>
          <w:rFonts w:eastAsia="Times New Roman"/>
          <w:sz w:val="28"/>
          <w:szCs w:val="28"/>
          <w:lang w:eastAsia="ru-RU"/>
        </w:rPr>
        <w:t xml:space="preserve"> – 201</w:t>
      </w:r>
      <w:r w:rsidR="000E0988" w:rsidRPr="00A52F01">
        <w:rPr>
          <w:rFonts w:eastAsia="Times New Roman"/>
          <w:sz w:val="28"/>
          <w:szCs w:val="28"/>
          <w:lang w:eastAsia="ru-RU"/>
        </w:rPr>
        <w:t>4</w:t>
      </w:r>
      <w:r w:rsidRPr="00A52F01">
        <w:rPr>
          <w:rFonts w:eastAsia="Times New Roman"/>
          <w:sz w:val="28"/>
          <w:szCs w:val="28"/>
          <w:lang w:eastAsia="ru-RU"/>
        </w:rPr>
        <w:t xml:space="preserve"> годах составит:</w:t>
      </w:r>
    </w:p>
    <w:p w:rsidR="005B5417" w:rsidRPr="00A52F01" w:rsidRDefault="005B5417" w:rsidP="005B5417">
      <w:pPr>
        <w:pStyle w:val="af6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F40FB4" w:rsidRPr="00A52F01">
        <w:rPr>
          <w:rFonts w:eastAsia="Times New Roman"/>
          <w:sz w:val="28"/>
          <w:szCs w:val="28"/>
          <w:lang w:eastAsia="ru-RU"/>
        </w:rPr>
        <w:t>в 201</w:t>
      </w:r>
      <w:r w:rsidR="000E0988" w:rsidRPr="00A52F01">
        <w:rPr>
          <w:rFonts w:eastAsia="Times New Roman"/>
          <w:sz w:val="28"/>
          <w:szCs w:val="28"/>
          <w:lang w:eastAsia="ru-RU"/>
        </w:rPr>
        <w:t>2</w:t>
      </w:r>
      <w:r w:rsidR="00F40FB4" w:rsidRPr="00A52F01">
        <w:rPr>
          <w:rFonts w:eastAsia="Times New Roman"/>
          <w:sz w:val="28"/>
          <w:szCs w:val="28"/>
          <w:lang w:eastAsia="ru-RU"/>
        </w:rPr>
        <w:t xml:space="preserve"> году 105</w:t>
      </w:r>
      <w:r w:rsidR="000D332C" w:rsidRPr="00A52F01">
        <w:rPr>
          <w:rFonts w:eastAsia="Times New Roman"/>
          <w:sz w:val="28"/>
          <w:szCs w:val="28"/>
          <w:lang w:eastAsia="ru-RU"/>
        </w:rPr>
        <w:t>,8</w:t>
      </w:r>
      <w:r w:rsidRPr="00A52F01">
        <w:rPr>
          <w:rFonts w:eastAsia="Times New Roman"/>
          <w:sz w:val="28"/>
          <w:szCs w:val="28"/>
          <w:lang w:eastAsia="ru-RU"/>
        </w:rPr>
        <w:t>% или 3 679 030,4 тыс. рублей;</w:t>
      </w:r>
    </w:p>
    <w:p w:rsidR="005B5417" w:rsidRPr="00A52F01" w:rsidRDefault="005B5417" w:rsidP="005B5417">
      <w:pPr>
        <w:pStyle w:val="af6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F40FB4" w:rsidRPr="00A52F01">
        <w:rPr>
          <w:rFonts w:eastAsia="Times New Roman"/>
          <w:sz w:val="28"/>
          <w:szCs w:val="28"/>
          <w:lang w:eastAsia="ru-RU"/>
        </w:rPr>
        <w:t xml:space="preserve"> 201</w:t>
      </w:r>
      <w:r w:rsidR="000D332C" w:rsidRPr="00A52F01">
        <w:rPr>
          <w:rFonts w:eastAsia="Times New Roman"/>
          <w:sz w:val="28"/>
          <w:szCs w:val="28"/>
          <w:lang w:eastAsia="ru-RU"/>
        </w:rPr>
        <w:t xml:space="preserve">3 </w:t>
      </w:r>
      <w:r w:rsidR="00F40FB4" w:rsidRPr="00A52F01">
        <w:rPr>
          <w:rFonts w:eastAsia="Times New Roman"/>
          <w:sz w:val="28"/>
          <w:szCs w:val="28"/>
          <w:lang w:eastAsia="ru-RU"/>
        </w:rPr>
        <w:t xml:space="preserve">году </w:t>
      </w:r>
      <w:r w:rsidR="000D332C" w:rsidRPr="00A52F01">
        <w:rPr>
          <w:rFonts w:eastAsia="Times New Roman"/>
          <w:sz w:val="28"/>
          <w:szCs w:val="28"/>
          <w:lang w:eastAsia="ru-RU"/>
        </w:rPr>
        <w:t>105,5</w:t>
      </w:r>
      <w:r w:rsidRPr="00A52F01">
        <w:rPr>
          <w:rFonts w:eastAsia="Times New Roman"/>
          <w:sz w:val="28"/>
          <w:szCs w:val="28"/>
          <w:lang w:eastAsia="ru-RU"/>
        </w:rPr>
        <w:t>% или 3 881 377,07 тыс. рублей;</w:t>
      </w:r>
    </w:p>
    <w:p w:rsidR="005B5417" w:rsidRPr="00A52F01" w:rsidRDefault="005B5417" w:rsidP="005B5417">
      <w:pPr>
        <w:pStyle w:val="af6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F40FB4" w:rsidRPr="00A52F01">
        <w:rPr>
          <w:rFonts w:eastAsia="Times New Roman"/>
          <w:sz w:val="28"/>
          <w:szCs w:val="28"/>
          <w:lang w:eastAsia="ru-RU"/>
        </w:rPr>
        <w:t xml:space="preserve"> 201</w:t>
      </w:r>
      <w:r w:rsidR="000D332C" w:rsidRPr="00A52F01">
        <w:rPr>
          <w:rFonts w:eastAsia="Times New Roman"/>
          <w:sz w:val="28"/>
          <w:szCs w:val="28"/>
          <w:lang w:eastAsia="ru-RU"/>
        </w:rPr>
        <w:t>4</w:t>
      </w:r>
      <w:r w:rsidR="00F40FB4" w:rsidRPr="00A52F01">
        <w:rPr>
          <w:rFonts w:eastAsia="Times New Roman"/>
          <w:sz w:val="28"/>
          <w:szCs w:val="28"/>
          <w:lang w:eastAsia="ru-RU"/>
        </w:rPr>
        <w:t xml:space="preserve"> году </w:t>
      </w:r>
      <w:r w:rsidR="000D332C" w:rsidRPr="00A52F01">
        <w:rPr>
          <w:rFonts w:eastAsia="Times New Roman"/>
          <w:sz w:val="28"/>
          <w:szCs w:val="28"/>
          <w:lang w:eastAsia="ru-RU"/>
        </w:rPr>
        <w:t>104,7</w:t>
      </w:r>
      <w:r w:rsidRPr="00A52F01">
        <w:rPr>
          <w:rFonts w:eastAsia="Times New Roman"/>
          <w:sz w:val="28"/>
          <w:szCs w:val="28"/>
          <w:lang w:eastAsia="ru-RU"/>
        </w:rPr>
        <w:t xml:space="preserve"> или 4 063 801,8% тыс. рублей</w:t>
      </w:r>
      <w:r w:rsidR="00F40FB4" w:rsidRPr="00A52F01">
        <w:rPr>
          <w:rFonts w:eastAsia="Times New Roman"/>
          <w:sz w:val="28"/>
          <w:szCs w:val="28"/>
          <w:lang w:eastAsia="ru-RU"/>
        </w:rPr>
        <w:t>.</w:t>
      </w:r>
      <w:r w:rsidR="00FF069C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DB4CC1" w:rsidRPr="00A52F01" w:rsidRDefault="003717B3" w:rsidP="005B5417">
      <w:pPr>
        <w:pStyle w:val="af6"/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Основная часть оборота розничной торговли формируется за счёт развития малого предпринимательства и увеличения числа индивидуальных предпринимателей;</w:t>
      </w:r>
    </w:p>
    <w:p w:rsidR="000113B4" w:rsidRPr="00A52F01" w:rsidRDefault="000113B4" w:rsidP="005B5417">
      <w:pPr>
        <w:pStyle w:val="af6"/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</w:p>
    <w:p w:rsidR="005B5417" w:rsidRPr="00A52F01" w:rsidRDefault="005B5417" w:rsidP="005B5417">
      <w:pPr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Оборот розничной торговли</w:t>
      </w:r>
    </w:p>
    <w:p w:rsidR="005B5417" w:rsidRPr="00A52F01" w:rsidRDefault="005B5417" w:rsidP="005B5417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504"/>
        <w:gridCol w:w="1890"/>
        <w:gridCol w:w="2351"/>
      </w:tblGrid>
      <w:tr w:rsidR="005B5417" w:rsidRPr="00A52F01" w:rsidTr="00BD023C">
        <w:tc>
          <w:tcPr>
            <w:tcW w:w="5504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Показатель</w:t>
            </w:r>
          </w:p>
        </w:tc>
        <w:tc>
          <w:tcPr>
            <w:tcW w:w="1890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2010 год</w:t>
            </w:r>
          </w:p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отчёт</w:t>
            </w:r>
          </w:p>
        </w:tc>
        <w:tc>
          <w:tcPr>
            <w:tcW w:w="2351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2011 год</w:t>
            </w:r>
          </w:p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оценка</w:t>
            </w:r>
          </w:p>
        </w:tc>
      </w:tr>
      <w:tr w:rsidR="005B5417" w:rsidRPr="00A52F01" w:rsidTr="00BD023C">
        <w:tc>
          <w:tcPr>
            <w:tcW w:w="5504" w:type="dxa"/>
          </w:tcPr>
          <w:p w:rsidR="005B5417" w:rsidRPr="00A52F01" w:rsidRDefault="005B5417" w:rsidP="005B5417">
            <w:pPr>
              <w:pStyle w:val="af6"/>
              <w:ind w:left="0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Оборот розничной торговли по полному кругу предприятий (тыс.руб.)</w:t>
            </w:r>
          </w:p>
        </w:tc>
        <w:tc>
          <w:tcPr>
            <w:tcW w:w="1890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3 149 768,50</w:t>
            </w:r>
          </w:p>
        </w:tc>
        <w:tc>
          <w:tcPr>
            <w:tcW w:w="2351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3 477 344,42</w:t>
            </w:r>
          </w:p>
        </w:tc>
      </w:tr>
      <w:tr w:rsidR="005B5417" w:rsidRPr="00A52F01" w:rsidTr="00BD023C">
        <w:tc>
          <w:tcPr>
            <w:tcW w:w="5504" w:type="dxa"/>
          </w:tcPr>
          <w:p w:rsidR="005B5417" w:rsidRPr="00A52F01" w:rsidRDefault="005B5417" w:rsidP="005B5417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на душу населения – руб.</w:t>
            </w:r>
          </w:p>
        </w:tc>
        <w:tc>
          <w:tcPr>
            <w:tcW w:w="1890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80 556</w:t>
            </w:r>
          </w:p>
        </w:tc>
        <w:tc>
          <w:tcPr>
            <w:tcW w:w="2351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84 512</w:t>
            </w:r>
          </w:p>
        </w:tc>
      </w:tr>
      <w:tr w:rsidR="005B5417" w:rsidRPr="00A52F01" w:rsidTr="00BD023C">
        <w:tc>
          <w:tcPr>
            <w:tcW w:w="5504" w:type="dxa"/>
          </w:tcPr>
          <w:p w:rsidR="005B5417" w:rsidRPr="00A52F01" w:rsidRDefault="005B5417" w:rsidP="005B5417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к аналогичному периоду прошлого года - %</w:t>
            </w:r>
          </w:p>
        </w:tc>
        <w:tc>
          <w:tcPr>
            <w:tcW w:w="1890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109,5</w:t>
            </w:r>
          </w:p>
        </w:tc>
        <w:tc>
          <w:tcPr>
            <w:tcW w:w="2351" w:type="dxa"/>
            <w:vAlign w:val="center"/>
          </w:tcPr>
          <w:p w:rsidR="005B5417" w:rsidRPr="00A52F01" w:rsidRDefault="005B5417" w:rsidP="005B5417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 w:rsidRPr="00A52F01">
              <w:rPr>
                <w:sz w:val="24"/>
                <w:szCs w:val="24"/>
              </w:rPr>
              <w:t>104,9</w:t>
            </w:r>
          </w:p>
        </w:tc>
      </w:tr>
    </w:tbl>
    <w:p w:rsidR="00BD023C" w:rsidRPr="00A52F01" w:rsidRDefault="00BD023C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D023C" w:rsidRPr="00A52F01" w:rsidRDefault="00BD023C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прогнозном периоде оборот розничной торговли будет также  формироваться за счёт торгующих организаций, где развивается цивилизованная торговая деятельность, продвигаются новые технологии обслуживания и повышается качество предоставляемых услуг.</w:t>
      </w:r>
    </w:p>
    <w:p w:rsidR="00644068" w:rsidRPr="00A52F01" w:rsidRDefault="00644068" w:rsidP="00FF069C">
      <w:pPr>
        <w:pStyle w:val="af6"/>
        <w:numPr>
          <w:ilvl w:val="0"/>
          <w:numId w:val="3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Оборот общественного питания в 201</w:t>
      </w:r>
      <w:r w:rsidR="000D332C" w:rsidRPr="00A52F01">
        <w:rPr>
          <w:rFonts w:eastAsia="Times New Roman"/>
          <w:sz w:val="28"/>
          <w:szCs w:val="28"/>
          <w:lang w:eastAsia="ru-RU"/>
        </w:rPr>
        <w:t>2</w:t>
      </w:r>
      <w:r w:rsidR="005F55D9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 xml:space="preserve">году по прогнозу составит </w:t>
      </w:r>
      <w:r w:rsidR="000D332C" w:rsidRPr="00A52F01">
        <w:rPr>
          <w:rFonts w:eastAsia="Times New Roman"/>
          <w:sz w:val="28"/>
          <w:szCs w:val="28"/>
          <w:lang w:eastAsia="ru-RU"/>
        </w:rPr>
        <w:t>403 838,13</w:t>
      </w:r>
      <w:r w:rsidR="005B5417" w:rsidRPr="00A52F01">
        <w:rPr>
          <w:rFonts w:eastAsia="Times New Roman"/>
          <w:sz w:val="28"/>
          <w:szCs w:val="28"/>
          <w:lang w:eastAsia="ru-RU"/>
        </w:rPr>
        <w:t xml:space="preserve"> тыс. руб. или </w:t>
      </w:r>
      <w:r w:rsidR="000D332C" w:rsidRPr="00A52F01">
        <w:rPr>
          <w:rFonts w:eastAsia="Times New Roman"/>
          <w:sz w:val="28"/>
          <w:szCs w:val="28"/>
          <w:lang w:eastAsia="ru-RU"/>
        </w:rPr>
        <w:t>108,0</w:t>
      </w:r>
      <w:r w:rsidRPr="00A52F01">
        <w:rPr>
          <w:rFonts w:eastAsia="Times New Roman"/>
          <w:sz w:val="28"/>
          <w:szCs w:val="28"/>
          <w:lang w:eastAsia="ru-RU"/>
        </w:rPr>
        <w:t>% к уровню 201</w:t>
      </w:r>
      <w:r w:rsidR="000D332C" w:rsidRPr="00A52F01">
        <w:rPr>
          <w:rFonts w:eastAsia="Times New Roman"/>
          <w:sz w:val="28"/>
          <w:szCs w:val="28"/>
          <w:lang w:eastAsia="ru-RU"/>
        </w:rPr>
        <w:t>1</w:t>
      </w:r>
      <w:r w:rsidRPr="00A52F01">
        <w:rPr>
          <w:rFonts w:eastAsia="Times New Roman"/>
          <w:sz w:val="28"/>
          <w:szCs w:val="28"/>
          <w:lang w:eastAsia="ru-RU"/>
        </w:rPr>
        <w:t xml:space="preserve"> года в сопоставимых ценах. </w:t>
      </w:r>
    </w:p>
    <w:p w:rsidR="00F40FB4" w:rsidRPr="00A52F01" w:rsidRDefault="002B18C2" w:rsidP="00DB4CC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Платёжеспособный спрос населения на важнейшие продукты питания, товары лёгкой промышленности и культурно – бытового назначения удовлетворяется в полной мере. </w:t>
      </w:r>
      <w:r w:rsidR="007A5CAB" w:rsidRPr="00A52F01">
        <w:rPr>
          <w:rFonts w:eastAsia="Times New Roman"/>
          <w:sz w:val="28"/>
          <w:szCs w:val="28"/>
          <w:lang w:eastAsia="ru-RU"/>
        </w:rPr>
        <w:t xml:space="preserve">При этом сохранятся ключевые параметры платёжеспособного спроса: низкодоходные группы населения будут потреблять в основном товары отечественного производства, </w:t>
      </w:r>
      <w:r w:rsidR="005B5417" w:rsidRPr="00A52F01">
        <w:rPr>
          <w:rFonts w:eastAsia="Times New Roman"/>
          <w:sz w:val="28"/>
          <w:szCs w:val="28"/>
          <w:lang w:eastAsia="ru-RU"/>
        </w:rPr>
        <w:t xml:space="preserve">а </w:t>
      </w:r>
      <w:r w:rsidR="007A5CAB" w:rsidRPr="00A52F01">
        <w:rPr>
          <w:rFonts w:eastAsia="Times New Roman"/>
          <w:sz w:val="28"/>
          <w:szCs w:val="28"/>
          <w:lang w:eastAsia="ru-RU"/>
        </w:rPr>
        <w:t>высокодоходные группы населения – ориентироваться преимущественно на импортн</w:t>
      </w:r>
      <w:r w:rsidR="000E14DE" w:rsidRPr="00A52F01">
        <w:rPr>
          <w:rFonts w:eastAsia="Times New Roman"/>
          <w:sz w:val="28"/>
          <w:szCs w:val="28"/>
          <w:lang w:eastAsia="ru-RU"/>
        </w:rPr>
        <w:t>ое производство</w:t>
      </w:r>
      <w:r w:rsidR="007A5CAB" w:rsidRPr="00A52F01">
        <w:rPr>
          <w:rFonts w:eastAsia="Times New Roman"/>
          <w:sz w:val="28"/>
          <w:szCs w:val="28"/>
          <w:lang w:eastAsia="ru-RU"/>
        </w:rPr>
        <w:t>.</w:t>
      </w:r>
    </w:p>
    <w:p w:rsidR="001134EA" w:rsidRPr="00A52F01" w:rsidRDefault="007A5CAB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Товарная насыщенность потребительского рынка будет носить устойчивый характер. </w:t>
      </w:r>
    </w:p>
    <w:p w:rsidR="00644068" w:rsidRPr="00A52F01" w:rsidRDefault="001C78E7" w:rsidP="00E500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lastRenderedPageBreak/>
        <w:t>По оценочным данным</w:t>
      </w:r>
      <w:r w:rsidR="00E50019" w:rsidRPr="00A52F01">
        <w:rPr>
          <w:rFonts w:eastAsia="Times New Roman"/>
          <w:sz w:val="28"/>
          <w:szCs w:val="28"/>
          <w:lang w:eastAsia="ru-RU"/>
        </w:rPr>
        <w:t xml:space="preserve"> объём платных услуг, предоставленных населению городского поселения</w:t>
      </w:r>
      <w:r w:rsidR="00EF473E" w:rsidRPr="00A52F01">
        <w:rPr>
          <w:rFonts w:eastAsia="Times New Roman"/>
          <w:sz w:val="28"/>
          <w:szCs w:val="28"/>
          <w:lang w:eastAsia="ru-RU"/>
        </w:rPr>
        <w:t xml:space="preserve"> Лянтор</w:t>
      </w:r>
      <w:r w:rsidR="00E50019" w:rsidRPr="00A52F01">
        <w:rPr>
          <w:rFonts w:eastAsia="Times New Roman"/>
          <w:sz w:val="28"/>
          <w:szCs w:val="28"/>
          <w:lang w:eastAsia="ru-RU"/>
        </w:rPr>
        <w:t xml:space="preserve">, в </w:t>
      </w:r>
      <w:r w:rsidR="00644068" w:rsidRPr="00A52F01">
        <w:rPr>
          <w:rFonts w:eastAsia="Times New Roman"/>
          <w:sz w:val="28"/>
          <w:szCs w:val="28"/>
          <w:lang w:eastAsia="ru-RU"/>
        </w:rPr>
        <w:t>201</w:t>
      </w:r>
      <w:r w:rsidR="00CB72A0" w:rsidRPr="00A52F01">
        <w:rPr>
          <w:rFonts w:eastAsia="Times New Roman"/>
          <w:sz w:val="28"/>
          <w:szCs w:val="28"/>
          <w:lang w:eastAsia="ru-RU"/>
        </w:rPr>
        <w:t>1</w:t>
      </w:r>
      <w:r w:rsidR="00644068" w:rsidRPr="00A52F01">
        <w:rPr>
          <w:rFonts w:eastAsia="Times New Roman"/>
          <w:sz w:val="28"/>
          <w:szCs w:val="28"/>
          <w:lang w:eastAsia="ru-RU"/>
        </w:rPr>
        <w:t xml:space="preserve"> году </w:t>
      </w:r>
      <w:r w:rsidR="00E50019" w:rsidRPr="00A52F01">
        <w:rPr>
          <w:rFonts w:eastAsia="Times New Roman"/>
          <w:sz w:val="28"/>
          <w:szCs w:val="28"/>
          <w:lang w:eastAsia="ru-RU"/>
        </w:rPr>
        <w:t xml:space="preserve">составит </w:t>
      </w:r>
      <w:r w:rsidR="00CB72A0" w:rsidRPr="00A52F01">
        <w:rPr>
          <w:rFonts w:eastAsia="Times New Roman"/>
          <w:sz w:val="28"/>
          <w:szCs w:val="28"/>
          <w:lang w:eastAsia="ru-RU"/>
        </w:rPr>
        <w:t>551 542,40</w:t>
      </w:r>
      <w:r w:rsidR="00E50019" w:rsidRPr="00A52F01">
        <w:rPr>
          <w:rFonts w:eastAsia="Times New Roman"/>
          <w:sz w:val="28"/>
          <w:szCs w:val="28"/>
          <w:lang w:eastAsia="ru-RU"/>
        </w:rPr>
        <w:t xml:space="preserve"> тыс.руб. (1</w:t>
      </w:r>
      <w:r w:rsidR="00764E14" w:rsidRPr="00A52F01">
        <w:rPr>
          <w:rFonts w:eastAsia="Times New Roman"/>
          <w:sz w:val="28"/>
          <w:szCs w:val="28"/>
          <w:lang w:eastAsia="ru-RU"/>
        </w:rPr>
        <w:t>08,</w:t>
      </w:r>
      <w:r w:rsidR="00CB72A0" w:rsidRPr="00A52F01">
        <w:rPr>
          <w:rFonts w:eastAsia="Times New Roman"/>
          <w:sz w:val="28"/>
          <w:szCs w:val="28"/>
          <w:lang w:eastAsia="ru-RU"/>
        </w:rPr>
        <w:t>40</w:t>
      </w:r>
      <w:r w:rsidR="00764E14" w:rsidRPr="00A52F01">
        <w:rPr>
          <w:rFonts w:eastAsia="Times New Roman"/>
          <w:sz w:val="28"/>
          <w:szCs w:val="28"/>
          <w:lang w:eastAsia="ru-RU"/>
        </w:rPr>
        <w:t>% в сопоставимых ценах к уровню 20</w:t>
      </w:r>
      <w:r w:rsidR="00CB72A0" w:rsidRPr="00A52F01">
        <w:rPr>
          <w:rFonts w:eastAsia="Times New Roman"/>
          <w:sz w:val="28"/>
          <w:szCs w:val="28"/>
          <w:lang w:eastAsia="ru-RU"/>
        </w:rPr>
        <w:t>10</w:t>
      </w:r>
      <w:r w:rsidR="00764E14" w:rsidRPr="00A52F01">
        <w:rPr>
          <w:rFonts w:eastAsia="Times New Roman"/>
          <w:sz w:val="28"/>
          <w:szCs w:val="28"/>
          <w:lang w:eastAsia="ru-RU"/>
        </w:rPr>
        <w:t xml:space="preserve"> года</w:t>
      </w:r>
      <w:r w:rsidR="00617395" w:rsidRPr="00A52F01">
        <w:rPr>
          <w:rFonts w:eastAsia="Times New Roman"/>
          <w:sz w:val="28"/>
          <w:szCs w:val="28"/>
          <w:lang w:eastAsia="ru-RU"/>
        </w:rPr>
        <w:t xml:space="preserve"> – 508 825,1 тыс. руб.</w:t>
      </w:r>
      <w:r w:rsidR="00E50019" w:rsidRPr="00A52F01">
        <w:rPr>
          <w:rFonts w:eastAsia="Times New Roman"/>
          <w:sz w:val="28"/>
          <w:szCs w:val="28"/>
          <w:lang w:eastAsia="ru-RU"/>
        </w:rPr>
        <w:t>).</w:t>
      </w:r>
      <w:r w:rsidR="00764E14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CB02DB" w:rsidRPr="00A52F01" w:rsidRDefault="00EF473E" w:rsidP="00CB02DB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>прогнозном периоде не произойдёт значительного изменения структуры платных услуг. По-прежнему</w:t>
      </w:r>
      <w:r w:rsidRPr="00A52F01">
        <w:rPr>
          <w:rFonts w:eastAsia="Times New Roman"/>
          <w:bCs/>
          <w:sz w:val="28"/>
          <w:szCs w:val="28"/>
          <w:lang w:eastAsia="ru-RU"/>
        </w:rPr>
        <w:t>,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 xml:space="preserve"> основную долю от общего объёма расходов населения на платные услуги будет составлять </w:t>
      </w:r>
      <w:r w:rsidR="00617395" w:rsidRPr="00A52F01">
        <w:rPr>
          <w:rFonts w:eastAsia="Times New Roman"/>
          <w:bCs/>
          <w:sz w:val="28"/>
          <w:szCs w:val="28"/>
          <w:lang w:eastAsia="ru-RU"/>
        </w:rPr>
        <w:t xml:space="preserve">социально – значимые 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 xml:space="preserve"> и</w:t>
      </w:r>
      <w:r w:rsidR="00617395" w:rsidRPr="00A52F01">
        <w:rPr>
          <w:rFonts w:eastAsia="Times New Roman"/>
          <w:bCs/>
          <w:sz w:val="28"/>
          <w:szCs w:val="28"/>
          <w:lang w:eastAsia="ru-RU"/>
        </w:rPr>
        <w:t>ли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 xml:space="preserve"> «обяз</w:t>
      </w:r>
      <w:r w:rsidR="00617395" w:rsidRPr="00A52F01">
        <w:rPr>
          <w:rFonts w:eastAsia="Times New Roman"/>
          <w:bCs/>
          <w:sz w:val="28"/>
          <w:szCs w:val="28"/>
          <w:lang w:eastAsia="ru-RU"/>
        </w:rPr>
        <w:t>ательные</w:t>
      </w:r>
      <w:r w:rsidR="005D736E" w:rsidRPr="00A52F01">
        <w:rPr>
          <w:rFonts w:eastAsia="Times New Roman"/>
          <w:bCs/>
          <w:sz w:val="28"/>
          <w:szCs w:val="28"/>
          <w:lang w:eastAsia="ru-RU"/>
        </w:rPr>
        <w:t>»</w:t>
      </w:r>
      <w:r w:rsidR="00617395" w:rsidRPr="00A52F01">
        <w:rPr>
          <w:rFonts w:eastAsia="Times New Roman"/>
          <w:bCs/>
          <w:sz w:val="28"/>
          <w:szCs w:val="28"/>
          <w:lang w:eastAsia="ru-RU"/>
        </w:rPr>
        <w:t xml:space="preserve"> платежи</w:t>
      </w:r>
      <w:r w:rsidR="005D736E" w:rsidRPr="00A52F01">
        <w:rPr>
          <w:rFonts w:eastAsia="Times New Roman"/>
          <w:bCs/>
          <w:sz w:val="28"/>
          <w:szCs w:val="28"/>
          <w:lang w:eastAsia="ru-RU"/>
        </w:rPr>
        <w:t xml:space="preserve"> (жилищно–коммунальные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 xml:space="preserve"> услуги, </w:t>
      </w:r>
      <w:r w:rsidR="00FE732F" w:rsidRPr="00A52F01">
        <w:rPr>
          <w:rFonts w:eastAsia="Times New Roman"/>
          <w:bCs/>
          <w:sz w:val="28"/>
          <w:szCs w:val="28"/>
          <w:lang w:eastAsia="ru-RU"/>
        </w:rPr>
        <w:t xml:space="preserve">услуги </w:t>
      </w:r>
      <w:r w:rsidRPr="00A52F01">
        <w:rPr>
          <w:rFonts w:eastAsia="Times New Roman"/>
          <w:bCs/>
          <w:sz w:val="28"/>
          <w:szCs w:val="28"/>
          <w:lang w:eastAsia="ru-RU"/>
        </w:rPr>
        <w:t>пассажирского транспорта,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 xml:space="preserve"> бытовы</w:t>
      </w:r>
      <w:r w:rsidR="00FE732F" w:rsidRPr="00A52F01">
        <w:rPr>
          <w:rFonts w:eastAsia="Times New Roman"/>
          <w:bCs/>
          <w:sz w:val="28"/>
          <w:szCs w:val="28"/>
          <w:lang w:eastAsia="ru-RU"/>
        </w:rPr>
        <w:t>е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 xml:space="preserve"> услуг</w:t>
      </w:r>
      <w:r w:rsidR="00FE732F" w:rsidRPr="00A52F01">
        <w:rPr>
          <w:rFonts w:eastAsia="Times New Roman"/>
          <w:bCs/>
          <w:sz w:val="28"/>
          <w:szCs w:val="28"/>
          <w:lang w:eastAsia="ru-RU"/>
        </w:rPr>
        <w:t>и</w:t>
      </w:r>
      <w:r w:rsidR="00764BED" w:rsidRPr="00A52F01">
        <w:rPr>
          <w:rFonts w:eastAsia="Times New Roman"/>
          <w:bCs/>
          <w:sz w:val="28"/>
          <w:szCs w:val="28"/>
          <w:lang w:eastAsia="ru-RU"/>
        </w:rPr>
        <w:t>, услуг связи).</w:t>
      </w:r>
    </w:p>
    <w:p w:rsidR="00FF5A1D" w:rsidRPr="00A52F01" w:rsidRDefault="00FF5A1D" w:rsidP="00FF5A1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При организации потребительского рынка на сегодняшний день существуют следующие проблемы:</w:t>
      </w:r>
    </w:p>
    <w:p w:rsidR="00FF5A1D" w:rsidRPr="00A52F01" w:rsidRDefault="00FF5A1D" w:rsidP="00EF473E">
      <w:pPr>
        <w:pStyle w:val="af6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слабо развитое оптовое звено, а вследствие этого неоправданное наращивание цен реализации;</w:t>
      </w:r>
    </w:p>
    <w:p w:rsidR="00FF5A1D" w:rsidRPr="00A52F01" w:rsidRDefault="00FF5A1D" w:rsidP="00EF473E">
      <w:pPr>
        <w:pStyle w:val="af6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недостаточно</w:t>
      </w:r>
      <w:r w:rsidR="00EF473E" w:rsidRPr="00A52F01">
        <w:rPr>
          <w:rFonts w:eastAsia="Times New Roman"/>
          <w:sz w:val="28"/>
          <w:szCs w:val="28"/>
          <w:lang w:eastAsia="ru-RU"/>
        </w:rPr>
        <w:t xml:space="preserve">е развитие новых форм торговли </w:t>
      </w:r>
      <w:r w:rsidRPr="00A52F01">
        <w:rPr>
          <w:rFonts w:eastAsia="Times New Roman"/>
          <w:sz w:val="28"/>
          <w:szCs w:val="28"/>
          <w:lang w:eastAsia="ru-RU"/>
        </w:rPr>
        <w:t xml:space="preserve">со стороны предпринимателей города, что однозначно влечёт к вытеснению их с рынка крупными столичными </w:t>
      </w:r>
      <w:r w:rsidR="00FE732F" w:rsidRPr="00A52F01">
        <w:rPr>
          <w:rFonts w:eastAsia="Times New Roman"/>
          <w:sz w:val="28"/>
          <w:szCs w:val="28"/>
          <w:lang w:eastAsia="ru-RU"/>
        </w:rPr>
        <w:t>«</w:t>
      </w:r>
      <w:r w:rsidRPr="00A52F01">
        <w:rPr>
          <w:rFonts w:eastAsia="Times New Roman"/>
          <w:sz w:val="28"/>
          <w:szCs w:val="28"/>
          <w:lang w:eastAsia="ru-RU"/>
        </w:rPr>
        <w:t>сетевиками</w:t>
      </w:r>
      <w:r w:rsidR="00FE732F" w:rsidRPr="00A52F01">
        <w:rPr>
          <w:rFonts w:eastAsia="Times New Roman"/>
          <w:sz w:val="28"/>
          <w:szCs w:val="28"/>
          <w:lang w:eastAsia="ru-RU"/>
        </w:rPr>
        <w:t>»</w:t>
      </w:r>
      <w:r w:rsidRPr="00A52F01">
        <w:rPr>
          <w:rFonts w:eastAsia="Times New Roman"/>
          <w:sz w:val="28"/>
          <w:szCs w:val="28"/>
          <w:lang w:eastAsia="ru-RU"/>
        </w:rPr>
        <w:t>, которые очень активно внедряются и обладают значительными финансовыми ресурсами;</w:t>
      </w:r>
    </w:p>
    <w:p w:rsidR="00EF473E" w:rsidRPr="00A52F01" w:rsidRDefault="00FF5A1D" w:rsidP="00EF473E">
      <w:pPr>
        <w:pStyle w:val="af6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отсутствие гармонизированной и оптимизированной базы нормативных документов, позволяющ</w:t>
      </w:r>
      <w:r w:rsidR="00EF473E" w:rsidRPr="00A52F01">
        <w:rPr>
          <w:rFonts w:eastAsia="Times New Roman"/>
          <w:sz w:val="28"/>
          <w:szCs w:val="28"/>
          <w:lang w:eastAsia="ru-RU"/>
        </w:rPr>
        <w:t xml:space="preserve">ей </w:t>
      </w:r>
      <w:r w:rsidRPr="00A52F01">
        <w:rPr>
          <w:rFonts w:eastAsia="Times New Roman"/>
          <w:sz w:val="28"/>
          <w:szCs w:val="28"/>
          <w:lang w:eastAsia="ru-RU"/>
        </w:rPr>
        <w:t xml:space="preserve">разумно влиять на организацию предприятий потребительского </w:t>
      </w:r>
      <w:r w:rsidR="00084271" w:rsidRPr="00A52F01">
        <w:rPr>
          <w:rFonts w:eastAsia="Times New Roman"/>
          <w:sz w:val="28"/>
          <w:szCs w:val="28"/>
          <w:lang w:eastAsia="ru-RU"/>
        </w:rPr>
        <w:t xml:space="preserve">рынка, </w:t>
      </w:r>
      <w:r w:rsidR="005619C1" w:rsidRPr="00A52F01">
        <w:rPr>
          <w:rFonts w:eastAsia="Times New Roman"/>
          <w:sz w:val="28"/>
          <w:szCs w:val="28"/>
          <w:lang w:eastAsia="ru-RU"/>
        </w:rPr>
        <w:t xml:space="preserve">отсутствие </w:t>
      </w:r>
      <w:r w:rsidR="00EF473E" w:rsidRPr="00A52F01">
        <w:rPr>
          <w:rFonts w:eastAsia="Times New Roman"/>
          <w:sz w:val="28"/>
          <w:szCs w:val="28"/>
          <w:lang w:eastAsia="ru-RU"/>
        </w:rPr>
        <w:t>контроля</w:t>
      </w:r>
      <w:r w:rsidR="00BF2D67" w:rsidRPr="00A52F01">
        <w:rPr>
          <w:rFonts w:eastAsia="Times New Roman"/>
          <w:sz w:val="28"/>
          <w:szCs w:val="28"/>
          <w:lang w:eastAsia="ru-RU"/>
        </w:rPr>
        <w:t xml:space="preserve"> над</w:t>
      </w:r>
      <w:r w:rsidRPr="00A52F01">
        <w:rPr>
          <w:rFonts w:eastAsia="Times New Roman"/>
          <w:sz w:val="28"/>
          <w:szCs w:val="28"/>
          <w:lang w:eastAsia="ru-RU"/>
        </w:rPr>
        <w:t xml:space="preserve"> каче</w:t>
      </w:r>
      <w:r w:rsidR="00EF473E" w:rsidRPr="00A52F01">
        <w:rPr>
          <w:rFonts w:eastAsia="Times New Roman"/>
          <w:sz w:val="28"/>
          <w:szCs w:val="28"/>
          <w:lang w:eastAsia="ru-RU"/>
        </w:rPr>
        <w:t>ством и безопасностью продукции;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FF5A1D" w:rsidRPr="00A52F01" w:rsidRDefault="00FF5A1D" w:rsidP="00EF473E">
      <w:pPr>
        <w:pStyle w:val="af6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несоответствие</w:t>
      </w:r>
      <w:r w:rsidR="00EF473E" w:rsidRPr="00A52F01">
        <w:rPr>
          <w:rFonts w:eastAsia="Times New Roman"/>
          <w:sz w:val="28"/>
          <w:szCs w:val="28"/>
          <w:lang w:eastAsia="ru-RU"/>
        </w:rPr>
        <w:t xml:space="preserve"> форм статистической отчётности фактическим </w:t>
      </w:r>
      <w:r w:rsidRPr="00A52F01">
        <w:rPr>
          <w:rFonts w:eastAsia="Times New Roman"/>
          <w:sz w:val="28"/>
          <w:szCs w:val="28"/>
          <w:lang w:eastAsia="ru-RU"/>
        </w:rPr>
        <w:t xml:space="preserve">потребностям муниципального образования, </w:t>
      </w:r>
      <w:r w:rsidR="00084271" w:rsidRPr="00A52F01">
        <w:rPr>
          <w:rFonts w:eastAsia="Times New Roman"/>
          <w:sz w:val="28"/>
          <w:szCs w:val="28"/>
          <w:lang w:eastAsia="ru-RU"/>
        </w:rPr>
        <w:t>не позволяющим</w:t>
      </w:r>
      <w:r w:rsidRPr="00A52F01">
        <w:rPr>
          <w:rFonts w:eastAsia="Times New Roman"/>
          <w:sz w:val="28"/>
          <w:szCs w:val="28"/>
          <w:lang w:eastAsia="ru-RU"/>
        </w:rPr>
        <w:t xml:space="preserve"> оперативно принимать управленческие решения, так как качественного и объёмного анализа произвести </w:t>
      </w:r>
      <w:r w:rsidR="00EF473E" w:rsidRPr="00A52F01">
        <w:rPr>
          <w:rFonts w:eastAsia="Times New Roman"/>
          <w:sz w:val="28"/>
          <w:szCs w:val="28"/>
          <w:lang w:eastAsia="ru-RU"/>
        </w:rPr>
        <w:t>не представляется возможным</w:t>
      </w:r>
      <w:r w:rsidRPr="00A52F01">
        <w:rPr>
          <w:rFonts w:eastAsia="Times New Roman"/>
          <w:sz w:val="28"/>
          <w:szCs w:val="28"/>
          <w:lang w:eastAsia="ru-RU"/>
        </w:rPr>
        <w:t>.</w:t>
      </w:r>
    </w:p>
    <w:p w:rsidR="00BD023C" w:rsidRPr="00A52F01" w:rsidRDefault="00BD023C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Темпы роста оборота розничной торговли и объёма платных услуг носят устойчивый характер. Прежде всего, это связано с повышением:</w:t>
      </w:r>
    </w:p>
    <w:p w:rsidR="00BD023C" w:rsidRPr="00A52F01" w:rsidRDefault="00BD023C" w:rsidP="00BD023C">
      <w:pPr>
        <w:pStyle w:val="af6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культуры потребления;</w:t>
      </w:r>
    </w:p>
    <w:p w:rsidR="00BD023C" w:rsidRPr="00A52F01" w:rsidRDefault="00BD023C" w:rsidP="00BD023C">
      <w:pPr>
        <w:pStyle w:val="af6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уровня требования потребителей, предъявляемых к оказываемым услугам;</w:t>
      </w:r>
    </w:p>
    <w:p w:rsidR="00BD023C" w:rsidRPr="00A52F01" w:rsidRDefault="00BD023C" w:rsidP="00BD023C">
      <w:pPr>
        <w:pStyle w:val="af6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роста активности населения, желающего заниматься предпринимательством.</w:t>
      </w:r>
    </w:p>
    <w:p w:rsidR="00BD023C" w:rsidRPr="00A52F01" w:rsidRDefault="00BD023C" w:rsidP="00BD023C">
      <w:pPr>
        <w:pStyle w:val="af6"/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</w:p>
    <w:p w:rsidR="00CB02DB" w:rsidRPr="00A52F01" w:rsidRDefault="00CB02DB" w:rsidP="00CB02DB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Структура муниципальной собственности</w:t>
      </w:r>
    </w:p>
    <w:p w:rsidR="00824A64" w:rsidRPr="00A52F01" w:rsidRDefault="00824A64" w:rsidP="00CB02DB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24A64" w:rsidRPr="00A52F01" w:rsidRDefault="00824A64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 – бытового назначения, локализованную в рамках муниципального образования.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города.</w:t>
      </w:r>
    </w:p>
    <w:p w:rsidR="00F34B1F" w:rsidRPr="00A52F01" w:rsidRDefault="00AA22A7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К объектам муниципальной собственности отнесены:</w:t>
      </w:r>
    </w:p>
    <w:p w:rsidR="00F34B1F" w:rsidRPr="00A52F01" w:rsidRDefault="00187195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имущество, переданное в хоз</w:t>
      </w:r>
      <w:r w:rsidR="00022F9A" w:rsidRPr="00A52F01">
        <w:rPr>
          <w:rFonts w:eastAsia="Times New Roman"/>
          <w:sz w:val="28"/>
          <w:szCs w:val="28"/>
          <w:lang w:eastAsia="ru-RU"/>
        </w:rPr>
        <w:t>я</w:t>
      </w:r>
      <w:r w:rsidR="00BD39E3" w:rsidRPr="00A52F01">
        <w:rPr>
          <w:rFonts w:eastAsia="Times New Roman"/>
          <w:sz w:val="28"/>
          <w:szCs w:val="28"/>
          <w:lang w:eastAsia="ru-RU"/>
        </w:rPr>
        <w:t>йственное ведение муниципальному</w:t>
      </w:r>
      <w:r w:rsidR="00022F9A" w:rsidRPr="00A52F01">
        <w:rPr>
          <w:rFonts w:eastAsia="Times New Roman"/>
          <w:sz w:val="28"/>
          <w:szCs w:val="28"/>
          <w:lang w:eastAsia="ru-RU"/>
        </w:rPr>
        <w:t xml:space="preserve"> унитарному предприятию</w:t>
      </w:r>
      <w:r w:rsidRPr="00A52F01">
        <w:rPr>
          <w:rFonts w:eastAsia="Times New Roman"/>
          <w:sz w:val="28"/>
          <w:szCs w:val="28"/>
          <w:lang w:eastAsia="ru-RU"/>
        </w:rPr>
        <w:t>, в оперативное управление муниципальным учреждениям</w:t>
      </w:r>
      <w:r w:rsidR="00043CB2" w:rsidRPr="00A52F01">
        <w:rPr>
          <w:rFonts w:eastAsia="Times New Roman"/>
          <w:sz w:val="28"/>
          <w:szCs w:val="28"/>
          <w:lang w:eastAsia="ru-RU"/>
        </w:rPr>
        <w:t xml:space="preserve"> и</w:t>
      </w:r>
      <w:r w:rsidR="00022F9A" w:rsidRPr="00A52F01">
        <w:rPr>
          <w:rFonts w:eastAsia="Times New Roman"/>
          <w:sz w:val="28"/>
          <w:szCs w:val="28"/>
          <w:lang w:eastAsia="ru-RU"/>
        </w:rPr>
        <w:t xml:space="preserve"> муниципальному автономному учреждению</w:t>
      </w:r>
      <w:r w:rsidRPr="00A52F01">
        <w:rPr>
          <w:rFonts w:eastAsia="Times New Roman"/>
          <w:sz w:val="28"/>
          <w:szCs w:val="28"/>
          <w:lang w:eastAsia="ru-RU"/>
        </w:rPr>
        <w:t>;</w:t>
      </w:r>
    </w:p>
    <w:p w:rsidR="00F34B1F" w:rsidRPr="00A52F01" w:rsidRDefault="00187195" w:rsidP="00AF297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AC4047" w:rsidRPr="00A52F01">
        <w:rPr>
          <w:rFonts w:eastAsia="Times New Roman"/>
          <w:sz w:val="28"/>
          <w:szCs w:val="28"/>
          <w:lang w:eastAsia="ru-RU"/>
        </w:rPr>
        <w:t>основные показатели состояния жилищного фонда и объектов благоустройства городского поселения Лянтор</w:t>
      </w:r>
      <w:r w:rsidRPr="00A52F01">
        <w:rPr>
          <w:rFonts w:eastAsia="Times New Roman"/>
          <w:sz w:val="28"/>
          <w:szCs w:val="28"/>
          <w:lang w:eastAsia="ru-RU"/>
        </w:rPr>
        <w:t>;</w:t>
      </w:r>
    </w:p>
    <w:p w:rsidR="00F34B1F" w:rsidRPr="00A52F01" w:rsidRDefault="00187195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объекты инженерной инфраструктуры;</w:t>
      </w:r>
    </w:p>
    <w:p w:rsidR="00236755" w:rsidRPr="00A52F01" w:rsidRDefault="00CB27E4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объекты, находящиеся в казне </w:t>
      </w:r>
      <w:r w:rsidR="00352F1F" w:rsidRPr="00A52F01">
        <w:rPr>
          <w:rFonts w:eastAsia="Times New Roman"/>
          <w:sz w:val="28"/>
          <w:szCs w:val="28"/>
          <w:lang w:eastAsia="ru-RU"/>
        </w:rPr>
        <w:t>муниципального образования г</w:t>
      </w:r>
      <w:r w:rsidR="00187195" w:rsidRPr="00A52F01">
        <w:rPr>
          <w:rFonts w:eastAsia="Times New Roman"/>
          <w:sz w:val="28"/>
          <w:szCs w:val="28"/>
          <w:lang w:eastAsia="ru-RU"/>
        </w:rPr>
        <w:t>ородское поселение</w:t>
      </w:r>
      <w:r w:rsidR="00352F1F" w:rsidRPr="00A52F01">
        <w:rPr>
          <w:rFonts w:eastAsia="Times New Roman"/>
          <w:sz w:val="28"/>
          <w:szCs w:val="28"/>
          <w:lang w:eastAsia="ru-RU"/>
        </w:rPr>
        <w:t xml:space="preserve"> Лянтор</w:t>
      </w:r>
      <w:r w:rsidR="00236755" w:rsidRPr="00A52F01">
        <w:rPr>
          <w:rFonts w:eastAsia="Times New Roman"/>
          <w:sz w:val="28"/>
          <w:szCs w:val="28"/>
          <w:lang w:eastAsia="ru-RU"/>
        </w:rPr>
        <w:t>.</w:t>
      </w:r>
    </w:p>
    <w:p w:rsidR="00333FB3" w:rsidRPr="00A52F01" w:rsidRDefault="00333FB3" w:rsidP="00333FB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собственности города  находятся объекты, имеющие особо важное значение для жизнеобеспечения города, удовлетворения потребностей населения и городского хозяйства, а также сохранения историко</w:t>
      </w:r>
      <w:r w:rsidRPr="00A52F01">
        <w:rPr>
          <w:rFonts w:eastAsia="Times New Roman"/>
          <w:b/>
          <w:sz w:val="28"/>
          <w:szCs w:val="28"/>
          <w:lang w:eastAsia="ru-RU"/>
        </w:rPr>
        <w:t>-</w:t>
      </w:r>
      <w:r w:rsidRPr="00A52F01">
        <w:rPr>
          <w:rFonts w:eastAsia="Times New Roman"/>
          <w:sz w:val="28"/>
          <w:szCs w:val="28"/>
          <w:lang w:eastAsia="ru-RU"/>
        </w:rPr>
        <w:t>культурного наследия (городской парк, городские системы водоснабжения, городские дороги и площади, инженерные сети и сооружения).</w:t>
      </w:r>
    </w:p>
    <w:p w:rsidR="00D85C8E" w:rsidRPr="00A52F01" w:rsidRDefault="00187195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В </w:t>
      </w:r>
      <w:r w:rsidR="00B43CC4" w:rsidRPr="00A52F01">
        <w:rPr>
          <w:rFonts w:eastAsia="Times New Roman"/>
          <w:sz w:val="28"/>
          <w:szCs w:val="28"/>
          <w:lang w:eastAsia="ru-RU"/>
        </w:rPr>
        <w:t>едином реестре муниципальной собственности зарегистрировано</w:t>
      </w:r>
      <w:r w:rsidR="00847B8F" w:rsidRPr="00A52F01">
        <w:rPr>
          <w:rFonts w:eastAsia="Times New Roman"/>
          <w:sz w:val="28"/>
          <w:szCs w:val="28"/>
          <w:lang w:eastAsia="ru-RU"/>
        </w:rPr>
        <w:t>: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C56E5E" w:rsidRPr="00A52F01">
        <w:rPr>
          <w:rFonts w:eastAsia="Times New Roman"/>
          <w:sz w:val="28"/>
          <w:szCs w:val="28"/>
          <w:lang w:eastAsia="ru-RU"/>
        </w:rPr>
        <w:t>9</w:t>
      </w:r>
      <w:r w:rsidR="00BA1853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 xml:space="preserve">учреждений социальной инфраструктуры, </w:t>
      </w:r>
      <w:r w:rsidR="006C5E76" w:rsidRPr="00A52F01">
        <w:rPr>
          <w:rFonts w:eastAsia="Times New Roman"/>
          <w:sz w:val="28"/>
          <w:szCs w:val="28"/>
          <w:lang w:eastAsia="ru-RU"/>
        </w:rPr>
        <w:t>3</w:t>
      </w:r>
      <w:r w:rsidR="00497AE6" w:rsidRPr="00A52F0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B43CC4" w:rsidRPr="00A52F01">
        <w:rPr>
          <w:rFonts w:eastAsia="Times New Roman"/>
          <w:sz w:val="28"/>
          <w:szCs w:val="28"/>
          <w:lang w:eastAsia="ru-RU"/>
        </w:rPr>
        <w:t>муниципальных унитарных</w:t>
      </w:r>
      <w:r w:rsidRPr="00A52F01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A22A7" w:rsidRPr="00A52F01">
        <w:rPr>
          <w:rFonts w:eastAsia="Times New Roman"/>
          <w:sz w:val="28"/>
          <w:szCs w:val="28"/>
          <w:lang w:eastAsia="ru-RU"/>
        </w:rPr>
        <w:t>я</w:t>
      </w:r>
      <w:r w:rsidR="00847B8F" w:rsidRPr="00A52F01">
        <w:rPr>
          <w:rFonts w:eastAsia="Times New Roman"/>
          <w:sz w:val="28"/>
          <w:szCs w:val="28"/>
          <w:lang w:eastAsia="ru-RU"/>
        </w:rPr>
        <w:t xml:space="preserve"> (</w:t>
      </w:r>
      <w:r w:rsidR="00B43CC4" w:rsidRPr="00A52F01">
        <w:rPr>
          <w:rFonts w:eastAsia="Times New Roman"/>
          <w:sz w:val="28"/>
          <w:szCs w:val="28"/>
          <w:lang w:eastAsia="ru-RU"/>
        </w:rPr>
        <w:t xml:space="preserve">муниципальное унитарное предприятие «Комбинат </w:t>
      </w:r>
      <w:r w:rsidR="00D85C8E" w:rsidRPr="00A52F01">
        <w:rPr>
          <w:rFonts w:eastAsia="Times New Roman"/>
          <w:sz w:val="28"/>
          <w:szCs w:val="28"/>
          <w:lang w:eastAsia="ru-RU"/>
        </w:rPr>
        <w:t>бытового обслуживания населения</w:t>
      </w:r>
      <w:r w:rsidR="00B43CC4" w:rsidRPr="00A52F01">
        <w:rPr>
          <w:rFonts w:eastAsia="Times New Roman"/>
          <w:sz w:val="28"/>
          <w:szCs w:val="28"/>
          <w:lang w:eastAsia="ru-RU"/>
        </w:rPr>
        <w:t xml:space="preserve"> «Север»</w:t>
      </w:r>
      <w:r w:rsidR="00847B8F" w:rsidRPr="00A52F01">
        <w:rPr>
          <w:rFonts w:eastAsia="Times New Roman"/>
          <w:sz w:val="28"/>
          <w:szCs w:val="28"/>
          <w:lang w:eastAsia="ru-RU"/>
        </w:rPr>
        <w:t>,</w:t>
      </w:r>
      <w:r w:rsidR="00B43CC4" w:rsidRPr="00A52F01">
        <w:rPr>
          <w:rFonts w:eastAsia="Times New Roman"/>
          <w:sz w:val="28"/>
          <w:szCs w:val="28"/>
          <w:lang w:eastAsia="ru-RU"/>
        </w:rPr>
        <w:t xml:space="preserve"> муниципальное унитарное предприятие УК ЖКХ</w:t>
      </w:r>
      <w:r w:rsidR="006C5E76" w:rsidRPr="00A52F01">
        <w:rPr>
          <w:rFonts w:eastAsia="Times New Roman"/>
          <w:sz w:val="28"/>
          <w:szCs w:val="28"/>
          <w:lang w:eastAsia="ru-RU"/>
        </w:rPr>
        <w:t>, муниципальное унитарное предприятие «УТВиВ»</w:t>
      </w:r>
      <w:r w:rsidR="00847B8F" w:rsidRPr="00A52F01">
        <w:rPr>
          <w:rFonts w:eastAsia="Times New Roman"/>
          <w:sz w:val="28"/>
          <w:szCs w:val="28"/>
          <w:lang w:eastAsia="ru-RU"/>
        </w:rPr>
        <w:t>) и</w:t>
      </w:r>
      <w:r w:rsidR="00B43CC4" w:rsidRPr="00A52F01">
        <w:rPr>
          <w:rFonts w:eastAsia="Times New Roman"/>
          <w:sz w:val="28"/>
          <w:szCs w:val="28"/>
          <w:lang w:eastAsia="ru-RU"/>
        </w:rPr>
        <w:t xml:space="preserve"> 1 </w:t>
      </w:r>
      <w:r w:rsidR="00D85C8E" w:rsidRPr="00A52F01">
        <w:rPr>
          <w:rFonts w:eastAsia="Times New Roman"/>
          <w:sz w:val="28"/>
          <w:szCs w:val="28"/>
          <w:lang w:eastAsia="ru-RU"/>
        </w:rPr>
        <w:t>муниципальное автономное учреждение</w:t>
      </w:r>
      <w:r w:rsidR="00C57B7E" w:rsidRPr="00A52F01">
        <w:rPr>
          <w:rFonts w:eastAsia="Times New Roman"/>
          <w:sz w:val="28"/>
          <w:szCs w:val="28"/>
          <w:lang w:eastAsia="ru-RU"/>
        </w:rPr>
        <w:t xml:space="preserve"> «ГИЦ»</w:t>
      </w:r>
      <w:r w:rsidR="00D85C8E" w:rsidRPr="00A52F01">
        <w:rPr>
          <w:rFonts w:eastAsia="Times New Roman"/>
          <w:sz w:val="28"/>
          <w:szCs w:val="28"/>
          <w:lang w:eastAsia="ru-RU"/>
        </w:rPr>
        <w:t>.</w:t>
      </w:r>
      <w:r w:rsidR="00E1023D" w:rsidRPr="00A52F01">
        <w:rPr>
          <w:rFonts w:eastAsia="Times New Roman"/>
          <w:sz w:val="28"/>
          <w:szCs w:val="28"/>
          <w:lang w:eastAsia="ru-RU"/>
        </w:rPr>
        <w:t>)</w:t>
      </w:r>
      <w:r w:rsidR="008467F2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AC4047" w:rsidRPr="00A52F01" w:rsidRDefault="00AC4047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97675" w:rsidRPr="00AB5AEB" w:rsidRDefault="006A48BF" w:rsidP="00FD6D2C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AB5AEB">
        <w:rPr>
          <w:rFonts w:eastAsia="Times New Roman"/>
          <w:bCs/>
          <w:color w:val="000000"/>
          <w:sz w:val="28"/>
          <w:szCs w:val="28"/>
          <w:lang w:eastAsia="ru-RU"/>
        </w:rPr>
        <w:t xml:space="preserve">Основные показатели состояния жилищного фонда </w:t>
      </w:r>
      <w:r w:rsidRPr="00AB5AEB">
        <w:rPr>
          <w:rFonts w:eastAsia="Times New Roman"/>
          <w:bCs/>
          <w:color w:val="000000"/>
          <w:sz w:val="28"/>
          <w:szCs w:val="28"/>
          <w:lang w:eastAsia="ru-RU"/>
        </w:rPr>
        <w:br/>
        <w:t>и объектов благоустройства городского поселения Лянтор</w:t>
      </w:r>
    </w:p>
    <w:tbl>
      <w:tblPr>
        <w:tblW w:w="9652" w:type="dxa"/>
        <w:tblInd w:w="95" w:type="dxa"/>
        <w:tblLayout w:type="fixed"/>
        <w:tblLook w:val="04A0"/>
      </w:tblPr>
      <w:tblGrid>
        <w:gridCol w:w="722"/>
        <w:gridCol w:w="3402"/>
        <w:gridCol w:w="1418"/>
        <w:gridCol w:w="1842"/>
        <w:gridCol w:w="2268"/>
      </w:tblGrid>
      <w:tr w:rsidR="006A48BF" w:rsidRPr="00AB5AEB" w:rsidTr="006A48BF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BF" w:rsidRPr="00AB5AEB" w:rsidRDefault="006A48BF" w:rsidP="00AC404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BF" w:rsidRPr="00AB5AEB" w:rsidRDefault="006A48BF" w:rsidP="00AC404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BF" w:rsidRPr="00AB5AEB" w:rsidRDefault="006A48BF" w:rsidP="00AC404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BF" w:rsidRPr="00AB5AEB" w:rsidRDefault="006A48BF" w:rsidP="00AC404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BF" w:rsidRPr="00AB5AEB" w:rsidRDefault="006A48BF" w:rsidP="00AC404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2010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2011 год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оценка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Жилищный фонд, всего,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395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584546,80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589836,1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-муниципальный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18064,60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16098,00</w:t>
            </w:r>
          </w:p>
        </w:tc>
      </w:tr>
      <w:tr w:rsidR="006A48BF" w:rsidRPr="00A52F01" w:rsidTr="006A48B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Жилищный фонд, имеющий центральное отопление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395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Непригодный жилищный фонд,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171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150267,00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147864,00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-фенольный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159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139103,50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139103,50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-ветхий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11163,50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8760,50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Общежития, муниципальные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13621,70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11655,10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-общежития деревянного исполнения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10226,40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8259,80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-общежития капитального исполнения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3395,30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3395,30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Неопределившийся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231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17180,90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180147,50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Определившийся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121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388301,30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388301,30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Управление жилищным фондом,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395</w:t>
            </w:r>
          </w:p>
        </w:tc>
      </w:tr>
      <w:tr w:rsidR="006A48BF" w:rsidRPr="00A52F01" w:rsidTr="00AB5AE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584546,80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589836,10</w:t>
            </w:r>
          </w:p>
        </w:tc>
      </w:tr>
      <w:tr w:rsidR="006A48BF" w:rsidRPr="00A52F01" w:rsidTr="00AB5AEB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7.1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Жилищный фонд ТСЖ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6A48BF" w:rsidRPr="00A52F01" w:rsidTr="00AB5AEB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27095,50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32202,30</w:t>
            </w:r>
          </w:p>
        </w:tc>
      </w:tr>
      <w:tr w:rsidR="006A48BF" w:rsidRPr="00A52F01" w:rsidTr="00AB5AEB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lastRenderedPageBreak/>
              <w:t>7.2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Жилищный фонд частных управляющих компаний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6A48BF" w:rsidRPr="00A52F01" w:rsidTr="00AB5AE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21193,80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21193,80</w:t>
            </w:r>
          </w:p>
        </w:tc>
      </w:tr>
      <w:tr w:rsidR="006A48BF" w:rsidRPr="00A52F01" w:rsidTr="006A48BF">
        <w:trPr>
          <w:trHeight w:val="45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7.3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Жилищный фонд обслуживающих предприятий с непосредственным способом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104</w:t>
            </w:r>
          </w:p>
        </w:tc>
      </w:tr>
      <w:tr w:rsidR="006A48BF" w:rsidRPr="00A52F01" w:rsidTr="006A48BF">
        <w:trPr>
          <w:trHeight w:val="45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340012,00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340194,50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7.4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Жилищный фонд муниципальных управляющих компаний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271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196245,50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196245,50</w:t>
            </w:r>
          </w:p>
        </w:tc>
      </w:tr>
      <w:tr w:rsidR="006A48BF" w:rsidRPr="00A52F01" w:rsidTr="006A48BF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Уровень благоустройства жилищного фонда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 xml:space="preserve">Текущий ремонт жилищного фонда, в т.ч.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395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584546,80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589836,10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1337,20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137,70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9.1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Целевые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9.2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Текущий ремонт общежитий,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13621,70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11655,10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698,70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638,90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Целевые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10.2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698,70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638,90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Капитальный ремонт жилищного фонда,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133514,00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16074,13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Целевые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16074,13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Подготовка к зиме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Капитальный ремонт общежитий,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4410,70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1728,34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17226,00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Целевые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1728,34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Подготовка к зиме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Ремонт общежитий пострадавших от пожара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Тыс.руб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69,47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Снесено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1792,80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2403,00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Введено в эксплуатацию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шт.домов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A48BF" w:rsidRPr="00A52F01" w:rsidTr="006A48B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A52F01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A52F01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5106,80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A52F01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2F0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</w:tbl>
    <w:p w:rsidR="00B97675" w:rsidRPr="00A52F01" w:rsidRDefault="00B97675" w:rsidP="00783D77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F34B1F" w:rsidRPr="00A52F01" w:rsidRDefault="007A289C" w:rsidP="00F34B1F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Объекты инженерной инфраструктуры</w:t>
      </w:r>
    </w:p>
    <w:p w:rsidR="00F34B1F" w:rsidRPr="00A52F01" w:rsidRDefault="00187195" w:rsidP="00F34B1F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городского поселения</w:t>
      </w:r>
      <w:r w:rsidR="00352F1F" w:rsidRPr="00A52F01">
        <w:rPr>
          <w:rFonts w:eastAsia="Times New Roman"/>
          <w:bCs/>
          <w:sz w:val="28"/>
          <w:szCs w:val="28"/>
          <w:lang w:eastAsia="ru-RU"/>
        </w:rPr>
        <w:t xml:space="preserve"> Лянтор</w:t>
      </w:r>
      <w:r w:rsidR="00236755" w:rsidRPr="00A52F01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7D1C98" w:rsidRPr="00A52F01" w:rsidRDefault="007D1C98" w:rsidP="00F34B1F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a"/>
        <w:tblW w:w="10173" w:type="dxa"/>
        <w:tblLook w:val="04A0"/>
      </w:tblPr>
      <w:tblGrid>
        <w:gridCol w:w="727"/>
        <w:gridCol w:w="2148"/>
        <w:gridCol w:w="1351"/>
        <w:gridCol w:w="1123"/>
        <w:gridCol w:w="1206"/>
        <w:gridCol w:w="1206"/>
        <w:gridCol w:w="1206"/>
        <w:gridCol w:w="1206"/>
      </w:tblGrid>
      <w:tr w:rsidR="007D1C98" w:rsidRPr="00A52F01" w:rsidTr="006C1CC6">
        <w:tc>
          <w:tcPr>
            <w:tcW w:w="727" w:type="dxa"/>
            <w:vMerge w:val="restart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48" w:type="dxa"/>
            <w:vMerge w:val="restart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351" w:type="dxa"/>
            <w:vMerge w:val="restart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123" w:type="dxa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2010 год</w:t>
            </w:r>
          </w:p>
        </w:tc>
        <w:tc>
          <w:tcPr>
            <w:tcW w:w="1206" w:type="dxa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1206" w:type="dxa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206" w:type="dxa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206" w:type="dxa"/>
            <w:vAlign w:val="center"/>
          </w:tcPr>
          <w:p w:rsidR="007D1C98" w:rsidRPr="00A52F01" w:rsidRDefault="007D1C98" w:rsidP="00C63809">
            <w:pPr>
              <w:jc w:val="center"/>
              <w:rPr>
                <w:color w:val="000000"/>
                <w:sz w:val="22"/>
                <w:szCs w:val="22"/>
              </w:rPr>
            </w:pPr>
            <w:r w:rsidRPr="00A52F01">
              <w:rPr>
                <w:color w:val="000000"/>
                <w:sz w:val="22"/>
                <w:szCs w:val="22"/>
              </w:rPr>
              <w:t>2014 год</w:t>
            </w:r>
          </w:p>
        </w:tc>
      </w:tr>
      <w:tr w:rsidR="007D1C98" w:rsidRPr="00A52F01" w:rsidTr="006C1CC6">
        <w:tc>
          <w:tcPr>
            <w:tcW w:w="727" w:type="dxa"/>
            <w:vMerge/>
          </w:tcPr>
          <w:p w:rsidR="007D1C98" w:rsidRPr="00A52F01" w:rsidRDefault="007D1C98" w:rsidP="00C638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vMerge/>
          </w:tcPr>
          <w:p w:rsidR="007D1C98" w:rsidRPr="00A52F01" w:rsidRDefault="007D1C98" w:rsidP="00C638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7D1C98" w:rsidRPr="00A52F01" w:rsidRDefault="007D1C98" w:rsidP="00C638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</w:tcPr>
          <w:p w:rsidR="007D1C98" w:rsidRPr="00A52F01" w:rsidRDefault="007D1C98" w:rsidP="00C63809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отчёт</w:t>
            </w:r>
          </w:p>
        </w:tc>
        <w:tc>
          <w:tcPr>
            <w:tcW w:w="1206" w:type="dxa"/>
          </w:tcPr>
          <w:p w:rsidR="007D1C98" w:rsidRPr="00A52F01" w:rsidRDefault="007D1C98" w:rsidP="00C63809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1206" w:type="dxa"/>
          </w:tcPr>
          <w:p w:rsidR="007D1C98" w:rsidRPr="00A52F01" w:rsidRDefault="00C63809" w:rsidP="00C63809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прогноз</w:t>
            </w:r>
          </w:p>
        </w:tc>
        <w:tc>
          <w:tcPr>
            <w:tcW w:w="1206" w:type="dxa"/>
          </w:tcPr>
          <w:p w:rsidR="007D1C98" w:rsidRPr="00A52F01" w:rsidRDefault="00C63809" w:rsidP="00C63809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прогноз</w:t>
            </w:r>
          </w:p>
        </w:tc>
        <w:tc>
          <w:tcPr>
            <w:tcW w:w="1206" w:type="dxa"/>
          </w:tcPr>
          <w:p w:rsidR="007D1C98" w:rsidRPr="00A52F01" w:rsidRDefault="00C63809" w:rsidP="00C63809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прогноз</w:t>
            </w:r>
          </w:p>
        </w:tc>
      </w:tr>
      <w:tr w:rsidR="00C63809" w:rsidRPr="00A52F01" w:rsidTr="006C1CC6">
        <w:tc>
          <w:tcPr>
            <w:tcW w:w="727" w:type="dxa"/>
          </w:tcPr>
          <w:p w:rsidR="00C63809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48" w:type="dxa"/>
          </w:tcPr>
          <w:p w:rsidR="00C63809" w:rsidRPr="00A52F01" w:rsidRDefault="00C63809" w:rsidP="00C63809">
            <w:pPr>
              <w:rPr>
                <w:b/>
                <w:bCs/>
                <w:sz w:val="22"/>
                <w:szCs w:val="22"/>
              </w:rPr>
            </w:pPr>
            <w:r w:rsidRPr="00A52F01">
              <w:rPr>
                <w:color w:val="481B0A"/>
                <w:sz w:val="22"/>
                <w:szCs w:val="22"/>
              </w:rPr>
              <w:t>Протяженность тепловых сетей в двухтрубном исчислении, всего:</w:t>
            </w:r>
          </w:p>
        </w:tc>
        <w:tc>
          <w:tcPr>
            <w:tcW w:w="1351" w:type="dxa"/>
          </w:tcPr>
          <w:p w:rsidR="00C63809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123" w:type="dxa"/>
          </w:tcPr>
          <w:p w:rsidR="00C63809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72 160,06</w:t>
            </w:r>
          </w:p>
        </w:tc>
        <w:tc>
          <w:tcPr>
            <w:tcW w:w="1206" w:type="dxa"/>
          </w:tcPr>
          <w:p w:rsidR="00C63809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112 865,57</w:t>
            </w:r>
          </w:p>
        </w:tc>
        <w:tc>
          <w:tcPr>
            <w:tcW w:w="1206" w:type="dxa"/>
          </w:tcPr>
          <w:p w:rsidR="00C63809" w:rsidRPr="00A52F01" w:rsidRDefault="00C63809">
            <w:pPr>
              <w:rPr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112 865,57</w:t>
            </w:r>
          </w:p>
        </w:tc>
        <w:tc>
          <w:tcPr>
            <w:tcW w:w="1206" w:type="dxa"/>
          </w:tcPr>
          <w:p w:rsidR="00C63809" w:rsidRPr="00A52F01" w:rsidRDefault="00C63809">
            <w:pPr>
              <w:rPr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112 865,57</w:t>
            </w:r>
          </w:p>
        </w:tc>
        <w:tc>
          <w:tcPr>
            <w:tcW w:w="1206" w:type="dxa"/>
          </w:tcPr>
          <w:p w:rsidR="00C63809" w:rsidRPr="00A52F01" w:rsidRDefault="00C63809">
            <w:pPr>
              <w:rPr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112 865,57</w:t>
            </w:r>
          </w:p>
        </w:tc>
      </w:tr>
      <w:tr w:rsidR="007D1C98" w:rsidRPr="00A52F01" w:rsidTr="006C1CC6">
        <w:tc>
          <w:tcPr>
            <w:tcW w:w="727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48" w:type="dxa"/>
          </w:tcPr>
          <w:p w:rsidR="007D1C98" w:rsidRPr="00A52F01" w:rsidRDefault="00C63809" w:rsidP="00C63809">
            <w:pPr>
              <w:rPr>
                <w:b/>
                <w:bCs/>
                <w:sz w:val="22"/>
                <w:szCs w:val="22"/>
              </w:rPr>
            </w:pPr>
            <w:r w:rsidRPr="00A52F01">
              <w:rPr>
                <w:color w:val="481B0A"/>
                <w:sz w:val="22"/>
                <w:szCs w:val="22"/>
              </w:rPr>
              <w:t>Наличие котлов, всего:</w:t>
            </w:r>
          </w:p>
        </w:tc>
        <w:tc>
          <w:tcPr>
            <w:tcW w:w="1351" w:type="dxa"/>
          </w:tcPr>
          <w:p w:rsidR="007D1C98" w:rsidRPr="00A52F01" w:rsidRDefault="00C63809" w:rsidP="00C63809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ед</w:t>
            </w:r>
          </w:p>
        </w:tc>
        <w:tc>
          <w:tcPr>
            <w:tcW w:w="1123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13</w:t>
            </w:r>
          </w:p>
        </w:tc>
      </w:tr>
      <w:tr w:rsidR="007D1C98" w:rsidRPr="00A52F01" w:rsidTr="006C1CC6">
        <w:tc>
          <w:tcPr>
            <w:tcW w:w="727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48" w:type="dxa"/>
          </w:tcPr>
          <w:p w:rsidR="007D1C98" w:rsidRPr="00A52F01" w:rsidRDefault="00C63809" w:rsidP="00C63809">
            <w:pPr>
              <w:rPr>
                <w:b/>
                <w:bCs/>
                <w:sz w:val="22"/>
                <w:szCs w:val="22"/>
              </w:rPr>
            </w:pPr>
            <w:r w:rsidRPr="00A52F01">
              <w:rPr>
                <w:color w:val="481B0A"/>
                <w:sz w:val="22"/>
                <w:szCs w:val="22"/>
              </w:rPr>
              <w:t xml:space="preserve">Протяженность уличной </w:t>
            </w:r>
            <w:r w:rsidRPr="00A52F01">
              <w:rPr>
                <w:color w:val="481B0A"/>
                <w:sz w:val="22"/>
                <w:szCs w:val="22"/>
              </w:rPr>
              <w:lastRenderedPageBreak/>
              <w:t>водопроводной сети, всего:</w:t>
            </w:r>
          </w:p>
        </w:tc>
        <w:tc>
          <w:tcPr>
            <w:tcW w:w="1351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lastRenderedPageBreak/>
              <w:t>м</w:t>
            </w:r>
          </w:p>
        </w:tc>
        <w:tc>
          <w:tcPr>
            <w:tcW w:w="1123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84 585,0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85 428,8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85 428,83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85 428,8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85 428,8</w:t>
            </w:r>
          </w:p>
        </w:tc>
      </w:tr>
      <w:tr w:rsidR="007D1C98" w:rsidRPr="00A52F01" w:rsidTr="006C1CC6">
        <w:tc>
          <w:tcPr>
            <w:tcW w:w="727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148" w:type="dxa"/>
          </w:tcPr>
          <w:p w:rsidR="007D1C98" w:rsidRPr="00A52F01" w:rsidRDefault="00C63809" w:rsidP="00C63809">
            <w:pPr>
              <w:rPr>
                <w:b/>
                <w:bCs/>
                <w:sz w:val="22"/>
                <w:szCs w:val="22"/>
              </w:rPr>
            </w:pPr>
            <w:r w:rsidRPr="00A52F01">
              <w:rPr>
                <w:color w:val="481B0A"/>
                <w:sz w:val="22"/>
                <w:szCs w:val="22"/>
              </w:rPr>
              <w:t>Протяженность уличной канализационной сети, всего:</w:t>
            </w:r>
          </w:p>
        </w:tc>
        <w:tc>
          <w:tcPr>
            <w:tcW w:w="1351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123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100 099,0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102 037,7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102 037,7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102 037,7</w:t>
            </w:r>
          </w:p>
        </w:tc>
        <w:tc>
          <w:tcPr>
            <w:tcW w:w="1206" w:type="dxa"/>
          </w:tcPr>
          <w:p w:rsidR="007D1C98" w:rsidRPr="00A52F01" w:rsidRDefault="00C63809" w:rsidP="00F34B1F">
            <w:pPr>
              <w:jc w:val="center"/>
              <w:rPr>
                <w:bCs/>
                <w:sz w:val="22"/>
                <w:szCs w:val="22"/>
              </w:rPr>
            </w:pPr>
            <w:r w:rsidRPr="00A52F01">
              <w:rPr>
                <w:bCs/>
                <w:sz w:val="22"/>
                <w:szCs w:val="22"/>
              </w:rPr>
              <w:t>102 037,7</w:t>
            </w:r>
          </w:p>
        </w:tc>
      </w:tr>
    </w:tbl>
    <w:p w:rsidR="00B75103" w:rsidRPr="00A52F01" w:rsidRDefault="00B75103" w:rsidP="00F34B1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33FB3" w:rsidRPr="00A52F01" w:rsidRDefault="00333FB3" w:rsidP="005703F5">
      <w:pPr>
        <w:ind w:firstLine="709"/>
        <w:jc w:val="both"/>
        <w:rPr>
          <w:sz w:val="28"/>
          <w:szCs w:val="28"/>
        </w:rPr>
      </w:pPr>
    </w:p>
    <w:p w:rsidR="009C7D17" w:rsidRPr="00A52F01" w:rsidRDefault="009F3D3D" w:rsidP="005703F5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Одной из основных отраслей народного хозяйства является жилищно-коммунальная сфера, от функционирования которой непосредственно зависит жизнедеятельность населения. </w:t>
      </w:r>
      <w:r w:rsidR="006119F8" w:rsidRPr="00A52F01">
        <w:rPr>
          <w:sz w:val="28"/>
          <w:szCs w:val="28"/>
        </w:rPr>
        <w:t xml:space="preserve">Жилищно-коммунальное хозяйство является особенной сферой экономики любого города. Результаты реформирования ЖКХ, его развитие влияют на уровень жизни населения. </w:t>
      </w:r>
      <w:r w:rsidRPr="00A52F01">
        <w:rPr>
          <w:sz w:val="28"/>
          <w:szCs w:val="28"/>
        </w:rPr>
        <w:t>Отрасль ЖКХ напрямую связана с повседневными интересами всех граждан и призвана обслуживать материально-бытовые потребности населения в жилье и коммунальных услугах.</w:t>
      </w:r>
    </w:p>
    <w:p w:rsidR="009C7D17" w:rsidRPr="00A52F01" w:rsidRDefault="009F3D3D" w:rsidP="005703F5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 На сегодняшний день приоритетными задачами в сфере развития ЖКХ города являются: </w:t>
      </w:r>
    </w:p>
    <w:p w:rsidR="009C7D17" w:rsidRPr="00A52F01" w:rsidRDefault="009C7D17" w:rsidP="005703F5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</w:t>
      </w:r>
      <w:r w:rsidR="009F3D3D" w:rsidRPr="00A52F01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4A259F" w:rsidRPr="00A52F01" w:rsidRDefault="009C7D17" w:rsidP="005703F5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</w:t>
      </w:r>
      <w:r w:rsidR="009F3D3D" w:rsidRPr="00A52F01">
        <w:rPr>
          <w:sz w:val="28"/>
          <w:szCs w:val="28"/>
        </w:rPr>
        <w:t xml:space="preserve"> 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</w:t>
      </w:r>
      <w:r w:rsidR="004A259F" w:rsidRPr="00A52F01">
        <w:rPr>
          <w:sz w:val="28"/>
          <w:szCs w:val="28"/>
        </w:rPr>
        <w:t xml:space="preserve"> с требованиями</w:t>
      </w:r>
      <w:r w:rsidRPr="00A52F01">
        <w:rPr>
          <w:sz w:val="28"/>
          <w:szCs w:val="28"/>
        </w:rPr>
        <w:t xml:space="preserve">. </w:t>
      </w:r>
      <w:r w:rsidR="004A259F" w:rsidRPr="00A52F01">
        <w:rPr>
          <w:sz w:val="28"/>
          <w:szCs w:val="28"/>
        </w:rPr>
        <w:t xml:space="preserve"> </w:t>
      </w:r>
    </w:p>
    <w:p w:rsidR="00333FB3" w:rsidRPr="00A52F01" w:rsidRDefault="000C6352" w:rsidP="00F34B1F">
      <w:pPr>
        <w:widowControl w:val="0"/>
        <w:ind w:firstLine="709"/>
        <w:jc w:val="both"/>
        <w:rPr>
          <w:spacing w:val="-5"/>
          <w:sz w:val="28"/>
          <w:szCs w:val="28"/>
        </w:rPr>
      </w:pPr>
      <w:r w:rsidRPr="00A52F01">
        <w:rPr>
          <w:sz w:val="28"/>
          <w:szCs w:val="28"/>
        </w:rPr>
        <w:t xml:space="preserve">Жилищный фонд является неотъемлемой частью </w:t>
      </w:r>
      <w:r w:rsidR="00F34B1F" w:rsidRPr="00A52F01">
        <w:rPr>
          <w:sz w:val="28"/>
          <w:szCs w:val="28"/>
        </w:rPr>
        <w:t>жилищно-коммунального</w:t>
      </w:r>
      <w:r w:rsidRPr="00A52F01">
        <w:rPr>
          <w:sz w:val="28"/>
          <w:szCs w:val="28"/>
        </w:rPr>
        <w:t xml:space="preserve"> комплекса города и составляет </w:t>
      </w:r>
      <w:r w:rsidR="00D74D9E" w:rsidRPr="00A52F01">
        <w:rPr>
          <w:sz w:val="28"/>
          <w:szCs w:val="28"/>
        </w:rPr>
        <w:t>5</w:t>
      </w:r>
      <w:r w:rsidR="006728EB" w:rsidRPr="00A52F01">
        <w:rPr>
          <w:sz w:val="28"/>
          <w:szCs w:val="28"/>
        </w:rPr>
        <w:t>84</w:t>
      </w:r>
      <w:r w:rsidR="00D74D9E" w:rsidRPr="00A52F01">
        <w:rPr>
          <w:sz w:val="28"/>
          <w:szCs w:val="28"/>
        </w:rPr>
        <w:t>,</w:t>
      </w:r>
      <w:r w:rsidR="006728EB" w:rsidRPr="00A52F01">
        <w:rPr>
          <w:sz w:val="28"/>
          <w:szCs w:val="28"/>
        </w:rPr>
        <w:t>546</w:t>
      </w:r>
      <w:r w:rsidR="00464FF7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тыс.кв.м.,</w:t>
      </w:r>
      <w:r w:rsidR="00464FF7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 xml:space="preserve"> в т.ч. муниципальный – </w:t>
      </w:r>
      <w:r w:rsidR="006728EB" w:rsidRPr="00A52F01">
        <w:rPr>
          <w:sz w:val="28"/>
          <w:szCs w:val="28"/>
        </w:rPr>
        <w:t>180</w:t>
      </w:r>
      <w:r w:rsidR="00464FF7" w:rsidRPr="00A52F01">
        <w:rPr>
          <w:sz w:val="28"/>
          <w:szCs w:val="28"/>
        </w:rPr>
        <w:t>,</w:t>
      </w:r>
      <w:r w:rsidR="006728EB" w:rsidRPr="00A52F01">
        <w:rPr>
          <w:sz w:val="28"/>
          <w:szCs w:val="28"/>
        </w:rPr>
        <w:t>646</w:t>
      </w:r>
      <w:r w:rsidR="005D774A" w:rsidRPr="00A52F01">
        <w:rPr>
          <w:color w:val="FF0000"/>
          <w:sz w:val="28"/>
          <w:szCs w:val="28"/>
        </w:rPr>
        <w:t xml:space="preserve"> </w:t>
      </w:r>
      <w:r w:rsidRPr="00A52F01">
        <w:rPr>
          <w:sz w:val="28"/>
          <w:szCs w:val="28"/>
        </w:rPr>
        <w:t>тыс.кв.м.</w:t>
      </w:r>
      <w:r w:rsidR="00333FB3" w:rsidRPr="00A52F01">
        <w:rPr>
          <w:sz w:val="28"/>
          <w:szCs w:val="28"/>
        </w:rPr>
        <w:t xml:space="preserve"> (2010 год – 191,000 тыс.кв.м)</w:t>
      </w:r>
      <w:r w:rsidRPr="00A52F01">
        <w:rPr>
          <w:sz w:val="28"/>
          <w:szCs w:val="28"/>
        </w:rPr>
        <w:t xml:space="preserve"> </w:t>
      </w:r>
      <w:r w:rsidRPr="00A52F01">
        <w:rPr>
          <w:spacing w:val="-5"/>
          <w:sz w:val="28"/>
          <w:szCs w:val="28"/>
        </w:rPr>
        <w:t xml:space="preserve">или </w:t>
      </w:r>
      <w:r w:rsidR="007D13A9" w:rsidRPr="00A52F01">
        <w:rPr>
          <w:spacing w:val="-5"/>
          <w:sz w:val="28"/>
          <w:szCs w:val="28"/>
        </w:rPr>
        <w:t>32,</w:t>
      </w:r>
      <w:r w:rsidR="006728EB" w:rsidRPr="00A52F01">
        <w:rPr>
          <w:spacing w:val="-5"/>
          <w:sz w:val="28"/>
          <w:szCs w:val="28"/>
        </w:rPr>
        <w:t>4</w:t>
      </w:r>
      <w:r w:rsidRPr="00A52F01">
        <w:rPr>
          <w:spacing w:val="-5"/>
          <w:sz w:val="28"/>
          <w:szCs w:val="28"/>
        </w:rPr>
        <w:t>% от всего жилфонда.</w:t>
      </w:r>
      <w:r w:rsidR="00333FB3" w:rsidRPr="00A52F01">
        <w:rPr>
          <w:spacing w:val="-5"/>
          <w:sz w:val="28"/>
          <w:szCs w:val="28"/>
        </w:rPr>
        <w:t xml:space="preserve"> Уменьшение муниципального жилищного фонда по сравнению с предыдущим годом составило 5,4%.</w:t>
      </w:r>
    </w:p>
    <w:p w:rsidR="0066072C" w:rsidRPr="00A52F01" w:rsidRDefault="0066072C" w:rsidP="00F34B1F">
      <w:pPr>
        <w:widowControl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Жилищный фонд города имеет достаточно высокий уровень благоустройства. Удельный вес общей площади жилищного фонда, оборудованного гор</w:t>
      </w:r>
      <w:r w:rsidR="00010C59" w:rsidRPr="00A52F01">
        <w:rPr>
          <w:sz w:val="28"/>
          <w:szCs w:val="28"/>
        </w:rPr>
        <w:t xml:space="preserve">ячим водоснабжением, </w:t>
      </w:r>
      <w:r w:rsidRPr="00A52F01">
        <w:rPr>
          <w:sz w:val="28"/>
          <w:szCs w:val="28"/>
        </w:rPr>
        <w:t>центральным отоплением</w:t>
      </w:r>
      <w:r w:rsidR="00010C59" w:rsidRPr="00A52F01">
        <w:rPr>
          <w:sz w:val="28"/>
          <w:szCs w:val="28"/>
        </w:rPr>
        <w:t xml:space="preserve"> и</w:t>
      </w:r>
      <w:r w:rsidRPr="00A52F01">
        <w:rPr>
          <w:sz w:val="28"/>
          <w:szCs w:val="28"/>
        </w:rPr>
        <w:t xml:space="preserve"> канализацией </w:t>
      </w:r>
      <w:r w:rsidR="00010C59" w:rsidRPr="00A52F01">
        <w:rPr>
          <w:sz w:val="28"/>
          <w:szCs w:val="28"/>
        </w:rPr>
        <w:t>составляет 100%.</w:t>
      </w:r>
    </w:p>
    <w:p w:rsidR="0066072C" w:rsidRPr="00A52F01" w:rsidRDefault="007D13A9" w:rsidP="00F34B1F">
      <w:pPr>
        <w:widowControl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Обеспеченность жильё</w:t>
      </w:r>
      <w:r w:rsidR="000C6352" w:rsidRPr="00A52F01">
        <w:rPr>
          <w:sz w:val="28"/>
          <w:szCs w:val="28"/>
        </w:rPr>
        <w:t>м населения города в</w:t>
      </w:r>
      <w:r w:rsidR="000C6352" w:rsidRPr="00A52F01">
        <w:rPr>
          <w:b/>
          <w:sz w:val="28"/>
          <w:szCs w:val="28"/>
        </w:rPr>
        <w:t xml:space="preserve"> </w:t>
      </w:r>
      <w:r w:rsidR="000C6352" w:rsidRPr="00A52F01">
        <w:rPr>
          <w:sz w:val="28"/>
          <w:szCs w:val="28"/>
        </w:rPr>
        <w:t>20</w:t>
      </w:r>
      <w:r w:rsidRPr="00A52F01">
        <w:rPr>
          <w:sz w:val="28"/>
          <w:szCs w:val="28"/>
        </w:rPr>
        <w:t>1</w:t>
      </w:r>
      <w:r w:rsidR="00FB380E" w:rsidRPr="00A52F01">
        <w:rPr>
          <w:sz w:val="28"/>
          <w:szCs w:val="28"/>
        </w:rPr>
        <w:t>1</w:t>
      </w:r>
      <w:r w:rsidR="000C6352" w:rsidRPr="00A52F01">
        <w:rPr>
          <w:sz w:val="28"/>
          <w:szCs w:val="28"/>
        </w:rPr>
        <w:t xml:space="preserve"> году состав</w:t>
      </w:r>
      <w:r w:rsidRPr="00A52F01">
        <w:rPr>
          <w:sz w:val="28"/>
          <w:szCs w:val="28"/>
        </w:rPr>
        <w:t>и</w:t>
      </w:r>
      <w:r w:rsidR="00FB380E" w:rsidRPr="00A52F01">
        <w:rPr>
          <w:sz w:val="28"/>
          <w:szCs w:val="28"/>
        </w:rPr>
        <w:t>т</w:t>
      </w:r>
      <w:r w:rsidR="000C6352" w:rsidRPr="00A52F01">
        <w:rPr>
          <w:sz w:val="28"/>
          <w:szCs w:val="28"/>
        </w:rPr>
        <w:t xml:space="preserve"> </w:t>
      </w:r>
      <w:r w:rsidRPr="00A52F01">
        <w:rPr>
          <w:sz w:val="28"/>
          <w:szCs w:val="28"/>
        </w:rPr>
        <w:t>1</w:t>
      </w:r>
      <w:r w:rsidR="00FB380E" w:rsidRPr="00A52F01">
        <w:rPr>
          <w:sz w:val="28"/>
          <w:szCs w:val="28"/>
        </w:rPr>
        <w:t>4</w:t>
      </w:r>
      <w:r w:rsidRPr="00A52F01">
        <w:rPr>
          <w:sz w:val="28"/>
          <w:szCs w:val="28"/>
        </w:rPr>
        <w:t>,</w:t>
      </w:r>
      <w:r w:rsidR="00A8089D" w:rsidRPr="00A52F01">
        <w:rPr>
          <w:sz w:val="28"/>
          <w:szCs w:val="28"/>
        </w:rPr>
        <w:t>3</w:t>
      </w:r>
      <w:r w:rsidR="000C6352" w:rsidRPr="00A52F01">
        <w:rPr>
          <w:sz w:val="28"/>
          <w:szCs w:val="28"/>
        </w:rPr>
        <w:t xml:space="preserve"> кв.м. на </w:t>
      </w:r>
      <w:r w:rsidR="006C0204" w:rsidRPr="00A52F01">
        <w:rPr>
          <w:sz w:val="28"/>
          <w:szCs w:val="28"/>
        </w:rPr>
        <w:t>1 жителя</w:t>
      </w:r>
      <w:r w:rsidR="00FB380E" w:rsidRPr="00A52F01">
        <w:rPr>
          <w:sz w:val="28"/>
          <w:szCs w:val="28"/>
        </w:rPr>
        <w:t xml:space="preserve"> (2010 год – 14,22 кв.м на 1 жителя)</w:t>
      </w:r>
      <w:r w:rsidR="006C0204" w:rsidRPr="00A52F01">
        <w:rPr>
          <w:sz w:val="28"/>
          <w:szCs w:val="28"/>
        </w:rPr>
        <w:t>. Наращивание объё</w:t>
      </w:r>
      <w:r w:rsidR="000C6352" w:rsidRPr="00A52F01">
        <w:rPr>
          <w:sz w:val="28"/>
          <w:szCs w:val="28"/>
        </w:rPr>
        <w:t>мов жилищного строительства в рамках реализации приоритетного национального проекта позволит к 20</w:t>
      </w:r>
      <w:r w:rsidRPr="00A52F01">
        <w:rPr>
          <w:sz w:val="28"/>
          <w:szCs w:val="28"/>
        </w:rPr>
        <w:t>1</w:t>
      </w:r>
      <w:r w:rsidR="005F55D9" w:rsidRPr="00A52F01">
        <w:rPr>
          <w:sz w:val="28"/>
          <w:szCs w:val="28"/>
        </w:rPr>
        <w:t>4</w:t>
      </w:r>
      <w:r w:rsidR="000C6352" w:rsidRPr="00A52F01">
        <w:rPr>
          <w:sz w:val="28"/>
          <w:szCs w:val="28"/>
        </w:rPr>
        <w:t xml:space="preserve"> году увеличить показат</w:t>
      </w:r>
      <w:r w:rsidR="006C0204" w:rsidRPr="00A52F01">
        <w:rPr>
          <w:sz w:val="28"/>
          <w:szCs w:val="28"/>
        </w:rPr>
        <w:t>ель средней обеспеченности жильё</w:t>
      </w:r>
      <w:r w:rsidR="000C6352" w:rsidRPr="00A52F01">
        <w:rPr>
          <w:sz w:val="28"/>
          <w:szCs w:val="28"/>
        </w:rPr>
        <w:t xml:space="preserve">м до </w:t>
      </w:r>
      <w:r w:rsidR="001C3216" w:rsidRPr="00A52F01">
        <w:rPr>
          <w:sz w:val="28"/>
          <w:szCs w:val="28"/>
        </w:rPr>
        <w:t>18</w:t>
      </w:r>
      <w:r w:rsidR="000C6352" w:rsidRPr="00A52F01">
        <w:rPr>
          <w:sz w:val="28"/>
          <w:szCs w:val="28"/>
        </w:rPr>
        <w:t xml:space="preserve"> кв. метров на 1 жителя.</w:t>
      </w:r>
    </w:p>
    <w:p w:rsidR="0066072C" w:rsidRPr="00A52F01" w:rsidRDefault="0066072C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Жилищный фонд города обслуживают </w:t>
      </w:r>
      <w:r w:rsidR="009342A4" w:rsidRPr="00A52F01">
        <w:rPr>
          <w:sz w:val="28"/>
          <w:szCs w:val="28"/>
        </w:rPr>
        <w:t>9</w:t>
      </w:r>
      <w:r w:rsidR="00871031" w:rsidRPr="00A52F01">
        <w:rPr>
          <w:sz w:val="28"/>
          <w:szCs w:val="28"/>
        </w:rPr>
        <w:t xml:space="preserve"> управляющих</w:t>
      </w:r>
      <w:r w:rsidR="000C19C2" w:rsidRPr="00A52F01">
        <w:rPr>
          <w:b/>
          <w:sz w:val="28"/>
          <w:szCs w:val="28"/>
        </w:rPr>
        <w:t xml:space="preserve"> </w:t>
      </w:r>
      <w:r w:rsidR="00871031" w:rsidRPr="00A52F01">
        <w:rPr>
          <w:sz w:val="28"/>
          <w:szCs w:val="28"/>
        </w:rPr>
        <w:t xml:space="preserve"> организаций разных</w:t>
      </w:r>
      <w:r w:rsidRPr="00A52F01">
        <w:rPr>
          <w:sz w:val="28"/>
          <w:szCs w:val="28"/>
        </w:rPr>
        <w:t xml:space="preserve"> форм собственности. В прогнозируемом периоде ожидается усиление конкуренции на рынке обслуживания капитального жилищного фонда.</w:t>
      </w:r>
    </w:p>
    <w:p w:rsidR="00320123" w:rsidRPr="00A52F01" w:rsidRDefault="00320123" w:rsidP="00F34B1F">
      <w:pPr>
        <w:ind w:firstLine="709"/>
        <w:jc w:val="both"/>
        <w:rPr>
          <w:sz w:val="28"/>
          <w:szCs w:val="28"/>
        </w:rPr>
      </w:pPr>
      <w:r w:rsidRPr="00A52F01">
        <w:rPr>
          <w:spacing w:val="-5"/>
          <w:sz w:val="28"/>
          <w:szCs w:val="28"/>
        </w:rPr>
        <w:t xml:space="preserve">В городе зарегистрировано </w:t>
      </w:r>
      <w:r w:rsidR="009342A4" w:rsidRPr="00A52F01">
        <w:rPr>
          <w:spacing w:val="-5"/>
          <w:sz w:val="28"/>
          <w:szCs w:val="28"/>
        </w:rPr>
        <w:t>4</w:t>
      </w:r>
      <w:r w:rsidRPr="00A52F01">
        <w:rPr>
          <w:spacing w:val="-5"/>
          <w:sz w:val="28"/>
          <w:szCs w:val="28"/>
        </w:rPr>
        <w:t xml:space="preserve"> ТСЖ, общей площадью </w:t>
      </w:r>
      <w:r w:rsidR="007629D6" w:rsidRPr="00A52F01">
        <w:rPr>
          <w:spacing w:val="-5"/>
          <w:sz w:val="28"/>
          <w:szCs w:val="28"/>
        </w:rPr>
        <w:t>обслуживания</w:t>
      </w:r>
      <w:r w:rsidRPr="00A52F01">
        <w:rPr>
          <w:spacing w:val="-5"/>
          <w:sz w:val="28"/>
          <w:szCs w:val="28"/>
        </w:rPr>
        <w:t xml:space="preserve"> </w:t>
      </w:r>
      <w:r w:rsidR="00761B3C" w:rsidRPr="00A52F01">
        <w:rPr>
          <w:spacing w:val="-5"/>
          <w:sz w:val="28"/>
          <w:szCs w:val="28"/>
        </w:rPr>
        <w:t>27,095</w:t>
      </w:r>
      <w:r w:rsidRPr="00A52F01">
        <w:rPr>
          <w:spacing w:val="-5"/>
          <w:sz w:val="28"/>
          <w:szCs w:val="28"/>
        </w:rPr>
        <w:t xml:space="preserve"> тыс.кв. м. </w:t>
      </w:r>
      <w:r w:rsidRPr="00A52F01">
        <w:rPr>
          <w:rFonts w:eastAsia="Times New Roman"/>
          <w:sz w:val="28"/>
          <w:szCs w:val="28"/>
          <w:lang w:eastAsia="ru-RU"/>
        </w:rPr>
        <w:t>Необходимо отметить, что товарищества собственников жилья, как форма управляющей компании, не получила широкого распространения в домах, относящихся к муниципальному жилищному фонду. В этом направлении практический опыт только нарабатывается. К факторам, сдерживающим распространение ТСЖ в муниципальном секторе, относятся неудовлетворительное состояние жилищного фонда, отсутствие профессиональной подготовки упр</w:t>
      </w:r>
      <w:r w:rsidR="006D2135" w:rsidRPr="00A52F01">
        <w:rPr>
          <w:rFonts w:eastAsia="Times New Roman"/>
          <w:sz w:val="28"/>
          <w:szCs w:val="28"/>
          <w:lang w:eastAsia="ru-RU"/>
        </w:rPr>
        <w:t>авляющих ТСЖ; недостаточный объё</w:t>
      </w:r>
      <w:r w:rsidRPr="00A52F01">
        <w:rPr>
          <w:rFonts w:eastAsia="Times New Roman"/>
          <w:sz w:val="28"/>
          <w:szCs w:val="28"/>
          <w:lang w:eastAsia="ru-RU"/>
        </w:rPr>
        <w:t xml:space="preserve">м информационно-разъяснительной, консультативной и юридической помощи; </w:t>
      </w:r>
      <w:r w:rsidRPr="00A52F01">
        <w:rPr>
          <w:rFonts w:eastAsia="Times New Roman"/>
          <w:sz w:val="28"/>
          <w:szCs w:val="28"/>
          <w:lang w:eastAsia="ru-RU"/>
        </w:rPr>
        <w:lastRenderedPageBreak/>
        <w:t>сложность проведения организационных мероприятий по созданию и регистрации ТСЖ; отсутствие активности и заинтересованности граждан по созданию ТСЖ в муниципальных домах.</w:t>
      </w:r>
    </w:p>
    <w:p w:rsidR="00D74D9E" w:rsidRPr="00A52F01" w:rsidRDefault="006D2135" w:rsidP="00F34B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Основной задачей остаё</w:t>
      </w:r>
      <w:r w:rsidR="009342A4" w:rsidRPr="00A52F01">
        <w:rPr>
          <w:sz w:val="28"/>
          <w:szCs w:val="28"/>
        </w:rPr>
        <w:t>тся ликвидация ветхого жилья и жилья с неблагоприятными экологическими характеристиками, непригодными для проживания (фенол, формальдегид)</w:t>
      </w:r>
      <w:r w:rsidR="00320123" w:rsidRPr="00A52F01">
        <w:rPr>
          <w:sz w:val="28"/>
          <w:szCs w:val="28"/>
        </w:rPr>
        <w:t xml:space="preserve">. Доля ветхого и непригодного для проживания жилья на территории города составляет </w:t>
      </w:r>
      <w:r w:rsidR="002200DE" w:rsidRPr="00A52F01">
        <w:rPr>
          <w:sz w:val="28"/>
          <w:szCs w:val="28"/>
        </w:rPr>
        <w:t>25,7</w:t>
      </w:r>
      <w:r w:rsidR="002E3AF9" w:rsidRPr="00A52F01">
        <w:rPr>
          <w:sz w:val="28"/>
          <w:szCs w:val="28"/>
        </w:rPr>
        <w:t>% или 150 267 м/</w:t>
      </w:r>
      <w:r w:rsidR="002E3AF9" w:rsidRPr="00A52F01">
        <w:rPr>
          <w:sz w:val="18"/>
          <w:szCs w:val="18"/>
        </w:rPr>
        <w:t>2.</w:t>
      </w:r>
    </w:p>
    <w:p w:rsidR="0003713A" w:rsidRPr="00A52F01" w:rsidRDefault="00D74D9E" w:rsidP="00F34B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В период до 201</w:t>
      </w:r>
      <w:r w:rsidR="002B211A" w:rsidRPr="00A52F01">
        <w:rPr>
          <w:sz w:val="28"/>
          <w:szCs w:val="28"/>
        </w:rPr>
        <w:t>4</w:t>
      </w:r>
      <w:r w:rsidR="00320123" w:rsidRPr="00A52F01">
        <w:rPr>
          <w:sz w:val="28"/>
          <w:szCs w:val="28"/>
        </w:rPr>
        <w:t xml:space="preserve"> года, при условии финансирования и наличия возможности для расселения граждан, предусмотрено ежегодное снижение доли ветхого и не</w:t>
      </w:r>
      <w:r w:rsidR="002200DE" w:rsidRPr="00A52F01">
        <w:rPr>
          <w:sz w:val="28"/>
          <w:szCs w:val="28"/>
        </w:rPr>
        <w:t>пригодного для проживания жилья согласно целевой пр</w:t>
      </w:r>
      <w:r w:rsidR="005D43DF" w:rsidRPr="00A52F01">
        <w:rPr>
          <w:sz w:val="28"/>
          <w:szCs w:val="28"/>
        </w:rPr>
        <w:t>о</w:t>
      </w:r>
      <w:r w:rsidR="002200DE" w:rsidRPr="00A52F01">
        <w:rPr>
          <w:sz w:val="28"/>
          <w:szCs w:val="28"/>
        </w:rPr>
        <w:t>грамме ХМАО-Югры «Содействие развитию жилищного строительства на 2011 – 2013 годы и период до 2015 года».</w:t>
      </w:r>
      <w:r w:rsidR="003036A9" w:rsidRPr="00A52F01">
        <w:rPr>
          <w:sz w:val="28"/>
          <w:szCs w:val="28"/>
        </w:rPr>
        <w:t xml:space="preserve"> </w:t>
      </w:r>
    </w:p>
    <w:p w:rsidR="007E61A6" w:rsidRPr="00A52F01" w:rsidRDefault="007E61A6" w:rsidP="00D74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713A" w:rsidRPr="00A52F01" w:rsidRDefault="0003713A" w:rsidP="00D74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2F01">
        <w:rPr>
          <w:sz w:val="28"/>
          <w:szCs w:val="28"/>
        </w:rPr>
        <w:t>Динамика непригодного жилого фонда</w:t>
      </w:r>
      <w:r w:rsidR="00D74D9E" w:rsidRPr="00A52F01">
        <w:rPr>
          <w:sz w:val="28"/>
          <w:szCs w:val="28"/>
        </w:rPr>
        <w:t xml:space="preserve"> </w:t>
      </w:r>
    </w:p>
    <w:p w:rsidR="0003713A" w:rsidRPr="00A52F01" w:rsidRDefault="0003713A" w:rsidP="00F34B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4256" w:rsidRPr="00A52F01" w:rsidRDefault="00FC4256" w:rsidP="00FB380E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Износ жилищного фонда городского поселения Лянтор составляет от 1% до 72% от общего объёма. В связи с этим возникает объективная необходимость проведения текущих и капитальных ремонтов жилищного фонда. Граждане, проживающие в ветхом жилищном фонде, освобождены от начисления платы по статье текущий ремонт мест общего пользования».</w:t>
      </w:r>
    </w:p>
    <w:p w:rsidR="00FC4256" w:rsidRPr="00A52F01" w:rsidRDefault="006D2135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За счё</w:t>
      </w:r>
      <w:r w:rsidR="00320123" w:rsidRPr="00A52F01">
        <w:rPr>
          <w:sz w:val="28"/>
          <w:szCs w:val="28"/>
        </w:rPr>
        <w:t xml:space="preserve">т средств бюджета производится текущий ремонт зданий, внутридомовых инженерных сетей, сантехнического оборудования и прочих конструктивных элементов и коммуникаций, находящихся в местах общего пользования ветхого жилого фонда. </w:t>
      </w:r>
    </w:p>
    <w:p w:rsidR="00ED3B49" w:rsidRPr="00A52F01" w:rsidRDefault="00320123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На 20</w:t>
      </w:r>
      <w:r w:rsidR="008A7443" w:rsidRPr="00A52F01">
        <w:rPr>
          <w:sz w:val="28"/>
          <w:szCs w:val="28"/>
        </w:rPr>
        <w:t>1</w:t>
      </w:r>
      <w:r w:rsidR="00F0559B" w:rsidRPr="00A52F01">
        <w:rPr>
          <w:sz w:val="28"/>
          <w:szCs w:val="28"/>
        </w:rPr>
        <w:t>1</w:t>
      </w:r>
      <w:r w:rsidRPr="00A52F01">
        <w:rPr>
          <w:sz w:val="28"/>
          <w:szCs w:val="28"/>
        </w:rPr>
        <w:t xml:space="preserve"> год финансирование на капитальный ремонт </w:t>
      </w:r>
      <w:r w:rsidR="008A7443" w:rsidRPr="00A52F01">
        <w:rPr>
          <w:sz w:val="28"/>
          <w:szCs w:val="28"/>
        </w:rPr>
        <w:t xml:space="preserve">многоквартирных домов, в том числе в связи с подготовкой к зиме </w:t>
      </w:r>
      <w:r w:rsidR="002E3AF9" w:rsidRPr="00A52F01">
        <w:rPr>
          <w:sz w:val="28"/>
          <w:szCs w:val="28"/>
        </w:rPr>
        <w:t>выделено</w:t>
      </w:r>
      <w:r w:rsidR="0034558B" w:rsidRPr="00A52F01">
        <w:rPr>
          <w:sz w:val="28"/>
          <w:szCs w:val="28"/>
        </w:rPr>
        <w:t xml:space="preserve"> </w:t>
      </w:r>
      <w:r w:rsidR="00ED3B49" w:rsidRPr="00A52F01">
        <w:rPr>
          <w:sz w:val="28"/>
          <w:szCs w:val="28"/>
        </w:rPr>
        <w:t>19,962</w:t>
      </w:r>
      <w:r w:rsidRPr="00A52F01">
        <w:rPr>
          <w:sz w:val="28"/>
          <w:szCs w:val="28"/>
        </w:rPr>
        <w:t xml:space="preserve"> млн.рублей</w:t>
      </w:r>
      <w:r w:rsidR="008A7443" w:rsidRPr="00A52F01">
        <w:rPr>
          <w:sz w:val="28"/>
          <w:szCs w:val="28"/>
        </w:rPr>
        <w:t>.</w:t>
      </w:r>
      <w:r w:rsidR="00ED3B49" w:rsidRPr="00A52F01">
        <w:rPr>
          <w:sz w:val="28"/>
          <w:szCs w:val="28"/>
        </w:rPr>
        <w:t xml:space="preserve"> Из них:</w:t>
      </w:r>
    </w:p>
    <w:p w:rsidR="00ED3B49" w:rsidRPr="00A52F01" w:rsidRDefault="00ED3B49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на выполнение функций органами местного самоуправления (ремонт муниципального жилищного фонда – 3,305 млн.руб.</w:t>
      </w:r>
      <w:r w:rsidR="002E3AF9" w:rsidRPr="00A52F01">
        <w:rPr>
          <w:sz w:val="28"/>
          <w:szCs w:val="28"/>
        </w:rPr>
        <w:t>);</w:t>
      </w:r>
    </w:p>
    <w:p w:rsidR="00731FBD" w:rsidRPr="00A52F01" w:rsidRDefault="00ED3B49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на возмещение затрат организациям, осуществляющим капитальный ремонт многоквартирных жилых домов (субсидия) – 16,656 млн.руб.</w:t>
      </w:r>
      <w:r w:rsidR="00933355" w:rsidRPr="00A52F01">
        <w:rPr>
          <w:sz w:val="28"/>
          <w:szCs w:val="28"/>
        </w:rPr>
        <w:t>(в том числе на ремонт ветхого жилья).</w:t>
      </w:r>
    </w:p>
    <w:p w:rsidR="00731FBD" w:rsidRPr="00A52F01" w:rsidRDefault="00731FBD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Администрацией городского поселения разработан Порядок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домах. </w:t>
      </w:r>
      <w:r w:rsidR="00FC4256" w:rsidRPr="00A52F01">
        <w:rPr>
          <w:sz w:val="28"/>
          <w:szCs w:val="28"/>
        </w:rPr>
        <w:t xml:space="preserve">Важным аспектом </w:t>
      </w:r>
      <w:r w:rsidRPr="00A52F01">
        <w:rPr>
          <w:sz w:val="28"/>
          <w:szCs w:val="28"/>
        </w:rPr>
        <w:t xml:space="preserve"> данного Порядка </w:t>
      </w:r>
      <w:r w:rsidR="00FC4256" w:rsidRPr="00A52F01">
        <w:rPr>
          <w:sz w:val="28"/>
          <w:szCs w:val="28"/>
        </w:rPr>
        <w:t xml:space="preserve">является </w:t>
      </w:r>
      <w:r w:rsidRPr="00A52F01">
        <w:rPr>
          <w:sz w:val="28"/>
          <w:szCs w:val="28"/>
        </w:rPr>
        <w:t>долевое участие собственников многоквартирного дома в оплате работ по капитальному ремонту имущества в многоквартирном доме в размере 5% от стоимости ремонта.</w:t>
      </w:r>
      <w:r w:rsidR="008A7443" w:rsidRPr="00A52F01">
        <w:rPr>
          <w:sz w:val="28"/>
          <w:szCs w:val="28"/>
        </w:rPr>
        <w:t xml:space="preserve"> </w:t>
      </w:r>
    </w:p>
    <w:p w:rsidR="00731FBD" w:rsidRPr="00A52F01" w:rsidRDefault="00731FBD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Сформирован и утверждён перечень многоквартирных жилых домов города Лянтора, подлежащих капитальному ремонту, в том числе с подготовкой к зиме в 2011 году.</w:t>
      </w:r>
    </w:p>
    <w:p w:rsidR="00F73155" w:rsidRPr="00A52F01" w:rsidRDefault="00731FBD" w:rsidP="00F34B1F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С получателями субсидий заключено три Соглашения о предоставлении бюджетных средств на проведение и организацию работ по капитальному ремонту многоквартирных до</w:t>
      </w:r>
      <w:r w:rsidR="002E3AF9" w:rsidRPr="00A52F01">
        <w:rPr>
          <w:sz w:val="28"/>
          <w:szCs w:val="28"/>
        </w:rPr>
        <w:t>мов в 2011 году на сумму 16,574</w:t>
      </w:r>
      <w:r w:rsidRPr="00A52F01">
        <w:rPr>
          <w:sz w:val="28"/>
          <w:szCs w:val="28"/>
        </w:rPr>
        <w:t xml:space="preserve">165 </w:t>
      </w:r>
      <w:r w:rsidR="002E3AF9" w:rsidRPr="00A52F01">
        <w:rPr>
          <w:sz w:val="28"/>
          <w:szCs w:val="28"/>
        </w:rPr>
        <w:t>млн</w:t>
      </w:r>
      <w:r w:rsidRPr="00A52F01">
        <w:rPr>
          <w:sz w:val="28"/>
          <w:szCs w:val="28"/>
        </w:rPr>
        <w:t>.руб. (в том числе 2</w:t>
      </w:r>
      <w:r w:rsidR="002E3AF9" w:rsidRPr="00A52F01">
        <w:rPr>
          <w:sz w:val="28"/>
          <w:szCs w:val="28"/>
        </w:rPr>
        <w:t>,928</w:t>
      </w:r>
      <w:r w:rsidRPr="00A52F01">
        <w:rPr>
          <w:sz w:val="28"/>
          <w:szCs w:val="28"/>
        </w:rPr>
        <w:t xml:space="preserve">162 </w:t>
      </w:r>
      <w:r w:rsidR="00163AB9" w:rsidRPr="00A52F01">
        <w:rPr>
          <w:sz w:val="28"/>
          <w:szCs w:val="28"/>
        </w:rPr>
        <w:t>млн</w:t>
      </w:r>
      <w:r w:rsidRPr="00A52F01">
        <w:rPr>
          <w:sz w:val="28"/>
          <w:szCs w:val="28"/>
        </w:rPr>
        <w:t>.руб. на ремонт ветхого жилья</w:t>
      </w:r>
      <w:r w:rsidR="00EB5870" w:rsidRPr="00A52F01">
        <w:rPr>
          <w:sz w:val="28"/>
          <w:szCs w:val="28"/>
        </w:rPr>
        <w:t>)</w:t>
      </w:r>
      <w:r w:rsidRPr="00A52F01">
        <w:rPr>
          <w:sz w:val="28"/>
          <w:szCs w:val="28"/>
        </w:rPr>
        <w:t>.</w:t>
      </w:r>
      <w:r w:rsidR="00F73155" w:rsidRPr="00A52F01">
        <w:rPr>
          <w:sz w:val="28"/>
          <w:szCs w:val="28"/>
        </w:rPr>
        <w:t xml:space="preserve"> </w:t>
      </w:r>
    </w:p>
    <w:p w:rsidR="00E77B8E" w:rsidRPr="00A52F01" w:rsidRDefault="00E77B8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bCs/>
          <w:iCs/>
          <w:sz w:val="28"/>
          <w:szCs w:val="28"/>
        </w:rPr>
        <w:lastRenderedPageBreak/>
        <w:t>В области</w:t>
      </w:r>
      <w:r w:rsidRPr="00A52F01">
        <w:rPr>
          <w:b/>
          <w:bCs/>
          <w:iCs/>
          <w:sz w:val="28"/>
          <w:szCs w:val="28"/>
        </w:rPr>
        <w:t xml:space="preserve"> </w:t>
      </w:r>
      <w:r w:rsidRPr="00A52F01">
        <w:rPr>
          <w:bCs/>
          <w:iCs/>
          <w:sz w:val="28"/>
          <w:szCs w:val="28"/>
        </w:rPr>
        <w:t>благоустройства города</w:t>
      </w:r>
      <w:r w:rsidRPr="00A52F01">
        <w:rPr>
          <w:sz w:val="28"/>
          <w:szCs w:val="28"/>
        </w:rPr>
        <w:t xml:space="preserve"> основными целями деятельности органов местного самоуправления</w:t>
      </w:r>
      <w:r w:rsidRPr="00A52F01">
        <w:rPr>
          <w:b/>
          <w:bCs/>
          <w:iCs/>
          <w:sz w:val="28"/>
          <w:szCs w:val="28"/>
        </w:rPr>
        <w:t xml:space="preserve"> </w:t>
      </w:r>
      <w:r w:rsidRPr="00A52F01">
        <w:rPr>
          <w:sz w:val="28"/>
          <w:szCs w:val="28"/>
        </w:rPr>
        <w:t>являются</w:t>
      </w:r>
      <w:r w:rsidR="00220424" w:rsidRPr="00A52F01">
        <w:rPr>
          <w:sz w:val="28"/>
          <w:szCs w:val="28"/>
        </w:rPr>
        <w:t xml:space="preserve"> </w:t>
      </w:r>
      <w:r w:rsidRPr="00A52F01">
        <w:rPr>
          <w:bCs/>
          <w:iCs/>
          <w:sz w:val="28"/>
          <w:szCs w:val="28"/>
        </w:rPr>
        <w:t>поддержание состояния объектов внешнего городского благоустройства и систем жизнеобеспечения города</w:t>
      </w:r>
      <w:r w:rsidRPr="00A52F01">
        <w:rPr>
          <w:b/>
          <w:bCs/>
          <w:iCs/>
          <w:sz w:val="28"/>
          <w:szCs w:val="28"/>
        </w:rPr>
        <w:t xml:space="preserve"> </w:t>
      </w:r>
      <w:r w:rsidRPr="00A52F01">
        <w:rPr>
          <w:sz w:val="28"/>
          <w:szCs w:val="28"/>
        </w:rPr>
        <w:t>в соответствии с установленными государственными нормами и стандартами. В соответствии с поставленными целями деятельность органов местного самоуправления в 20</w:t>
      </w:r>
      <w:r w:rsidR="000C19C2" w:rsidRPr="00A52F01">
        <w:rPr>
          <w:sz w:val="28"/>
          <w:szCs w:val="28"/>
        </w:rPr>
        <w:t>1</w:t>
      </w:r>
      <w:r w:rsidR="00916B5B" w:rsidRPr="00A52F01">
        <w:rPr>
          <w:sz w:val="28"/>
          <w:szCs w:val="28"/>
        </w:rPr>
        <w:t>2</w:t>
      </w:r>
      <w:r w:rsidR="000C19C2" w:rsidRPr="00A52F01">
        <w:rPr>
          <w:sz w:val="28"/>
          <w:szCs w:val="28"/>
        </w:rPr>
        <w:t>-201</w:t>
      </w:r>
      <w:r w:rsidR="00916B5B" w:rsidRPr="00A52F01">
        <w:rPr>
          <w:sz w:val="28"/>
          <w:szCs w:val="28"/>
        </w:rPr>
        <w:t>4</w:t>
      </w:r>
      <w:r w:rsidRPr="00A52F01">
        <w:rPr>
          <w:sz w:val="28"/>
          <w:szCs w:val="28"/>
        </w:rPr>
        <w:t xml:space="preserve"> гг. будет направлена на проведение работ по благоустройству территории города, в том числе:</w:t>
      </w:r>
    </w:p>
    <w:p w:rsidR="00AD23FE" w:rsidRPr="00A52F01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зимнее и летнее содержание городского сквера;</w:t>
      </w:r>
    </w:p>
    <w:p w:rsidR="00AD23FE" w:rsidRPr="00A52F01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устройство цветников и газонов;</w:t>
      </w:r>
    </w:p>
    <w:p w:rsidR="00AD23FE" w:rsidRPr="00A52F01" w:rsidRDefault="006D2135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уход за зелё</w:t>
      </w:r>
      <w:r w:rsidR="00AD23FE" w:rsidRPr="00A52F01">
        <w:rPr>
          <w:sz w:val="28"/>
          <w:szCs w:val="28"/>
        </w:rPr>
        <w:t>ными насаждениями, цветниками и газонами;</w:t>
      </w:r>
    </w:p>
    <w:p w:rsidR="00AD23FE" w:rsidRPr="00A52F01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содержание и ремонт детских площадок;</w:t>
      </w:r>
    </w:p>
    <w:p w:rsidR="00AD23FE" w:rsidRPr="00A52F01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устройство и содержание </w:t>
      </w:r>
      <w:r w:rsidR="00D1458F" w:rsidRPr="00A52F01">
        <w:rPr>
          <w:sz w:val="28"/>
          <w:szCs w:val="28"/>
        </w:rPr>
        <w:t>снежного городка;</w:t>
      </w:r>
    </w:p>
    <w:p w:rsidR="00D1458F" w:rsidRPr="00A52F01" w:rsidRDefault="00D1458F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оформление города к юбилейным датам;</w:t>
      </w:r>
    </w:p>
    <w:p w:rsidR="00E77B8E" w:rsidRPr="00A52F01" w:rsidRDefault="00D1458F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</w:t>
      </w:r>
      <w:r w:rsidR="00E77B8E" w:rsidRPr="00A52F01">
        <w:rPr>
          <w:sz w:val="28"/>
          <w:szCs w:val="28"/>
        </w:rPr>
        <w:t>поддержка состояния улично-дорожной сети города</w:t>
      </w:r>
      <w:r w:rsidR="00163AB9" w:rsidRPr="00A52F01">
        <w:rPr>
          <w:sz w:val="28"/>
          <w:szCs w:val="28"/>
        </w:rPr>
        <w:t xml:space="preserve"> в соответствие</w:t>
      </w:r>
      <w:r w:rsidR="00E77B8E" w:rsidRPr="00A52F01">
        <w:rPr>
          <w:sz w:val="28"/>
          <w:szCs w:val="28"/>
        </w:rPr>
        <w:t xml:space="preserve"> с установленными техническими нормами и требованиями за сч</w:t>
      </w:r>
      <w:r w:rsidR="00163AB9" w:rsidRPr="00A52F01">
        <w:rPr>
          <w:sz w:val="28"/>
          <w:szCs w:val="28"/>
        </w:rPr>
        <w:t>ё</w:t>
      </w:r>
      <w:r w:rsidR="00E77B8E" w:rsidRPr="00A52F01">
        <w:rPr>
          <w:sz w:val="28"/>
          <w:szCs w:val="28"/>
        </w:rPr>
        <w:t>т проведения текущего ремонта дорожного покрытия</w:t>
      </w:r>
      <w:r w:rsidR="00832632" w:rsidRPr="00A52F01">
        <w:rPr>
          <w:sz w:val="28"/>
          <w:szCs w:val="28"/>
        </w:rPr>
        <w:t>, а также зимнего и летнего содержания дорог</w:t>
      </w:r>
      <w:r w:rsidR="00E77B8E" w:rsidRPr="00A52F01">
        <w:rPr>
          <w:sz w:val="28"/>
          <w:szCs w:val="28"/>
        </w:rPr>
        <w:t>;</w:t>
      </w:r>
    </w:p>
    <w:p w:rsidR="00E77B8E" w:rsidRPr="00A52F01" w:rsidRDefault="00C21B64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</w:t>
      </w:r>
      <w:r w:rsidR="0034558B" w:rsidRPr="00A52F01">
        <w:rPr>
          <w:sz w:val="28"/>
          <w:szCs w:val="28"/>
        </w:rPr>
        <w:t xml:space="preserve"> </w:t>
      </w:r>
      <w:r w:rsidR="00E77B8E" w:rsidRPr="00A52F01">
        <w:rPr>
          <w:sz w:val="28"/>
          <w:szCs w:val="28"/>
        </w:rPr>
        <w:t>поддержка</w:t>
      </w:r>
      <w:r w:rsidR="006D2135" w:rsidRPr="00A52F01">
        <w:rPr>
          <w:sz w:val="28"/>
          <w:szCs w:val="28"/>
        </w:rPr>
        <w:t xml:space="preserve"> уровня освещё</w:t>
      </w:r>
      <w:r w:rsidR="00E77B8E" w:rsidRPr="00A52F01">
        <w:rPr>
          <w:sz w:val="28"/>
          <w:szCs w:val="28"/>
        </w:rPr>
        <w:t>нности улиц в соответствие с государственны</w:t>
      </w:r>
      <w:r w:rsidR="00084271" w:rsidRPr="00A52F01">
        <w:rPr>
          <w:sz w:val="28"/>
          <w:szCs w:val="28"/>
        </w:rPr>
        <w:t>ми стандартами, в том числе путё</w:t>
      </w:r>
      <w:r w:rsidR="00E77B8E" w:rsidRPr="00A52F01">
        <w:rPr>
          <w:sz w:val="28"/>
          <w:szCs w:val="28"/>
        </w:rPr>
        <w:t>м технического обслуживания и ремонта сетей и установок наружного освещения;</w:t>
      </w:r>
    </w:p>
    <w:p w:rsidR="00E77B8E" w:rsidRPr="00A52F01" w:rsidRDefault="00C21B64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</w:t>
      </w:r>
      <w:r w:rsidR="0034558B" w:rsidRPr="00A52F01">
        <w:rPr>
          <w:sz w:val="28"/>
          <w:szCs w:val="28"/>
        </w:rPr>
        <w:t xml:space="preserve"> </w:t>
      </w:r>
      <w:r w:rsidR="00E77B8E" w:rsidRPr="00A52F01">
        <w:rPr>
          <w:sz w:val="28"/>
          <w:szCs w:val="28"/>
        </w:rPr>
        <w:t>озеленени</w:t>
      </w:r>
      <w:r w:rsidRPr="00A52F01">
        <w:rPr>
          <w:sz w:val="28"/>
          <w:szCs w:val="28"/>
        </w:rPr>
        <w:t>е</w:t>
      </w:r>
      <w:r w:rsidR="00E77B8E" w:rsidRPr="00A52F01">
        <w:rPr>
          <w:sz w:val="28"/>
          <w:szCs w:val="28"/>
        </w:rPr>
        <w:t xml:space="preserve"> улиц города;</w:t>
      </w:r>
    </w:p>
    <w:p w:rsidR="00220424" w:rsidRPr="00A52F01" w:rsidRDefault="0034558B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- </w:t>
      </w:r>
      <w:r w:rsidR="00E77B8E" w:rsidRPr="00A52F01">
        <w:rPr>
          <w:sz w:val="28"/>
          <w:szCs w:val="28"/>
        </w:rPr>
        <w:t>привлечение организаций и населения города к благоустрой</w:t>
      </w:r>
      <w:r w:rsidR="00BD39E3" w:rsidRPr="00A52F01">
        <w:rPr>
          <w:sz w:val="28"/>
          <w:szCs w:val="28"/>
        </w:rPr>
        <w:t>ству и уборке территории города.</w:t>
      </w:r>
    </w:p>
    <w:p w:rsidR="003D0D38" w:rsidRPr="00A52F01" w:rsidRDefault="00187195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Всевозрастающее значение в инвестиционной привлекательности города приобретает чистота территории, его озеленение и качество благоустройства. Ежегодно </w:t>
      </w:r>
      <w:r w:rsidR="00586F3D" w:rsidRPr="00A52F01">
        <w:rPr>
          <w:rFonts w:eastAsia="Times New Roman"/>
          <w:sz w:val="28"/>
          <w:szCs w:val="28"/>
          <w:lang w:eastAsia="ru-RU"/>
        </w:rPr>
        <w:t xml:space="preserve">из города </w:t>
      </w:r>
      <w:r w:rsidRPr="00A52F01">
        <w:rPr>
          <w:rFonts w:eastAsia="Times New Roman"/>
          <w:sz w:val="28"/>
          <w:szCs w:val="28"/>
          <w:lang w:eastAsia="ru-RU"/>
        </w:rPr>
        <w:t>вывозит</w:t>
      </w:r>
      <w:r w:rsidR="00586F3D" w:rsidRPr="00A52F01">
        <w:rPr>
          <w:rFonts w:eastAsia="Times New Roman"/>
          <w:sz w:val="28"/>
          <w:szCs w:val="28"/>
          <w:lang w:eastAsia="ru-RU"/>
        </w:rPr>
        <w:t xml:space="preserve">ся </w:t>
      </w:r>
      <w:r w:rsidRPr="00A52F01">
        <w:rPr>
          <w:rFonts w:eastAsia="Times New Roman"/>
          <w:sz w:val="28"/>
          <w:szCs w:val="28"/>
          <w:lang w:eastAsia="ru-RU"/>
        </w:rPr>
        <w:t xml:space="preserve">более </w:t>
      </w:r>
      <w:r w:rsidR="008A7443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C24F37" w:rsidRPr="00A52F01">
        <w:rPr>
          <w:rFonts w:eastAsia="Times New Roman"/>
          <w:sz w:val="28"/>
          <w:szCs w:val="28"/>
          <w:lang w:eastAsia="ru-RU"/>
        </w:rPr>
        <w:t>67,</w:t>
      </w:r>
      <w:r w:rsidR="008A7443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C24F37" w:rsidRPr="00A52F01">
        <w:rPr>
          <w:rFonts w:eastAsia="Times New Roman"/>
          <w:sz w:val="28"/>
          <w:szCs w:val="28"/>
          <w:lang w:eastAsia="ru-RU"/>
        </w:rPr>
        <w:t>44</w:t>
      </w:r>
      <w:r w:rsidRPr="00A52F01">
        <w:rPr>
          <w:rFonts w:eastAsia="Times New Roman"/>
          <w:sz w:val="28"/>
          <w:szCs w:val="28"/>
          <w:lang w:eastAsia="ru-RU"/>
        </w:rPr>
        <w:t xml:space="preserve"> тыс. кубометров мусора</w:t>
      </w:r>
      <w:r w:rsidR="00EB5870" w:rsidRPr="00A52F01">
        <w:rPr>
          <w:rFonts w:eastAsia="Times New Roman"/>
          <w:sz w:val="28"/>
          <w:szCs w:val="28"/>
          <w:lang w:eastAsia="ru-RU"/>
        </w:rPr>
        <w:t xml:space="preserve"> или 109,2% к уровню 2010 года (2010 год – 61,205 тыс. кубометров)</w:t>
      </w:r>
      <w:r w:rsidRPr="00A52F01">
        <w:rPr>
          <w:rFonts w:eastAsia="Times New Roman"/>
          <w:sz w:val="28"/>
          <w:szCs w:val="28"/>
          <w:lang w:eastAsia="ru-RU"/>
        </w:rPr>
        <w:t xml:space="preserve">. Перед </w:t>
      </w:r>
      <w:r w:rsidR="006D2135" w:rsidRPr="00A52F01">
        <w:rPr>
          <w:rFonts w:eastAsia="Times New Roman"/>
          <w:sz w:val="28"/>
          <w:szCs w:val="28"/>
          <w:lang w:eastAsia="ru-RU"/>
        </w:rPr>
        <w:t>городским поселением остро встаё</w:t>
      </w:r>
      <w:r w:rsidRPr="00A52F01">
        <w:rPr>
          <w:rFonts w:eastAsia="Times New Roman"/>
          <w:sz w:val="28"/>
          <w:szCs w:val="28"/>
          <w:lang w:eastAsia="ru-RU"/>
        </w:rPr>
        <w:t>т вопрос о</w:t>
      </w:r>
      <w:r w:rsidR="00586F3D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D57B29" w:rsidRPr="00A52F01">
        <w:rPr>
          <w:rFonts w:eastAsia="Times New Roman"/>
          <w:sz w:val="28"/>
          <w:szCs w:val="28"/>
          <w:lang w:eastAsia="ru-RU"/>
        </w:rPr>
        <w:t xml:space="preserve">недостаточной мощности действующего </w:t>
      </w:r>
      <w:r w:rsidR="00586F3D" w:rsidRPr="00A52F01">
        <w:rPr>
          <w:rFonts w:eastAsia="Times New Roman"/>
          <w:sz w:val="28"/>
          <w:szCs w:val="28"/>
          <w:lang w:eastAsia="ru-RU"/>
        </w:rPr>
        <w:t>полигон</w:t>
      </w:r>
      <w:r w:rsidR="00D57B29" w:rsidRPr="00A52F01">
        <w:rPr>
          <w:rFonts w:eastAsia="Times New Roman"/>
          <w:sz w:val="28"/>
          <w:szCs w:val="28"/>
          <w:lang w:eastAsia="ru-RU"/>
        </w:rPr>
        <w:t>а</w:t>
      </w:r>
      <w:r w:rsidR="00BD39E3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586F3D" w:rsidRPr="00A52F01">
        <w:rPr>
          <w:rFonts w:eastAsia="Times New Roman"/>
          <w:sz w:val="28"/>
          <w:szCs w:val="28"/>
          <w:lang w:eastAsia="ru-RU"/>
        </w:rPr>
        <w:t>ТБО</w:t>
      </w:r>
      <w:r w:rsidRPr="00A52F01">
        <w:rPr>
          <w:rFonts w:eastAsia="Times New Roman"/>
          <w:sz w:val="28"/>
          <w:szCs w:val="28"/>
          <w:lang w:eastAsia="ru-RU"/>
        </w:rPr>
        <w:t>.</w:t>
      </w:r>
    </w:p>
    <w:p w:rsidR="0022454B" w:rsidRPr="00A52F01" w:rsidRDefault="006C5E76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D57B29" w:rsidRPr="00A52F01">
        <w:rPr>
          <w:rFonts w:eastAsia="Times New Roman"/>
          <w:sz w:val="28"/>
          <w:szCs w:val="28"/>
          <w:lang w:eastAsia="ru-RU"/>
        </w:rPr>
        <w:t xml:space="preserve">В рамках районной целевой программы «Организация утилизации и переработки бытовых и промышленных отходов на территории Сургутского района на 2011 – 2013 годы» разработан проект реконструкции полигона ТБО г.п. Лянтор, закуплены контейнера и машины. </w:t>
      </w:r>
    </w:p>
    <w:p w:rsidR="0034558B" w:rsidRPr="00A52F01" w:rsidRDefault="006C5E76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Согласно </w:t>
      </w:r>
      <w:r w:rsidR="00084271" w:rsidRPr="00A52F01">
        <w:rPr>
          <w:rFonts w:eastAsia="Times New Roman"/>
          <w:sz w:val="28"/>
          <w:szCs w:val="28"/>
          <w:lang w:eastAsia="ru-RU"/>
        </w:rPr>
        <w:t>постановлению</w:t>
      </w:r>
      <w:r w:rsidRPr="00A52F01">
        <w:rPr>
          <w:rFonts w:eastAsia="Times New Roman"/>
          <w:sz w:val="28"/>
          <w:szCs w:val="28"/>
          <w:lang w:eastAsia="ru-RU"/>
        </w:rPr>
        <w:t xml:space="preserve"> администрации Сургутского района от 24.10.2010 № 3186 «Об утверждении перечня объектов капитального строительства на 2010 год» по программе «Утилизация отходов на территории Сургутского района на 2006 – 2012 годы» предусмотрены капитальные вложения на:</w:t>
      </w:r>
    </w:p>
    <w:p w:rsidR="006C5E76" w:rsidRPr="00A52F01" w:rsidRDefault="006C5E76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реконструкцию полигона по захоронению ТБО г. Лянтор –</w:t>
      </w:r>
      <w:r w:rsidR="00A33A06" w:rsidRPr="00A52F01">
        <w:rPr>
          <w:rFonts w:eastAsia="Times New Roman"/>
          <w:sz w:val="28"/>
          <w:szCs w:val="28"/>
          <w:lang w:eastAsia="ru-RU"/>
        </w:rPr>
        <w:t xml:space="preserve">40,0 </w:t>
      </w:r>
      <w:r w:rsidR="00D57B29" w:rsidRPr="00A52F01">
        <w:rPr>
          <w:rFonts w:eastAsia="Times New Roman"/>
          <w:sz w:val="28"/>
          <w:szCs w:val="28"/>
          <w:lang w:eastAsia="ru-RU"/>
        </w:rPr>
        <w:t xml:space="preserve"> млн. рублей </w:t>
      </w:r>
    </w:p>
    <w:p w:rsidR="00415544" w:rsidRPr="00A52F01" w:rsidRDefault="006C5E76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строительство полигона для складирования и утилизации снега г. Лянтор – </w:t>
      </w:r>
      <w:r w:rsidR="00A33A06" w:rsidRPr="00A52F01">
        <w:rPr>
          <w:rFonts w:eastAsia="Times New Roman"/>
          <w:sz w:val="28"/>
          <w:szCs w:val="28"/>
          <w:lang w:eastAsia="ru-RU"/>
        </w:rPr>
        <w:t>10,0</w:t>
      </w:r>
      <w:r w:rsidRPr="00A52F01">
        <w:rPr>
          <w:rFonts w:eastAsia="Times New Roman"/>
          <w:sz w:val="28"/>
          <w:szCs w:val="28"/>
          <w:lang w:eastAsia="ru-RU"/>
        </w:rPr>
        <w:t xml:space="preserve"> рублей.</w:t>
      </w:r>
      <w:r w:rsidR="00A46B7A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D57B29" w:rsidRPr="00A52F01" w:rsidRDefault="00D57B29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4558B" w:rsidRPr="00A52F01" w:rsidRDefault="00187195" w:rsidP="000C19C2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Управление собственностью МО городское поселение</w:t>
      </w:r>
      <w:r w:rsidR="00DF62C6" w:rsidRPr="00A52F0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F5EC4" w:rsidRPr="00A52F01">
        <w:rPr>
          <w:rFonts w:eastAsia="Times New Roman"/>
          <w:bCs/>
          <w:sz w:val="28"/>
          <w:szCs w:val="28"/>
          <w:lang w:eastAsia="ru-RU"/>
        </w:rPr>
        <w:t>Лянтор</w:t>
      </w:r>
    </w:p>
    <w:p w:rsidR="00415544" w:rsidRPr="00A52F01" w:rsidRDefault="00415544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34558B" w:rsidRPr="00A52F01" w:rsidRDefault="00187195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Имущество, находящееся в муниципальной собственности, является одной из составляющих экономической основы местного самоуправления и </w:t>
      </w:r>
      <w:r w:rsidRPr="00A52F01">
        <w:rPr>
          <w:rFonts w:eastAsia="Times New Roman"/>
          <w:sz w:val="28"/>
          <w:szCs w:val="28"/>
          <w:lang w:eastAsia="ru-RU"/>
        </w:rPr>
        <w:lastRenderedPageBreak/>
        <w:t>служит интересам социально-экономического развития городского поселения</w:t>
      </w:r>
      <w:r w:rsidR="00436CF7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0F5EC4" w:rsidRPr="00A52F01">
        <w:rPr>
          <w:rFonts w:eastAsia="Times New Roman"/>
          <w:sz w:val="28"/>
          <w:szCs w:val="28"/>
          <w:lang w:eastAsia="ru-RU"/>
        </w:rPr>
        <w:t>Лянтор</w:t>
      </w:r>
      <w:r w:rsidRPr="00A52F01">
        <w:rPr>
          <w:rFonts w:eastAsia="Times New Roman"/>
          <w:sz w:val="28"/>
          <w:szCs w:val="28"/>
          <w:lang w:eastAsia="ru-RU"/>
        </w:rPr>
        <w:t>.</w:t>
      </w:r>
    </w:p>
    <w:p w:rsidR="0022454B" w:rsidRPr="00A52F01" w:rsidRDefault="00187195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Одной из важнейших стратегических целей муниципального образования городское поселение</w:t>
      </w:r>
      <w:r w:rsidR="000F5EC4" w:rsidRPr="00A52F01">
        <w:rPr>
          <w:rFonts w:eastAsia="Times New Roman"/>
          <w:sz w:val="28"/>
          <w:szCs w:val="28"/>
          <w:lang w:eastAsia="ru-RU"/>
        </w:rPr>
        <w:t xml:space="preserve"> Лянтор</w:t>
      </w:r>
      <w:r w:rsidRPr="00A52F01">
        <w:rPr>
          <w:rFonts w:eastAsia="Times New Roman"/>
          <w:sz w:val="28"/>
          <w:szCs w:val="28"/>
          <w:lang w:eastAsia="ru-RU"/>
        </w:rPr>
        <w:t xml:space="preserve"> в области создания устойчивого экономического развития города является эффективное использование </w:t>
      </w:r>
      <w:r w:rsidR="0022454B" w:rsidRPr="00A52F01">
        <w:rPr>
          <w:rFonts w:eastAsia="Times New Roman"/>
          <w:sz w:val="28"/>
          <w:szCs w:val="28"/>
          <w:lang w:eastAsia="ru-RU"/>
        </w:rPr>
        <w:t>муниципальной собственности.</w:t>
      </w:r>
    </w:p>
    <w:p w:rsidR="0034558B" w:rsidRPr="00A52F01" w:rsidRDefault="00187195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Право собственности на имущество у городского поселения возникло с 1 января 200</w:t>
      </w:r>
      <w:r w:rsidR="000F5EC4" w:rsidRPr="00A52F01">
        <w:rPr>
          <w:rFonts w:eastAsia="Times New Roman"/>
          <w:sz w:val="28"/>
          <w:szCs w:val="28"/>
          <w:lang w:eastAsia="ru-RU"/>
        </w:rPr>
        <w:t>8</w:t>
      </w:r>
      <w:r w:rsidRPr="00A52F01">
        <w:rPr>
          <w:rFonts w:eastAsia="Times New Roman"/>
          <w:sz w:val="28"/>
          <w:szCs w:val="28"/>
          <w:lang w:eastAsia="ru-RU"/>
        </w:rPr>
        <w:t xml:space="preserve"> года </w:t>
      </w:r>
      <w:r w:rsidR="00DF62C6" w:rsidRPr="00A52F01">
        <w:rPr>
          <w:rFonts w:eastAsia="Times New Roman"/>
          <w:sz w:val="28"/>
          <w:szCs w:val="28"/>
          <w:lang w:eastAsia="ru-RU"/>
        </w:rPr>
        <w:t>согласно</w:t>
      </w:r>
      <w:r w:rsidR="0034558B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084271" w:rsidRPr="00A52F01">
        <w:rPr>
          <w:rFonts w:eastAsia="Times New Roman"/>
          <w:sz w:val="28"/>
          <w:szCs w:val="28"/>
          <w:lang w:eastAsia="ru-RU"/>
        </w:rPr>
        <w:t>п</w:t>
      </w:r>
      <w:r w:rsidR="0034558B" w:rsidRPr="00A52F01">
        <w:rPr>
          <w:rFonts w:eastAsia="Times New Roman"/>
          <w:sz w:val="28"/>
          <w:szCs w:val="28"/>
          <w:lang w:eastAsia="ru-RU"/>
        </w:rPr>
        <w:t>остановлению</w:t>
      </w:r>
      <w:r w:rsidR="00003192" w:rsidRPr="00A52F01">
        <w:rPr>
          <w:rFonts w:eastAsia="Times New Roman"/>
          <w:sz w:val="28"/>
          <w:szCs w:val="28"/>
          <w:lang w:eastAsia="ru-RU"/>
        </w:rPr>
        <w:t xml:space="preserve"> Главы </w:t>
      </w:r>
      <w:r w:rsidR="00BD39E3" w:rsidRPr="00A52F01">
        <w:rPr>
          <w:rFonts w:eastAsia="Times New Roman"/>
          <w:sz w:val="28"/>
          <w:szCs w:val="28"/>
          <w:lang w:eastAsia="ru-RU"/>
        </w:rPr>
        <w:t xml:space="preserve">города Лянтора от 26.03.2008 </w:t>
      </w:r>
      <w:r w:rsidR="00003192" w:rsidRPr="00A52F01">
        <w:rPr>
          <w:rFonts w:eastAsia="Times New Roman"/>
          <w:sz w:val="28"/>
          <w:szCs w:val="28"/>
          <w:lang w:eastAsia="ru-RU"/>
        </w:rPr>
        <w:t xml:space="preserve"> №</w:t>
      </w:r>
      <w:r w:rsidR="00236755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003192" w:rsidRPr="00A52F01">
        <w:rPr>
          <w:rFonts w:eastAsia="Times New Roman"/>
          <w:sz w:val="28"/>
          <w:szCs w:val="28"/>
          <w:lang w:eastAsia="ru-RU"/>
        </w:rPr>
        <w:t xml:space="preserve">62 </w:t>
      </w:r>
      <w:r w:rsidRPr="00A52F01">
        <w:rPr>
          <w:rFonts w:eastAsia="Times New Roman"/>
          <w:sz w:val="28"/>
          <w:szCs w:val="28"/>
          <w:lang w:eastAsia="ru-RU"/>
        </w:rPr>
        <w:t xml:space="preserve">«О </w:t>
      </w:r>
      <w:r w:rsidR="00003192" w:rsidRPr="00A52F01">
        <w:rPr>
          <w:rFonts w:eastAsia="Times New Roman"/>
          <w:sz w:val="28"/>
          <w:szCs w:val="28"/>
          <w:lang w:eastAsia="ru-RU"/>
        </w:rPr>
        <w:t>закреплении муниципального</w:t>
      </w:r>
      <w:r w:rsidRPr="00A52F01">
        <w:rPr>
          <w:rFonts w:eastAsia="Times New Roman"/>
          <w:sz w:val="28"/>
          <w:szCs w:val="28"/>
          <w:lang w:eastAsia="ru-RU"/>
        </w:rPr>
        <w:t xml:space="preserve"> имущества».</w:t>
      </w:r>
    </w:p>
    <w:p w:rsidR="001D7396" w:rsidRPr="00A52F01" w:rsidRDefault="001D7396" w:rsidP="00592D2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285" w:type="dxa"/>
        <w:jc w:val="center"/>
        <w:tblInd w:w="-2369" w:type="dxa"/>
        <w:tblCellMar>
          <w:left w:w="0" w:type="dxa"/>
          <w:right w:w="0" w:type="dxa"/>
        </w:tblCellMar>
        <w:tblLook w:val="04A0"/>
      </w:tblPr>
      <w:tblGrid>
        <w:gridCol w:w="749"/>
        <w:gridCol w:w="5052"/>
        <w:gridCol w:w="1941"/>
        <w:gridCol w:w="2543"/>
      </w:tblGrid>
      <w:tr w:rsidR="005D736E" w:rsidRPr="00A52F01" w:rsidTr="007A289C">
        <w:trPr>
          <w:trHeight w:val="94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Наименование объекта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1A6" w:rsidRPr="00A52F01" w:rsidRDefault="007E61A6" w:rsidP="007E61A6">
            <w:pPr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Балансовая стоимость</w:t>
            </w:r>
            <w:r w:rsidRPr="00A52F01">
              <w:rPr>
                <w:rFonts w:eastAsia="Times New Roman"/>
                <w:lang w:eastAsia="ru-RU"/>
              </w:rPr>
              <w:br/>
              <w:t>тыс. руб.</w:t>
            </w:r>
          </w:p>
          <w:p w:rsidR="005D736E" w:rsidRPr="00A52F01" w:rsidRDefault="005D736E" w:rsidP="00594F46">
            <w:pPr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на 01.01.1</w:t>
            </w:r>
            <w:r w:rsidR="00594F46" w:rsidRPr="00A52F01">
              <w:rPr>
                <w:rFonts w:eastAsia="Times New Roman"/>
                <w:lang w:eastAsia="ru-RU"/>
              </w:rPr>
              <w:t>1</w:t>
            </w:r>
            <w:r w:rsidRPr="00A52F01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61A6" w:rsidRPr="00A52F01" w:rsidRDefault="005D736E" w:rsidP="007E61A6">
            <w:pPr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 xml:space="preserve">Остаточная </w:t>
            </w:r>
            <w:r w:rsidRPr="00A52F01">
              <w:rPr>
                <w:rFonts w:eastAsia="Times New Roman"/>
                <w:lang w:eastAsia="ru-RU"/>
              </w:rPr>
              <w:br/>
              <w:t>стоимость</w:t>
            </w:r>
            <w:r w:rsidRPr="00A52F01">
              <w:rPr>
                <w:rFonts w:eastAsia="Times New Roman"/>
                <w:lang w:eastAsia="ru-RU"/>
              </w:rPr>
              <w:br/>
              <w:t xml:space="preserve">тыс. </w:t>
            </w:r>
            <w:r w:rsidR="007E61A6" w:rsidRPr="00A52F01">
              <w:rPr>
                <w:rFonts w:eastAsia="Times New Roman"/>
                <w:lang w:eastAsia="ru-RU"/>
              </w:rPr>
              <w:t>руб.</w:t>
            </w:r>
          </w:p>
          <w:p w:rsidR="005D736E" w:rsidRPr="00A52F01" w:rsidRDefault="005D736E" w:rsidP="00594F46">
            <w:pPr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на 01.01.1</w:t>
            </w:r>
            <w:r w:rsidR="00594F46" w:rsidRPr="00A52F01">
              <w:rPr>
                <w:rFonts w:eastAsia="Times New Roman"/>
                <w:lang w:eastAsia="ru-RU"/>
              </w:rPr>
              <w:t>1</w:t>
            </w:r>
            <w:r w:rsidRPr="00A52F01">
              <w:rPr>
                <w:rFonts w:eastAsia="Times New Roman"/>
                <w:lang w:eastAsia="ru-RU"/>
              </w:rPr>
              <w:t>г.</w:t>
            </w:r>
          </w:p>
        </w:tc>
      </w:tr>
      <w:tr w:rsidR="005D736E" w:rsidRPr="00A52F01" w:rsidTr="007E61A6">
        <w:trPr>
          <w:trHeight w:val="466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Муниципальные учреждения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94F46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163 019,0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94F46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58 454,0</w:t>
            </w:r>
          </w:p>
        </w:tc>
      </w:tr>
      <w:tr w:rsidR="005D736E" w:rsidRPr="00A52F01" w:rsidTr="007E61A6">
        <w:trPr>
          <w:trHeight w:val="502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Муниципальные предприятия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F2391" w:rsidP="005F23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872 026,31</w:t>
            </w:r>
            <w:r w:rsidR="005D43DF" w:rsidRPr="00A52F0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D736E" w:rsidRPr="00A52F01" w:rsidTr="007E61A6">
        <w:trPr>
          <w:trHeight w:val="49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94F46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619 108,0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94F46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466 171,0</w:t>
            </w:r>
          </w:p>
        </w:tc>
      </w:tr>
      <w:tr w:rsidR="005D736E" w:rsidRPr="00A52F01" w:rsidTr="007E61A6">
        <w:trPr>
          <w:trHeight w:val="47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D736E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4C2935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1 654 153,31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36E" w:rsidRPr="00A52F01" w:rsidRDefault="00594F46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524 625,0</w:t>
            </w:r>
          </w:p>
        </w:tc>
      </w:tr>
    </w:tbl>
    <w:p w:rsidR="00774881" w:rsidRPr="00A52F01" w:rsidRDefault="00774881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051A6" w:rsidRPr="00A52F01" w:rsidRDefault="00187195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Муниципальный жилищный фонд городского поселения составляют муниципаль</w:t>
      </w:r>
      <w:r w:rsidR="00277069" w:rsidRPr="00A52F01">
        <w:rPr>
          <w:rFonts w:eastAsia="Times New Roman"/>
          <w:sz w:val="28"/>
          <w:szCs w:val="28"/>
          <w:lang w:eastAsia="ru-RU"/>
        </w:rPr>
        <w:t xml:space="preserve">ные квартиры, </w:t>
      </w:r>
      <w:r w:rsidRPr="00A52F01">
        <w:rPr>
          <w:rFonts w:eastAsia="Times New Roman"/>
          <w:sz w:val="28"/>
          <w:szCs w:val="28"/>
          <w:lang w:eastAsia="ru-RU"/>
        </w:rPr>
        <w:t>комнаты в многоквартирных жилых домах и общежития (специализированный фонд)</w:t>
      </w:r>
      <w:r w:rsidR="0022454B" w:rsidRPr="00A52F01">
        <w:rPr>
          <w:rFonts w:eastAsia="Times New Roman"/>
          <w:sz w:val="28"/>
          <w:szCs w:val="28"/>
          <w:lang w:eastAsia="ru-RU"/>
        </w:rPr>
        <w:t>.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EB5870" w:rsidRPr="00A52F01" w:rsidRDefault="00EB5870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95"/>
        <w:gridCol w:w="1498"/>
        <w:gridCol w:w="1276"/>
        <w:gridCol w:w="1275"/>
        <w:gridCol w:w="1276"/>
        <w:gridCol w:w="1276"/>
        <w:gridCol w:w="1276"/>
        <w:gridCol w:w="1381"/>
      </w:tblGrid>
      <w:tr w:rsidR="002A1FAD" w:rsidRPr="00A52F01" w:rsidTr="002A1FAD">
        <w:tc>
          <w:tcPr>
            <w:tcW w:w="595" w:type="dxa"/>
            <w:vMerge w:val="restart"/>
          </w:tcPr>
          <w:p w:rsidR="002A1FAD" w:rsidRPr="00A52F01" w:rsidRDefault="002A1FAD" w:rsidP="00EB5870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№ п/п</w:t>
            </w:r>
          </w:p>
        </w:tc>
        <w:tc>
          <w:tcPr>
            <w:tcW w:w="1498" w:type="dxa"/>
            <w:vMerge w:val="restart"/>
          </w:tcPr>
          <w:p w:rsidR="002A1FAD" w:rsidRPr="00A52F01" w:rsidRDefault="002A1FAD" w:rsidP="00EB5870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2551" w:type="dxa"/>
            <w:gridSpan w:val="2"/>
          </w:tcPr>
          <w:p w:rsidR="002A1FAD" w:rsidRPr="00A52F01" w:rsidRDefault="002A1FAD" w:rsidP="00EB5870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gridSpan w:val="2"/>
          </w:tcPr>
          <w:p w:rsidR="002A1FAD" w:rsidRPr="00A52F01" w:rsidRDefault="002A1FAD" w:rsidP="00EB5870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Балансовая стоимость, тыс. руб.</w:t>
            </w:r>
          </w:p>
        </w:tc>
        <w:tc>
          <w:tcPr>
            <w:tcW w:w="2657" w:type="dxa"/>
            <w:gridSpan w:val="2"/>
          </w:tcPr>
          <w:p w:rsidR="002A1FAD" w:rsidRPr="00A52F01" w:rsidRDefault="002A1FAD" w:rsidP="00EB5870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Остаточная стоимость, тыс. руб.</w:t>
            </w:r>
          </w:p>
        </w:tc>
      </w:tr>
      <w:tr w:rsidR="002A1FAD" w:rsidRPr="00A52F01" w:rsidTr="002A1FAD">
        <w:tc>
          <w:tcPr>
            <w:tcW w:w="595" w:type="dxa"/>
            <w:vMerge/>
          </w:tcPr>
          <w:p w:rsidR="002A1FAD" w:rsidRPr="00A52F01" w:rsidRDefault="002A1FAD" w:rsidP="003455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A1FAD" w:rsidRPr="00A52F01" w:rsidRDefault="002A1FAD" w:rsidP="003455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1FAD" w:rsidRPr="00A52F01" w:rsidRDefault="002A1FAD" w:rsidP="0034558B">
            <w:pPr>
              <w:jc w:val="both"/>
            </w:pPr>
            <w:r w:rsidRPr="00A52F01">
              <w:t>01.01.2010г.</w:t>
            </w:r>
          </w:p>
        </w:tc>
        <w:tc>
          <w:tcPr>
            <w:tcW w:w="1275" w:type="dxa"/>
          </w:tcPr>
          <w:p w:rsidR="002A1FAD" w:rsidRPr="00A52F01" w:rsidRDefault="002A1FAD" w:rsidP="0034558B">
            <w:pPr>
              <w:jc w:val="both"/>
            </w:pPr>
            <w:r w:rsidRPr="00A52F01">
              <w:t>01.01.2011г.</w:t>
            </w:r>
          </w:p>
        </w:tc>
        <w:tc>
          <w:tcPr>
            <w:tcW w:w="1276" w:type="dxa"/>
          </w:tcPr>
          <w:p w:rsidR="002A1FAD" w:rsidRPr="00A52F01" w:rsidRDefault="002A1FAD" w:rsidP="0034558B">
            <w:pPr>
              <w:jc w:val="both"/>
            </w:pPr>
            <w:r w:rsidRPr="00A52F01">
              <w:t>01.01.2010г.</w:t>
            </w:r>
          </w:p>
        </w:tc>
        <w:tc>
          <w:tcPr>
            <w:tcW w:w="1276" w:type="dxa"/>
          </w:tcPr>
          <w:p w:rsidR="002A1FAD" w:rsidRPr="00A52F01" w:rsidRDefault="002A1FAD" w:rsidP="0034558B">
            <w:pPr>
              <w:jc w:val="both"/>
            </w:pPr>
            <w:r w:rsidRPr="00A52F01">
              <w:t>01.01.2011г.</w:t>
            </w:r>
          </w:p>
        </w:tc>
        <w:tc>
          <w:tcPr>
            <w:tcW w:w="1276" w:type="dxa"/>
          </w:tcPr>
          <w:p w:rsidR="002A1FAD" w:rsidRPr="00A52F01" w:rsidRDefault="002A1FAD" w:rsidP="0034558B">
            <w:pPr>
              <w:jc w:val="both"/>
            </w:pPr>
            <w:r w:rsidRPr="00A52F01">
              <w:t>01.01.2010г.</w:t>
            </w:r>
          </w:p>
        </w:tc>
        <w:tc>
          <w:tcPr>
            <w:tcW w:w="1381" w:type="dxa"/>
          </w:tcPr>
          <w:p w:rsidR="002A1FAD" w:rsidRPr="00A52F01" w:rsidRDefault="002A1FAD" w:rsidP="0034558B">
            <w:pPr>
              <w:jc w:val="both"/>
            </w:pPr>
            <w:r w:rsidRPr="00A52F01">
              <w:t>01.01.2011г.</w:t>
            </w:r>
          </w:p>
        </w:tc>
      </w:tr>
      <w:tr w:rsidR="002A1FAD" w:rsidRPr="00A52F01" w:rsidTr="002A1FAD">
        <w:tc>
          <w:tcPr>
            <w:tcW w:w="595" w:type="dxa"/>
          </w:tcPr>
          <w:p w:rsidR="002A1FAD" w:rsidRPr="00A52F01" w:rsidRDefault="002A1FAD" w:rsidP="0034558B">
            <w:pPr>
              <w:jc w:val="both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2A1FAD" w:rsidRPr="00A52F01" w:rsidRDefault="002A1FAD" w:rsidP="0034558B">
            <w:pPr>
              <w:jc w:val="both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Квартиры (комнаты), общежития</w:t>
            </w:r>
          </w:p>
        </w:tc>
        <w:tc>
          <w:tcPr>
            <w:tcW w:w="1276" w:type="dxa"/>
            <w:vAlign w:val="center"/>
          </w:tcPr>
          <w:p w:rsidR="002A1FAD" w:rsidRPr="00A52F01" w:rsidRDefault="002A1FAD" w:rsidP="002A1FAD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1676</w:t>
            </w:r>
          </w:p>
        </w:tc>
        <w:tc>
          <w:tcPr>
            <w:tcW w:w="1275" w:type="dxa"/>
            <w:vAlign w:val="center"/>
          </w:tcPr>
          <w:p w:rsidR="002A1FAD" w:rsidRPr="00A52F01" w:rsidRDefault="002A1FAD" w:rsidP="002A1FAD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1309</w:t>
            </w:r>
          </w:p>
        </w:tc>
        <w:tc>
          <w:tcPr>
            <w:tcW w:w="1276" w:type="dxa"/>
            <w:vAlign w:val="center"/>
          </w:tcPr>
          <w:p w:rsidR="002A1FAD" w:rsidRPr="00A52F01" w:rsidRDefault="002A1FAD" w:rsidP="002A1FAD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572 109,7</w:t>
            </w:r>
          </w:p>
        </w:tc>
        <w:tc>
          <w:tcPr>
            <w:tcW w:w="1276" w:type="dxa"/>
            <w:vAlign w:val="center"/>
          </w:tcPr>
          <w:p w:rsidR="002A1FAD" w:rsidRPr="00A52F01" w:rsidRDefault="002A1FAD" w:rsidP="002A1FAD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597 507</w:t>
            </w:r>
          </w:p>
        </w:tc>
        <w:tc>
          <w:tcPr>
            <w:tcW w:w="1276" w:type="dxa"/>
            <w:vAlign w:val="center"/>
          </w:tcPr>
          <w:p w:rsidR="002A1FAD" w:rsidRPr="00A52F01" w:rsidRDefault="002A1FAD" w:rsidP="002A1FAD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642,950,5</w:t>
            </w:r>
          </w:p>
        </w:tc>
        <w:tc>
          <w:tcPr>
            <w:tcW w:w="1381" w:type="dxa"/>
            <w:vAlign w:val="center"/>
          </w:tcPr>
          <w:p w:rsidR="002A1FAD" w:rsidRPr="00A52F01" w:rsidRDefault="002A1FAD" w:rsidP="002A1FAD">
            <w:pPr>
              <w:jc w:val="center"/>
              <w:rPr>
                <w:sz w:val="22"/>
                <w:szCs w:val="22"/>
              </w:rPr>
            </w:pPr>
            <w:r w:rsidRPr="00A52F01">
              <w:rPr>
                <w:sz w:val="22"/>
                <w:szCs w:val="22"/>
              </w:rPr>
              <w:t>502 531</w:t>
            </w:r>
          </w:p>
        </w:tc>
      </w:tr>
    </w:tbl>
    <w:p w:rsidR="00EB5870" w:rsidRPr="00A52F01" w:rsidRDefault="00EB5870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B5870" w:rsidRPr="00A52F01" w:rsidRDefault="00EB5870" w:rsidP="0034558B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B0107" w:rsidRPr="00A52F01" w:rsidRDefault="00187195" w:rsidP="00866BD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Важн</w:t>
      </w:r>
      <w:r w:rsidR="00DB0107" w:rsidRPr="00A52F01">
        <w:rPr>
          <w:rFonts w:eastAsia="Times New Roman"/>
          <w:sz w:val="28"/>
          <w:szCs w:val="28"/>
          <w:lang w:eastAsia="ru-RU"/>
        </w:rPr>
        <w:t>ыми направлениями</w:t>
      </w:r>
      <w:r w:rsidRPr="00A52F01">
        <w:rPr>
          <w:rFonts w:eastAsia="Times New Roman"/>
          <w:sz w:val="28"/>
          <w:szCs w:val="28"/>
          <w:lang w:eastAsia="ru-RU"/>
        </w:rPr>
        <w:t xml:space="preserve"> деятель</w:t>
      </w:r>
      <w:r w:rsidR="00DB0107" w:rsidRPr="00A52F01">
        <w:rPr>
          <w:rFonts w:eastAsia="Times New Roman"/>
          <w:sz w:val="28"/>
          <w:szCs w:val="28"/>
          <w:lang w:eastAsia="ru-RU"/>
        </w:rPr>
        <w:t>ности городского поселения являю</w:t>
      </w:r>
      <w:r w:rsidRPr="00A52F01">
        <w:rPr>
          <w:rFonts w:eastAsia="Times New Roman"/>
          <w:sz w:val="28"/>
          <w:szCs w:val="28"/>
          <w:lang w:eastAsia="ru-RU"/>
        </w:rPr>
        <w:t>тся</w:t>
      </w:r>
      <w:r w:rsidR="00DB0107" w:rsidRPr="00A52F01">
        <w:rPr>
          <w:rFonts w:eastAsia="Times New Roman"/>
          <w:sz w:val="28"/>
          <w:szCs w:val="28"/>
          <w:lang w:eastAsia="ru-RU"/>
        </w:rPr>
        <w:t>:</w:t>
      </w:r>
    </w:p>
    <w:p w:rsidR="00DB0107" w:rsidRPr="00A52F01" w:rsidRDefault="00DB0107" w:rsidP="00866BD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инициирование и 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оказани</w:t>
      </w:r>
      <w:r w:rsidRPr="00A52F01">
        <w:rPr>
          <w:rFonts w:eastAsia="Times New Roman"/>
          <w:sz w:val="28"/>
          <w:szCs w:val="28"/>
          <w:lang w:eastAsia="ru-RU"/>
        </w:rPr>
        <w:t>е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практической помощи по организации выбора собственниками жилья формы управления многоквартирными домами, а также ускорение про</w:t>
      </w:r>
      <w:r w:rsidRPr="00A52F01">
        <w:rPr>
          <w:rFonts w:eastAsia="Times New Roman"/>
          <w:sz w:val="28"/>
          <w:szCs w:val="28"/>
          <w:lang w:eastAsia="ru-RU"/>
        </w:rPr>
        <w:t>цесса приватизации жилого фонда;</w:t>
      </w:r>
    </w:p>
    <w:p w:rsidR="00866BDF" w:rsidRPr="00A52F01" w:rsidRDefault="00DB0107" w:rsidP="00866BD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="00187195" w:rsidRPr="00A52F01">
        <w:rPr>
          <w:rFonts w:eastAsia="Times New Roman"/>
          <w:sz w:val="28"/>
          <w:szCs w:val="28"/>
          <w:lang w:eastAsia="ru-RU"/>
        </w:rPr>
        <w:t>прове</w:t>
      </w:r>
      <w:r w:rsidR="00457E35" w:rsidRPr="00A52F01">
        <w:rPr>
          <w:rFonts w:eastAsia="Times New Roman"/>
          <w:sz w:val="28"/>
          <w:szCs w:val="28"/>
          <w:lang w:eastAsia="ru-RU"/>
        </w:rPr>
        <w:t>дение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инвентаризаци</w:t>
      </w:r>
      <w:r w:rsidR="00457E35" w:rsidRPr="00A52F01">
        <w:rPr>
          <w:rFonts w:eastAsia="Times New Roman"/>
          <w:sz w:val="28"/>
          <w:szCs w:val="28"/>
          <w:lang w:eastAsia="ru-RU"/>
        </w:rPr>
        <w:t>и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жилого фонда с целью анализа рационального использования.</w:t>
      </w:r>
    </w:p>
    <w:p w:rsidR="00774881" w:rsidRPr="00A52F01" w:rsidRDefault="00774881" w:rsidP="00866BD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66BDF" w:rsidRPr="00A52F01" w:rsidRDefault="00187195" w:rsidP="00866BD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Аренда.</w:t>
      </w:r>
      <w:r w:rsidR="00DB0107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DB0107" w:rsidRPr="00A52F01" w:rsidRDefault="00DB0107" w:rsidP="00866BDF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518D2" w:rsidRPr="00A52F01" w:rsidRDefault="00896B28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Одно из основных направлений деятельности по повышению эффективности от использования </w:t>
      </w:r>
      <w:r w:rsidR="00C518D2" w:rsidRPr="00A52F01">
        <w:rPr>
          <w:rFonts w:eastAsia="Times New Roman"/>
          <w:sz w:val="28"/>
          <w:szCs w:val="28"/>
          <w:lang w:eastAsia="ru-RU"/>
        </w:rPr>
        <w:t>муниципального имущества</w:t>
      </w:r>
      <w:r w:rsidRPr="00A52F01">
        <w:rPr>
          <w:rFonts w:eastAsia="Times New Roman"/>
          <w:sz w:val="28"/>
          <w:szCs w:val="28"/>
          <w:lang w:eastAsia="ru-RU"/>
        </w:rPr>
        <w:t xml:space="preserve"> - это сдача в аренду</w:t>
      </w:r>
      <w:r w:rsidR="00C518D2" w:rsidRPr="00A52F01">
        <w:rPr>
          <w:rFonts w:eastAsia="Times New Roman"/>
          <w:sz w:val="28"/>
          <w:szCs w:val="28"/>
          <w:lang w:eastAsia="ru-RU"/>
        </w:rPr>
        <w:t>.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C518D2" w:rsidRPr="00A52F01" w:rsidRDefault="00DE0B47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Средства</w:t>
      </w:r>
      <w:r w:rsidR="00E57700" w:rsidRPr="00A52F01">
        <w:rPr>
          <w:rFonts w:eastAsia="Times New Roman"/>
          <w:sz w:val="28"/>
          <w:szCs w:val="28"/>
          <w:lang w:eastAsia="ru-RU"/>
        </w:rPr>
        <w:t xml:space="preserve">, собранные в виде платы за </w:t>
      </w:r>
      <w:r w:rsidR="006E7D4A" w:rsidRPr="00A52F01">
        <w:rPr>
          <w:rFonts w:eastAsia="Times New Roman"/>
          <w:sz w:val="28"/>
          <w:szCs w:val="28"/>
          <w:lang w:eastAsia="ru-RU"/>
        </w:rPr>
        <w:t>наём (</w:t>
      </w:r>
      <w:r w:rsidR="00E57700" w:rsidRPr="00A52F01">
        <w:rPr>
          <w:rFonts w:eastAsia="Times New Roman"/>
          <w:sz w:val="28"/>
          <w:szCs w:val="28"/>
          <w:lang w:eastAsia="ru-RU"/>
        </w:rPr>
        <w:t>аренду</w:t>
      </w:r>
      <w:r w:rsidR="006E7D4A" w:rsidRPr="00A52F01">
        <w:rPr>
          <w:rFonts w:eastAsia="Times New Roman"/>
          <w:sz w:val="28"/>
          <w:szCs w:val="28"/>
          <w:lang w:eastAsia="ru-RU"/>
        </w:rPr>
        <w:t>)</w:t>
      </w:r>
      <w:r w:rsidR="00E57700" w:rsidRPr="00A52F01">
        <w:rPr>
          <w:rFonts w:eastAsia="Times New Roman"/>
          <w:sz w:val="28"/>
          <w:szCs w:val="28"/>
          <w:lang w:eastAsia="ru-RU"/>
        </w:rPr>
        <w:t xml:space="preserve"> жилых помещений жилищного фонда коммерческого использования, поступают в бюджет </w:t>
      </w:r>
      <w:r w:rsidR="00E57700" w:rsidRPr="00A52F01">
        <w:rPr>
          <w:rFonts w:eastAsia="Times New Roman"/>
          <w:sz w:val="28"/>
          <w:szCs w:val="28"/>
          <w:lang w:eastAsia="ru-RU"/>
        </w:rPr>
        <w:lastRenderedPageBreak/>
        <w:t>городского поселения</w:t>
      </w:r>
      <w:r w:rsidR="007C7052" w:rsidRPr="00A52F01">
        <w:rPr>
          <w:rFonts w:eastAsia="Times New Roman"/>
          <w:sz w:val="28"/>
          <w:szCs w:val="28"/>
          <w:lang w:eastAsia="ru-RU"/>
        </w:rPr>
        <w:t xml:space="preserve"> Лянтор и </w:t>
      </w:r>
      <w:r w:rsidR="00E57700" w:rsidRPr="00A52F01">
        <w:rPr>
          <w:rFonts w:eastAsia="Times New Roman"/>
          <w:sz w:val="28"/>
          <w:szCs w:val="28"/>
          <w:lang w:eastAsia="ru-RU"/>
        </w:rPr>
        <w:t>направляются на проведение капитального ремонта, реконструкцию</w:t>
      </w:r>
      <w:r w:rsidR="00ED6D98" w:rsidRPr="00A52F01">
        <w:rPr>
          <w:rFonts w:eastAsia="Times New Roman"/>
          <w:sz w:val="28"/>
          <w:szCs w:val="28"/>
          <w:lang w:eastAsia="ru-RU"/>
        </w:rPr>
        <w:t xml:space="preserve"> и модернизацию жилищного фонда</w:t>
      </w:r>
      <w:r w:rsidR="00C518D2" w:rsidRPr="00A52F01">
        <w:rPr>
          <w:rFonts w:eastAsia="Times New Roman"/>
          <w:sz w:val="28"/>
          <w:szCs w:val="28"/>
          <w:lang w:eastAsia="ru-RU"/>
        </w:rPr>
        <w:t>.</w:t>
      </w:r>
      <w:r w:rsidR="00ED6D98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C518D2" w:rsidRPr="00A52F01" w:rsidRDefault="00C518D2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М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униципальные предприятия </w:t>
      </w:r>
      <w:r w:rsidR="00277069" w:rsidRPr="00A52F01">
        <w:rPr>
          <w:rFonts w:eastAsia="Times New Roman"/>
          <w:sz w:val="28"/>
          <w:szCs w:val="28"/>
          <w:lang w:eastAsia="ru-RU"/>
        </w:rPr>
        <w:t xml:space="preserve">и учреждения </w:t>
      </w:r>
      <w:r w:rsidR="00682199" w:rsidRPr="00A52F01">
        <w:rPr>
          <w:rFonts w:eastAsia="Times New Roman"/>
          <w:sz w:val="28"/>
          <w:szCs w:val="28"/>
          <w:lang w:eastAsia="ru-RU"/>
        </w:rPr>
        <w:t>по согласованию с</w:t>
      </w:r>
      <w:r w:rsidR="00BD39E3" w:rsidRPr="00A52F01">
        <w:rPr>
          <w:rFonts w:eastAsia="Times New Roman"/>
          <w:sz w:val="28"/>
          <w:szCs w:val="28"/>
          <w:lang w:eastAsia="ru-RU"/>
        </w:rPr>
        <w:t xml:space="preserve"> А</w:t>
      </w:r>
      <w:r w:rsidR="00682199" w:rsidRPr="00A52F01">
        <w:rPr>
          <w:rFonts w:eastAsia="Times New Roman"/>
          <w:sz w:val="28"/>
          <w:szCs w:val="28"/>
          <w:lang w:eastAsia="ru-RU"/>
        </w:rPr>
        <w:t>дминистрацией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сдают в аренду свои временно неиспользуемые площади</w:t>
      </w:r>
      <w:r w:rsidRPr="00A52F01">
        <w:rPr>
          <w:rFonts w:eastAsia="Times New Roman"/>
          <w:sz w:val="28"/>
          <w:szCs w:val="28"/>
          <w:lang w:eastAsia="ru-RU"/>
        </w:rPr>
        <w:t>.</w:t>
      </w:r>
      <w:r w:rsidR="00DE0B47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9F47AD" w:rsidRPr="00A52F01" w:rsidRDefault="009F47AD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Так же Администрация города заключает договоры аренды для проведения выставок – продаж в зданиях муниципальных учреждений.</w:t>
      </w:r>
    </w:p>
    <w:p w:rsidR="00187195" w:rsidRPr="00A52F01" w:rsidRDefault="00187195" w:rsidP="006E7D4A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 xml:space="preserve">Прогноз доходов бюджета городского поселения </w:t>
      </w:r>
      <w:r w:rsidR="00FC5158" w:rsidRPr="00A52F01">
        <w:rPr>
          <w:rFonts w:eastAsia="Times New Roman"/>
          <w:bCs/>
          <w:sz w:val="28"/>
          <w:szCs w:val="28"/>
          <w:lang w:eastAsia="ru-RU"/>
        </w:rPr>
        <w:t xml:space="preserve">Лянтор </w:t>
      </w:r>
      <w:r w:rsidRPr="00A52F01">
        <w:rPr>
          <w:rFonts w:eastAsia="Times New Roman"/>
          <w:bCs/>
          <w:sz w:val="28"/>
          <w:szCs w:val="28"/>
          <w:lang w:eastAsia="ru-RU"/>
        </w:rPr>
        <w:t>от использования имущества, находящегося в муниципальной собственности (</w:t>
      </w:r>
      <w:r w:rsidR="006E7D4A" w:rsidRPr="00A52F01">
        <w:rPr>
          <w:rFonts w:eastAsia="Times New Roman"/>
          <w:bCs/>
          <w:sz w:val="28"/>
          <w:szCs w:val="28"/>
          <w:lang w:eastAsia="ru-RU"/>
        </w:rPr>
        <w:t>тыс.</w:t>
      </w:r>
      <w:r w:rsidRPr="00A52F01">
        <w:rPr>
          <w:rFonts w:eastAsia="Times New Roman"/>
          <w:bCs/>
          <w:sz w:val="28"/>
          <w:szCs w:val="28"/>
          <w:lang w:eastAsia="ru-RU"/>
        </w:rPr>
        <w:t>руб.)</w:t>
      </w:r>
      <w:r w:rsidR="006E7D4A" w:rsidRPr="00A52F01">
        <w:rPr>
          <w:rFonts w:eastAsia="Times New Roman"/>
          <w:bCs/>
          <w:sz w:val="28"/>
          <w:szCs w:val="28"/>
          <w:lang w:eastAsia="ru-RU"/>
        </w:rPr>
        <w:t>.</w:t>
      </w:r>
    </w:p>
    <w:tbl>
      <w:tblPr>
        <w:tblW w:w="9781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410"/>
        <w:gridCol w:w="1559"/>
        <w:gridCol w:w="1843"/>
        <w:gridCol w:w="1985"/>
        <w:gridCol w:w="1984"/>
      </w:tblGrid>
      <w:tr w:rsidR="00187195" w:rsidRPr="00A52F01" w:rsidTr="007A289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7A289C">
            <w:pPr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Виды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682199" w:rsidP="009F47A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Оценка</w:t>
            </w:r>
            <w:r w:rsidR="00187195" w:rsidRPr="00A52F01">
              <w:rPr>
                <w:rFonts w:eastAsia="Times New Roman"/>
                <w:lang w:eastAsia="ru-RU"/>
              </w:rPr>
              <w:t xml:space="preserve"> 20</w:t>
            </w:r>
            <w:r w:rsidR="009E1FE8" w:rsidRPr="00A52F01">
              <w:rPr>
                <w:rFonts w:eastAsia="Times New Roman"/>
                <w:lang w:eastAsia="ru-RU"/>
              </w:rPr>
              <w:t>1</w:t>
            </w:r>
            <w:r w:rsidR="009F47AD" w:rsidRPr="00A52F01">
              <w:rPr>
                <w:rFonts w:eastAsia="Times New Roman"/>
                <w:lang w:eastAsia="ru-RU"/>
              </w:rPr>
              <w:t>1</w:t>
            </w:r>
            <w:r w:rsidRPr="00A52F01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9F47A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9E1FE8" w:rsidRPr="00A52F01">
              <w:rPr>
                <w:rFonts w:eastAsia="Times New Roman"/>
                <w:lang w:eastAsia="ru-RU"/>
              </w:rPr>
              <w:t>1</w:t>
            </w:r>
            <w:r w:rsidR="009F47AD" w:rsidRPr="00A52F01">
              <w:rPr>
                <w:rFonts w:eastAsia="Times New Roman"/>
                <w:lang w:eastAsia="ru-RU"/>
              </w:rPr>
              <w:t>2</w:t>
            </w:r>
            <w:r w:rsidRPr="00A52F01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9F47A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9E1FE8" w:rsidRPr="00A52F01">
              <w:rPr>
                <w:rFonts w:eastAsia="Times New Roman"/>
                <w:lang w:eastAsia="ru-RU"/>
              </w:rPr>
              <w:t>1</w:t>
            </w:r>
            <w:r w:rsidR="009F47AD" w:rsidRPr="00A52F01">
              <w:rPr>
                <w:rFonts w:eastAsia="Times New Roman"/>
                <w:lang w:eastAsia="ru-RU"/>
              </w:rPr>
              <w:t>3</w:t>
            </w:r>
            <w:r w:rsidRPr="00A52F01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9F47A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поступления доходов на 201</w:t>
            </w:r>
            <w:r w:rsidR="009F47AD" w:rsidRPr="00A52F01">
              <w:rPr>
                <w:rFonts w:eastAsia="Times New Roman"/>
                <w:lang w:eastAsia="ru-RU"/>
              </w:rPr>
              <w:t>4</w:t>
            </w:r>
            <w:r w:rsidRPr="00A52F01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9F47AD" w:rsidRPr="00A52F01" w:rsidTr="007C7052">
        <w:trPr>
          <w:cantSplit/>
          <w:trHeight w:val="113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A52F01" w:rsidRDefault="009F47AD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Доходы от сдачи в аренду имущества, находящегося в  собственности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A52F01" w:rsidRDefault="009F47AD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52F01">
              <w:rPr>
                <w:rFonts w:eastAsia="Times New Roman"/>
                <w:color w:val="000000" w:themeColor="text1"/>
                <w:lang w:eastAsia="ru-RU"/>
              </w:rPr>
              <w:t>1 467,0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A52F01" w:rsidRDefault="009F47AD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1 468,0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A52F01" w:rsidRDefault="009F47AD" w:rsidP="007C7052">
            <w:pPr>
              <w:jc w:val="center"/>
            </w:pPr>
            <w:r w:rsidRPr="00A52F01">
              <w:rPr>
                <w:rFonts w:eastAsia="Times New Roman"/>
                <w:lang w:eastAsia="ru-RU"/>
              </w:rPr>
              <w:t>1 468,0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A52F01" w:rsidRDefault="009F47AD" w:rsidP="007C7052">
            <w:pPr>
              <w:jc w:val="center"/>
            </w:pPr>
            <w:r w:rsidRPr="00A52F01">
              <w:rPr>
                <w:rFonts w:eastAsia="Times New Roman"/>
                <w:lang w:eastAsia="ru-RU"/>
              </w:rPr>
              <w:t>1 468,0</w:t>
            </w:r>
          </w:p>
        </w:tc>
      </w:tr>
      <w:tr w:rsidR="007C7052" w:rsidRPr="00A52F01" w:rsidTr="007C705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A52F01" w:rsidRDefault="007C7052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A52F01" w:rsidRDefault="007C7052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52F01">
              <w:rPr>
                <w:rFonts w:eastAsia="Times New Roman"/>
                <w:color w:val="000000" w:themeColor="text1"/>
                <w:lang w:eastAsia="ru-RU"/>
              </w:rPr>
              <w:t>1 467,0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A52F01" w:rsidRDefault="007C7052" w:rsidP="007C7052">
            <w:pPr>
              <w:jc w:val="center"/>
            </w:pPr>
            <w:r w:rsidRPr="00A52F01">
              <w:rPr>
                <w:rFonts w:eastAsia="Times New Roman"/>
                <w:lang w:eastAsia="ru-RU"/>
              </w:rPr>
              <w:t>1 468,0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A52F01" w:rsidRDefault="007C7052" w:rsidP="007C7052">
            <w:pPr>
              <w:jc w:val="center"/>
            </w:pPr>
            <w:r w:rsidRPr="00A52F01">
              <w:rPr>
                <w:rFonts w:eastAsia="Times New Roman"/>
                <w:lang w:eastAsia="ru-RU"/>
              </w:rPr>
              <w:t>1 468,0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A52F01" w:rsidRDefault="007C7052" w:rsidP="007C7052">
            <w:pPr>
              <w:jc w:val="center"/>
            </w:pPr>
            <w:r w:rsidRPr="00A52F01">
              <w:rPr>
                <w:rFonts w:eastAsia="Times New Roman"/>
                <w:lang w:eastAsia="ru-RU"/>
              </w:rPr>
              <w:t>1 468,0</w:t>
            </w:r>
          </w:p>
        </w:tc>
      </w:tr>
    </w:tbl>
    <w:p w:rsidR="00187195" w:rsidRPr="00A52F01" w:rsidRDefault="00187195" w:rsidP="00187195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Земельные отношения.</w:t>
      </w:r>
    </w:p>
    <w:p w:rsidR="0034558B" w:rsidRPr="00A52F01" w:rsidRDefault="00187195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области реализации  единой полити</w:t>
      </w:r>
      <w:r w:rsidR="00BD39E3" w:rsidRPr="00A52F01">
        <w:rPr>
          <w:rFonts w:eastAsia="Times New Roman"/>
          <w:sz w:val="28"/>
          <w:szCs w:val="28"/>
          <w:lang w:eastAsia="ru-RU"/>
        </w:rPr>
        <w:t>ки в сфере земельных отношений А</w:t>
      </w:r>
      <w:r w:rsidRPr="00A52F01">
        <w:rPr>
          <w:rFonts w:eastAsia="Times New Roman"/>
          <w:sz w:val="28"/>
          <w:szCs w:val="28"/>
          <w:lang w:eastAsia="ru-RU"/>
        </w:rPr>
        <w:t>дминистрация поселения совместно с администрацией  муниципального района осуществляет контроль  по выявлению земельных участков, используемых без правоустанавливающих документов или не по целевому назначению.</w:t>
      </w:r>
    </w:p>
    <w:p w:rsidR="0034558B" w:rsidRPr="00A52F01" w:rsidRDefault="00187195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работе по данному направлению важна актуализация сведений о правах на земельные участки, находящиеся на территории поселения.</w:t>
      </w:r>
    </w:p>
    <w:p w:rsidR="00597AB1" w:rsidRPr="00A52F01" w:rsidRDefault="00187195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Эта работа предполагает анализ имеющихся сведений о правах аренды, собственности, пользовании земельными участками и сопоставление этих сведений с фактическим землепользованием.</w:t>
      </w:r>
    </w:p>
    <w:p w:rsidR="005D43DF" w:rsidRPr="00A52F01" w:rsidRDefault="005D43DF" w:rsidP="0034558B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87195" w:rsidRPr="00A52F01" w:rsidRDefault="001904DF" w:rsidP="00597AB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П</w:t>
      </w:r>
      <w:r w:rsidR="00187195" w:rsidRPr="00A52F01">
        <w:rPr>
          <w:rFonts w:eastAsia="Times New Roman"/>
          <w:bCs/>
          <w:sz w:val="28"/>
          <w:szCs w:val="28"/>
          <w:lang w:eastAsia="ru-RU"/>
        </w:rPr>
        <w:t>рогноз поступления доходов от арендной платы и продажи земельных участков (</w:t>
      </w:r>
      <w:r w:rsidRPr="00A52F01">
        <w:rPr>
          <w:rFonts w:eastAsia="Times New Roman"/>
          <w:bCs/>
          <w:sz w:val="28"/>
          <w:szCs w:val="28"/>
          <w:lang w:eastAsia="ru-RU"/>
        </w:rPr>
        <w:t>тыс.</w:t>
      </w:r>
      <w:r w:rsidR="00187195" w:rsidRPr="00A52F01">
        <w:rPr>
          <w:rFonts w:eastAsia="Times New Roman"/>
          <w:bCs/>
          <w:sz w:val="28"/>
          <w:szCs w:val="28"/>
          <w:lang w:eastAsia="ru-RU"/>
        </w:rPr>
        <w:t>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6"/>
        <w:gridCol w:w="1624"/>
        <w:gridCol w:w="1616"/>
        <w:gridCol w:w="1624"/>
        <w:gridCol w:w="1616"/>
        <w:gridCol w:w="1601"/>
      </w:tblGrid>
      <w:tr w:rsidR="00187195" w:rsidRPr="00A52F01" w:rsidTr="00661A93">
        <w:trPr>
          <w:trHeight w:val="681"/>
        </w:trPr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7C705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1A533B" w:rsidRPr="00A52F01">
              <w:rPr>
                <w:rFonts w:eastAsia="Times New Roman"/>
                <w:lang w:eastAsia="ru-RU"/>
              </w:rPr>
              <w:t>1</w:t>
            </w:r>
            <w:r w:rsidR="007C7052" w:rsidRPr="00A52F01">
              <w:rPr>
                <w:rFonts w:eastAsia="Times New Roman"/>
                <w:lang w:eastAsia="ru-RU"/>
              </w:rPr>
              <w:t>2</w:t>
            </w:r>
            <w:r w:rsidRPr="00A52F01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7C705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1A533B" w:rsidRPr="00A52F01">
              <w:rPr>
                <w:rFonts w:eastAsia="Times New Roman"/>
                <w:lang w:eastAsia="ru-RU"/>
              </w:rPr>
              <w:t>1</w:t>
            </w:r>
            <w:r w:rsidR="007C7052" w:rsidRPr="00A52F01">
              <w:rPr>
                <w:rFonts w:eastAsia="Times New Roman"/>
                <w:lang w:eastAsia="ru-RU"/>
              </w:rPr>
              <w:t>3</w:t>
            </w:r>
            <w:r w:rsidRPr="00A52F01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7C705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поступления доходов на 201</w:t>
            </w:r>
            <w:r w:rsidR="007C7052" w:rsidRPr="00A52F01">
              <w:rPr>
                <w:rFonts w:eastAsia="Times New Roman"/>
                <w:lang w:eastAsia="ru-RU"/>
              </w:rPr>
              <w:t>4</w:t>
            </w:r>
            <w:r w:rsidRPr="00A52F01">
              <w:rPr>
                <w:rFonts w:eastAsia="Times New Roman"/>
                <w:lang w:eastAsia="ru-RU"/>
              </w:rPr>
              <w:t>г.</w:t>
            </w:r>
          </w:p>
        </w:tc>
      </w:tr>
      <w:tr w:rsidR="001904DF" w:rsidRPr="00A52F01" w:rsidTr="00661A93">
        <w:trPr>
          <w:trHeight w:val="352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аренда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аренда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аренда</w:t>
            </w:r>
          </w:p>
        </w:tc>
      </w:tr>
      <w:tr w:rsidR="001904DF" w:rsidRPr="00A52F01" w:rsidTr="00661A93">
        <w:trPr>
          <w:trHeight w:val="50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7C7052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1 000,0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F2700D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33</w:t>
            </w:r>
            <w:r w:rsidR="005F2391" w:rsidRPr="00A52F01">
              <w:rPr>
                <w:rFonts w:eastAsia="Times New Roman"/>
                <w:lang w:eastAsia="ru-RU"/>
              </w:rPr>
              <w:t> 000,00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7C7052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1 000,0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F2700D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33</w:t>
            </w:r>
            <w:r w:rsidR="005F2391" w:rsidRPr="00A52F01">
              <w:rPr>
                <w:rFonts w:eastAsia="Times New Roman"/>
                <w:lang w:eastAsia="ru-RU"/>
              </w:rPr>
              <w:t> 000,00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7C7052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1 000,0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F2700D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33</w:t>
            </w:r>
            <w:r w:rsidR="005F2391" w:rsidRPr="00A52F01">
              <w:rPr>
                <w:rFonts w:eastAsia="Times New Roman"/>
                <w:lang w:eastAsia="ru-RU"/>
              </w:rPr>
              <w:t xml:space="preserve"> 000,00</w:t>
            </w:r>
          </w:p>
        </w:tc>
      </w:tr>
    </w:tbl>
    <w:p w:rsidR="00187195" w:rsidRPr="00A52F01" w:rsidRDefault="00187195" w:rsidP="00187195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Направления деятельности в области градостроительства и архитектуры.</w:t>
      </w:r>
    </w:p>
    <w:p w:rsidR="00AA5310" w:rsidRPr="00A52F01" w:rsidRDefault="00187195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течение 200</w:t>
      </w:r>
      <w:r w:rsidR="00CB4625" w:rsidRPr="00A52F01">
        <w:rPr>
          <w:rFonts w:eastAsia="Times New Roman"/>
          <w:sz w:val="28"/>
          <w:szCs w:val="28"/>
          <w:lang w:eastAsia="ru-RU"/>
        </w:rPr>
        <w:t>8</w:t>
      </w:r>
      <w:r w:rsidR="00177321" w:rsidRPr="00A52F01">
        <w:rPr>
          <w:rFonts w:eastAsia="Times New Roman"/>
          <w:sz w:val="28"/>
          <w:szCs w:val="28"/>
          <w:lang w:eastAsia="ru-RU"/>
        </w:rPr>
        <w:t>-2010</w:t>
      </w:r>
      <w:r w:rsidR="00BD39E3" w:rsidRPr="00A52F01">
        <w:rPr>
          <w:rFonts w:eastAsia="Times New Roman"/>
          <w:sz w:val="28"/>
          <w:szCs w:val="28"/>
          <w:lang w:eastAsia="ru-RU"/>
        </w:rPr>
        <w:t xml:space="preserve"> годов</w:t>
      </w:r>
      <w:r w:rsidRPr="00A52F01">
        <w:rPr>
          <w:rFonts w:eastAsia="Times New Roman"/>
          <w:sz w:val="28"/>
          <w:szCs w:val="28"/>
          <w:lang w:eastAsia="ru-RU"/>
        </w:rPr>
        <w:t xml:space="preserve"> ве</w:t>
      </w:r>
      <w:r w:rsidR="005D43DF" w:rsidRPr="00A52F01">
        <w:rPr>
          <w:rFonts w:eastAsia="Times New Roman"/>
          <w:sz w:val="28"/>
          <w:szCs w:val="28"/>
          <w:lang w:eastAsia="ru-RU"/>
        </w:rPr>
        <w:t>лась</w:t>
      </w:r>
      <w:r w:rsidRPr="00A52F01">
        <w:rPr>
          <w:rFonts w:eastAsia="Times New Roman"/>
          <w:sz w:val="28"/>
          <w:szCs w:val="28"/>
          <w:lang w:eastAsia="ru-RU"/>
        </w:rPr>
        <w:t xml:space="preserve"> работа по подготовке генераль</w:t>
      </w:r>
      <w:r w:rsidR="00BD609B" w:rsidRPr="00A52F01">
        <w:rPr>
          <w:rFonts w:eastAsia="Times New Roman"/>
          <w:sz w:val="28"/>
          <w:szCs w:val="28"/>
          <w:lang w:eastAsia="ru-RU"/>
        </w:rPr>
        <w:t>ного плана городского поселения</w:t>
      </w:r>
      <w:r w:rsidR="00682199" w:rsidRPr="00A52F01">
        <w:rPr>
          <w:rFonts w:eastAsia="Times New Roman"/>
          <w:sz w:val="28"/>
          <w:szCs w:val="28"/>
          <w:lang w:eastAsia="ru-RU"/>
        </w:rPr>
        <w:t xml:space="preserve"> Лянтор</w:t>
      </w:r>
      <w:r w:rsidR="00BD609B" w:rsidRPr="00A52F01">
        <w:rPr>
          <w:rFonts w:eastAsia="Times New Roman"/>
          <w:sz w:val="28"/>
          <w:szCs w:val="28"/>
          <w:lang w:eastAsia="ru-RU"/>
        </w:rPr>
        <w:t xml:space="preserve"> для определения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территории, развития </w:t>
      </w:r>
      <w:r w:rsidR="00BD609B" w:rsidRPr="00A52F01">
        <w:rPr>
          <w:rFonts w:eastAsia="Times New Roman"/>
          <w:sz w:val="28"/>
          <w:szCs w:val="28"/>
          <w:lang w:eastAsia="ru-RU"/>
        </w:rPr>
        <w:lastRenderedPageBreak/>
        <w:t>инженерной, транспортной и социальной  инфраструктур, обеспечения учёта интересов граждан и их объединений, муниципального образования.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AA5310" w:rsidRPr="00A52F01">
        <w:rPr>
          <w:rFonts w:eastAsia="Times New Roman"/>
          <w:sz w:val="28"/>
          <w:szCs w:val="28"/>
          <w:lang w:eastAsia="ru-RU"/>
        </w:rPr>
        <w:t xml:space="preserve">Генеральный план города Лянтора утверждён решением совета депутатов городского поселения Лянтор от 04.04.2011 года № 150 «Об утверждении Генерального плана города Лянтора Сургутского района Ханты – Мансийского автономного округа – Югры». </w:t>
      </w:r>
    </w:p>
    <w:p w:rsidR="000D40C2" w:rsidRPr="00A52F01" w:rsidRDefault="00321FF5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</w:t>
      </w:r>
      <w:r w:rsidR="00187195" w:rsidRPr="00A52F01">
        <w:rPr>
          <w:rFonts w:eastAsia="Times New Roman"/>
          <w:sz w:val="28"/>
          <w:szCs w:val="28"/>
          <w:lang w:eastAsia="ru-RU"/>
        </w:rPr>
        <w:t>ейчас предоставление земельных участков ведётся с учётом концепции градостроительного развития территории согласно генеральному плану.</w:t>
      </w:r>
      <w:r w:rsidR="000D40C2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114043" w:rsidRPr="00A52F01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Планируется строительство</w:t>
      </w:r>
      <w:r w:rsidR="00FF24BC" w:rsidRPr="00A52F01">
        <w:rPr>
          <w:rFonts w:eastAsia="Times New Roman"/>
          <w:sz w:val="28"/>
          <w:szCs w:val="28"/>
          <w:lang w:eastAsia="ru-RU"/>
        </w:rPr>
        <w:t xml:space="preserve"> таких объектов, как</w:t>
      </w:r>
      <w:r w:rsidRPr="00A52F01">
        <w:rPr>
          <w:rFonts w:eastAsia="Times New Roman"/>
          <w:sz w:val="28"/>
          <w:szCs w:val="28"/>
          <w:lang w:eastAsia="ru-RU"/>
        </w:rPr>
        <w:t>:</w:t>
      </w:r>
    </w:p>
    <w:p w:rsidR="00114043" w:rsidRPr="00A52F01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детская школа искусств;</w:t>
      </w:r>
    </w:p>
    <w:p w:rsidR="00114043" w:rsidRPr="00A52F01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крытый каток с искусственным льдом;</w:t>
      </w:r>
    </w:p>
    <w:p w:rsidR="00114043" w:rsidRPr="00A52F01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детская поликлиника с лабораториями и стоматологическим отделением</w:t>
      </w:r>
    </w:p>
    <w:p w:rsidR="00187195" w:rsidRPr="00A52F01" w:rsidRDefault="00187195" w:rsidP="003700E7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Налоговые поступления в бюджет.</w:t>
      </w:r>
    </w:p>
    <w:p w:rsidR="00177321" w:rsidRPr="00A52F01" w:rsidRDefault="00187195" w:rsidP="0017732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Налоговая политика</w:t>
      </w:r>
      <w:r w:rsidRPr="00A52F0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34558B" w:rsidRPr="00A52F01" w:rsidRDefault="00187195" w:rsidP="0017732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Доходы бюджета городского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</w:t>
      </w:r>
      <w:r w:rsidR="003B4EDD" w:rsidRPr="00A52F01">
        <w:rPr>
          <w:rFonts w:eastAsia="Times New Roman"/>
          <w:sz w:val="28"/>
          <w:szCs w:val="28"/>
          <w:lang w:eastAsia="ru-RU"/>
        </w:rPr>
        <w:t>х платежах Российской Федерации</w:t>
      </w:r>
      <w:r w:rsidRPr="00A52F01">
        <w:rPr>
          <w:rFonts w:eastAsia="Times New Roman"/>
          <w:sz w:val="28"/>
          <w:szCs w:val="28"/>
          <w:lang w:eastAsia="ru-RU"/>
        </w:rPr>
        <w:t>. В бюджет поселения зачисляются налоговые доходы от следующих местных налогов, в соответствии с законодательством Российской Федерации о налогах и сборах:</w:t>
      </w:r>
    </w:p>
    <w:p w:rsidR="005C6CED" w:rsidRPr="00A52F01" w:rsidRDefault="003B4EDD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</w:t>
      </w:r>
      <w:r w:rsidR="005C6CED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земельного налога – </w:t>
      </w:r>
      <w:r w:rsidR="005919EC" w:rsidRPr="00A52F01">
        <w:rPr>
          <w:rFonts w:eastAsia="Times New Roman"/>
          <w:sz w:val="28"/>
          <w:szCs w:val="28"/>
          <w:lang w:eastAsia="ru-RU"/>
        </w:rPr>
        <w:t>100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процентов;</w:t>
      </w:r>
    </w:p>
    <w:p w:rsidR="005C6CED" w:rsidRPr="00A52F01" w:rsidRDefault="003B4EDD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</w:t>
      </w:r>
      <w:r w:rsidR="005C6CED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налога на имущество физических лиц – </w:t>
      </w:r>
      <w:r w:rsidR="005919EC" w:rsidRPr="00A52F01">
        <w:rPr>
          <w:rFonts w:eastAsia="Times New Roman"/>
          <w:sz w:val="28"/>
          <w:szCs w:val="28"/>
          <w:lang w:eastAsia="ru-RU"/>
        </w:rPr>
        <w:t>100</w:t>
      </w:r>
      <w:r w:rsidR="00187195" w:rsidRPr="00A52F0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5C6CED" w:rsidRPr="00A52F01">
        <w:rPr>
          <w:rFonts w:eastAsia="Times New Roman"/>
          <w:sz w:val="28"/>
          <w:szCs w:val="28"/>
          <w:lang w:eastAsia="ru-RU"/>
        </w:rPr>
        <w:t>процентов;</w:t>
      </w:r>
    </w:p>
    <w:p w:rsidR="00187195" w:rsidRPr="00A52F01" w:rsidRDefault="003B4EDD" w:rsidP="00661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</w:t>
      </w:r>
      <w:r w:rsidR="005C6CED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A52F01">
        <w:rPr>
          <w:rFonts w:eastAsia="Times New Roman"/>
          <w:sz w:val="28"/>
          <w:szCs w:val="28"/>
          <w:lang w:eastAsia="ru-RU"/>
        </w:rPr>
        <w:t>налога на доходы физических лиц – по нормативу</w:t>
      </w:r>
      <w:r w:rsidR="005C6CED" w:rsidRPr="00A52F01">
        <w:rPr>
          <w:rFonts w:eastAsia="Times New Roman"/>
          <w:sz w:val="28"/>
          <w:szCs w:val="28"/>
          <w:lang w:eastAsia="ru-RU"/>
        </w:rPr>
        <w:t xml:space="preserve"> 10 процентов.</w:t>
      </w:r>
    </w:p>
    <w:p w:rsidR="00661A93" w:rsidRPr="00A52F01" w:rsidRDefault="00661A93" w:rsidP="00661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87195" w:rsidRPr="00A52F01" w:rsidRDefault="00187195" w:rsidP="00661A93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Прогноз поступления налоговых доходов в бюджет городского поселения на 20</w:t>
      </w:r>
      <w:r w:rsidR="00C2125D" w:rsidRPr="00A52F01">
        <w:rPr>
          <w:rFonts w:eastAsia="Times New Roman"/>
          <w:bCs/>
          <w:sz w:val="28"/>
          <w:szCs w:val="28"/>
          <w:lang w:eastAsia="ru-RU"/>
        </w:rPr>
        <w:t>1</w:t>
      </w:r>
      <w:r w:rsidR="00312E47" w:rsidRPr="00A52F01">
        <w:rPr>
          <w:rFonts w:eastAsia="Times New Roman"/>
          <w:bCs/>
          <w:sz w:val="28"/>
          <w:szCs w:val="28"/>
          <w:lang w:eastAsia="ru-RU"/>
        </w:rPr>
        <w:t>2</w:t>
      </w:r>
      <w:r w:rsidRPr="00A52F01">
        <w:rPr>
          <w:rFonts w:eastAsia="Times New Roman"/>
          <w:bCs/>
          <w:sz w:val="28"/>
          <w:szCs w:val="28"/>
          <w:lang w:eastAsia="ru-RU"/>
        </w:rPr>
        <w:t>-201</w:t>
      </w:r>
      <w:r w:rsidR="00312E47" w:rsidRPr="00A52F01">
        <w:rPr>
          <w:rFonts w:eastAsia="Times New Roman"/>
          <w:bCs/>
          <w:sz w:val="28"/>
          <w:szCs w:val="28"/>
          <w:lang w:eastAsia="ru-RU"/>
        </w:rPr>
        <w:t>4</w:t>
      </w:r>
      <w:r w:rsidRPr="00A52F01">
        <w:rPr>
          <w:rFonts w:eastAsia="Times New Roman"/>
          <w:bCs/>
          <w:sz w:val="28"/>
          <w:szCs w:val="28"/>
          <w:lang w:eastAsia="ru-RU"/>
        </w:rPr>
        <w:t xml:space="preserve"> годы</w:t>
      </w:r>
    </w:p>
    <w:p w:rsidR="00661A93" w:rsidRPr="00A52F01" w:rsidRDefault="00661A93" w:rsidP="00661A93">
      <w:pPr>
        <w:jc w:val="center"/>
        <w:rPr>
          <w:rFonts w:eastAsia="Times New Roman"/>
          <w:sz w:val="28"/>
          <w:szCs w:val="28"/>
          <w:lang w:eastAsia="ru-RU"/>
        </w:rPr>
      </w:pPr>
    </w:p>
    <w:p w:rsidR="007545D5" w:rsidRPr="00A52F01" w:rsidRDefault="00C2125D" w:rsidP="00661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Прогноз поступления налоговых доходов</w:t>
      </w:r>
      <w:r w:rsidR="007545D5" w:rsidRPr="00A52F0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545D5" w:rsidRPr="00A52F01">
        <w:rPr>
          <w:rFonts w:eastAsia="Times New Roman"/>
          <w:sz w:val="28"/>
          <w:szCs w:val="28"/>
          <w:lang w:eastAsia="ru-RU"/>
        </w:rPr>
        <w:t>р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ассчитан, исходя из показателей предварительного прогноза и учитывает среднесписочную численность работающих в количестве </w:t>
      </w:r>
      <w:r w:rsidR="00597136" w:rsidRPr="00A52F01">
        <w:rPr>
          <w:rFonts w:eastAsia="Times New Roman"/>
          <w:sz w:val="28"/>
          <w:szCs w:val="28"/>
          <w:lang w:eastAsia="ru-RU"/>
        </w:rPr>
        <w:t>25 221</w:t>
      </w:r>
      <w:r w:rsidR="008979F0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человек и фонд заработной платы в сумме </w:t>
      </w:r>
      <w:r w:rsidR="00910DD9" w:rsidRPr="00A52F01">
        <w:rPr>
          <w:rFonts w:eastAsia="Times New Roman"/>
          <w:sz w:val="28"/>
          <w:szCs w:val="28"/>
          <w:lang w:eastAsia="ru-RU"/>
        </w:rPr>
        <w:t>7 874 104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тыс</w:t>
      </w:r>
      <w:r w:rsidRPr="00A52F01">
        <w:rPr>
          <w:rFonts w:eastAsia="Times New Roman"/>
          <w:sz w:val="28"/>
          <w:szCs w:val="28"/>
          <w:lang w:eastAsia="ru-RU"/>
        </w:rPr>
        <w:t>. рублей.</w:t>
      </w:r>
    </w:p>
    <w:p w:rsidR="00661A93" w:rsidRPr="00A52F01" w:rsidRDefault="002F7AF0" w:rsidP="002F7AF0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A52F01">
        <w:rPr>
          <w:rFonts w:eastAsia="Times New Roman"/>
          <w:sz w:val="24"/>
          <w:szCs w:val="24"/>
          <w:lang w:eastAsia="ru-RU"/>
        </w:rPr>
        <w:t>тыс.руб.</w:t>
      </w:r>
    </w:p>
    <w:tbl>
      <w:tblPr>
        <w:tblW w:w="5166" w:type="pct"/>
        <w:tblInd w:w="-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3"/>
        <w:gridCol w:w="1731"/>
        <w:gridCol w:w="1605"/>
        <w:gridCol w:w="1733"/>
        <w:gridCol w:w="1607"/>
      </w:tblGrid>
      <w:tr w:rsidR="005C6CED" w:rsidRPr="00A52F01" w:rsidTr="00EB18AC">
        <w:trPr>
          <w:trHeight w:val="1688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A52F01" w:rsidRDefault="00236755" w:rsidP="00EB18AC">
            <w:pPr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 xml:space="preserve">Наименование групп, под-групп, статей, подстатей, элементов, программ </w:t>
            </w:r>
            <w:r w:rsidR="00866BDF" w:rsidRPr="00A52F01">
              <w:rPr>
                <w:rFonts w:eastAsia="Times New Roman"/>
                <w:lang w:eastAsia="ru-RU"/>
              </w:rPr>
              <w:t>(под-программ),кодов экономичес</w:t>
            </w:r>
            <w:r w:rsidRPr="00A52F01">
              <w:rPr>
                <w:rFonts w:eastAsia="Times New Roman"/>
                <w:lang w:eastAsia="ru-RU"/>
              </w:rPr>
              <w:t>кой классификации доходов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A52F01" w:rsidRDefault="001C206F" w:rsidP="00EB18A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Оценка поступлений на 2011</w:t>
            </w:r>
            <w:r w:rsidR="006A0E95" w:rsidRPr="00A52F01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A52F01" w:rsidRDefault="006A0E95" w:rsidP="00EB18A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поступлений на 20</w:t>
            </w:r>
            <w:r w:rsidR="00494804" w:rsidRPr="00A52F01">
              <w:rPr>
                <w:rFonts w:eastAsia="Times New Roman"/>
                <w:lang w:eastAsia="ru-RU"/>
              </w:rPr>
              <w:t>12</w:t>
            </w:r>
            <w:r w:rsidRPr="00A52F01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E95" w:rsidRPr="00A52F01" w:rsidRDefault="006A0E95" w:rsidP="00EB18AC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поступлений на 20</w:t>
            </w:r>
            <w:r w:rsidR="00831C87" w:rsidRPr="00A52F01">
              <w:rPr>
                <w:rFonts w:eastAsia="Times New Roman"/>
                <w:lang w:eastAsia="ru-RU"/>
              </w:rPr>
              <w:t>13</w:t>
            </w:r>
            <w:r w:rsidRPr="00A52F01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A52F01" w:rsidRDefault="006A0E95" w:rsidP="00E07B6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Прогноз поступлений на 20</w:t>
            </w:r>
            <w:r w:rsidR="00795985" w:rsidRPr="00A52F01">
              <w:rPr>
                <w:rFonts w:eastAsia="Times New Roman"/>
                <w:lang w:eastAsia="ru-RU"/>
              </w:rPr>
              <w:t>14</w:t>
            </w:r>
            <w:r w:rsidRPr="00A52F01">
              <w:rPr>
                <w:rFonts w:eastAsia="Times New Roman"/>
                <w:lang w:eastAsia="ru-RU"/>
              </w:rPr>
              <w:t>год</w:t>
            </w:r>
          </w:p>
        </w:tc>
      </w:tr>
      <w:tr w:rsidR="00F2700D" w:rsidRPr="00A52F01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ДОХОДЫ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453 984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363 528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381 462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376 934</w:t>
            </w:r>
          </w:p>
        </w:tc>
      </w:tr>
      <w:tr w:rsidR="00F2700D" w:rsidRPr="00A52F01" w:rsidTr="00EB18AC">
        <w:trPr>
          <w:trHeight w:val="476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98 333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107 190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112 550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118 177</w:t>
            </w:r>
          </w:p>
        </w:tc>
      </w:tr>
      <w:tr w:rsidR="00F2700D" w:rsidRPr="00A52F01" w:rsidTr="00EB18AC">
        <w:trPr>
          <w:trHeight w:val="325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69 008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48 874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46 742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47 960</w:t>
            </w:r>
          </w:p>
        </w:tc>
      </w:tr>
      <w:tr w:rsidR="00F2700D" w:rsidRPr="00A52F01" w:rsidTr="00EB18AC">
        <w:trPr>
          <w:trHeight w:val="518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4 605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6 203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6 203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6 203</w:t>
            </w:r>
          </w:p>
        </w:tc>
      </w:tr>
      <w:tr w:rsidR="00F2700D" w:rsidRPr="00A52F01" w:rsidTr="00EB18AC">
        <w:trPr>
          <w:trHeight w:val="298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64 403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42 671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40 539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41 757</w:t>
            </w:r>
          </w:p>
        </w:tc>
      </w:tr>
      <w:tr w:rsidR="00F2700D" w:rsidRPr="00A52F01" w:rsidTr="00EB18AC">
        <w:trPr>
          <w:trHeight w:val="325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Аренда земли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29 600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33 000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33 000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33 000</w:t>
            </w:r>
          </w:p>
        </w:tc>
      </w:tr>
      <w:tr w:rsidR="00F2700D" w:rsidRPr="00A52F01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Аренда имущества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1 746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1 468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1 468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1 468</w:t>
            </w:r>
          </w:p>
        </w:tc>
      </w:tr>
      <w:tr w:rsidR="00F2700D" w:rsidRPr="00A52F01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52F01">
              <w:rPr>
                <w:rFonts w:eastAsia="Times New Roman"/>
                <w:lang w:eastAsia="ru-RU"/>
              </w:rPr>
              <w:t>Продажа земельных участков, имущества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13 537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1 000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1 000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1 000</w:t>
            </w:r>
          </w:p>
        </w:tc>
      </w:tr>
      <w:tr w:rsidR="00F2700D" w:rsidRPr="00A52F01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Прочие доходы (неналоговые)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3747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2 950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3 050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3 150</w:t>
            </w:r>
          </w:p>
        </w:tc>
      </w:tr>
      <w:tr w:rsidR="00F2700D" w:rsidRPr="00A52F01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EB18A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A52F01">
              <w:rPr>
                <w:rFonts w:eastAsia="Times New Roman"/>
                <w:color w:val="000000" w:themeColor="text1"/>
                <w:lang w:eastAsia="ru-RU"/>
              </w:rPr>
              <w:t>ДОТАЦИИ (СУБВЕНЦИИ)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238 013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169 046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183 652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A52F01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172 179</w:t>
            </w:r>
          </w:p>
        </w:tc>
      </w:tr>
    </w:tbl>
    <w:p w:rsidR="00661A93" w:rsidRPr="00A52F01" w:rsidRDefault="00661A93" w:rsidP="005C6C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Прогноз по доходам бюджета поселения на 20</w:t>
      </w:r>
      <w:r w:rsidR="00C2125D" w:rsidRPr="00A52F01">
        <w:rPr>
          <w:rFonts w:eastAsia="Times New Roman"/>
          <w:sz w:val="28"/>
          <w:szCs w:val="28"/>
          <w:lang w:eastAsia="ru-RU"/>
        </w:rPr>
        <w:t>1</w:t>
      </w:r>
      <w:r w:rsidR="00FF24BC" w:rsidRPr="00A52F01">
        <w:rPr>
          <w:rFonts w:eastAsia="Times New Roman"/>
          <w:sz w:val="28"/>
          <w:szCs w:val="28"/>
          <w:lang w:eastAsia="ru-RU"/>
        </w:rPr>
        <w:t>2</w:t>
      </w:r>
      <w:r w:rsidRPr="00A52F01">
        <w:rPr>
          <w:rFonts w:eastAsia="Times New Roman"/>
          <w:sz w:val="28"/>
          <w:szCs w:val="28"/>
          <w:lang w:eastAsia="ru-RU"/>
        </w:rPr>
        <w:t>-201</w:t>
      </w:r>
      <w:r w:rsidR="00FF24BC" w:rsidRPr="00A52F01">
        <w:rPr>
          <w:rFonts w:eastAsia="Times New Roman"/>
          <w:sz w:val="28"/>
          <w:szCs w:val="28"/>
          <w:lang w:eastAsia="ru-RU"/>
        </w:rPr>
        <w:t>4</w:t>
      </w:r>
      <w:r w:rsidR="009C2A35" w:rsidRPr="00A52F01">
        <w:rPr>
          <w:rFonts w:eastAsia="Times New Roman"/>
          <w:sz w:val="28"/>
          <w:szCs w:val="28"/>
          <w:lang w:eastAsia="ru-RU"/>
        </w:rPr>
        <w:t xml:space="preserve"> годы рассчитан с учё</w:t>
      </w:r>
      <w:r w:rsidRPr="00A52F01">
        <w:rPr>
          <w:rFonts w:eastAsia="Times New Roman"/>
          <w:sz w:val="28"/>
          <w:szCs w:val="28"/>
          <w:lang w:eastAsia="ru-RU"/>
        </w:rPr>
        <w:t>том прогноза социально-экономического развития городского поселения, основных направлений налоговой и бюд</w:t>
      </w:r>
      <w:r w:rsidR="009C2A35" w:rsidRPr="00A52F01">
        <w:rPr>
          <w:rFonts w:eastAsia="Times New Roman"/>
          <w:sz w:val="28"/>
          <w:szCs w:val="28"/>
          <w:lang w:eastAsia="ru-RU"/>
        </w:rPr>
        <w:t>жетной политики на 201</w:t>
      </w:r>
      <w:r w:rsidR="00FF24BC" w:rsidRPr="00A52F01">
        <w:rPr>
          <w:rFonts w:eastAsia="Times New Roman"/>
          <w:sz w:val="28"/>
          <w:szCs w:val="28"/>
          <w:lang w:eastAsia="ru-RU"/>
        </w:rPr>
        <w:t>1</w:t>
      </w:r>
      <w:r w:rsidR="009C2A35" w:rsidRPr="00A52F01">
        <w:rPr>
          <w:rFonts w:eastAsia="Times New Roman"/>
          <w:sz w:val="28"/>
          <w:szCs w:val="28"/>
          <w:lang w:eastAsia="ru-RU"/>
        </w:rPr>
        <w:t>год</w:t>
      </w:r>
      <w:r w:rsidRPr="00A52F01">
        <w:rPr>
          <w:rFonts w:eastAsia="Times New Roman"/>
          <w:sz w:val="28"/>
          <w:szCs w:val="28"/>
          <w:lang w:eastAsia="ru-RU"/>
        </w:rPr>
        <w:t>, изменений налогового и бюджетного законодательства</w:t>
      </w:r>
      <w:r w:rsidR="009F54CE" w:rsidRPr="00A52F01">
        <w:rPr>
          <w:rFonts w:eastAsia="Times New Roman"/>
          <w:sz w:val="28"/>
          <w:szCs w:val="28"/>
          <w:lang w:eastAsia="ru-RU"/>
        </w:rPr>
        <w:t>.</w:t>
      </w: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Наибольшая доля поступлений в общей сумме налоговых доходов поселения приходится на налог на доходы физических лиц и земельный налог. По мере повышения заработной платы на предприятиях промышленности, строительства, транспорта, банковской деятельности, а также в бюджетной сфере наполняемость бюджета доходами в в</w:t>
      </w:r>
      <w:r w:rsidR="00C84170" w:rsidRPr="00A52F01">
        <w:rPr>
          <w:rFonts w:eastAsia="Times New Roman"/>
          <w:sz w:val="28"/>
          <w:szCs w:val="28"/>
          <w:lang w:eastAsia="ru-RU"/>
        </w:rPr>
        <w:t xml:space="preserve">иде налога на доходы физических </w:t>
      </w:r>
      <w:r w:rsidRPr="00A52F01">
        <w:rPr>
          <w:rFonts w:eastAsia="Times New Roman"/>
          <w:sz w:val="28"/>
          <w:szCs w:val="28"/>
          <w:lang w:eastAsia="ru-RU"/>
        </w:rPr>
        <w:t>лиц будет расти.</w:t>
      </w:r>
    </w:p>
    <w:p w:rsidR="009C2A35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Имеются предпосылки для роста поступлений земельного налога и налога на</w:t>
      </w:r>
      <w:r w:rsidR="00C84170" w:rsidRPr="00A52F01">
        <w:rPr>
          <w:rFonts w:eastAsia="Times New Roman"/>
          <w:sz w:val="28"/>
          <w:szCs w:val="28"/>
          <w:lang w:eastAsia="ru-RU"/>
        </w:rPr>
        <w:t xml:space="preserve"> имущество физических лиц за счё</w:t>
      </w:r>
      <w:r w:rsidRPr="00A52F01">
        <w:rPr>
          <w:rFonts w:eastAsia="Times New Roman"/>
          <w:sz w:val="28"/>
          <w:szCs w:val="28"/>
          <w:lang w:eastAsia="ru-RU"/>
        </w:rPr>
        <w:t xml:space="preserve">т развития жилищного строительства. </w:t>
      </w:r>
    </w:p>
    <w:p w:rsidR="002110C9" w:rsidRPr="00A52F01" w:rsidRDefault="002110C9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110C9" w:rsidRPr="00A52F01" w:rsidRDefault="002110C9" w:rsidP="002110C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Развитие социальной сферы</w:t>
      </w:r>
    </w:p>
    <w:p w:rsidR="002110C9" w:rsidRPr="00A52F01" w:rsidRDefault="002110C9" w:rsidP="002110C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87195" w:rsidRPr="00A52F01" w:rsidRDefault="00187195" w:rsidP="005C6CED">
      <w:pPr>
        <w:ind w:firstLine="709"/>
        <w:jc w:val="both"/>
        <w:rPr>
          <w:sz w:val="28"/>
          <w:szCs w:val="28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Главная цель социальной инфраструктуры</w:t>
      </w:r>
      <w:r w:rsidRPr="00A52F01">
        <w:rPr>
          <w:rFonts w:eastAsia="Times New Roman"/>
          <w:sz w:val="28"/>
          <w:szCs w:val="28"/>
          <w:lang w:eastAsia="ru-RU"/>
        </w:rPr>
        <w:t xml:space="preserve"> – формирование образа современного города через создание широких возможностей для </w:t>
      </w:r>
      <w:r w:rsidR="00F25B7B" w:rsidRPr="00A52F01">
        <w:rPr>
          <w:rFonts w:eastAsia="Times New Roman"/>
          <w:sz w:val="28"/>
          <w:szCs w:val="28"/>
          <w:lang w:eastAsia="ru-RU"/>
        </w:rPr>
        <w:t xml:space="preserve">образования, охраны здоровья, </w:t>
      </w:r>
      <w:r w:rsidRPr="00A52F01">
        <w:rPr>
          <w:rFonts w:eastAsia="Times New Roman"/>
          <w:sz w:val="28"/>
          <w:szCs w:val="28"/>
          <w:lang w:eastAsia="ru-RU"/>
        </w:rPr>
        <w:t>содержательного отдыха, развити</w:t>
      </w:r>
      <w:r w:rsidR="00F25B7B" w:rsidRPr="00A52F01">
        <w:rPr>
          <w:rFonts w:eastAsia="Times New Roman"/>
          <w:sz w:val="28"/>
          <w:szCs w:val="28"/>
          <w:lang w:eastAsia="ru-RU"/>
        </w:rPr>
        <w:t>я</w:t>
      </w:r>
      <w:r w:rsidRPr="00A52F01">
        <w:rPr>
          <w:rFonts w:eastAsia="Times New Roman"/>
          <w:sz w:val="28"/>
          <w:szCs w:val="28"/>
          <w:lang w:eastAsia="ru-RU"/>
        </w:rPr>
        <w:t xml:space="preserve"> народного творчества, пропаганду физической культуры и спорта, сохранени</w:t>
      </w:r>
      <w:r w:rsidR="00F25B7B" w:rsidRPr="00A52F01">
        <w:rPr>
          <w:rFonts w:eastAsia="Times New Roman"/>
          <w:sz w:val="28"/>
          <w:szCs w:val="28"/>
          <w:lang w:eastAsia="ru-RU"/>
        </w:rPr>
        <w:t>я</w:t>
      </w:r>
      <w:r w:rsidRPr="00A52F01">
        <w:rPr>
          <w:rFonts w:eastAsia="Times New Roman"/>
          <w:sz w:val="28"/>
          <w:szCs w:val="28"/>
          <w:lang w:eastAsia="ru-RU"/>
        </w:rPr>
        <w:t xml:space="preserve"> культурного наследия городского поселения.</w:t>
      </w:r>
      <w:r w:rsidR="00B074C7" w:rsidRPr="00A52F01">
        <w:rPr>
          <w:sz w:val="28"/>
          <w:szCs w:val="28"/>
        </w:rPr>
        <w:t xml:space="preserve"> На сегодняшний день сеть </w:t>
      </w:r>
      <w:r w:rsidR="00F25B7B" w:rsidRPr="00A52F01">
        <w:rPr>
          <w:sz w:val="28"/>
          <w:szCs w:val="28"/>
        </w:rPr>
        <w:t>объектов социальной инфраструктуры</w:t>
      </w:r>
      <w:r w:rsidR="00B074C7" w:rsidRPr="00A52F01">
        <w:rPr>
          <w:sz w:val="28"/>
          <w:szCs w:val="28"/>
        </w:rPr>
        <w:t xml:space="preserve"> городского поселения состоит из:</w:t>
      </w:r>
    </w:p>
    <w:p w:rsidR="00EB18AC" w:rsidRPr="00A52F01" w:rsidRDefault="00EB18AC" w:rsidP="00415544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87195" w:rsidRPr="00A52F01" w:rsidRDefault="00EB18AC" w:rsidP="00415544">
      <w:pPr>
        <w:jc w:val="center"/>
        <w:rPr>
          <w:rFonts w:eastAsia="Times New Roman"/>
          <w:sz w:val="26"/>
          <w:szCs w:val="26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Объекты социальной инфраструктуры</w:t>
      </w:r>
      <w:r w:rsidR="00187195" w:rsidRPr="00A52F01">
        <w:rPr>
          <w:rFonts w:eastAsia="Times New Roman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4"/>
        <w:gridCol w:w="2292"/>
        <w:gridCol w:w="2469"/>
      </w:tblGrid>
      <w:tr w:rsidR="00187195" w:rsidRPr="00A52F01" w:rsidTr="00EB18AC">
        <w:trPr>
          <w:trHeight w:val="369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EB18AC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Показатели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187195" w:rsidP="00EB18AC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A52F01" w:rsidRDefault="009C2A35" w:rsidP="00E80F21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По состоянию на 01.01.201</w:t>
            </w:r>
            <w:r w:rsidR="00E80F21" w:rsidRPr="00A52F01">
              <w:rPr>
                <w:rFonts w:eastAsia="Times New Roman"/>
                <w:bCs/>
                <w:lang w:eastAsia="ru-RU"/>
              </w:rPr>
              <w:t>1</w:t>
            </w:r>
            <w:r w:rsidR="00187195" w:rsidRPr="00A52F01">
              <w:rPr>
                <w:rFonts w:eastAsia="Times New Roman"/>
                <w:bCs/>
                <w:lang w:eastAsia="ru-RU"/>
              </w:rPr>
              <w:t>г.</w:t>
            </w:r>
          </w:p>
        </w:tc>
      </w:tr>
      <w:tr w:rsidR="00BF604F" w:rsidRPr="00A52F01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BF604F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Учреждения образования, в т.ч.: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C13039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16289D" w:rsidP="00E80F2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  <w:r w:rsidR="00E80F21" w:rsidRPr="00A52F01">
              <w:rPr>
                <w:rFonts w:eastAsia="Times New Roman"/>
                <w:lang w:eastAsia="ru-RU"/>
              </w:rPr>
              <w:t>8</w:t>
            </w:r>
          </w:p>
        </w:tc>
      </w:tr>
      <w:tr w:rsidR="00BF604F" w:rsidRPr="00A52F01" w:rsidTr="00EB18AC">
        <w:trPr>
          <w:trHeight w:val="26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BF604F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Школы, всего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BF604F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BF604F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6</w:t>
            </w:r>
          </w:p>
        </w:tc>
      </w:tr>
      <w:tr w:rsidR="00BF604F" w:rsidRPr="00A52F01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BF604F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Детские сады, всего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BF604F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10</w:t>
            </w:r>
          </w:p>
        </w:tc>
      </w:tr>
      <w:tr w:rsidR="00E80F21" w:rsidRPr="00A52F01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A52F01" w:rsidRDefault="00E80F21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МОУ ДОД «ЛЦДТ»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A52F01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A52F01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</w:p>
        </w:tc>
      </w:tr>
      <w:tr w:rsidR="00E80F21" w:rsidRPr="00A52F01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A52F01" w:rsidRDefault="00E80F21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МОУ ДОД «ЛЦДО»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A52F01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A52F01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A52F01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EE6C01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 xml:space="preserve">Лянторский нефтяной техникум </w:t>
            </w:r>
            <w:r w:rsidR="005703F5" w:rsidRPr="00A52F01">
              <w:rPr>
                <w:rFonts w:eastAsia="Times New Roman"/>
                <w:bCs/>
                <w:lang w:eastAsia="ru-RU"/>
              </w:rPr>
              <w:t xml:space="preserve">- </w:t>
            </w:r>
            <w:r w:rsidRPr="00A52F01">
              <w:rPr>
                <w:rFonts w:eastAsia="Times New Roman"/>
                <w:bCs/>
                <w:lang w:eastAsia="ru-RU"/>
              </w:rPr>
              <w:t xml:space="preserve">филиал </w:t>
            </w:r>
            <w:r w:rsidR="005703F5" w:rsidRPr="00A52F01">
              <w:rPr>
                <w:rFonts w:eastAsia="Times New Roman"/>
                <w:bCs/>
                <w:lang w:eastAsia="ru-RU"/>
              </w:rPr>
              <w:t>ГОУ</w:t>
            </w:r>
            <w:r w:rsidRPr="00A52F01">
              <w:rPr>
                <w:rFonts w:eastAsia="Times New Roman"/>
                <w:bCs/>
                <w:lang w:eastAsia="ru-RU"/>
              </w:rPr>
              <w:t xml:space="preserve"> ВПО</w:t>
            </w:r>
            <w:r w:rsidR="005703F5" w:rsidRPr="00A52F01">
              <w:rPr>
                <w:rFonts w:eastAsia="Times New Roman"/>
                <w:bCs/>
                <w:lang w:eastAsia="ru-RU"/>
              </w:rPr>
              <w:t xml:space="preserve"> </w:t>
            </w:r>
            <w:r w:rsidRPr="00A52F01">
              <w:rPr>
                <w:rFonts w:eastAsia="Times New Roman"/>
                <w:bCs/>
                <w:lang w:eastAsia="ru-RU"/>
              </w:rPr>
              <w:t>«</w:t>
            </w:r>
            <w:r w:rsidR="005703F5" w:rsidRPr="00A52F01">
              <w:rPr>
                <w:rFonts w:eastAsia="Times New Roman"/>
                <w:bCs/>
                <w:lang w:eastAsia="ru-RU"/>
              </w:rPr>
              <w:t>ЮГУ</w:t>
            </w:r>
            <w:r w:rsidRPr="00A52F01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A52F01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C13039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М</w:t>
            </w:r>
            <w:r w:rsidR="00457E35" w:rsidRPr="00A52F01">
              <w:rPr>
                <w:rFonts w:eastAsia="Times New Roman"/>
                <w:bCs/>
                <w:lang w:eastAsia="ru-RU"/>
              </w:rPr>
              <w:t>Б</w:t>
            </w:r>
            <w:r w:rsidRPr="00A52F01">
              <w:rPr>
                <w:rFonts w:eastAsia="Times New Roman"/>
                <w:bCs/>
                <w:lang w:eastAsia="ru-RU"/>
              </w:rPr>
              <w:t>УЗ «Лянторская городская больница»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C13039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C13039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A52F01" w:rsidTr="00EB18AC">
        <w:trPr>
          <w:trHeight w:val="286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У</w:t>
            </w:r>
            <w:r w:rsidR="00D7433B" w:rsidRPr="00A52F01">
              <w:rPr>
                <w:rFonts w:eastAsia="Times New Roman"/>
                <w:bCs/>
                <w:lang w:eastAsia="ru-RU"/>
              </w:rPr>
              <w:t>чреждения культуры и искусства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89D" w:rsidRPr="00A52F01" w:rsidRDefault="0016289D" w:rsidP="0018719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33B" w:rsidRPr="00A52F01" w:rsidRDefault="009C0720" w:rsidP="00D7433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7</w:t>
            </w:r>
          </w:p>
        </w:tc>
      </w:tr>
      <w:tr w:rsidR="0016289D" w:rsidRPr="00A52F01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>Спортивные учреждения: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997AE8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4</w:t>
            </w:r>
          </w:p>
        </w:tc>
      </w:tr>
      <w:tr w:rsidR="0016289D" w:rsidRPr="00A52F01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t xml:space="preserve">МУК «Лянторская  централизованная </w:t>
            </w:r>
            <w:r w:rsidRPr="00A52F01">
              <w:rPr>
                <w:rFonts w:eastAsia="Times New Roman"/>
                <w:bCs/>
                <w:lang w:eastAsia="ru-RU"/>
              </w:rPr>
              <w:lastRenderedPageBreak/>
              <w:t>библиотечная система», в т. ч.: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lastRenderedPageBreak/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A52F01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bCs/>
                <w:lang w:eastAsia="ru-RU"/>
              </w:rPr>
              <w:lastRenderedPageBreak/>
              <w:t xml:space="preserve"> Муниципальные библиотеки, всего: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3</w:t>
            </w:r>
          </w:p>
        </w:tc>
      </w:tr>
      <w:tr w:rsidR="0016289D" w:rsidRPr="00A52F01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- в том числе детские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A52F01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52F01">
              <w:rPr>
                <w:rFonts w:eastAsia="Times New Roman"/>
                <w:lang w:eastAsia="ru-RU"/>
              </w:rPr>
              <w:t>1</w:t>
            </w:r>
          </w:p>
        </w:tc>
      </w:tr>
    </w:tbl>
    <w:p w:rsidR="00661A93" w:rsidRPr="00A52F01" w:rsidRDefault="00661A93" w:rsidP="005C6CED">
      <w:pPr>
        <w:ind w:firstLine="709"/>
        <w:jc w:val="both"/>
        <w:rPr>
          <w:sz w:val="28"/>
          <w:szCs w:val="28"/>
        </w:rPr>
      </w:pPr>
    </w:p>
    <w:p w:rsidR="00B44374" w:rsidRPr="00A52F01" w:rsidRDefault="00B44374" w:rsidP="005C6CED">
      <w:pPr>
        <w:ind w:firstLine="709"/>
        <w:jc w:val="both"/>
        <w:rPr>
          <w:i/>
          <w:sz w:val="28"/>
          <w:szCs w:val="28"/>
        </w:rPr>
      </w:pPr>
      <w:r w:rsidRPr="00A52F01">
        <w:rPr>
          <w:i/>
          <w:sz w:val="28"/>
          <w:szCs w:val="28"/>
        </w:rPr>
        <w:t>Культура</w:t>
      </w:r>
    </w:p>
    <w:p w:rsidR="00A26F48" w:rsidRPr="00A52F01" w:rsidRDefault="00B074C7" w:rsidP="005C6CED">
      <w:pPr>
        <w:ind w:firstLine="709"/>
        <w:jc w:val="both"/>
        <w:rPr>
          <w:sz w:val="28"/>
          <w:szCs w:val="28"/>
        </w:rPr>
      </w:pPr>
      <w:r w:rsidRPr="00A52F01">
        <w:rPr>
          <w:sz w:val="28"/>
          <w:szCs w:val="28"/>
        </w:rPr>
        <w:t xml:space="preserve">На территории городского поселения сеть учреждений культуры и искусства представляет собой </w:t>
      </w:r>
      <w:r w:rsidRPr="00A52F01">
        <w:rPr>
          <w:spacing w:val="4"/>
          <w:sz w:val="28"/>
          <w:szCs w:val="28"/>
        </w:rPr>
        <w:t xml:space="preserve">комплекс, ориентированный на максимальное удовлетворение </w:t>
      </w:r>
      <w:r w:rsidRPr="00A52F01">
        <w:rPr>
          <w:spacing w:val="11"/>
          <w:sz w:val="28"/>
          <w:szCs w:val="28"/>
        </w:rPr>
        <w:t>культурных и духовны</w:t>
      </w:r>
      <w:r w:rsidR="00AA40FD" w:rsidRPr="00A52F01">
        <w:rPr>
          <w:spacing w:val="11"/>
          <w:sz w:val="28"/>
          <w:szCs w:val="28"/>
        </w:rPr>
        <w:t>х потребностей жителей</w:t>
      </w:r>
      <w:r w:rsidRPr="00A52F01">
        <w:rPr>
          <w:spacing w:val="11"/>
          <w:sz w:val="28"/>
          <w:szCs w:val="28"/>
        </w:rPr>
        <w:t>.</w:t>
      </w:r>
      <w:r w:rsidR="009F5DDF" w:rsidRPr="00A52F01">
        <w:rPr>
          <w:sz w:val="28"/>
          <w:szCs w:val="28"/>
        </w:rPr>
        <w:t xml:space="preserve"> </w:t>
      </w:r>
    </w:p>
    <w:p w:rsidR="00AA40FD" w:rsidRPr="00A52F01" w:rsidRDefault="00AA40FD" w:rsidP="00AA40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Обеспеченность учреждениями культурно - досугового типа в городском поселении составляет 49,7%. В прогнозный период планируется увеличение обеспеченности за счёт ввода новых объектов культуры (строительство Детской школы искусств на 280 мест).</w:t>
      </w:r>
    </w:p>
    <w:p w:rsidR="003C5B5A" w:rsidRPr="00A52F01" w:rsidRDefault="00AA40FD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У</w:t>
      </w:r>
      <w:r w:rsidR="00B44374" w:rsidRPr="00A52F01">
        <w:rPr>
          <w:rFonts w:eastAsia="Times New Roman"/>
          <w:sz w:val="28"/>
          <w:szCs w:val="28"/>
          <w:lang w:eastAsia="ru-RU"/>
        </w:rPr>
        <w:t>спешно реализуется программа повышения кв</w:t>
      </w:r>
      <w:r w:rsidR="003C5B5A" w:rsidRPr="00A52F01">
        <w:rPr>
          <w:rFonts w:eastAsia="Times New Roman"/>
          <w:sz w:val="28"/>
          <w:szCs w:val="28"/>
          <w:lang w:eastAsia="ru-RU"/>
        </w:rPr>
        <w:t>алификация работников учреждения «ЛЦПТиР»</w:t>
      </w:r>
      <w:r w:rsidR="00B44374" w:rsidRPr="00A52F01">
        <w:rPr>
          <w:rFonts w:eastAsia="Times New Roman"/>
          <w:sz w:val="28"/>
          <w:szCs w:val="28"/>
          <w:lang w:eastAsia="ru-RU"/>
        </w:rPr>
        <w:t xml:space="preserve"> «Цикл научно-практических семинаров «Неделя мастерства». Разработано 7 подпрограмм по декоративно-прикладному творчеству в рамках проекта «Мастерская подарков». Программы направлены на организацию обучения</w:t>
      </w:r>
      <w:r w:rsidR="003C5B5A" w:rsidRPr="00A52F01">
        <w:rPr>
          <w:rFonts w:eastAsia="Times New Roman"/>
          <w:sz w:val="28"/>
          <w:szCs w:val="28"/>
          <w:lang w:eastAsia="ru-RU"/>
        </w:rPr>
        <w:t xml:space="preserve"> детей на мастер-классах основным видам традиционных промыслов и ремёсел в период летнего отдыха.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2110C9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Необходима разработка</w:t>
      </w:r>
      <w:r w:rsidR="00B43602" w:rsidRPr="00A52F01">
        <w:rPr>
          <w:rFonts w:eastAsia="Times New Roman"/>
          <w:sz w:val="28"/>
          <w:szCs w:val="28"/>
          <w:lang w:eastAsia="ru-RU"/>
        </w:rPr>
        <w:t xml:space="preserve"> комплексной целевой программы</w:t>
      </w:r>
      <w:r w:rsidRPr="00A52F01">
        <w:rPr>
          <w:rFonts w:eastAsia="Times New Roman"/>
          <w:sz w:val="28"/>
          <w:szCs w:val="28"/>
          <w:lang w:eastAsia="ru-RU"/>
        </w:rPr>
        <w:t xml:space="preserve">, </w:t>
      </w:r>
      <w:r w:rsidR="00B43602" w:rsidRPr="00A52F01">
        <w:rPr>
          <w:rFonts w:eastAsia="Times New Roman"/>
          <w:sz w:val="28"/>
          <w:szCs w:val="28"/>
          <w:lang w:eastAsia="ru-RU"/>
        </w:rPr>
        <w:t>направленная на преумножение и развитие культуры, сохранение</w:t>
      </w:r>
      <w:r w:rsidRPr="00A52F01">
        <w:rPr>
          <w:rFonts w:eastAsia="Times New Roman"/>
          <w:sz w:val="28"/>
          <w:szCs w:val="28"/>
          <w:lang w:eastAsia="ru-RU"/>
        </w:rPr>
        <w:t xml:space="preserve"> культурного наследия, р</w:t>
      </w:r>
      <w:r w:rsidR="00B43602" w:rsidRPr="00A52F01">
        <w:rPr>
          <w:rFonts w:eastAsia="Times New Roman"/>
          <w:sz w:val="28"/>
          <w:szCs w:val="28"/>
          <w:lang w:eastAsia="ru-RU"/>
        </w:rPr>
        <w:t>азвитие</w:t>
      </w:r>
      <w:r w:rsidRPr="00A52F01">
        <w:rPr>
          <w:rFonts w:eastAsia="Times New Roman"/>
          <w:sz w:val="28"/>
          <w:szCs w:val="28"/>
          <w:lang w:eastAsia="ru-RU"/>
        </w:rPr>
        <w:t xml:space="preserve"> сферы самодеятельного, профессионального творчества. Целью программы должно стать повышение эстетического, нравственно-патриотического воспитания населения, расширение творческих межрегиональных связей, привлечение инвестиций.</w:t>
      </w:r>
    </w:p>
    <w:p w:rsidR="000113B4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0113B4" w:rsidRPr="00A52F01" w:rsidRDefault="000113B4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B182E" w:rsidRPr="00A52F01" w:rsidRDefault="00B44374" w:rsidP="005C6CED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A52F01">
        <w:rPr>
          <w:rFonts w:eastAsia="Times New Roman"/>
          <w:i/>
          <w:sz w:val="28"/>
          <w:szCs w:val="28"/>
          <w:lang w:eastAsia="ru-RU"/>
        </w:rPr>
        <w:t>Библиотечная сфера</w:t>
      </w:r>
    </w:p>
    <w:p w:rsidR="00DF51B9" w:rsidRPr="00A52F01" w:rsidRDefault="00B44374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sz w:val="28"/>
          <w:szCs w:val="28"/>
        </w:rPr>
        <w:t>Обеспеченность населения городского поселения</w:t>
      </w:r>
      <w:r w:rsidR="00DF51B9" w:rsidRPr="00A52F01">
        <w:rPr>
          <w:sz w:val="28"/>
          <w:szCs w:val="28"/>
        </w:rPr>
        <w:t xml:space="preserve"> Лянтор</w:t>
      </w:r>
      <w:r w:rsidRPr="00A52F01">
        <w:rPr>
          <w:sz w:val="28"/>
          <w:szCs w:val="28"/>
        </w:rPr>
        <w:t xml:space="preserve"> книжным фондом библиотек </w:t>
      </w:r>
      <w:r w:rsidR="00DF51B9" w:rsidRPr="00A52F01">
        <w:rPr>
          <w:sz w:val="28"/>
          <w:szCs w:val="28"/>
        </w:rPr>
        <w:t xml:space="preserve"> составляет</w:t>
      </w:r>
      <w:r w:rsidRPr="00A52F01">
        <w:rPr>
          <w:sz w:val="28"/>
          <w:szCs w:val="28"/>
        </w:rPr>
        <w:t xml:space="preserve"> 20,8%.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Приоритетное направление в библиотечной сфере - расширение возможностей библиотек в удовлетворении потребностей жителей поселения в информации, знаниях, досуге, приобщении к культурным ценностям. Для этого необходимо: стабильное</w:t>
      </w:r>
      <w:r w:rsidR="009679D3" w:rsidRPr="00A52F01">
        <w:rPr>
          <w:rFonts w:eastAsia="Times New Roman"/>
          <w:sz w:val="28"/>
          <w:szCs w:val="28"/>
          <w:lang w:eastAsia="ru-RU"/>
        </w:rPr>
        <w:t xml:space="preserve"> обновление библиотечных фондов,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пополнение информационно-библиотечных ресурсов современной печатной информацией</w:t>
      </w:r>
      <w:r w:rsidR="009679D3" w:rsidRPr="00A52F01">
        <w:rPr>
          <w:rFonts w:eastAsia="Times New Roman"/>
          <w:sz w:val="28"/>
          <w:szCs w:val="28"/>
          <w:lang w:eastAsia="ru-RU"/>
        </w:rPr>
        <w:t>,</w:t>
      </w:r>
      <w:r w:rsidR="00187195" w:rsidRPr="00A52F01">
        <w:rPr>
          <w:rFonts w:eastAsia="Times New Roman"/>
          <w:sz w:val="28"/>
          <w:szCs w:val="28"/>
          <w:lang w:eastAsia="ru-RU"/>
        </w:rPr>
        <w:t xml:space="preserve"> предоставление дополнительной консультационной информации с использованием сети Интернет, СПС «Консультант Плюс» и других современных технологий</w:t>
      </w:r>
      <w:r w:rsidR="00234902" w:rsidRPr="00A52F01">
        <w:rPr>
          <w:rFonts w:eastAsia="Times New Roman"/>
          <w:sz w:val="28"/>
          <w:szCs w:val="28"/>
          <w:lang w:eastAsia="ru-RU"/>
        </w:rPr>
        <w:t>.</w:t>
      </w:r>
      <w:r w:rsidR="006B182E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5C6CED" w:rsidRPr="00A52F01" w:rsidRDefault="006B182E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прогнозном периоде планируется создание сайта МУК «ЛЦБС», проведение видеоконференций в детской библиотеке, в перспективе открытие библиотечного пункта в БУСО «Апрель».</w:t>
      </w:r>
    </w:p>
    <w:p w:rsidR="00B44374" w:rsidRPr="00A52F01" w:rsidRDefault="00B44374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44374" w:rsidRPr="00A52F01" w:rsidRDefault="00B44374" w:rsidP="005C6CED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A52F01">
        <w:rPr>
          <w:rFonts w:eastAsia="Times New Roman"/>
          <w:i/>
          <w:sz w:val="28"/>
          <w:szCs w:val="28"/>
          <w:lang w:eastAsia="ru-RU"/>
        </w:rPr>
        <w:t>Туризм.</w:t>
      </w:r>
    </w:p>
    <w:p w:rsidR="007E730C" w:rsidRPr="00A52F01" w:rsidRDefault="007E730C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Развитие туризма оказывает стимулирующее действие на другие сектора экономики, увеличивает налоговые отчисления в бюджеты различных уровней.</w:t>
      </w:r>
    </w:p>
    <w:p w:rsidR="002722BA" w:rsidRPr="00A52F01" w:rsidRDefault="002722B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Развитие туризма играет важную роль в решении социальных проблем. </w:t>
      </w:r>
    </w:p>
    <w:p w:rsidR="002722BA" w:rsidRPr="00A52F01" w:rsidRDefault="002722B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Необходимость развития сферы туризма способствует повышению уровня образования и культуры.</w:t>
      </w:r>
    </w:p>
    <w:p w:rsidR="002722BA" w:rsidRPr="00A52F01" w:rsidRDefault="002722B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lastRenderedPageBreak/>
        <w:t>Туризм оказывает влияние на сохранение и развитие культурного потенциала.</w:t>
      </w:r>
    </w:p>
    <w:p w:rsidR="002722BA" w:rsidRPr="00A52F01" w:rsidRDefault="002722B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Для развития туризма необходимо принимать следующие меры:</w:t>
      </w:r>
    </w:p>
    <w:p w:rsidR="002722BA" w:rsidRPr="00A52F01" w:rsidRDefault="002722B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разрабатывать программы развития туризма;</w:t>
      </w:r>
    </w:p>
    <w:p w:rsidR="002722BA" w:rsidRPr="00A52F01" w:rsidRDefault="002722B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организовывать информационное обеспечение туристской деятельности;</w:t>
      </w:r>
    </w:p>
    <w:p w:rsidR="006B182E" w:rsidRPr="00A52F01" w:rsidRDefault="002722BA" w:rsidP="002722B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разрабатывать и реализовывать туристические проекты.</w:t>
      </w:r>
    </w:p>
    <w:p w:rsidR="00B44374" w:rsidRPr="00A52F01" w:rsidRDefault="00B44374" w:rsidP="002722B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722BA" w:rsidRPr="00A52F01" w:rsidRDefault="00B44374" w:rsidP="002722BA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A52F01">
        <w:rPr>
          <w:rFonts w:eastAsia="Times New Roman"/>
          <w:i/>
          <w:sz w:val="28"/>
          <w:szCs w:val="28"/>
          <w:lang w:eastAsia="ru-RU"/>
        </w:rPr>
        <w:t>Физическая культура и спорт</w:t>
      </w:r>
      <w:r w:rsidR="002722BA" w:rsidRPr="00A52F01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9A1A87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городском поселении существует опыт проведения традиционных физкультурно-массовых и спортивных соревнований</w:t>
      </w:r>
      <w:r w:rsidR="005B28C1" w:rsidRPr="00A52F01">
        <w:rPr>
          <w:rFonts w:eastAsia="Times New Roman"/>
          <w:sz w:val="28"/>
          <w:szCs w:val="28"/>
          <w:lang w:eastAsia="ru-RU"/>
        </w:rPr>
        <w:t>.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9679D3" w:rsidRPr="00A52F01">
        <w:rPr>
          <w:rFonts w:eastAsia="Times New Roman"/>
          <w:sz w:val="28"/>
          <w:szCs w:val="28"/>
          <w:lang w:eastAsia="ru-RU"/>
        </w:rPr>
        <w:t>Учреждения физической культуры и спорт</w:t>
      </w:r>
      <w:r w:rsidR="007E730C" w:rsidRPr="00A52F01">
        <w:rPr>
          <w:rFonts w:eastAsia="Times New Roman"/>
          <w:sz w:val="28"/>
          <w:szCs w:val="28"/>
          <w:lang w:eastAsia="ru-RU"/>
        </w:rPr>
        <w:t>а</w:t>
      </w:r>
      <w:r w:rsidR="009679D3" w:rsidRPr="00A52F01">
        <w:rPr>
          <w:rFonts w:eastAsia="Times New Roman"/>
          <w:sz w:val="28"/>
          <w:szCs w:val="28"/>
          <w:lang w:eastAsia="ru-RU"/>
        </w:rPr>
        <w:t xml:space="preserve"> призваны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9679D3" w:rsidRPr="00A52F01">
        <w:rPr>
          <w:rFonts w:eastAsia="Times New Roman"/>
          <w:sz w:val="28"/>
          <w:szCs w:val="28"/>
          <w:lang w:eastAsia="ru-RU"/>
        </w:rPr>
        <w:t>обеспечивать</w:t>
      </w:r>
      <w:r w:rsidRPr="00A52F01">
        <w:rPr>
          <w:rFonts w:eastAsia="Times New Roman"/>
          <w:sz w:val="28"/>
          <w:szCs w:val="28"/>
          <w:lang w:eastAsia="ru-RU"/>
        </w:rPr>
        <w:t xml:space="preserve"> равные права и возможности жителей, независимо от их доходов и благосостояния, </w:t>
      </w:r>
      <w:r w:rsidR="009679D3" w:rsidRPr="00A52F01">
        <w:rPr>
          <w:rFonts w:eastAsia="Times New Roman"/>
          <w:sz w:val="28"/>
          <w:szCs w:val="28"/>
          <w:lang w:eastAsia="ru-RU"/>
        </w:rPr>
        <w:t xml:space="preserve">развивать </w:t>
      </w:r>
      <w:r w:rsidRPr="00A52F01">
        <w:rPr>
          <w:rFonts w:eastAsia="Times New Roman"/>
          <w:sz w:val="28"/>
          <w:szCs w:val="28"/>
          <w:lang w:eastAsia="ru-RU"/>
        </w:rPr>
        <w:t>участ</w:t>
      </w:r>
      <w:r w:rsidR="009679D3" w:rsidRPr="00A52F01">
        <w:rPr>
          <w:rFonts w:eastAsia="Times New Roman"/>
          <w:sz w:val="28"/>
          <w:szCs w:val="28"/>
          <w:lang w:eastAsia="ru-RU"/>
        </w:rPr>
        <w:t>ие всех желающих</w:t>
      </w:r>
      <w:r w:rsidRPr="00A52F01">
        <w:rPr>
          <w:rFonts w:eastAsia="Times New Roman"/>
          <w:sz w:val="28"/>
          <w:szCs w:val="28"/>
          <w:lang w:eastAsia="ru-RU"/>
        </w:rPr>
        <w:t xml:space="preserve"> в массовом спортивном движении, развивать свои спортивные дости</w:t>
      </w:r>
      <w:r w:rsidR="00BD39E3" w:rsidRPr="00A52F01">
        <w:rPr>
          <w:rFonts w:eastAsia="Times New Roman"/>
          <w:sz w:val="28"/>
          <w:szCs w:val="28"/>
          <w:lang w:eastAsia="ru-RU"/>
        </w:rPr>
        <w:t>жения; привлекать детей и молодё</w:t>
      </w:r>
      <w:r w:rsidRPr="00A52F01">
        <w:rPr>
          <w:rFonts w:eastAsia="Times New Roman"/>
          <w:sz w:val="28"/>
          <w:szCs w:val="28"/>
          <w:lang w:eastAsia="ru-RU"/>
        </w:rPr>
        <w:t xml:space="preserve">жь </w:t>
      </w:r>
      <w:r w:rsidR="00BD39E3" w:rsidRPr="00A52F01">
        <w:rPr>
          <w:rFonts w:eastAsia="Times New Roman"/>
          <w:sz w:val="28"/>
          <w:szCs w:val="28"/>
          <w:lang w:eastAsia="ru-RU"/>
        </w:rPr>
        <w:t>к</w:t>
      </w:r>
      <w:r w:rsidRPr="00A52F01">
        <w:rPr>
          <w:rFonts w:eastAsia="Times New Roman"/>
          <w:sz w:val="28"/>
          <w:szCs w:val="28"/>
          <w:lang w:eastAsia="ru-RU"/>
        </w:rPr>
        <w:t xml:space="preserve"> занятия</w:t>
      </w:r>
      <w:r w:rsidR="00BD39E3" w:rsidRPr="00A52F01">
        <w:rPr>
          <w:rFonts w:eastAsia="Times New Roman"/>
          <w:sz w:val="28"/>
          <w:szCs w:val="28"/>
          <w:lang w:eastAsia="ru-RU"/>
        </w:rPr>
        <w:t>м</w:t>
      </w:r>
      <w:r w:rsidRPr="00A52F01">
        <w:rPr>
          <w:rFonts w:eastAsia="Times New Roman"/>
          <w:sz w:val="28"/>
          <w:szCs w:val="28"/>
          <w:lang w:eastAsia="ru-RU"/>
        </w:rPr>
        <w:t xml:space="preserve"> физической культурой; формировать у населения устойчивые</w:t>
      </w:r>
      <w:r w:rsidR="009A1A87" w:rsidRPr="00A52F01">
        <w:rPr>
          <w:rFonts w:eastAsia="Times New Roman"/>
          <w:sz w:val="28"/>
          <w:szCs w:val="28"/>
          <w:lang w:eastAsia="ru-RU"/>
        </w:rPr>
        <w:t xml:space="preserve"> навыки здорового образа жизни.</w:t>
      </w: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связи с этим возникает необходимость:</w:t>
      </w: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развивать дополнительно такие виды спорта как </w:t>
      </w:r>
      <w:r w:rsidR="006F5DED" w:rsidRPr="00A52F01">
        <w:rPr>
          <w:rFonts w:eastAsia="Times New Roman"/>
          <w:sz w:val="28"/>
          <w:szCs w:val="28"/>
          <w:lang w:eastAsia="ru-RU"/>
        </w:rPr>
        <w:t>лучный спорт, хоккей, зимние виды спорта, национальные виды спорта, лыжный вид спорта</w:t>
      </w:r>
      <w:r w:rsidRPr="00A52F01">
        <w:rPr>
          <w:rFonts w:eastAsia="Times New Roman"/>
          <w:sz w:val="28"/>
          <w:szCs w:val="28"/>
          <w:lang w:eastAsia="ru-RU"/>
        </w:rPr>
        <w:t>;</w:t>
      </w: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оснащать спортивные залы и площадки современным спортивным оборудованием и инвентарем;</w:t>
      </w: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</w:t>
      </w:r>
      <w:r w:rsidR="00757D06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>привлекать квалифицированный тренерский состав;</w:t>
      </w: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оснащать детские </w:t>
      </w:r>
      <w:r w:rsidR="009A1A87" w:rsidRPr="00A52F01">
        <w:rPr>
          <w:rFonts w:eastAsia="Times New Roman"/>
          <w:sz w:val="28"/>
          <w:szCs w:val="28"/>
          <w:lang w:eastAsia="ru-RU"/>
        </w:rPr>
        <w:t xml:space="preserve">и спортивные </w:t>
      </w:r>
      <w:r w:rsidRPr="00A52F01">
        <w:rPr>
          <w:rFonts w:eastAsia="Times New Roman"/>
          <w:sz w:val="28"/>
          <w:szCs w:val="28"/>
          <w:lang w:eastAsia="ru-RU"/>
        </w:rPr>
        <w:t>площадки</w:t>
      </w:r>
      <w:r w:rsidR="009A1A87" w:rsidRPr="00A52F01">
        <w:rPr>
          <w:rFonts w:eastAsia="Times New Roman"/>
          <w:sz w:val="28"/>
          <w:szCs w:val="28"/>
          <w:lang w:eastAsia="ru-RU"/>
        </w:rPr>
        <w:t xml:space="preserve"> на придомовых территориях </w:t>
      </w:r>
      <w:r w:rsidRPr="00A52F01">
        <w:rPr>
          <w:rFonts w:eastAsia="Times New Roman"/>
          <w:sz w:val="28"/>
          <w:szCs w:val="28"/>
          <w:lang w:eastAsia="ru-RU"/>
        </w:rPr>
        <w:t>доступными развлекательными комплексами;</w:t>
      </w:r>
    </w:p>
    <w:p w:rsidR="005C6CED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создавать условия для привлечения инвестиций из источников всех уровней бюджета</w:t>
      </w:r>
      <w:r w:rsidR="00C74DEF" w:rsidRPr="00A52F01">
        <w:rPr>
          <w:rFonts w:eastAsia="Times New Roman"/>
          <w:sz w:val="28"/>
          <w:szCs w:val="28"/>
          <w:lang w:eastAsia="ru-RU"/>
        </w:rPr>
        <w:t xml:space="preserve"> и</w:t>
      </w:r>
      <w:r w:rsidRPr="00A52F01">
        <w:rPr>
          <w:rFonts w:eastAsia="Times New Roman"/>
          <w:sz w:val="28"/>
          <w:szCs w:val="28"/>
          <w:lang w:eastAsia="ru-RU"/>
        </w:rPr>
        <w:t xml:space="preserve"> частных инвесторов.</w:t>
      </w:r>
    </w:p>
    <w:p w:rsidR="00620848" w:rsidRPr="00A52F01" w:rsidRDefault="00620848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целях обеспечения развития физической культуры и спорта на территории городского поселения Лянтор направлена заявка</w:t>
      </w:r>
      <w:r w:rsidR="00DF51B9" w:rsidRPr="00A52F01">
        <w:rPr>
          <w:rFonts w:eastAsia="Times New Roman"/>
          <w:sz w:val="28"/>
          <w:szCs w:val="28"/>
          <w:lang w:eastAsia="ru-RU"/>
        </w:rPr>
        <w:t xml:space="preserve"> для включения</w:t>
      </w:r>
      <w:r w:rsidR="00E2228B" w:rsidRPr="00A52F01">
        <w:rPr>
          <w:rFonts w:eastAsia="Times New Roman"/>
          <w:sz w:val="28"/>
          <w:szCs w:val="28"/>
          <w:lang w:eastAsia="ru-RU"/>
        </w:rPr>
        <w:t xml:space="preserve"> в </w:t>
      </w:r>
      <w:r w:rsidR="00F068EC" w:rsidRPr="00A52F01">
        <w:rPr>
          <w:rFonts w:eastAsia="Times New Roman"/>
          <w:sz w:val="28"/>
          <w:szCs w:val="28"/>
          <w:lang w:eastAsia="ru-RU"/>
        </w:rPr>
        <w:t>ведомственную целевую программу «Развитие физической культуры и спорта в Сургутском районе на 2011-2013 годы» на строительство и капитальный ремонт спортивных объектов городского поселения Лянтор.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C76948" w:rsidRPr="00A52F01" w:rsidRDefault="00C76948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целях реали</w:t>
      </w:r>
      <w:r w:rsidR="00F068EC" w:rsidRPr="00A52F01">
        <w:rPr>
          <w:rFonts w:eastAsia="Times New Roman"/>
          <w:sz w:val="28"/>
          <w:szCs w:val="28"/>
          <w:lang w:eastAsia="ru-RU"/>
        </w:rPr>
        <w:t>зации ц</w:t>
      </w:r>
      <w:r w:rsidRPr="00A52F01">
        <w:rPr>
          <w:rFonts w:eastAsia="Times New Roman"/>
          <w:sz w:val="28"/>
          <w:szCs w:val="28"/>
          <w:lang w:eastAsia="ru-RU"/>
        </w:rPr>
        <w:t xml:space="preserve">елевой программы </w:t>
      </w:r>
      <w:r w:rsidR="00DF51B9" w:rsidRPr="00A52F01">
        <w:rPr>
          <w:rFonts w:eastAsia="Times New Roman"/>
          <w:sz w:val="28"/>
          <w:szCs w:val="28"/>
          <w:lang w:eastAsia="ru-RU"/>
        </w:rPr>
        <w:t>«Р</w:t>
      </w:r>
      <w:r w:rsidRPr="00A52F01">
        <w:rPr>
          <w:rFonts w:eastAsia="Times New Roman"/>
          <w:sz w:val="28"/>
          <w:szCs w:val="28"/>
          <w:lang w:eastAsia="ru-RU"/>
        </w:rPr>
        <w:t>азвитие физической культуры и с</w:t>
      </w:r>
      <w:r w:rsidR="003C6B8D" w:rsidRPr="00A52F01">
        <w:rPr>
          <w:rFonts w:eastAsia="Times New Roman"/>
          <w:sz w:val="28"/>
          <w:szCs w:val="28"/>
          <w:lang w:eastAsia="ru-RU"/>
        </w:rPr>
        <w:t>п</w:t>
      </w:r>
      <w:r w:rsidRPr="00A52F01">
        <w:rPr>
          <w:rFonts w:eastAsia="Times New Roman"/>
          <w:sz w:val="28"/>
          <w:szCs w:val="28"/>
          <w:lang w:eastAsia="ru-RU"/>
        </w:rPr>
        <w:t>орта по ХМАО-Югре на 2011-2013 г.г.</w:t>
      </w:r>
      <w:r w:rsidR="00DF51B9" w:rsidRPr="00A52F01">
        <w:rPr>
          <w:rFonts w:eastAsia="Times New Roman"/>
          <w:sz w:val="28"/>
          <w:szCs w:val="28"/>
          <w:lang w:eastAsia="ru-RU"/>
        </w:rPr>
        <w:t>»</w:t>
      </w:r>
      <w:r w:rsidRPr="00A52F01">
        <w:rPr>
          <w:rFonts w:eastAsia="Times New Roman"/>
          <w:sz w:val="28"/>
          <w:szCs w:val="28"/>
          <w:lang w:eastAsia="ru-RU"/>
        </w:rPr>
        <w:t xml:space="preserve"> планируется приобретение пожарного оборудования и инвентаря,</w:t>
      </w:r>
      <w:r w:rsidR="003C6B8D" w:rsidRPr="00A52F01">
        <w:rPr>
          <w:rFonts w:eastAsia="Times New Roman"/>
          <w:sz w:val="28"/>
          <w:szCs w:val="28"/>
          <w:lang w:eastAsia="ru-RU"/>
        </w:rPr>
        <w:t xml:space="preserve"> средств</w:t>
      </w:r>
      <w:r w:rsidR="00F068EC" w:rsidRPr="00A52F01">
        <w:rPr>
          <w:rFonts w:eastAsia="Times New Roman"/>
          <w:sz w:val="28"/>
          <w:szCs w:val="28"/>
          <w:lang w:eastAsia="ru-RU"/>
        </w:rPr>
        <w:t xml:space="preserve"> индивидуальной защиты на сумму 264 000,00 руб.</w:t>
      </w:r>
    </w:p>
    <w:p w:rsidR="00680917" w:rsidRPr="00A52F01" w:rsidRDefault="00C76948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 2011 году планируется проведение традиционных и комплексных физкультурных и спортивных мероприятий в городском поселении</w:t>
      </w:r>
      <w:r w:rsidR="00680917" w:rsidRPr="00A52F01">
        <w:rPr>
          <w:rFonts w:eastAsia="Times New Roman"/>
          <w:sz w:val="28"/>
          <w:szCs w:val="28"/>
          <w:lang w:eastAsia="ru-RU"/>
        </w:rPr>
        <w:t>:</w:t>
      </w:r>
    </w:p>
    <w:p w:rsidR="00680917" w:rsidRPr="00A52F01" w:rsidRDefault="00680917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Pr="00A52F01">
        <w:rPr>
          <w:rFonts w:eastAsia="Times New Roman"/>
          <w:sz w:val="28"/>
          <w:szCs w:val="28"/>
          <w:lang w:val="en-US" w:eastAsia="ru-RU"/>
        </w:rPr>
        <w:t>III</w:t>
      </w:r>
      <w:r w:rsidRPr="00A52F01">
        <w:rPr>
          <w:rFonts w:eastAsia="Times New Roman"/>
          <w:sz w:val="28"/>
          <w:szCs w:val="28"/>
          <w:lang w:eastAsia="ru-RU"/>
        </w:rPr>
        <w:t>-я комплексная Спартакиада среди предприятий и организаций города;</w:t>
      </w:r>
    </w:p>
    <w:p w:rsidR="00680917" w:rsidRPr="00A52F01" w:rsidRDefault="00680917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соревнования по видам спорта;</w:t>
      </w:r>
    </w:p>
    <w:p w:rsidR="00680917" w:rsidRPr="00A52F01" w:rsidRDefault="00680917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спортивно-массовые мероприятия, которые включают:</w:t>
      </w:r>
    </w:p>
    <w:p w:rsidR="00680917" w:rsidRPr="00A52F01" w:rsidRDefault="00680917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1. спортивно -  оздоровительные мероприятия, посвящённые Дню пожилых людей;</w:t>
      </w:r>
    </w:p>
    <w:p w:rsidR="000D746F" w:rsidRPr="00A52F01" w:rsidRDefault="00680917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2. </w:t>
      </w:r>
      <w:r w:rsidR="000D746F" w:rsidRPr="00A52F01">
        <w:rPr>
          <w:rFonts w:eastAsia="Times New Roman"/>
          <w:sz w:val="28"/>
          <w:szCs w:val="28"/>
          <w:lang w:eastAsia="ru-RU"/>
        </w:rPr>
        <w:t>городские соревнования «Папа, мама, я», посвящённые 80-летию г.п. Лянтор;</w:t>
      </w:r>
    </w:p>
    <w:p w:rsidR="000D746F" w:rsidRPr="00A52F01" w:rsidRDefault="000D746F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3. соревнования по шашкам и дартс среди детей с ограниченными возможностями, посвящённые Международному Дню инвалида.</w:t>
      </w:r>
      <w:r w:rsidR="00680917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0D746F" w:rsidRPr="00A52F01" w:rsidRDefault="000D746F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lastRenderedPageBreak/>
        <w:t>Так же планируется проведение традиционных и комплексных физкультурных и спортивных мероприятий, соревнований по видам спорта различного уровня:</w:t>
      </w:r>
    </w:p>
    <w:p w:rsidR="000D746F" w:rsidRPr="00A52F01" w:rsidRDefault="000D746F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- </w:t>
      </w:r>
      <w:r w:rsidRPr="00A52F01">
        <w:rPr>
          <w:rFonts w:eastAsia="Times New Roman"/>
          <w:sz w:val="28"/>
          <w:szCs w:val="28"/>
          <w:lang w:val="en-US" w:eastAsia="ru-RU"/>
        </w:rPr>
        <w:t>XX</w:t>
      </w:r>
      <w:r w:rsidRPr="00A52F01">
        <w:rPr>
          <w:rFonts w:eastAsia="Times New Roman"/>
          <w:sz w:val="28"/>
          <w:szCs w:val="28"/>
          <w:lang w:eastAsia="ru-RU"/>
        </w:rPr>
        <w:t>-я комплексная Спартакиада среди городских и сельских поселений Сургутского района;</w:t>
      </w:r>
    </w:p>
    <w:p w:rsidR="000D746F" w:rsidRPr="00A52F01" w:rsidRDefault="000D746F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спортивно-массовые мероприятия;</w:t>
      </w:r>
    </w:p>
    <w:p w:rsidR="00620848" w:rsidRPr="00A52F01" w:rsidRDefault="000D746F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первенство 2 ОФПС и 18 ОФПС по пожарно-прикладному спорту.</w:t>
      </w:r>
    </w:p>
    <w:p w:rsidR="0091780D" w:rsidRPr="00A52F01" w:rsidRDefault="0091780D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1780D" w:rsidRPr="00A52F01" w:rsidRDefault="0091780D" w:rsidP="005C6CED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A52F01">
        <w:rPr>
          <w:rFonts w:eastAsia="Times New Roman"/>
          <w:i/>
          <w:sz w:val="28"/>
          <w:szCs w:val="28"/>
          <w:lang w:eastAsia="ru-RU"/>
        </w:rPr>
        <w:t>Молодёжная политика</w:t>
      </w:r>
    </w:p>
    <w:p w:rsidR="00DF51B9" w:rsidRPr="00A52F01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Наиболее активным носителем человеческого потенциала, основной, демографически активной и востребованной для участия в производственных, культурных, социальных процессах частью об</w:t>
      </w:r>
      <w:r w:rsidR="00BD39E3" w:rsidRPr="00A52F01">
        <w:rPr>
          <w:rFonts w:eastAsia="Times New Roman"/>
          <w:sz w:val="28"/>
          <w:szCs w:val="28"/>
          <w:lang w:eastAsia="ru-RU"/>
        </w:rPr>
        <w:t>щества является молодё</w:t>
      </w:r>
      <w:r w:rsidR="003F600F" w:rsidRPr="00A52F01">
        <w:rPr>
          <w:rFonts w:eastAsia="Times New Roman"/>
          <w:sz w:val="28"/>
          <w:szCs w:val="28"/>
          <w:lang w:eastAsia="ru-RU"/>
        </w:rPr>
        <w:t>жь. Молодё</w:t>
      </w:r>
      <w:r w:rsidRPr="00A52F01">
        <w:rPr>
          <w:rFonts w:eastAsia="Times New Roman"/>
          <w:sz w:val="28"/>
          <w:szCs w:val="28"/>
          <w:lang w:eastAsia="ru-RU"/>
        </w:rPr>
        <w:t xml:space="preserve">жная политика является неотъемлемой частью социальной политики. </w:t>
      </w:r>
      <w:r w:rsidR="006F5DED" w:rsidRPr="00A52F01">
        <w:rPr>
          <w:rFonts w:eastAsia="Times New Roman"/>
          <w:sz w:val="28"/>
          <w:szCs w:val="28"/>
          <w:lang w:eastAsia="ru-RU"/>
        </w:rPr>
        <w:t>Согласно программе</w:t>
      </w:r>
      <w:r w:rsidRPr="00A52F01">
        <w:rPr>
          <w:rFonts w:eastAsia="Times New Roman"/>
          <w:sz w:val="28"/>
          <w:szCs w:val="28"/>
          <w:lang w:eastAsia="ru-RU"/>
        </w:rPr>
        <w:t xml:space="preserve"> по организации временного трудоустройства несоверше</w:t>
      </w:r>
      <w:r w:rsidR="003F600F" w:rsidRPr="00A52F01">
        <w:rPr>
          <w:rFonts w:eastAsia="Times New Roman"/>
          <w:sz w:val="28"/>
          <w:szCs w:val="28"/>
          <w:lang w:eastAsia="ru-RU"/>
        </w:rPr>
        <w:t>ннолетних граждан в возрасте 14</w:t>
      </w:r>
      <w:r w:rsidRPr="00A52F01">
        <w:rPr>
          <w:rFonts w:eastAsia="Times New Roman"/>
          <w:sz w:val="28"/>
          <w:szCs w:val="28"/>
          <w:lang w:eastAsia="ru-RU"/>
        </w:rPr>
        <w:t>-18 лет, преимущест</w:t>
      </w:r>
      <w:r w:rsidR="006F5DED" w:rsidRPr="00A52F01">
        <w:rPr>
          <w:rFonts w:eastAsia="Times New Roman"/>
          <w:sz w:val="28"/>
          <w:szCs w:val="28"/>
          <w:lang w:eastAsia="ru-RU"/>
        </w:rPr>
        <w:t>венно во время школьных каникул, з</w:t>
      </w:r>
      <w:r w:rsidRPr="00A52F01">
        <w:rPr>
          <w:rFonts w:eastAsia="Times New Roman"/>
          <w:sz w:val="28"/>
          <w:szCs w:val="28"/>
          <w:lang w:eastAsia="ru-RU"/>
        </w:rPr>
        <w:t xml:space="preserve">анятость подростков в свободное время </w:t>
      </w:r>
      <w:r w:rsidR="006F5DED" w:rsidRPr="00A52F01">
        <w:rPr>
          <w:rFonts w:eastAsia="Times New Roman"/>
          <w:sz w:val="28"/>
          <w:szCs w:val="28"/>
          <w:lang w:eastAsia="ru-RU"/>
        </w:rPr>
        <w:t>увеличилась, что привело</w:t>
      </w:r>
      <w:r w:rsidRPr="00A52F01">
        <w:rPr>
          <w:rFonts w:eastAsia="Times New Roman"/>
          <w:sz w:val="28"/>
          <w:szCs w:val="28"/>
          <w:lang w:eastAsia="ru-RU"/>
        </w:rPr>
        <w:t xml:space="preserve"> </w:t>
      </w:r>
      <w:r w:rsidR="00BD39E3" w:rsidRPr="00A52F01">
        <w:rPr>
          <w:rFonts w:eastAsia="Times New Roman"/>
          <w:sz w:val="28"/>
          <w:szCs w:val="28"/>
          <w:lang w:eastAsia="ru-RU"/>
        </w:rPr>
        <w:t>к снижению криминогенной напряжё</w:t>
      </w:r>
      <w:r w:rsidRPr="00A52F01">
        <w:rPr>
          <w:rFonts w:eastAsia="Times New Roman"/>
          <w:sz w:val="28"/>
          <w:szCs w:val="28"/>
          <w:lang w:eastAsia="ru-RU"/>
        </w:rPr>
        <w:t>нности в поселении.</w:t>
      </w:r>
      <w:r w:rsidR="00D24DD2"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7D4E47" w:rsidRPr="00A52F01" w:rsidRDefault="00D24DD2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В области молодёжной политики городского поселения необходимо </w:t>
      </w:r>
      <w:r w:rsidR="007D4E47" w:rsidRPr="00A52F01">
        <w:rPr>
          <w:rFonts w:eastAsia="Times New Roman"/>
          <w:sz w:val="28"/>
          <w:szCs w:val="28"/>
          <w:lang w:eastAsia="ru-RU"/>
        </w:rPr>
        <w:t>выполнить следующие задачи:</w:t>
      </w:r>
    </w:p>
    <w:p w:rsidR="007D4E47" w:rsidRPr="00A52F01" w:rsidRDefault="00D24DD2" w:rsidP="007D4E47">
      <w:pPr>
        <w:pStyle w:val="af6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созда</w:t>
      </w:r>
      <w:r w:rsidR="007D4E47" w:rsidRPr="00A52F01">
        <w:rPr>
          <w:rFonts w:eastAsia="Times New Roman"/>
          <w:sz w:val="28"/>
          <w:szCs w:val="28"/>
          <w:lang w:eastAsia="ru-RU"/>
        </w:rPr>
        <w:t>ние</w:t>
      </w:r>
      <w:r w:rsidRPr="00A52F01">
        <w:rPr>
          <w:rFonts w:eastAsia="Times New Roman"/>
          <w:sz w:val="28"/>
          <w:szCs w:val="28"/>
          <w:lang w:eastAsia="ru-RU"/>
        </w:rPr>
        <w:t xml:space="preserve"> услови</w:t>
      </w:r>
      <w:r w:rsidR="007D4E47" w:rsidRPr="00A52F01">
        <w:rPr>
          <w:rFonts w:eastAsia="Times New Roman"/>
          <w:sz w:val="28"/>
          <w:szCs w:val="28"/>
          <w:lang w:eastAsia="ru-RU"/>
        </w:rPr>
        <w:t>й</w:t>
      </w:r>
      <w:r w:rsidRPr="00A52F01">
        <w:rPr>
          <w:rFonts w:eastAsia="Times New Roman"/>
          <w:sz w:val="28"/>
          <w:szCs w:val="28"/>
          <w:lang w:eastAsia="ru-RU"/>
        </w:rPr>
        <w:t xml:space="preserve"> для самореализации молодёжи</w:t>
      </w:r>
      <w:r w:rsidR="007D4E47" w:rsidRPr="00A52F01">
        <w:rPr>
          <w:rFonts w:eastAsia="Times New Roman"/>
          <w:sz w:val="28"/>
          <w:szCs w:val="28"/>
          <w:lang w:eastAsia="ru-RU"/>
        </w:rPr>
        <w:t>;</w:t>
      </w:r>
    </w:p>
    <w:p w:rsidR="007D4E47" w:rsidRPr="00A52F01" w:rsidRDefault="007D4E47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формирование положительных моделей социального поведения, противодействовать распространению асоциальных явлений в молодёжной среде;</w:t>
      </w:r>
    </w:p>
    <w:p w:rsidR="005C6CED" w:rsidRPr="00A52F01" w:rsidRDefault="007D4E47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стимулирование созидательной активности молодёжи путём выявления и поддержки способной и талантливой молодёжи;</w:t>
      </w:r>
    </w:p>
    <w:p w:rsidR="007D4E47" w:rsidRPr="00A52F01" w:rsidRDefault="007D4E47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повышение вклада молодёжи и социально – экономическое развитие городского поселения;</w:t>
      </w:r>
    </w:p>
    <w:p w:rsidR="007D4E47" w:rsidRPr="00A52F01" w:rsidRDefault="007D4E47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оказание государственной поддержки молодой семье и молодым людям, оказавшимся в трудной жизненной ситуации.</w:t>
      </w:r>
    </w:p>
    <w:p w:rsidR="007D4E47" w:rsidRPr="00A52F01" w:rsidRDefault="0091780D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</w:t>
      </w:r>
      <w:r w:rsidR="007D4E47" w:rsidRPr="00A52F01">
        <w:rPr>
          <w:rFonts w:eastAsia="Times New Roman"/>
          <w:sz w:val="28"/>
          <w:szCs w:val="28"/>
          <w:lang w:eastAsia="ru-RU"/>
        </w:rPr>
        <w:t>оздание условий, обеспечивающих физическое, нравственное и духовное развитие молодёжи</w:t>
      </w:r>
      <w:r w:rsidRPr="00A52F01">
        <w:rPr>
          <w:rFonts w:eastAsia="Times New Roman"/>
          <w:sz w:val="28"/>
          <w:szCs w:val="28"/>
          <w:lang w:eastAsia="ru-RU"/>
        </w:rPr>
        <w:t>;</w:t>
      </w:r>
    </w:p>
    <w:p w:rsidR="0091780D" w:rsidRPr="00A52F01" w:rsidRDefault="0091780D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вовлечение всех групп молодёжи в социальную практику, развитие созидательной активности молодёжи;</w:t>
      </w:r>
    </w:p>
    <w:p w:rsidR="0091780D" w:rsidRPr="00A52F01" w:rsidRDefault="0091780D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поддержка молодёжных и детских общественных объединений;</w:t>
      </w:r>
    </w:p>
    <w:p w:rsidR="0091780D" w:rsidRPr="00A52F01" w:rsidRDefault="0091780D" w:rsidP="007D4E47">
      <w:pPr>
        <w:pStyle w:val="af6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обеспечение жильём молодых семей, содействие в организации трудовой занятости молодёжи.</w:t>
      </w:r>
    </w:p>
    <w:p w:rsidR="00546383" w:rsidRPr="00A52F01" w:rsidRDefault="00546383" w:rsidP="001B294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 </w:t>
      </w:r>
    </w:p>
    <w:p w:rsidR="005C1E08" w:rsidRPr="00A52F01" w:rsidRDefault="005C1E08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1E08" w:rsidRPr="00A52F01" w:rsidRDefault="00EB18AC" w:rsidP="005C1E0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Обеспечение безопасности</w:t>
      </w:r>
    </w:p>
    <w:p w:rsidR="005C1E08" w:rsidRPr="00A52F01" w:rsidRDefault="005C1E08" w:rsidP="005C1E08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D4AED" w:rsidRPr="00A52F01" w:rsidRDefault="005D4AED" w:rsidP="005D4AED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Обеспечение безопасности жизнедеятельности граждан городского поселения осуществляют следующие учреждения:</w:t>
      </w:r>
    </w:p>
    <w:p w:rsidR="005D4AED" w:rsidRPr="00A52F01" w:rsidRDefault="005D4AED" w:rsidP="005D4A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Отдел полиции №1 (дислокация в г.</w:t>
      </w:r>
      <w:r w:rsidR="00866BDF" w:rsidRPr="00A52F01">
        <w:rPr>
          <w:rFonts w:eastAsia="Times New Roman"/>
          <w:sz w:val="28"/>
          <w:szCs w:val="28"/>
          <w:lang w:eastAsia="ru-RU"/>
        </w:rPr>
        <w:t xml:space="preserve"> </w:t>
      </w:r>
      <w:r w:rsidRPr="00A52F01">
        <w:rPr>
          <w:rFonts w:eastAsia="Times New Roman"/>
          <w:sz w:val="28"/>
          <w:szCs w:val="28"/>
          <w:lang w:eastAsia="ru-RU"/>
        </w:rPr>
        <w:t>Лянторе) ОМВД России по Сургутскому району;</w:t>
      </w:r>
    </w:p>
    <w:p w:rsidR="005D4AED" w:rsidRPr="00A52F01" w:rsidRDefault="005D4AED" w:rsidP="005D4A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ГУ «2 – ОФПС по ХМАО – Югре»;</w:t>
      </w:r>
    </w:p>
    <w:p w:rsidR="005D4AED" w:rsidRPr="00A52F01" w:rsidRDefault="005D4AED" w:rsidP="005D4A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- ГУ «18– ОФПС по ХМАО – Югре» (договорной).</w:t>
      </w:r>
    </w:p>
    <w:p w:rsidR="00C31758" w:rsidRPr="00A52F01" w:rsidRDefault="007F1DD6" w:rsidP="007F1DD6">
      <w:pPr>
        <w:ind w:firstLine="851"/>
        <w:jc w:val="both"/>
        <w:rPr>
          <w:sz w:val="28"/>
          <w:szCs w:val="28"/>
        </w:rPr>
      </w:pPr>
      <w:r w:rsidRPr="00A52F01">
        <w:rPr>
          <w:sz w:val="28"/>
          <w:szCs w:val="28"/>
        </w:rPr>
        <w:lastRenderedPageBreak/>
        <w:t>В</w:t>
      </w:r>
      <w:r w:rsidR="00C31758" w:rsidRPr="00A52F01">
        <w:rPr>
          <w:sz w:val="28"/>
          <w:szCs w:val="28"/>
        </w:rPr>
        <w:t xml:space="preserve"> рамках Целевой программы Ханты-Мансийского автономного округа - Югры «Информационное общество - Югра» на 2011 - 2013 годы»</w:t>
      </w:r>
      <w:r w:rsidRPr="00A52F01">
        <w:rPr>
          <w:sz w:val="28"/>
          <w:szCs w:val="28"/>
        </w:rPr>
        <w:t xml:space="preserve"> запланированы</w:t>
      </w:r>
      <w:r w:rsidR="005D4AED" w:rsidRPr="00A52F01">
        <w:rPr>
          <w:sz w:val="28"/>
          <w:szCs w:val="28"/>
        </w:rPr>
        <w:t xml:space="preserve"> мероприятия по созданию ЕДДС (Е</w:t>
      </w:r>
      <w:r w:rsidRPr="00A52F01">
        <w:rPr>
          <w:sz w:val="28"/>
          <w:szCs w:val="28"/>
        </w:rPr>
        <w:t xml:space="preserve">диная </w:t>
      </w:r>
      <w:r w:rsidR="005D4AED" w:rsidRPr="00A52F01">
        <w:rPr>
          <w:sz w:val="28"/>
          <w:szCs w:val="28"/>
        </w:rPr>
        <w:t>дежурно-</w:t>
      </w:r>
      <w:r w:rsidRPr="00A52F01">
        <w:rPr>
          <w:sz w:val="28"/>
          <w:szCs w:val="28"/>
        </w:rPr>
        <w:t>диспетчерская служба) городского поселения Лянтор.</w:t>
      </w:r>
    </w:p>
    <w:p w:rsidR="007F1DD6" w:rsidRPr="00A52F01" w:rsidRDefault="007F1DD6" w:rsidP="007F1DD6">
      <w:pPr>
        <w:tabs>
          <w:tab w:val="left" w:pos="2760"/>
        </w:tabs>
        <w:ind w:firstLine="851"/>
        <w:jc w:val="both"/>
        <w:rPr>
          <w:color w:val="000000"/>
          <w:sz w:val="28"/>
          <w:szCs w:val="28"/>
        </w:rPr>
      </w:pPr>
      <w:r w:rsidRPr="00A52F01">
        <w:rPr>
          <w:color w:val="000000"/>
          <w:sz w:val="28"/>
          <w:szCs w:val="28"/>
        </w:rPr>
        <w:t xml:space="preserve">Мероприятия по созданию ЕДДС </w:t>
      </w:r>
      <w:r w:rsidRPr="00A52F01">
        <w:rPr>
          <w:sz w:val="28"/>
          <w:szCs w:val="28"/>
        </w:rPr>
        <w:t xml:space="preserve">городского поселения Лянтор </w:t>
      </w:r>
      <w:r w:rsidRPr="00A52F01">
        <w:rPr>
          <w:color w:val="000000"/>
          <w:sz w:val="28"/>
          <w:szCs w:val="28"/>
        </w:rPr>
        <w:t xml:space="preserve">планируется выполнять поэтапно, с учетом реальных технических и финансовых возможностей. </w:t>
      </w:r>
    </w:p>
    <w:p w:rsidR="007F1DD6" w:rsidRPr="00A52F01" w:rsidRDefault="007F1DD6" w:rsidP="007F1DD6">
      <w:pPr>
        <w:pStyle w:val="p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52F01">
        <w:rPr>
          <w:color w:val="000000"/>
          <w:sz w:val="28"/>
          <w:szCs w:val="28"/>
        </w:rPr>
        <w:t xml:space="preserve">Размещение ЕДДС запланировано в помещениях муниципального учреждения </w:t>
      </w:r>
      <w:r w:rsidRPr="00A52F01">
        <w:rPr>
          <w:sz w:val="28"/>
          <w:szCs w:val="28"/>
        </w:rPr>
        <w:t xml:space="preserve">Лянторское ХЭУ, </w:t>
      </w:r>
      <w:r w:rsidRPr="00A52F01">
        <w:rPr>
          <w:color w:val="000000"/>
          <w:sz w:val="28"/>
          <w:szCs w:val="28"/>
        </w:rPr>
        <w:t>что уменьшит требуемые расходы, поскольку в соседнем здании расположен территориальный узел связи ОАО «Уралсвязьинформ».</w:t>
      </w:r>
    </w:p>
    <w:p w:rsidR="007F1DD6" w:rsidRPr="00A52F01" w:rsidRDefault="007F1DD6" w:rsidP="007F1DD6">
      <w:pPr>
        <w:pStyle w:val="p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52F01">
        <w:rPr>
          <w:color w:val="000000"/>
          <w:sz w:val="28"/>
          <w:szCs w:val="28"/>
        </w:rPr>
        <w:t>В ходе реализации мероприятий по созданию ЕДДС в 2011 году выполнено:</w:t>
      </w:r>
    </w:p>
    <w:p w:rsidR="007F1DD6" w:rsidRPr="00A52F01" w:rsidRDefault="007F1DD6" w:rsidP="005D4AE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F01">
        <w:rPr>
          <w:rFonts w:ascii="Times New Roman" w:hAnsi="Times New Roman" w:cs="Times New Roman"/>
          <w:color w:val="000000"/>
          <w:sz w:val="28"/>
          <w:szCs w:val="28"/>
        </w:rPr>
        <w:t>- принято постановление</w:t>
      </w:r>
      <w:r w:rsidRPr="00A52F0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29.07.2011№ 415 «О создании единой дежурно-диспетчерской службы городского поселения Лянтор»;</w:t>
      </w:r>
    </w:p>
    <w:p w:rsidR="007F1DD6" w:rsidRPr="00A52F01" w:rsidRDefault="007F1DD6" w:rsidP="005D4A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01">
        <w:rPr>
          <w:rFonts w:ascii="Times New Roman" w:hAnsi="Times New Roman" w:cs="Times New Roman"/>
          <w:color w:val="000000"/>
          <w:sz w:val="28"/>
          <w:szCs w:val="28"/>
        </w:rPr>
        <w:t>- разработано постановление</w:t>
      </w:r>
      <w:r w:rsidRPr="00A52F0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«П</w:t>
      </w:r>
      <w:r w:rsidRPr="00A52F01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</w:t>
      </w:r>
      <w:r w:rsidRPr="00A52F01">
        <w:rPr>
          <w:rFonts w:ascii="Times New Roman" w:hAnsi="Times New Roman" w:cs="Times New Roman"/>
          <w:sz w:val="28"/>
          <w:szCs w:val="28"/>
        </w:rPr>
        <w:t>единой дежурно-диспетчерской службе городского поселения Лянтор» (проходит стадию согласования в органах прокуратуры);</w:t>
      </w:r>
    </w:p>
    <w:p w:rsidR="007F1DD6" w:rsidRPr="00A52F01" w:rsidRDefault="007F1DD6" w:rsidP="005D4A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01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A52F01">
        <w:rPr>
          <w:rFonts w:ascii="Times New Roman" w:hAnsi="Times New Roman" w:cs="Times New Roman"/>
          <w:sz w:val="28"/>
          <w:szCs w:val="28"/>
        </w:rPr>
        <w:t>формирована рабочая группа для решения вопросов, связанных с созданием и организацией работы Единой дежурно- диспетчерской службы городского поселения Лянтор;</w:t>
      </w:r>
    </w:p>
    <w:p w:rsidR="00682199" w:rsidRPr="00A52F01" w:rsidRDefault="00682199" w:rsidP="00682199">
      <w:pPr>
        <w:pStyle w:val="p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52F01">
        <w:rPr>
          <w:color w:val="000000"/>
          <w:sz w:val="28"/>
          <w:szCs w:val="28"/>
        </w:rPr>
        <w:t>- определена организационно штатная структура ЕДДС, предполагается выделение ЕДДС в отдельное муниципальное учреждение;</w:t>
      </w:r>
    </w:p>
    <w:p w:rsidR="007F1DD6" w:rsidRPr="00A52F01" w:rsidRDefault="007F1DD6" w:rsidP="005D4AED">
      <w:pPr>
        <w:pStyle w:val="p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 проведён расчёт  финансирования закупок  необходимого оборудования для работы ЕДДС;</w:t>
      </w:r>
    </w:p>
    <w:p w:rsidR="007F1DD6" w:rsidRPr="00A52F01" w:rsidRDefault="00863276" w:rsidP="005D4A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проведение отбора граждан </w:t>
      </w:r>
      <w:r w:rsidRPr="00A52F01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="007F1DD6" w:rsidRPr="00A52F01">
        <w:rPr>
          <w:rFonts w:ascii="Times New Roman" w:hAnsi="Times New Roman" w:cs="Times New Roman"/>
          <w:sz w:val="28"/>
          <w:szCs w:val="28"/>
        </w:rPr>
        <w:t>для работы в качестве диспетчеров ЕДДС в количестве 10 ед</w:t>
      </w:r>
      <w:r w:rsidR="005D4AED" w:rsidRPr="00A52F01">
        <w:rPr>
          <w:rFonts w:ascii="Times New Roman" w:hAnsi="Times New Roman" w:cs="Times New Roman"/>
          <w:sz w:val="28"/>
          <w:szCs w:val="28"/>
        </w:rPr>
        <w:t xml:space="preserve">иниц, </w:t>
      </w:r>
      <w:r w:rsidR="007F1DD6" w:rsidRPr="00A52F01">
        <w:rPr>
          <w:rFonts w:ascii="Times New Roman" w:hAnsi="Times New Roman" w:cs="Times New Roman"/>
          <w:sz w:val="28"/>
          <w:szCs w:val="28"/>
        </w:rPr>
        <w:t>1 ед</w:t>
      </w:r>
      <w:r w:rsidR="005D4AED" w:rsidRPr="00A52F01">
        <w:rPr>
          <w:rFonts w:ascii="Times New Roman" w:hAnsi="Times New Roman" w:cs="Times New Roman"/>
          <w:sz w:val="28"/>
          <w:szCs w:val="28"/>
        </w:rPr>
        <w:t>иница</w:t>
      </w:r>
      <w:r w:rsidR="007F1DD6" w:rsidRPr="00A52F01">
        <w:rPr>
          <w:rFonts w:ascii="Times New Roman" w:hAnsi="Times New Roman" w:cs="Times New Roman"/>
          <w:sz w:val="28"/>
          <w:szCs w:val="28"/>
        </w:rPr>
        <w:t xml:space="preserve"> начальник службы;</w:t>
      </w:r>
    </w:p>
    <w:p w:rsidR="007F1DD6" w:rsidRPr="00A52F01" w:rsidRDefault="00682199" w:rsidP="005D4A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01">
        <w:rPr>
          <w:rFonts w:ascii="Times New Roman" w:hAnsi="Times New Roman" w:cs="Times New Roman"/>
          <w:sz w:val="28"/>
          <w:szCs w:val="28"/>
        </w:rPr>
        <w:t>В</w:t>
      </w:r>
      <w:r w:rsidR="007F1DD6" w:rsidRPr="00A52F01">
        <w:rPr>
          <w:rFonts w:ascii="Times New Roman" w:hAnsi="Times New Roman" w:cs="Times New Roman"/>
          <w:sz w:val="28"/>
          <w:szCs w:val="28"/>
        </w:rPr>
        <w:t>ведён в штат службы по защите населения главный специалист по работе ЕДДС городского поселения Лянтор.</w:t>
      </w:r>
    </w:p>
    <w:p w:rsidR="007F1DD6" w:rsidRPr="00A52F01" w:rsidRDefault="007F1DD6" w:rsidP="005D4AED">
      <w:pPr>
        <w:pStyle w:val="a8"/>
        <w:widowControl w:val="0"/>
        <w:ind w:left="284" w:firstLine="851"/>
        <w:rPr>
          <w:szCs w:val="28"/>
        </w:rPr>
      </w:pPr>
      <w:r w:rsidRPr="00A52F01">
        <w:rPr>
          <w:szCs w:val="28"/>
        </w:rPr>
        <w:t>Разработаны инструкции:</w:t>
      </w:r>
    </w:p>
    <w:p w:rsidR="007F1DD6" w:rsidRPr="00A52F01" w:rsidRDefault="007F1DD6" w:rsidP="005D4AED">
      <w:pPr>
        <w:pStyle w:val="a8"/>
        <w:widowControl w:val="0"/>
        <w:ind w:left="284" w:firstLine="851"/>
        <w:rPr>
          <w:szCs w:val="28"/>
        </w:rPr>
      </w:pPr>
      <w:r w:rsidRPr="00A52F01">
        <w:rPr>
          <w:szCs w:val="28"/>
        </w:rPr>
        <w:t>- порядок взаимодействия и обмена информацией Единой дежурно-диспетчерской службы городского поселения Лянтор с аварийными службами предприятий, имеющих потенциально опасные объекты, и дежурно-диспетчерскими службами предприятий, учреждений и организаций различных форм собственности;</w:t>
      </w:r>
    </w:p>
    <w:p w:rsidR="007F1DD6" w:rsidRPr="00A52F01" w:rsidRDefault="007F1DD6" w:rsidP="005D4A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F01">
        <w:rPr>
          <w:rFonts w:ascii="Times New Roman" w:hAnsi="Times New Roman" w:cs="Times New Roman"/>
          <w:sz w:val="28"/>
          <w:szCs w:val="28"/>
        </w:rPr>
        <w:t>- перечень дежурно-диспетчерских служб  организаций взаимодействующих с Единой дежурно-диспетчерской службой городского поселения Лянтор;</w:t>
      </w:r>
    </w:p>
    <w:p w:rsidR="007F1DD6" w:rsidRPr="00A52F01" w:rsidRDefault="005D4AED" w:rsidP="005D4AED">
      <w:pPr>
        <w:shd w:val="clear" w:color="auto" w:fill="FFFFFF"/>
        <w:spacing w:line="317" w:lineRule="exact"/>
        <w:ind w:right="67" w:firstLine="851"/>
        <w:jc w:val="both"/>
        <w:rPr>
          <w:sz w:val="28"/>
          <w:szCs w:val="28"/>
        </w:rPr>
      </w:pPr>
      <w:r w:rsidRPr="00A52F01">
        <w:rPr>
          <w:sz w:val="28"/>
          <w:szCs w:val="28"/>
        </w:rPr>
        <w:t>-</w:t>
      </w:r>
      <w:r w:rsidR="007F1DD6" w:rsidRPr="00A52F01">
        <w:rPr>
          <w:sz w:val="28"/>
          <w:szCs w:val="28"/>
        </w:rPr>
        <w:t xml:space="preserve"> </w:t>
      </w:r>
      <w:r w:rsidR="006F0E3A" w:rsidRPr="00A52F01">
        <w:rPr>
          <w:sz w:val="28"/>
          <w:szCs w:val="28"/>
        </w:rPr>
        <w:t>порядок  обмена</w:t>
      </w:r>
      <w:r w:rsidR="007F1DD6" w:rsidRPr="00A52F01">
        <w:rPr>
          <w:sz w:val="28"/>
          <w:szCs w:val="28"/>
        </w:rPr>
        <w:t xml:space="preserve"> информацией между Единой дежурно-диспетчерской службой городского поселения Лянтор и дежурно-диспетчерскими службами учреждений, предприятий;</w:t>
      </w:r>
    </w:p>
    <w:p w:rsidR="006F0E3A" w:rsidRDefault="006F0E3A" w:rsidP="005D4AED">
      <w:pPr>
        <w:pStyle w:val="a8"/>
        <w:widowControl w:val="0"/>
        <w:ind w:left="284" w:firstLine="851"/>
        <w:rPr>
          <w:szCs w:val="28"/>
        </w:rPr>
      </w:pPr>
    </w:p>
    <w:p w:rsidR="00863276" w:rsidRDefault="00863276" w:rsidP="005D4AED">
      <w:pPr>
        <w:pStyle w:val="a8"/>
        <w:widowControl w:val="0"/>
        <w:ind w:left="284" w:firstLine="851"/>
        <w:rPr>
          <w:szCs w:val="28"/>
        </w:rPr>
      </w:pPr>
    </w:p>
    <w:p w:rsidR="00863276" w:rsidRDefault="00863276" w:rsidP="005D4AED">
      <w:pPr>
        <w:pStyle w:val="a8"/>
        <w:widowControl w:val="0"/>
        <w:ind w:left="284" w:firstLine="851"/>
        <w:rPr>
          <w:szCs w:val="28"/>
        </w:rPr>
      </w:pPr>
    </w:p>
    <w:p w:rsidR="00A52F01" w:rsidRPr="00A52F01" w:rsidRDefault="00A52F01" w:rsidP="005D4AED">
      <w:pPr>
        <w:pStyle w:val="a8"/>
        <w:widowControl w:val="0"/>
        <w:ind w:left="284" w:firstLine="851"/>
        <w:rPr>
          <w:szCs w:val="28"/>
        </w:rPr>
      </w:pPr>
    </w:p>
    <w:p w:rsidR="004154A8" w:rsidRPr="00A52F01" w:rsidRDefault="004154A8" w:rsidP="004154A8">
      <w:pPr>
        <w:pStyle w:val="a8"/>
        <w:widowControl w:val="0"/>
        <w:ind w:left="284" w:firstLine="851"/>
        <w:jc w:val="center"/>
        <w:rPr>
          <w:szCs w:val="28"/>
        </w:rPr>
      </w:pPr>
      <w:r w:rsidRPr="00A52F01">
        <w:rPr>
          <w:szCs w:val="28"/>
        </w:rPr>
        <w:lastRenderedPageBreak/>
        <w:t>Экологическая ситуация</w:t>
      </w:r>
    </w:p>
    <w:p w:rsidR="00682199" w:rsidRPr="00A52F01" w:rsidRDefault="00682199" w:rsidP="004154A8">
      <w:pPr>
        <w:pStyle w:val="a8"/>
        <w:widowControl w:val="0"/>
        <w:ind w:left="284" w:firstLine="851"/>
        <w:jc w:val="center"/>
        <w:rPr>
          <w:szCs w:val="28"/>
        </w:rPr>
      </w:pPr>
    </w:p>
    <w:p w:rsidR="004154A8" w:rsidRPr="00A52F01" w:rsidRDefault="004154A8" w:rsidP="004154A8">
      <w:pPr>
        <w:pStyle w:val="a8"/>
        <w:widowControl w:val="0"/>
        <w:ind w:left="284" w:firstLine="851"/>
        <w:rPr>
          <w:szCs w:val="28"/>
        </w:rPr>
      </w:pPr>
      <w:r w:rsidRPr="00A52F01">
        <w:rPr>
          <w:szCs w:val="28"/>
        </w:rPr>
        <w:t>На сегодняшний день население городского поселения, предприятия промышленной и коммунально – складской зон обеспечены на 100 % очищенной водой, близкой по составу и качеству «Питьевая вода» согласно Сан ПиН</w:t>
      </w:r>
      <w:r w:rsidR="00753312" w:rsidRPr="00A52F01">
        <w:rPr>
          <w:szCs w:val="28"/>
        </w:rPr>
        <w:t xml:space="preserve"> 2.1.4.1074-01</w:t>
      </w:r>
      <w:r w:rsidRPr="00A52F01">
        <w:rPr>
          <w:szCs w:val="28"/>
        </w:rPr>
        <w:t>.</w:t>
      </w:r>
    </w:p>
    <w:p w:rsidR="004154A8" w:rsidRPr="00A52F01" w:rsidRDefault="008E72D0" w:rsidP="004154A8">
      <w:pPr>
        <w:pStyle w:val="a8"/>
        <w:widowControl w:val="0"/>
        <w:ind w:left="284" w:firstLine="851"/>
        <w:rPr>
          <w:szCs w:val="28"/>
        </w:rPr>
      </w:pPr>
      <w:r w:rsidRPr="00A52F01">
        <w:rPr>
          <w:szCs w:val="28"/>
        </w:rPr>
        <w:t>Но о</w:t>
      </w:r>
      <w:r w:rsidR="004154A8" w:rsidRPr="00A52F01">
        <w:rPr>
          <w:szCs w:val="28"/>
        </w:rPr>
        <w:t>сновной проблемой водопроводных сетей является сверхнормативное загрязнение питьев</w:t>
      </w:r>
      <w:r w:rsidR="00866BDF" w:rsidRPr="00A52F01">
        <w:rPr>
          <w:szCs w:val="28"/>
        </w:rPr>
        <w:t>ой воды продуктами коррозии труб</w:t>
      </w:r>
      <w:r w:rsidR="004154A8" w:rsidRPr="00A52F01">
        <w:rPr>
          <w:szCs w:val="28"/>
        </w:rPr>
        <w:t>опроводов.</w:t>
      </w:r>
    </w:p>
    <w:p w:rsidR="004154A8" w:rsidRPr="00A52F01" w:rsidRDefault="004154A8" w:rsidP="004154A8">
      <w:pPr>
        <w:pStyle w:val="a8"/>
        <w:widowControl w:val="0"/>
        <w:ind w:left="284" w:firstLine="851"/>
        <w:rPr>
          <w:szCs w:val="28"/>
        </w:rPr>
      </w:pPr>
      <w:r w:rsidRPr="00A52F01">
        <w:rPr>
          <w:szCs w:val="28"/>
        </w:rPr>
        <w:t>В целях бесперебойного, гарантированного обеспечения потребности населения водой питьевого качества определены направления развития системы водоснабжения г. Лянтор в сложившейся застройке,</w:t>
      </w:r>
      <w:r w:rsidR="004C7000" w:rsidRPr="00A52F01">
        <w:rPr>
          <w:szCs w:val="28"/>
        </w:rPr>
        <w:t xml:space="preserve"> с учётом перспективного развития:</w:t>
      </w:r>
    </w:p>
    <w:p w:rsidR="004C7000" w:rsidRPr="00A52F01" w:rsidRDefault="004C7000" w:rsidP="00C107D9">
      <w:pPr>
        <w:pStyle w:val="a8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A52F01">
        <w:rPr>
          <w:szCs w:val="28"/>
        </w:rPr>
        <w:t>Максимальное использование существующих сетей и сооружений системы водоснабжения.</w:t>
      </w:r>
    </w:p>
    <w:p w:rsidR="004C7000" w:rsidRPr="00A52F01" w:rsidRDefault="004C7000" w:rsidP="004C7000">
      <w:pPr>
        <w:pStyle w:val="a8"/>
        <w:widowControl w:val="0"/>
        <w:numPr>
          <w:ilvl w:val="0"/>
          <w:numId w:val="8"/>
        </w:numPr>
        <w:rPr>
          <w:szCs w:val="28"/>
        </w:rPr>
      </w:pPr>
      <w:r w:rsidRPr="00A52F01">
        <w:rPr>
          <w:szCs w:val="28"/>
        </w:rPr>
        <w:t>Повышение надёжности системы водоснабжения за счёт:</w:t>
      </w:r>
    </w:p>
    <w:p w:rsidR="004C7000" w:rsidRPr="00A52F01" w:rsidRDefault="004C7000" w:rsidP="004C7000">
      <w:pPr>
        <w:pStyle w:val="a8"/>
        <w:widowControl w:val="0"/>
        <w:numPr>
          <w:ilvl w:val="0"/>
          <w:numId w:val="9"/>
        </w:numPr>
        <w:rPr>
          <w:szCs w:val="28"/>
        </w:rPr>
      </w:pPr>
      <w:r w:rsidRPr="00A52F01">
        <w:rPr>
          <w:szCs w:val="28"/>
        </w:rPr>
        <w:t>Строительства новых и реконструкции существующих кольцевых водопроводных сетей с заменой трубопроводов в зависимости от степени изношенности и аварийности на новые;</w:t>
      </w:r>
    </w:p>
    <w:p w:rsidR="004C7000" w:rsidRPr="00A52F01" w:rsidRDefault="007458DF" w:rsidP="004C7000">
      <w:pPr>
        <w:pStyle w:val="a8"/>
        <w:widowControl w:val="0"/>
        <w:numPr>
          <w:ilvl w:val="0"/>
          <w:numId w:val="9"/>
        </w:numPr>
        <w:rPr>
          <w:szCs w:val="28"/>
        </w:rPr>
      </w:pPr>
      <w:r w:rsidRPr="00A52F01">
        <w:rPr>
          <w:szCs w:val="28"/>
        </w:rPr>
        <w:t>Замены</w:t>
      </w:r>
      <w:r w:rsidR="004C7000" w:rsidRPr="00A52F01">
        <w:rPr>
          <w:szCs w:val="28"/>
        </w:rPr>
        <w:t xml:space="preserve"> арматуры и санитарно – технического оборудования;</w:t>
      </w:r>
    </w:p>
    <w:p w:rsidR="004C7000" w:rsidRPr="00A52F01" w:rsidRDefault="007458DF" w:rsidP="004C7000">
      <w:pPr>
        <w:pStyle w:val="a8"/>
        <w:widowControl w:val="0"/>
        <w:numPr>
          <w:ilvl w:val="0"/>
          <w:numId w:val="9"/>
        </w:numPr>
        <w:rPr>
          <w:szCs w:val="28"/>
        </w:rPr>
      </w:pPr>
      <w:r w:rsidRPr="00A52F01">
        <w:rPr>
          <w:szCs w:val="28"/>
        </w:rPr>
        <w:t>Реконструкции</w:t>
      </w:r>
      <w:r w:rsidR="004C7000" w:rsidRPr="00A52F01">
        <w:rPr>
          <w:szCs w:val="28"/>
        </w:rPr>
        <w:t xml:space="preserve"> ЦТП;</w:t>
      </w:r>
    </w:p>
    <w:p w:rsidR="004C7000" w:rsidRPr="00A52F01" w:rsidRDefault="007458DF" w:rsidP="004C7000">
      <w:pPr>
        <w:pStyle w:val="a8"/>
        <w:widowControl w:val="0"/>
        <w:numPr>
          <w:ilvl w:val="0"/>
          <w:numId w:val="9"/>
        </w:numPr>
        <w:rPr>
          <w:szCs w:val="28"/>
        </w:rPr>
      </w:pPr>
      <w:r w:rsidRPr="00A52F01">
        <w:rPr>
          <w:szCs w:val="28"/>
        </w:rPr>
        <w:t>Строительства</w:t>
      </w:r>
      <w:r w:rsidR="004C7000" w:rsidRPr="00A52F01">
        <w:rPr>
          <w:szCs w:val="28"/>
        </w:rPr>
        <w:t xml:space="preserve"> вторых вводов на ЦТП.</w:t>
      </w:r>
    </w:p>
    <w:p w:rsidR="004C7000" w:rsidRPr="00A52F01" w:rsidRDefault="004C7000" w:rsidP="00C107D9">
      <w:pPr>
        <w:pStyle w:val="a8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A52F01">
        <w:rPr>
          <w:szCs w:val="28"/>
        </w:rPr>
        <w:t>Реконструкция, модернизация водозаборного узла на базе энергосберегающего оборудования и применения инновационных технологий по доочистке воды (доведение до норм ПДК содержания железа, кремния и аммонийного азота), по внедрению методов восстановления фильтрующей загрузки.</w:t>
      </w:r>
    </w:p>
    <w:p w:rsidR="004C7000" w:rsidRPr="00A52F01" w:rsidRDefault="004C7000" w:rsidP="00C107D9">
      <w:pPr>
        <w:pStyle w:val="a8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A52F01">
        <w:rPr>
          <w:szCs w:val="28"/>
        </w:rPr>
        <w:t>Реконструкция действующих скважин в целях восстановления дебита скважин, бурение новых скважин.</w:t>
      </w:r>
    </w:p>
    <w:p w:rsidR="004C7000" w:rsidRPr="00A52F01" w:rsidRDefault="004C7000" w:rsidP="00C107D9">
      <w:pPr>
        <w:pStyle w:val="a8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A52F01">
        <w:rPr>
          <w:szCs w:val="28"/>
        </w:rPr>
        <w:t>Рациональное использование водных ресурсов и их защита от загрязнения.</w:t>
      </w:r>
    </w:p>
    <w:p w:rsidR="004C7000" w:rsidRPr="00A52F01" w:rsidRDefault="004C7000" w:rsidP="00C107D9">
      <w:pPr>
        <w:pStyle w:val="a8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A52F01">
        <w:rPr>
          <w:szCs w:val="28"/>
        </w:rPr>
        <w:t>Опережение этапов инженерной подготовки новых строительных площадок и реконструкция внутримикрорайонных сетей водоснабжения, ЦТП на площадках, где ведётся снос старых, непригодных для проживания жилых домов и строительство новых современных жилых домов.</w:t>
      </w:r>
    </w:p>
    <w:p w:rsidR="00C107D9" w:rsidRPr="00A52F01" w:rsidRDefault="00C107D9" w:rsidP="00C107D9">
      <w:pPr>
        <w:pStyle w:val="a8"/>
        <w:widowControl w:val="0"/>
        <w:ind w:left="284" w:firstLine="0"/>
        <w:rPr>
          <w:szCs w:val="28"/>
        </w:rPr>
      </w:pPr>
      <w:r w:rsidRPr="00A52F01">
        <w:rPr>
          <w:szCs w:val="28"/>
        </w:rPr>
        <w:t xml:space="preserve">         В целях улучшения эколого – водохозяйственной обстановки в городском поселении гарантированного обеспечения населения качественной питьевой водой в необходимом количестве утверждена долгосрочная целевая программа ХМАО –Югры «Чистая вода» на 2010 – 2020 годы, задачами которой являются:</w:t>
      </w:r>
    </w:p>
    <w:p w:rsidR="00C107D9" w:rsidRPr="00A52F01" w:rsidRDefault="00C107D9" w:rsidP="00C107D9">
      <w:pPr>
        <w:pStyle w:val="af6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>обеспечение населения автономного округа питьевой водой достаточного количества и качества в соответствии с существующими нормами водопотребления;</w:t>
      </w:r>
    </w:p>
    <w:p w:rsidR="00C107D9" w:rsidRPr="00A52F01" w:rsidRDefault="00C107D9" w:rsidP="00C107D9">
      <w:pPr>
        <w:pStyle w:val="af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>повышение надежности систем водоснабжения;</w:t>
      </w:r>
    </w:p>
    <w:p w:rsidR="00C107D9" w:rsidRPr="00A52F01" w:rsidRDefault="00C107D9" w:rsidP="00C107D9">
      <w:pPr>
        <w:pStyle w:val="af6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>бесперебойное обеспечение чистой питьевой водой объектов социальной инфраструктуры, включая школы, детские сады и больницы;</w:t>
      </w:r>
    </w:p>
    <w:p w:rsidR="00C107D9" w:rsidRPr="00A52F01" w:rsidRDefault="00C107D9" w:rsidP="00C107D9">
      <w:pPr>
        <w:pStyle w:val="af6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lastRenderedPageBreak/>
        <w:t>рациональное использование водных ресурсов и их защита от загрязнения;</w:t>
      </w:r>
    </w:p>
    <w:p w:rsidR="00C107D9" w:rsidRPr="00A52F01" w:rsidRDefault="00C107D9" w:rsidP="00C107D9">
      <w:pPr>
        <w:pStyle w:val="af6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>повышение эффективности управления в секторе водоснабжения и водоотведения;</w:t>
      </w:r>
    </w:p>
    <w:p w:rsidR="00C107D9" w:rsidRPr="00A52F01" w:rsidRDefault="00C107D9" w:rsidP="00C107D9">
      <w:pPr>
        <w:pStyle w:val="af6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>стимулирование долгосрочных частных инвестиций в сектор водоснабжения и водоотведения;</w:t>
      </w:r>
    </w:p>
    <w:p w:rsidR="00C107D9" w:rsidRPr="00A52F01" w:rsidRDefault="008C691B" w:rsidP="008C691B">
      <w:pPr>
        <w:pStyle w:val="af6"/>
        <w:numPr>
          <w:ilvl w:val="0"/>
          <w:numId w:val="10"/>
        </w:numPr>
        <w:autoSpaceDE w:val="0"/>
        <w:autoSpaceDN w:val="0"/>
        <w:adjustRightInd w:val="0"/>
        <w:ind w:left="709" w:hanging="142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 </w:t>
      </w:r>
      <w:r w:rsidR="00C107D9" w:rsidRPr="00A52F01">
        <w:rPr>
          <w:rFonts w:eastAsia="TimesNewRomanPSMT"/>
          <w:sz w:val="28"/>
          <w:szCs w:val="28"/>
        </w:rPr>
        <w:t>защита природной воды от попадания в нее загрязняющих веществ.</w:t>
      </w:r>
    </w:p>
    <w:p w:rsidR="00C107D9" w:rsidRPr="00A52F01" w:rsidRDefault="00C107D9" w:rsidP="00C107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 xml:space="preserve">Ожидаемые конечные результаты реализации программы - </w:t>
      </w:r>
      <w:r w:rsidRPr="00A52F01">
        <w:rPr>
          <w:rFonts w:eastAsia="SymbolMT"/>
          <w:sz w:val="28"/>
          <w:szCs w:val="28"/>
        </w:rPr>
        <w:t xml:space="preserve"> </w:t>
      </w:r>
      <w:r w:rsidRPr="00A52F01">
        <w:rPr>
          <w:rFonts w:eastAsia="TimesNewRomanPSMT"/>
          <w:sz w:val="28"/>
          <w:szCs w:val="28"/>
        </w:rPr>
        <w:t>качество воды в централизованном водоснабжении будет соответствовать всем значениям</w:t>
      </w:r>
    </w:p>
    <w:p w:rsidR="00C107D9" w:rsidRPr="00A52F01" w:rsidRDefault="00C107D9" w:rsidP="00C107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52F01">
        <w:rPr>
          <w:rFonts w:eastAsia="TimesNewRomanPSMT"/>
          <w:sz w:val="28"/>
          <w:szCs w:val="28"/>
        </w:rPr>
        <w:t>СанПиН 2.1.4.1074 - 01 «Питьевая вода».</w:t>
      </w:r>
    </w:p>
    <w:p w:rsidR="00C31758" w:rsidRPr="00A52F01" w:rsidRDefault="00C31758" w:rsidP="007F1DD6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</w:p>
    <w:p w:rsidR="00B402AE" w:rsidRPr="00A52F01" w:rsidRDefault="00EB18AC" w:rsidP="00B402AE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  <w:r w:rsidRPr="00A52F01">
        <w:rPr>
          <w:rFonts w:eastAsia="Times New Roman"/>
          <w:bCs/>
          <w:sz w:val="28"/>
          <w:szCs w:val="28"/>
          <w:lang w:eastAsia="ru-RU"/>
        </w:rPr>
        <w:t>Приоритеты социально - экономического развития</w:t>
      </w:r>
    </w:p>
    <w:p w:rsidR="003D0FF7" w:rsidRPr="00A52F01" w:rsidRDefault="003D0FF7" w:rsidP="00797092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В 2012 – 2014 годах сохранятся главные приоритеты – улучшение качества жизни населения и обеспечение устойчивого экономического роста. Прогнозируемые показатели будут обеспечены в результате реализации мер экономической и социальной политики. В связи с этим социально – экономическая политика </w:t>
      </w:r>
      <w:r w:rsidR="002C703B" w:rsidRPr="00A52F01">
        <w:rPr>
          <w:rFonts w:eastAsia="Times New Roman"/>
          <w:sz w:val="28"/>
          <w:szCs w:val="28"/>
          <w:lang w:eastAsia="ru-RU"/>
        </w:rPr>
        <w:t>органов местного самоуправления</w:t>
      </w:r>
      <w:r w:rsidRPr="00A52F01">
        <w:rPr>
          <w:rFonts w:eastAsia="Times New Roman"/>
          <w:sz w:val="28"/>
          <w:szCs w:val="28"/>
          <w:lang w:eastAsia="ru-RU"/>
        </w:rPr>
        <w:t xml:space="preserve">  будет направлена на:</w:t>
      </w:r>
    </w:p>
    <w:p w:rsidR="002C703B" w:rsidRPr="00A52F01" w:rsidRDefault="002C703B" w:rsidP="00797092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Реализацию антикризисных мер в соответствии с полномочиями городского поселения во взаимодействии с предприятиями города.</w:t>
      </w:r>
    </w:p>
    <w:p w:rsidR="002C703B" w:rsidRPr="00A52F01" w:rsidRDefault="002C703B" w:rsidP="00797092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Совершенствование муниципального управления, включая эффективное управление муниципальным имуществом, реализацию административной реформы, механизмов повышения эффективности деятельности субъектов бюджетного планирования.</w:t>
      </w:r>
    </w:p>
    <w:p w:rsidR="002C703B" w:rsidRPr="00A52F01" w:rsidRDefault="002C703B" w:rsidP="002C703B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Реализацию мер по стабилизации на рынке труда.</w:t>
      </w:r>
    </w:p>
    <w:p w:rsidR="003D0FF7" w:rsidRPr="00A52F01" w:rsidRDefault="003D0FF7" w:rsidP="00AF125C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 xml:space="preserve">Повышение эффективности деятельности органов местного самоуправления, проведение ответственной бюджетной политики, внедрение передовых принципов организации бюджетного процесса, формирование заинтересованности органов местного самоуправления </w:t>
      </w:r>
      <w:r w:rsidR="00797092" w:rsidRPr="00A52F01">
        <w:rPr>
          <w:rFonts w:eastAsia="Times New Roman"/>
          <w:sz w:val="28"/>
          <w:szCs w:val="28"/>
          <w:lang w:eastAsia="ru-RU"/>
        </w:rPr>
        <w:t xml:space="preserve">в </w:t>
      </w:r>
      <w:r w:rsidRPr="00A52F01">
        <w:rPr>
          <w:rFonts w:eastAsia="Times New Roman"/>
          <w:sz w:val="28"/>
          <w:szCs w:val="28"/>
          <w:lang w:eastAsia="ru-RU"/>
        </w:rPr>
        <w:t>увеличении доходов местного бюджета.</w:t>
      </w:r>
    </w:p>
    <w:p w:rsidR="003D0FF7" w:rsidRPr="00A52F01" w:rsidRDefault="003D0FF7" w:rsidP="00AF125C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Совершенствование нормативно – правовой базы деятельности органов местного самоуправления.</w:t>
      </w:r>
    </w:p>
    <w:p w:rsidR="00DD229A" w:rsidRPr="00A52F01" w:rsidRDefault="003D0FF7" w:rsidP="00AF125C">
      <w:pPr>
        <w:pStyle w:val="af6"/>
        <w:numPr>
          <w:ilvl w:val="0"/>
          <w:numId w:val="6"/>
        </w:numPr>
        <w:tabs>
          <w:tab w:val="left" w:pos="567"/>
          <w:tab w:val="left" w:pos="993"/>
        </w:tabs>
        <w:spacing w:before="100" w:beforeAutospacing="1" w:after="100" w:afterAutospacing="1"/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Ориентацию муниципальных организаций на повышение качества оказываемых ими услуг, эффективное использование бюджетных ассигнований и</w:t>
      </w:r>
      <w:r w:rsidR="00DD229A" w:rsidRPr="00A52F01">
        <w:rPr>
          <w:rFonts w:eastAsia="Times New Roman"/>
          <w:sz w:val="28"/>
          <w:szCs w:val="28"/>
          <w:lang w:eastAsia="ru-RU"/>
        </w:rPr>
        <w:t xml:space="preserve"> закреплённого за ними имущества. </w:t>
      </w:r>
    </w:p>
    <w:p w:rsidR="00DD229A" w:rsidRPr="00A52F01" w:rsidRDefault="00DD229A" w:rsidP="00AF125C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Дальнейшую реализацию на территории г.п. Лянтор программ социального развития.</w:t>
      </w:r>
    </w:p>
    <w:p w:rsidR="00DD229A" w:rsidRPr="00A52F01" w:rsidRDefault="00797092" w:rsidP="00AF125C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Способствование</w:t>
      </w:r>
      <w:r w:rsidR="00AF125C" w:rsidRPr="00A52F01">
        <w:rPr>
          <w:rFonts w:eastAsia="Times New Roman"/>
          <w:sz w:val="28"/>
          <w:szCs w:val="28"/>
          <w:lang w:eastAsia="ru-RU"/>
        </w:rPr>
        <w:t xml:space="preserve"> формировани</w:t>
      </w:r>
      <w:r w:rsidR="00BD5F6B" w:rsidRPr="00A52F01">
        <w:rPr>
          <w:rFonts w:eastAsia="Times New Roman"/>
          <w:sz w:val="28"/>
          <w:szCs w:val="28"/>
          <w:lang w:eastAsia="ru-RU"/>
        </w:rPr>
        <w:t>ю</w:t>
      </w:r>
      <w:r w:rsidR="00DD229A" w:rsidRPr="00A52F01">
        <w:rPr>
          <w:rFonts w:eastAsia="Times New Roman"/>
          <w:sz w:val="28"/>
          <w:szCs w:val="28"/>
          <w:lang w:eastAsia="ru-RU"/>
        </w:rPr>
        <w:t xml:space="preserve"> здо</w:t>
      </w:r>
      <w:r w:rsidR="00AF125C" w:rsidRPr="00A52F01">
        <w:rPr>
          <w:rFonts w:eastAsia="Times New Roman"/>
          <w:sz w:val="28"/>
          <w:szCs w:val="28"/>
          <w:lang w:eastAsia="ru-RU"/>
        </w:rPr>
        <w:t>рового образа жизни и расширени</w:t>
      </w:r>
      <w:r w:rsidR="00BD5F6B" w:rsidRPr="00A52F01">
        <w:rPr>
          <w:rFonts w:eastAsia="Times New Roman"/>
          <w:sz w:val="28"/>
          <w:szCs w:val="28"/>
          <w:lang w:eastAsia="ru-RU"/>
        </w:rPr>
        <w:t>ю</w:t>
      </w:r>
      <w:r w:rsidR="00DD229A" w:rsidRPr="00A52F01">
        <w:rPr>
          <w:rFonts w:eastAsia="Times New Roman"/>
          <w:sz w:val="28"/>
          <w:szCs w:val="28"/>
          <w:lang w:eastAsia="ru-RU"/>
        </w:rPr>
        <w:t xml:space="preserve"> возможност</w:t>
      </w:r>
      <w:r w:rsidR="00BD5F6B" w:rsidRPr="00A52F01">
        <w:rPr>
          <w:rFonts w:eastAsia="Times New Roman"/>
          <w:sz w:val="28"/>
          <w:szCs w:val="28"/>
          <w:lang w:eastAsia="ru-RU"/>
        </w:rPr>
        <w:t>ей</w:t>
      </w:r>
      <w:r w:rsidR="00DD229A" w:rsidRPr="00A52F01">
        <w:rPr>
          <w:rFonts w:eastAsia="Times New Roman"/>
          <w:sz w:val="28"/>
          <w:szCs w:val="28"/>
          <w:lang w:eastAsia="ru-RU"/>
        </w:rPr>
        <w:t xml:space="preserve"> духовного развития, путём создания условий для организации досуга и обеспечение жителей городского поселения услугами учреждений культуры, развитие физической культуры и массового спорта.</w:t>
      </w:r>
    </w:p>
    <w:p w:rsidR="00DD229A" w:rsidRPr="00A52F01" w:rsidRDefault="00DD229A" w:rsidP="00AF125C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Повышение эффективности, устойчивости и надёжности функционирования коммунальных систем жизнеобеспечения населения городского поселения.</w:t>
      </w:r>
    </w:p>
    <w:p w:rsidR="0083253E" w:rsidRPr="00A52F01" w:rsidRDefault="0083253E" w:rsidP="00AF125C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lastRenderedPageBreak/>
        <w:t xml:space="preserve">Обеспечение роста доходной части местного бюджета за счёт более эффективного использования бюджетных ассигнований и муниципальной собственности. </w:t>
      </w:r>
    </w:p>
    <w:p w:rsidR="0083253E" w:rsidRPr="00A52F01" w:rsidRDefault="0083253E" w:rsidP="00AF125C">
      <w:pPr>
        <w:pStyle w:val="af6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Увеличение вклада малого и среднего предпринимательства в развитие городского поселения.</w:t>
      </w:r>
    </w:p>
    <w:p w:rsidR="0083253E" w:rsidRPr="00A52F01" w:rsidRDefault="0083253E" w:rsidP="003D0FF7">
      <w:pPr>
        <w:pStyle w:val="af6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Повышение роли молодого поколения в социально – экономическом развитии городского поселения.</w:t>
      </w:r>
    </w:p>
    <w:p w:rsidR="0083253E" w:rsidRPr="00A52F01" w:rsidRDefault="0083253E" w:rsidP="003D0FF7">
      <w:pPr>
        <w:pStyle w:val="af6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Снижение преступности и повышение степени социальной безопасности населения.</w:t>
      </w:r>
    </w:p>
    <w:p w:rsidR="0083253E" w:rsidRPr="00A52F01" w:rsidRDefault="0083253E" w:rsidP="003D0FF7">
      <w:pPr>
        <w:pStyle w:val="af6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Улучшение жилищных условий населения.</w:t>
      </w:r>
    </w:p>
    <w:p w:rsidR="0083253E" w:rsidRPr="00A52F01" w:rsidRDefault="0083253E" w:rsidP="003D0FF7">
      <w:pPr>
        <w:pStyle w:val="af6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Повышение культурного и образовательного уровня населения.</w:t>
      </w:r>
    </w:p>
    <w:p w:rsidR="00B11ED6" w:rsidRPr="00A52F01" w:rsidRDefault="0083253E" w:rsidP="003D0FF7">
      <w:pPr>
        <w:pStyle w:val="af6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Способствование росту инвестиционной привлекательности и формирование положительного имиджа</w:t>
      </w:r>
      <w:r w:rsidR="00B11ED6" w:rsidRPr="00A52F01">
        <w:rPr>
          <w:rFonts w:eastAsia="Times New Roman"/>
          <w:sz w:val="28"/>
          <w:szCs w:val="28"/>
          <w:lang w:eastAsia="ru-RU"/>
        </w:rPr>
        <w:t xml:space="preserve"> города</w:t>
      </w:r>
      <w:r w:rsidR="00AF125C" w:rsidRPr="00A52F01">
        <w:rPr>
          <w:rFonts w:eastAsia="Times New Roman"/>
          <w:sz w:val="28"/>
          <w:szCs w:val="28"/>
          <w:lang w:eastAsia="ru-RU"/>
        </w:rPr>
        <w:t>.</w:t>
      </w:r>
    </w:p>
    <w:p w:rsidR="00B11ED6" w:rsidRPr="00A52F01" w:rsidRDefault="00B11ED6" w:rsidP="003D0FF7">
      <w:pPr>
        <w:pStyle w:val="af6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52F01">
        <w:rPr>
          <w:rFonts w:eastAsia="Times New Roman"/>
          <w:sz w:val="28"/>
          <w:szCs w:val="28"/>
          <w:lang w:eastAsia="ru-RU"/>
        </w:rPr>
        <w:t>Улучшение экологической обстановки в городском поселении</w:t>
      </w:r>
      <w:r w:rsidR="00AF125C" w:rsidRPr="00A52F01">
        <w:rPr>
          <w:rFonts w:eastAsia="Times New Roman"/>
          <w:sz w:val="28"/>
          <w:szCs w:val="28"/>
          <w:lang w:eastAsia="ru-RU"/>
        </w:rPr>
        <w:t>.</w:t>
      </w:r>
    </w:p>
    <w:p w:rsidR="00B11ED6" w:rsidRPr="00BD18B8" w:rsidRDefault="00B11ED6" w:rsidP="00B11ED6">
      <w:pPr>
        <w:spacing w:before="100" w:beforeAutospacing="1" w:after="100" w:afterAutospacing="1"/>
        <w:ind w:left="568"/>
        <w:jc w:val="both"/>
        <w:rPr>
          <w:rFonts w:eastAsia="Times New Roman"/>
          <w:sz w:val="28"/>
          <w:szCs w:val="28"/>
          <w:lang w:eastAsia="ru-RU"/>
        </w:rPr>
      </w:pPr>
    </w:p>
    <w:sectPr w:rsidR="00B11ED6" w:rsidRPr="00BD18B8" w:rsidSect="000113B4">
      <w:pgSz w:w="11906" w:h="16838" w:code="9"/>
      <w:pgMar w:top="568" w:right="851" w:bottom="851" w:left="1418" w:header="567" w:footer="62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2E" w:rsidRDefault="00C2202E" w:rsidP="00930303">
      <w:r>
        <w:separator/>
      </w:r>
    </w:p>
  </w:endnote>
  <w:endnote w:type="continuationSeparator" w:id="1">
    <w:p w:rsidR="00C2202E" w:rsidRDefault="00C2202E" w:rsidP="0093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2E" w:rsidRDefault="00C2202E" w:rsidP="00930303">
      <w:r>
        <w:separator/>
      </w:r>
    </w:p>
  </w:footnote>
  <w:footnote w:type="continuationSeparator" w:id="1">
    <w:p w:rsidR="00C2202E" w:rsidRDefault="00C2202E" w:rsidP="0093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668"/>
    <w:multiLevelType w:val="hybridMultilevel"/>
    <w:tmpl w:val="758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BC2"/>
    <w:multiLevelType w:val="multilevel"/>
    <w:tmpl w:val="EFA6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</w:rPr>
    </w:lvl>
  </w:abstractNum>
  <w:abstractNum w:abstractNumId="2">
    <w:nsid w:val="33F7497C"/>
    <w:multiLevelType w:val="hybridMultilevel"/>
    <w:tmpl w:val="A2E01D6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357213F6"/>
    <w:multiLevelType w:val="hybridMultilevel"/>
    <w:tmpl w:val="9B1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9A6"/>
    <w:multiLevelType w:val="hybridMultilevel"/>
    <w:tmpl w:val="3208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FD4163"/>
    <w:multiLevelType w:val="hybridMultilevel"/>
    <w:tmpl w:val="5692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F93F04"/>
    <w:multiLevelType w:val="hybridMultilevel"/>
    <w:tmpl w:val="67E4F7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CCE1E54"/>
    <w:multiLevelType w:val="hybridMultilevel"/>
    <w:tmpl w:val="62B8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5F422A"/>
    <w:multiLevelType w:val="hybridMultilevel"/>
    <w:tmpl w:val="F2C88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F03A31"/>
    <w:multiLevelType w:val="hybridMultilevel"/>
    <w:tmpl w:val="E0BE599E"/>
    <w:lvl w:ilvl="0" w:tplc="891432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187195"/>
    <w:rsid w:val="00000020"/>
    <w:rsid w:val="00001467"/>
    <w:rsid w:val="00002240"/>
    <w:rsid w:val="00003192"/>
    <w:rsid w:val="00005BCE"/>
    <w:rsid w:val="00006A86"/>
    <w:rsid w:val="00007075"/>
    <w:rsid w:val="00010C59"/>
    <w:rsid w:val="000113B4"/>
    <w:rsid w:val="00014E4E"/>
    <w:rsid w:val="00014FC9"/>
    <w:rsid w:val="000165AF"/>
    <w:rsid w:val="00022F9A"/>
    <w:rsid w:val="00023965"/>
    <w:rsid w:val="00023CCC"/>
    <w:rsid w:val="00025319"/>
    <w:rsid w:val="0002531A"/>
    <w:rsid w:val="000272F0"/>
    <w:rsid w:val="00027C88"/>
    <w:rsid w:val="00027D40"/>
    <w:rsid w:val="000306B6"/>
    <w:rsid w:val="0003103D"/>
    <w:rsid w:val="00033BEC"/>
    <w:rsid w:val="00034B01"/>
    <w:rsid w:val="00035B9B"/>
    <w:rsid w:val="0003713A"/>
    <w:rsid w:val="0004070C"/>
    <w:rsid w:val="00043CB2"/>
    <w:rsid w:val="0004400D"/>
    <w:rsid w:val="000447FD"/>
    <w:rsid w:val="00045129"/>
    <w:rsid w:val="000461B9"/>
    <w:rsid w:val="00047910"/>
    <w:rsid w:val="00047C21"/>
    <w:rsid w:val="00053428"/>
    <w:rsid w:val="000537CA"/>
    <w:rsid w:val="00053CB6"/>
    <w:rsid w:val="00055B91"/>
    <w:rsid w:val="00056BAB"/>
    <w:rsid w:val="00057CC7"/>
    <w:rsid w:val="00060239"/>
    <w:rsid w:val="000616C9"/>
    <w:rsid w:val="00062D5A"/>
    <w:rsid w:val="000669A8"/>
    <w:rsid w:val="0007008A"/>
    <w:rsid w:val="000724AF"/>
    <w:rsid w:val="00073A0D"/>
    <w:rsid w:val="00074B5A"/>
    <w:rsid w:val="00077A65"/>
    <w:rsid w:val="0008032B"/>
    <w:rsid w:val="00082DD6"/>
    <w:rsid w:val="0008317C"/>
    <w:rsid w:val="0008331B"/>
    <w:rsid w:val="000834FD"/>
    <w:rsid w:val="00084271"/>
    <w:rsid w:val="00084802"/>
    <w:rsid w:val="0008492D"/>
    <w:rsid w:val="00085A06"/>
    <w:rsid w:val="00087175"/>
    <w:rsid w:val="00087650"/>
    <w:rsid w:val="00091A54"/>
    <w:rsid w:val="00093814"/>
    <w:rsid w:val="00094103"/>
    <w:rsid w:val="00097BDA"/>
    <w:rsid w:val="000A04DA"/>
    <w:rsid w:val="000A053D"/>
    <w:rsid w:val="000A18F4"/>
    <w:rsid w:val="000A2865"/>
    <w:rsid w:val="000A33CF"/>
    <w:rsid w:val="000A3548"/>
    <w:rsid w:val="000B2191"/>
    <w:rsid w:val="000B2FC9"/>
    <w:rsid w:val="000B63DF"/>
    <w:rsid w:val="000B7F5F"/>
    <w:rsid w:val="000C0DAD"/>
    <w:rsid w:val="000C19C2"/>
    <w:rsid w:val="000C2417"/>
    <w:rsid w:val="000C34D5"/>
    <w:rsid w:val="000C6352"/>
    <w:rsid w:val="000C6A61"/>
    <w:rsid w:val="000D0CBD"/>
    <w:rsid w:val="000D1EA0"/>
    <w:rsid w:val="000D2AE0"/>
    <w:rsid w:val="000D332C"/>
    <w:rsid w:val="000D40C2"/>
    <w:rsid w:val="000D47AE"/>
    <w:rsid w:val="000D6861"/>
    <w:rsid w:val="000D746F"/>
    <w:rsid w:val="000D7576"/>
    <w:rsid w:val="000E0988"/>
    <w:rsid w:val="000E1048"/>
    <w:rsid w:val="000E11A5"/>
    <w:rsid w:val="000E14DE"/>
    <w:rsid w:val="000E220D"/>
    <w:rsid w:val="000E357A"/>
    <w:rsid w:val="000E4316"/>
    <w:rsid w:val="000F0ACA"/>
    <w:rsid w:val="000F1DC8"/>
    <w:rsid w:val="000F2266"/>
    <w:rsid w:val="000F412F"/>
    <w:rsid w:val="000F465B"/>
    <w:rsid w:val="000F5EC4"/>
    <w:rsid w:val="001010C6"/>
    <w:rsid w:val="00106A1D"/>
    <w:rsid w:val="00107C41"/>
    <w:rsid w:val="001100C0"/>
    <w:rsid w:val="0011294D"/>
    <w:rsid w:val="001134EA"/>
    <w:rsid w:val="001135DD"/>
    <w:rsid w:val="00114043"/>
    <w:rsid w:val="00115F26"/>
    <w:rsid w:val="001169C6"/>
    <w:rsid w:val="00120254"/>
    <w:rsid w:val="0012237E"/>
    <w:rsid w:val="001226CE"/>
    <w:rsid w:val="00124010"/>
    <w:rsid w:val="0012634E"/>
    <w:rsid w:val="00127953"/>
    <w:rsid w:val="0013368D"/>
    <w:rsid w:val="00136D30"/>
    <w:rsid w:val="001376BF"/>
    <w:rsid w:val="001410E4"/>
    <w:rsid w:val="00143504"/>
    <w:rsid w:val="00143919"/>
    <w:rsid w:val="00143F5C"/>
    <w:rsid w:val="00144624"/>
    <w:rsid w:val="00147A16"/>
    <w:rsid w:val="00151815"/>
    <w:rsid w:val="00153F90"/>
    <w:rsid w:val="00153FAD"/>
    <w:rsid w:val="00154002"/>
    <w:rsid w:val="0015494C"/>
    <w:rsid w:val="00156059"/>
    <w:rsid w:val="0015644E"/>
    <w:rsid w:val="00160754"/>
    <w:rsid w:val="001619A9"/>
    <w:rsid w:val="0016289D"/>
    <w:rsid w:val="00163AB9"/>
    <w:rsid w:val="00163BCF"/>
    <w:rsid w:val="00163DB4"/>
    <w:rsid w:val="0016467B"/>
    <w:rsid w:val="0016487A"/>
    <w:rsid w:val="00164A03"/>
    <w:rsid w:val="001657E8"/>
    <w:rsid w:val="00166711"/>
    <w:rsid w:val="001677A4"/>
    <w:rsid w:val="00173C44"/>
    <w:rsid w:val="00177321"/>
    <w:rsid w:val="00177555"/>
    <w:rsid w:val="00177E02"/>
    <w:rsid w:val="00180562"/>
    <w:rsid w:val="001820B3"/>
    <w:rsid w:val="00182C46"/>
    <w:rsid w:val="00183272"/>
    <w:rsid w:val="00183776"/>
    <w:rsid w:val="00183EFD"/>
    <w:rsid w:val="00187195"/>
    <w:rsid w:val="001904DF"/>
    <w:rsid w:val="001A163A"/>
    <w:rsid w:val="001A533B"/>
    <w:rsid w:val="001A5E43"/>
    <w:rsid w:val="001B2944"/>
    <w:rsid w:val="001B3FE8"/>
    <w:rsid w:val="001B5AB4"/>
    <w:rsid w:val="001B6CC5"/>
    <w:rsid w:val="001B6D49"/>
    <w:rsid w:val="001B79D4"/>
    <w:rsid w:val="001C1092"/>
    <w:rsid w:val="001C206F"/>
    <w:rsid w:val="001C2AEE"/>
    <w:rsid w:val="001C3152"/>
    <w:rsid w:val="001C3216"/>
    <w:rsid w:val="001C3A77"/>
    <w:rsid w:val="001C6031"/>
    <w:rsid w:val="001C6CC3"/>
    <w:rsid w:val="001C78E7"/>
    <w:rsid w:val="001D0925"/>
    <w:rsid w:val="001D0B55"/>
    <w:rsid w:val="001D3DB7"/>
    <w:rsid w:val="001D5016"/>
    <w:rsid w:val="001D64E9"/>
    <w:rsid w:val="001D7396"/>
    <w:rsid w:val="001D7697"/>
    <w:rsid w:val="001D7D1B"/>
    <w:rsid w:val="001E09B1"/>
    <w:rsid w:val="001E2411"/>
    <w:rsid w:val="001E5481"/>
    <w:rsid w:val="001E76A8"/>
    <w:rsid w:val="001E7C0B"/>
    <w:rsid w:val="001F138C"/>
    <w:rsid w:val="001F2024"/>
    <w:rsid w:val="001F31AC"/>
    <w:rsid w:val="001F365B"/>
    <w:rsid w:val="001F5448"/>
    <w:rsid w:val="001F5DAE"/>
    <w:rsid w:val="001F6F9D"/>
    <w:rsid w:val="00200704"/>
    <w:rsid w:val="00201CCD"/>
    <w:rsid w:val="00203D38"/>
    <w:rsid w:val="002110C9"/>
    <w:rsid w:val="00212540"/>
    <w:rsid w:val="0021587C"/>
    <w:rsid w:val="00217A1D"/>
    <w:rsid w:val="002200DE"/>
    <w:rsid w:val="00220424"/>
    <w:rsid w:val="00221AD0"/>
    <w:rsid w:val="00221E83"/>
    <w:rsid w:val="00221F9D"/>
    <w:rsid w:val="00222A43"/>
    <w:rsid w:val="00223652"/>
    <w:rsid w:val="002238A9"/>
    <w:rsid w:val="002241E3"/>
    <w:rsid w:val="0022454B"/>
    <w:rsid w:val="00224D80"/>
    <w:rsid w:val="00230C0B"/>
    <w:rsid w:val="00231399"/>
    <w:rsid w:val="00231B80"/>
    <w:rsid w:val="00232EF9"/>
    <w:rsid w:val="00233CAF"/>
    <w:rsid w:val="00234902"/>
    <w:rsid w:val="00236755"/>
    <w:rsid w:val="00237631"/>
    <w:rsid w:val="00240DCD"/>
    <w:rsid w:val="002462CF"/>
    <w:rsid w:val="00246FE8"/>
    <w:rsid w:val="002533B1"/>
    <w:rsid w:val="0025494A"/>
    <w:rsid w:val="00257464"/>
    <w:rsid w:val="002616E7"/>
    <w:rsid w:val="00263452"/>
    <w:rsid w:val="00264323"/>
    <w:rsid w:val="002652B9"/>
    <w:rsid w:val="00265D6A"/>
    <w:rsid w:val="00270903"/>
    <w:rsid w:val="002714D5"/>
    <w:rsid w:val="002722BA"/>
    <w:rsid w:val="00272AD0"/>
    <w:rsid w:val="00273421"/>
    <w:rsid w:val="00273787"/>
    <w:rsid w:val="002745C7"/>
    <w:rsid w:val="00277069"/>
    <w:rsid w:val="002771E7"/>
    <w:rsid w:val="002775D5"/>
    <w:rsid w:val="00281F05"/>
    <w:rsid w:val="0028368A"/>
    <w:rsid w:val="00283853"/>
    <w:rsid w:val="00283FC2"/>
    <w:rsid w:val="00284C5C"/>
    <w:rsid w:val="00284FA5"/>
    <w:rsid w:val="00285008"/>
    <w:rsid w:val="00287212"/>
    <w:rsid w:val="00290B59"/>
    <w:rsid w:val="00292107"/>
    <w:rsid w:val="00293130"/>
    <w:rsid w:val="0029460D"/>
    <w:rsid w:val="00294FBD"/>
    <w:rsid w:val="00296D3D"/>
    <w:rsid w:val="002A10D5"/>
    <w:rsid w:val="002A1FAD"/>
    <w:rsid w:val="002A1FC9"/>
    <w:rsid w:val="002A249B"/>
    <w:rsid w:val="002A5E40"/>
    <w:rsid w:val="002B0240"/>
    <w:rsid w:val="002B18C2"/>
    <w:rsid w:val="002B211A"/>
    <w:rsid w:val="002B2D48"/>
    <w:rsid w:val="002B3A27"/>
    <w:rsid w:val="002B3D25"/>
    <w:rsid w:val="002B40E7"/>
    <w:rsid w:val="002B42C4"/>
    <w:rsid w:val="002B5925"/>
    <w:rsid w:val="002B6408"/>
    <w:rsid w:val="002B766A"/>
    <w:rsid w:val="002B7D53"/>
    <w:rsid w:val="002C18C6"/>
    <w:rsid w:val="002C40D7"/>
    <w:rsid w:val="002C6661"/>
    <w:rsid w:val="002C703B"/>
    <w:rsid w:val="002C7731"/>
    <w:rsid w:val="002C77DE"/>
    <w:rsid w:val="002C79ED"/>
    <w:rsid w:val="002D03D9"/>
    <w:rsid w:val="002D0B84"/>
    <w:rsid w:val="002D1D31"/>
    <w:rsid w:val="002D48B7"/>
    <w:rsid w:val="002D6256"/>
    <w:rsid w:val="002D740A"/>
    <w:rsid w:val="002E0121"/>
    <w:rsid w:val="002E1ED0"/>
    <w:rsid w:val="002E2E26"/>
    <w:rsid w:val="002E2FB6"/>
    <w:rsid w:val="002E3AF9"/>
    <w:rsid w:val="002E78BB"/>
    <w:rsid w:val="002F2FFD"/>
    <w:rsid w:val="002F5002"/>
    <w:rsid w:val="002F6362"/>
    <w:rsid w:val="002F7AF0"/>
    <w:rsid w:val="00302757"/>
    <w:rsid w:val="00302FFC"/>
    <w:rsid w:val="00303337"/>
    <w:rsid w:val="003036A9"/>
    <w:rsid w:val="00303A47"/>
    <w:rsid w:val="00303DCF"/>
    <w:rsid w:val="00304E64"/>
    <w:rsid w:val="0030639D"/>
    <w:rsid w:val="00306EA0"/>
    <w:rsid w:val="00307AE2"/>
    <w:rsid w:val="00307FD5"/>
    <w:rsid w:val="00310C02"/>
    <w:rsid w:val="00312E47"/>
    <w:rsid w:val="00315034"/>
    <w:rsid w:val="003158DD"/>
    <w:rsid w:val="0031710D"/>
    <w:rsid w:val="003171A5"/>
    <w:rsid w:val="00320123"/>
    <w:rsid w:val="00320165"/>
    <w:rsid w:val="00321725"/>
    <w:rsid w:val="00321FF5"/>
    <w:rsid w:val="003222E3"/>
    <w:rsid w:val="00323F97"/>
    <w:rsid w:val="003243FD"/>
    <w:rsid w:val="003265A9"/>
    <w:rsid w:val="00330A17"/>
    <w:rsid w:val="0033297B"/>
    <w:rsid w:val="00333FB3"/>
    <w:rsid w:val="00335ADF"/>
    <w:rsid w:val="00335D4A"/>
    <w:rsid w:val="00340193"/>
    <w:rsid w:val="003402B2"/>
    <w:rsid w:val="00340E9B"/>
    <w:rsid w:val="00340F17"/>
    <w:rsid w:val="00342BC3"/>
    <w:rsid w:val="00344A78"/>
    <w:rsid w:val="0034558B"/>
    <w:rsid w:val="0034726A"/>
    <w:rsid w:val="0034753D"/>
    <w:rsid w:val="00350FD2"/>
    <w:rsid w:val="00351191"/>
    <w:rsid w:val="00351DF6"/>
    <w:rsid w:val="003527AF"/>
    <w:rsid w:val="0035284B"/>
    <w:rsid w:val="00352F1F"/>
    <w:rsid w:val="00356966"/>
    <w:rsid w:val="00357459"/>
    <w:rsid w:val="00360F3E"/>
    <w:rsid w:val="00360F5D"/>
    <w:rsid w:val="00361043"/>
    <w:rsid w:val="0036214B"/>
    <w:rsid w:val="00364B21"/>
    <w:rsid w:val="003656ED"/>
    <w:rsid w:val="00365747"/>
    <w:rsid w:val="003700E7"/>
    <w:rsid w:val="00370256"/>
    <w:rsid w:val="003703AA"/>
    <w:rsid w:val="003717B3"/>
    <w:rsid w:val="00372C01"/>
    <w:rsid w:val="0037732B"/>
    <w:rsid w:val="00377FA3"/>
    <w:rsid w:val="003809D3"/>
    <w:rsid w:val="0038274A"/>
    <w:rsid w:val="0038320D"/>
    <w:rsid w:val="00386308"/>
    <w:rsid w:val="00386821"/>
    <w:rsid w:val="00386CA6"/>
    <w:rsid w:val="00387A33"/>
    <w:rsid w:val="003915B2"/>
    <w:rsid w:val="00391E00"/>
    <w:rsid w:val="00392436"/>
    <w:rsid w:val="003927DD"/>
    <w:rsid w:val="0039333A"/>
    <w:rsid w:val="00395916"/>
    <w:rsid w:val="003960E8"/>
    <w:rsid w:val="003963D3"/>
    <w:rsid w:val="003A5427"/>
    <w:rsid w:val="003A656B"/>
    <w:rsid w:val="003A74FF"/>
    <w:rsid w:val="003A7857"/>
    <w:rsid w:val="003A793D"/>
    <w:rsid w:val="003A7D89"/>
    <w:rsid w:val="003B04E3"/>
    <w:rsid w:val="003B0EC9"/>
    <w:rsid w:val="003B199B"/>
    <w:rsid w:val="003B2770"/>
    <w:rsid w:val="003B4EDD"/>
    <w:rsid w:val="003B55BE"/>
    <w:rsid w:val="003B5F1C"/>
    <w:rsid w:val="003C0292"/>
    <w:rsid w:val="003C1B23"/>
    <w:rsid w:val="003C1C92"/>
    <w:rsid w:val="003C51D4"/>
    <w:rsid w:val="003C5265"/>
    <w:rsid w:val="003C5B5A"/>
    <w:rsid w:val="003C6B8D"/>
    <w:rsid w:val="003D0D38"/>
    <w:rsid w:val="003D0FF7"/>
    <w:rsid w:val="003D1F8B"/>
    <w:rsid w:val="003D3E3B"/>
    <w:rsid w:val="003D4810"/>
    <w:rsid w:val="003D5967"/>
    <w:rsid w:val="003D7512"/>
    <w:rsid w:val="003E5931"/>
    <w:rsid w:val="003E619C"/>
    <w:rsid w:val="003E7D74"/>
    <w:rsid w:val="003F34CC"/>
    <w:rsid w:val="003F3DBD"/>
    <w:rsid w:val="003F42F5"/>
    <w:rsid w:val="003F596D"/>
    <w:rsid w:val="003F600F"/>
    <w:rsid w:val="004016B9"/>
    <w:rsid w:val="0040203B"/>
    <w:rsid w:val="004038B4"/>
    <w:rsid w:val="00404002"/>
    <w:rsid w:val="00404CA7"/>
    <w:rsid w:val="00404F19"/>
    <w:rsid w:val="0041188D"/>
    <w:rsid w:val="00413AF0"/>
    <w:rsid w:val="00414553"/>
    <w:rsid w:val="004154A8"/>
    <w:rsid w:val="00415544"/>
    <w:rsid w:val="00415DC2"/>
    <w:rsid w:val="00420902"/>
    <w:rsid w:val="00423B0A"/>
    <w:rsid w:val="00424493"/>
    <w:rsid w:val="00425541"/>
    <w:rsid w:val="00425A9F"/>
    <w:rsid w:val="0042724E"/>
    <w:rsid w:val="00427281"/>
    <w:rsid w:val="004279FB"/>
    <w:rsid w:val="00430B32"/>
    <w:rsid w:val="004320FC"/>
    <w:rsid w:val="004322FD"/>
    <w:rsid w:val="004329C7"/>
    <w:rsid w:val="004345DE"/>
    <w:rsid w:val="00436396"/>
    <w:rsid w:val="00436CF7"/>
    <w:rsid w:val="004370A7"/>
    <w:rsid w:val="004428FA"/>
    <w:rsid w:val="00442CF9"/>
    <w:rsid w:val="004444D0"/>
    <w:rsid w:val="00450356"/>
    <w:rsid w:val="004503D0"/>
    <w:rsid w:val="004505F3"/>
    <w:rsid w:val="00451AD4"/>
    <w:rsid w:val="00451AE0"/>
    <w:rsid w:val="004537F8"/>
    <w:rsid w:val="00457216"/>
    <w:rsid w:val="00457B27"/>
    <w:rsid w:val="00457CFB"/>
    <w:rsid w:val="00457E35"/>
    <w:rsid w:val="004601C1"/>
    <w:rsid w:val="00460AD6"/>
    <w:rsid w:val="004622BC"/>
    <w:rsid w:val="00462E6E"/>
    <w:rsid w:val="004649F8"/>
    <w:rsid w:val="00464FF7"/>
    <w:rsid w:val="00467A23"/>
    <w:rsid w:val="00472F7E"/>
    <w:rsid w:val="004750CD"/>
    <w:rsid w:val="00475985"/>
    <w:rsid w:val="00476EFA"/>
    <w:rsid w:val="00490719"/>
    <w:rsid w:val="00490721"/>
    <w:rsid w:val="00493061"/>
    <w:rsid w:val="00493A27"/>
    <w:rsid w:val="00494804"/>
    <w:rsid w:val="00494937"/>
    <w:rsid w:val="00494D35"/>
    <w:rsid w:val="0049576D"/>
    <w:rsid w:val="004964F5"/>
    <w:rsid w:val="004977CD"/>
    <w:rsid w:val="00497AE6"/>
    <w:rsid w:val="004A259F"/>
    <w:rsid w:val="004A2F14"/>
    <w:rsid w:val="004A4368"/>
    <w:rsid w:val="004A494F"/>
    <w:rsid w:val="004A79FC"/>
    <w:rsid w:val="004B1FDE"/>
    <w:rsid w:val="004B31A4"/>
    <w:rsid w:val="004B3519"/>
    <w:rsid w:val="004B4C3C"/>
    <w:rsid w:val="004B6A50"/>
    <w:rsid w:val="004C0E79"/>
    <w:rsid w:val="004C2382"/>
    <w:rsid w:val="004C2935"/>
    <w:rsid w:val="004C5F83"/>
    <w:rsid w:val="004C69FB"/>
    <w:rsid w:val="004C7000"/>
    <w:rsid w:val="004D0C3F"/>
    <w:rsid w:val="004D0E7C"/>
    <w:rsid w:val="004D2DF2"/>
    <w:rsid w:val="004D4379"/>
    <w:rsid w:val="004D469E"/>
    <w:rsid w:val="004D6EA8"/>
    <w:rsid w:val="004E21A1"/>
    <w:rsid w:val="004E3801"/>
    <w:rsid w:val="004E3B00"/>
    <w:rsid w:val="004E3CA0"/>
    <w:rsid w:val="004E777E"/>
    <w:rsid w:val="004F2558"/>
    <w:rsid w:val="004F26CD"/>
    <w:rsid w:val="004F2BAF"/>
    <w:rsid w:val="004F4048"/>
    <w:rsid w:val="004F427F"/>
    <w:rsid w:val="004F54B4"/>
    <w:rsid w:val="004F5CE7"/>
    <w:rsid w:val="004F6667"/>
    <w:rsid w:val="004F708E"/>
    <w:rsid w:val="00500A32"/>
    <w:rsid w:val="00504618"/>
    <w:rsid w:val="00504AF7"/>
    <w:rsid w:val="00505078"/>
    <w:rsid w:val="005051A6"/>
    <w:rsid w:val="00507EF6"/>
    <w:rsid w:val="005103BF"/>
    <w:rsid w:val="0051224C"/>
    <w:rsid w:val="00512689"/>
    <w:rsid w:val="00512831"/>
    <w:rsid w:val="005130CD"/>
    <w:rsid w:val="005214E8"/>
    <w:rsid w:val="0052207E"/>
    <w:rsid w:val="005231BB"/>
    <w:rsid w:val="00523633"/>
    <w:rsid w:val="00523E8B"/>
    <w:rsid w:val="005247AF"/>
    <w:rsid w:val="00524F80"/>
    <w:rsid w:val="00526896"/>
    <w:rsid w:val="005318C9"/>
    <w:rsid w:val="00531A46"/>
    <w:rsid w:val="00531F5C"/>
    <w:rsid w:val="00533031"/>
    <w:rsid w:val="0053383E"/>
    <w:rsid w:val="005349BF"/>
    <w:rsid w:val="0054283E"/>
    <w:rsid w:val="0054403B"/>
    <w:rsid w:val="0054629C"/>
    <w:rsid w:val="00546383"/>
    <w:rsid w:val="0054658C"/>
    <w:rsid w:val="005509E2"/>
    <w:rsid w:val="00550D39"/>
    <w:rsid w:val="00553231"/>
    <w:rsid w:val="005578AE"/>
    <w:rsid w:val="005619C1"/>
    <w:rsid w:val="00563D5A"/>
    <w:rsid w:val="005657CE"/>
    <w:rsid w:val="00566794"/>
    <w:rsid w:val="00570024"/>
    <w:rsid w:val="005703F5"/>
    <w:rsid w:val="0057048C"/>
    <w:rsid w:val="005707D2"/>
    <w:rsid w:val="00573F71"/>
    <w:rsid w:val="00574ADC"/>
    <w:rsid w:val="00576C2F"/>
    <w:rsid w:val="00576DBE"/>
    <w:rsid w:val="00585BF8"/>
    <w:rsid w:val="00585E6C"/>
    <w:rsid w:val="00586AF8"/>
    <w:rsid w:val="00586F3D"/>
    <w:rsid w:val="00587B28"/>
    <w:rsid w:val="005913DE"/>
    <w:rsid w:val="005919EC"/>
    <w:rsid w:val="00591C32"/>
    <w:rsid w:val="00591CAA"/>
    <w:rsid w:val="00592D25"/>
    <w:rsid w:val="00594F46"/>
    <w:rsid w:val="00597136"/>
    <w:rsid w:val="00597AB1"/>
    <w:rsid w:val="005A0C0F"/>
    <w:rsid w:val="005A1A0B"/>
    <w:rsid w:val="005A223D"/>
    <w:rsid w:val="005A2614"/>
    <w:rsid w:val="005A2939"/>
    <w:rsid w:val="005A2FF3"/>
    <w:rsid w:val="005A549C"/>
    <w:rsid w:val="005B28C1"/>
    <w:rsid w:val="005B4ACD"/>
    <w:rsid w:val="005B5417"/>
    <w:rsid w:val="005B614F"/>
    <w:rsid w:val="005B67A7"/>
    <w:rsid w:val="005B7C12"/>
    <w:rsid w:val="005B7D40"/>
    <w:rsid w:val="005B7DFE"/>
    <w:rsid w:val="005C1E08"/>
    <w:rsid w:val="005C4378"/>
    <w:rsid w:val="005C44CB"/>
    <w:rsid w:val="005C5B07"/>
    <w:rsid w:val="005C65DD"/>
    <w:rsid w:val="005C6CED"/>
    <w:rsid w:val="005D36D9"/>
    <w:rsid w:val="005D37C0"/>
    <w:rsid w:val="005D43DF"/>
    <w:rsid w:val="005D48F1"/>
    <w:rsid w:val="005D4AED"/>
    <w:rsid w:val="005D4DE5"/>
    <w:rsid w:val="005D5FAC"/>
    <w:rsid w:val="005D736E"/>
    <w:rsid w:val="005D774A"/>
    <w:rsid w:val="005D7D30"/>
    <w:rsid w:val="005E0345"/>
    <w:rsid w:val="005E0A33"/>
    <w:rsid w:val="005E4F25"/>
    <w:rsid w:val="005E67BF"/>
    <w:rsid w:val="005F0C0D"/>
    <w:rsid w:val="005F2391"/>
    <w:rsid w:val="005F2AC1"/>
    <w:rsid w:val="005F55D9"/>
    <w:rsid w:val="005F5E89"/>
    <w:rsid w:val="005F716D"/>
    <w:rsid w:val="005F78BC"/>
    <w:rsid w:val="00600BDB"/>
    <w:rsid w:val="00602FCE"/>
    <w:rsid w:val="00610403"/>
    <w:rsid w:val="00611264"/>
    <w:rsid w:val="006119F8"/>
    <w:rsid w:val="00613923"/>
    <w:rsid w:val="00615272"/>
    <w:rsid w:val="00616AB5"/>
    <w:rsid w:val="00617023"/>
    <w:rsid w:val="00617395"/>
    <w:rsid w:val="0061791F"/>
    <w:rsid w:val="00620744"/>
    <w:rsid w:val="00620848"/>
    <w:rsid w:val="00623567"/>
    <w:rsid w:val="006257F7"/>
    <w:rsid w:val="006276BF"/>
    <w:rsid w:val="00627E2F"/>
    <w:rsid w:val="00630AC5"/>
    <w:rsid w:val="006328A7"/>
    <w:rsid w:val="00632E52"/>
    <w:rsid w:val="006346B6"/>
    <w:rsid w:val="00635396"/>
    <w:rsid w:val="00640A68"/>
    <w:rsid w:val="006412F4"/>
    <w:rsid w:val="006428AC"/>
    <w:rsid w:val="00644068"/>
    <w:rsid w:val="00644643"/>
    <w:rsid w:val="00656DD2"/>
    <w:rsid w:val="0066070E"/>
    <w:rsid w:val="0066072C"/>
    <w:rsid w:val="00660736"/>
    <w:rsid w:val="00661A93"/>
    <w:rsid w:val="0066532B"/>
    <w:rsid w:val="00666640"/>
    <w:rsid w:val="00666EE1"/>
    <w:rsid w:val="00670105"/>
    <w:rsid w:val="00671F86"/>
    <w:rsid w:val="0067272A"/>
    <w:rsid w:val="006728EB"/>
    <w:rsid w:val="00672B6D"/>
    <w:rsid w:val="0067776E"/>
    <w:rsid w:val="00680917"/>
    <w:rsid w:val="00680F16"/>
    <w:rsid w:val="006817C1"/>
    <w:rsid w:val="00682199"/>
    <w:rsid w:val="00683B68"/>
    <w:rsid w:val="00684977"/>
    <w:rsid w:val="006851BA"/>
    <w:rsid w:val="00690445"/>
    <w:rsid w:val="006911E5"/>
    <w:rsid w:val="00694406"/>
    <w:rsid w:val="0069555E"/>
    <w:rsid w:val="00697132"/>
    <w:rsid w:val="006A0E95"/>
    <w:rsid w:val="006A18AB"/>
    <w:rsid w:val="006A3919"/>
    <w:rsid w:val="006A48BF"/>
    <w:rsid w:val="006A5E94"/>
    <w:rsid w:val="006B046D"/>
    <w:rsid w:val="006B182E"/>
    <w:rsid w:val="006B228A"/>
    <w:rsid w:val="006B5DB9"/>
    <w:rsid w:val="006B75DC"/>
    <w:rsid w:val="006B78DF"/>
    <w:rsid w:val="006B7F96"/>
    <w:rsid w:val="006C0204"/>
    <w:rsid w:val="006C1CC6"/>
    <w:rsid w:val="006C2BCF"/>
    <w:rsid w:val="006C47F6"/>
    <w:rsid w:val="006C5E76"/>
    <w:rsid w:val="006C6310"/>
    <w:rsid w:val="006C639E"/>
    <w:rsid w:val="006C6474"/>
    <w:rsid w:val="006D136B"/>
    <w:rsid w:val="006D2135"/>
    <w:rsid w:val="006D2E55"/>
    <w:rsid w:val="006D50BD"/>
    <w:rsid w:val="006D5437"/>
    <w:rsid w:val="006D7748"/>
    <w:rsid w:val="006E09F8"/>
    <w:rsid w:val="006E0C1B"/>
    <w:rsid w:val="006E1710"/>
    <w:rsid w:val="006E1A4E"/>
    <w:rsid w:val="006E22A3"/>
    <w:rsid w:val="006E74DD"/>
    <w:rsid w:val="006E7D4A"/>
    <w:rsid w:val="006F03D1"/>
    <w:rsid w:val="006F050D"/>
    <w:rsid w:val="006F0E3A"/>
    <w:rsid w:val="006F219D"/>
    <w:rsid w:val="006F3C5B"/>
    <w:rsid w:val="006F3E57"/>
    <w:rsid w:val="006F5DED"/>
    <w:rsid w:val="007017B0"/>
    <w:rsid w:val="00704078"/>
    <w:rsid w:val="00705FA1"/>
    <w:rsid w:val="00706753"/>
    <w:rsid w:val="00707B6B"/>
    <w:rsid w:val="00713E3B"/>
    <w:rsid w:val="0071561F"/>
    <w:rsid w:val="00715F0B"/>
    <w:rsid w:val="007171A8"/>
    <w:rsid w:val="0072025B"/>
    <w:rsid w:val="0072041E"/>
    <w:rsid w:val="00720C06"/>
    <w:rsid w:val="007226B8"/>
    <w:rsid w:val="00722B1D"/>
    <w:rsid w:val="0072556B"/>
    <w:rsid w:val="00731876"/>
    <w:rsid w:val="00731FBD"/>
    <w:rsid w:val="00733130"/>
    <w:rsid w:val="00734260"/>
    <w:rsid w:val="007343E8"/>
    <w:rsid w:val="00735F50"/>
    <w:rsid w:val="00743BC9"/>
    <w:rsid w:val="00745216"/>
    <w:rsid w:val="007458DF"/>
    <w:rsid w:val="0074711E"/>
    <w:rsid w:val="00753312"/>
    <w:rsid w:val="00753AAE"/>
    <w:rsid w:val="007540A0"/>
    <w:rsid w:val="007545D5"/>
    <w:rsid w:val="00757D06"/>
    <w:rsid w:val="00757F10"/>
    <w:rsid w:val="00761B3C"/>
    <w:rsid w:val="007629D6"/>
    <w:rsid w:val="00762ECC"/>
    <w:rsid w:val="007633FC"/>
    <w:rsid w:val="00764BED"/>
    <w:rsid w:val="00764E14"/>
    <w:rsid w:val="00766BFF"/>
    <w:rsid w:val="00766CE2"/>
    <w:rsid w:val="00766E26"/>
    <w:rsid w:val="007719C4"/>
    <w:rsid w:val="007720DE"/>
    <w:rsid w:val="00773295"/>
    <w:rsid w:val="00774881"/>
    <w:rsid w:val="00783D77"/>
    <w:rsid w:val="00785CA3"/>
    <w:rsid w:val="00787138"/>
    <w:rsid w:val="00790051"/>
    <w:rsid w:val="00792463"/>
    <w:rsid w:val="00793AEA"/>
    <w:rsid w:val="007948B3"/>
    <w:rsid w:val="007950A8"/>
    <w:rsid w:val="00795985"/>
    <w:rsid w:val="007963D1"/>
    <w:rsid w:val="0079665A"/>
    <w:rsid w:val="00797092"/>
    <w:rsid w:val="007A12AE"/>
    <w:rsid w:val="007A17E4"/>
    <w:rsid w:val="007A289C"/>
    <w:rsid w:val="007A2DBA"/>
    <w:rsid w:val="007A2E37"/>
    <w:rsid w:val="007A5CAB"/>
    <w:rsid w:val="007A6C96"/>
    <w:rsid w:val="007B0621"/>
    <w:rsid w:val="007B11D7"/>
    <w:rsid w:val="007C1EFF"/>
    <w:rsid w:val="007C34B7"/>
    <w:rsid w:val="007C7052"/>
    <w:rsid w:val="007D0B3B"/>
    <w:rsid w:val="007D13A9"/>
    <w:rsid w:val="007D1C98"/>
    <w:rsid w:val="007D4DC3"/>
    <w:rsid w:val="007D4E47"/>
    <w:rsid w:val="007D50F5"/>
    <w:rsid w:val="007D5371"/>
    <w:rsid w:val="007D5C69"/>
    <w:rsid w:val="007D6C51"/>
    <w:rsid w:val="007E3B98"/>
    <w:rsid w:val="007E61A6"/>
    <w:rsid w:val="007E6ABF"/>
    <w:rsid w:val="007E730C"/>
    <w:rsid w:val="007F1ABC"/>
    <w:rsid w:val="007F1DD6"/>
    <w:rsid w:val="007F3A85"/>
    <w:rsid w:val="007F5E25"/>
    <w:rsid w:val="007F6B60"/>
    <w:rsid w:val="007F6D46"/>
    <w:rsid w:val="007F79BB"/>
    <w:rsid w:val="007F7D6F"/>
    <w:rsid w:val="0080168A"/>
    <w:rsid w:val="00802194"/>
    <w:rsid w:val="00803195"/>
    <w:rsid w:val="0080332C"/>
    <w:rsid w:val="008049DD"/>
    <w:rsid w:val="00817FF7"/>
    <w:rsid w:val="00821728"/>
    <w:rsid w:val="00821BB5"/>
    <w:rsid w:val="008236BD"/>
    <w:rsid w:val="00824A64"/>
    <w:rsid w:val="00831C87"/>
    <w:rsid w:val="0083253E"/>
    <w:rsid w:val="00832632"/>
    <w:rsid w:val="0083426F"/>
    <w:rsid w:val="008408AD"/>
    <w:rsid w:val="00841416"/>
    <w:rsid w:val="00842E4F"/>
    <w:rsid w:val="00844630"/>
    <w:rsid w:val="0084597E"/>
    <w:rsid w:val="008467F2"/>
    <w:rsid w:val="00846E24"/>
    <w:rsid w:val="00847B8F"/>
    <w:rsid w:val="008508EE"/>
    <w:rsid w:val="00851846"/>
    <w:rsid w:val="008525A6"/>
    <w:rsid w:val="008532BC"/>
    <w:rsid w:val="00854F46"/>
    <w:rsid w:val="00863276"/>
    <w:rsid w:val="00865EA4"/>
    <w:rsid w:val="00866317"/>
    <w:rsid w:val="008666F8"/>
    <w:rsid w:val="00866BDF"/>
    <w:rsid w:val="00871031"/>
    <w:rsid w:val="008719D4"/>
    <w:rsid w:val="008804C1"/>
    <w:rsid w:val="00881917"/>
    <w:rsid w:val="00883A9F"/>
    <w:rsid w:val="0088517E"/>
    <w:rsid w:val="008854B2"/>
    <w:rsid w:val="008855F1"/>
    <w:rsid w:val="0088561D"/>
    <w:rsid w:val="0088595F"/>
    <w:rsid w:val="00885B03"/>
    <w:rsid w:val="00886D36"/>
    <w:rsid w:val="00890720"/>
    <w:rsid w:val="00890B61"/>
    <w:rsid w:val="00891849"/>
    <w:rsid w:val="00896B28"/>
    <w:rsid w:val="0089786B"/>
    <w:rsid w:val="008979F0"/>
    <w:rsid w:val="008A13DD"/>
    <w:rsid w:val="008A1DEE"/>
    <w:rsid w:val="008A265B"/>
    <w:rsid w:val="008A4B47"/>
    <w:rsid w:val="008A5532"/>
    <w:rsid w:val="008A5B87"/>
    <w:rsid w:val="008A5C8A"/>
    <w:rsid w:val="008A6D8F"/>
    <w:rsid w:val="008A7443"/>
    <w:rsid w:val="008A7783"/>
    <w:rsid w:val="008B0190"/>
    <w:rsid w:val="008B115B"/>
    <w:rsid w:val="008B2822"/>
    <w:rsid w:val="008B452B"/>
    <w:rsid w:val="008B5F4A"/>
    <w:rsid w:val="008B6723"/>
    <w:rsid w:val="008B761B"/>
    <w:rsid w:val="008C0522"/>
    <w:rsid w:val="008C0788"/>
    <w:rsid w:val="008C1376"/>
    <w:rsid w:val="008C1793"/>
    <w:rsid w:val="008C5AF1"/>
    <w:rsid w:val="008C691B"/>
    <w:rsid w:val="008C7B95"/>
    <w:rsid w:val="008D08F4"/>
    <w:rsid w:val="008D4B60"/>
    <w:rsid w:val="008D688E"/>
    <w:rsid w:val="008D72E5"/>
    <w:rsid w:val="008E22AF"/>
    <w:rsid w:val="008E5932"/>
    <w:rsid w:val="008E72D0"/>
    <w:rsid w:val="008F456D"/>
    <w:rsid w:val="008F6CF4"/>
    <w:rsid w:val="009037F8"/>
    <w:rsid w:val="00906991"/>
    <w:rsid w:val="00910DD9"/>
    <w:rsid w:val="00913AB0"/>
    <w:rsid w:val="0091550B"/>
    <w:rsid w:val="00916B5B"/>
    <w:rsid w:val="0091780D"/>
    <w:rsid w:val="0091792D"/>
    <w:rsid w:val="0092106E"/>
    <w:rsid w:val="009212E1"/>
    <w:rsid w:val="00921A3C"/>
    <w:rsid w:val="00922A54"/>
    <w:rsid w:val="009239CC"/>
    <w:rsid w:val="00930303"/>
    <w:rsid w:val="00930DBE"/>
    <w:rsid w:val="00933355"/>
    <w:rsid w:val="00933D73"/>
    <w:rsid w:val="009342A4"/>
    <w:rsid w:val="00936614"/>
    <w:rsid w:val="00936B69"/>
    <w:rsid w:val="00937514"/>
    <w:rsid w:val="009403E5"/>
    <w:rsid w:val="00940468"/>
    <w:rsid w:val="0094066B"/>
    <w:rsid w:val="00941285"/>
    <w:rsid w:val="009414C7"/>
    <w:rsid w:val="009422F3"/>
    <w:rsid w:val="00945D72"/>
    <w:rsid w:val="009547DF"/>
    <w:rsid w:val="009579A5"/>
    <w:rsid w:val="00962F32"/>
    <w:rsid w:val="0096334C"/>
    <w:rsid w:val="009649A5"/>
    <w:rsid w:val="00964F73"/>
    <w:rsid w:val="0096560C"/>
    <w:rsid w:val="00965643"/>
    <w:rsid w:val="009679D3"/>
    <w:rsid w:val="00970967"/>
    <w:rsid w:val="00970C99"/>
    <w:rsid w:val="009720D9"/>
    <w:rsid w:val="009760DB"/>
    <w:rsid w:val="009842AB"/>
    <w:rsid w:val="009854C2"/>
    <w:rsid w:val="00985A05"/>
    <w:rsid w:val="00985F0F"/>
    <w:rsid w:val="009862EE"/>
    <w:rsid w:val="0099002F"/>
    <w:rsid w:val="00992F9D"/>
    <w:rsid w:val="00994AB4"/>
    <w:rsid w:val="009967B1"/>
    <w:rsid w:val="00996AA4"/>
    <w:rsid w:val="00997AE8"/>
    <w:rsid w:val="009A1A87"/>
    <w:rsid w:val="009A2B2E"/>
    <w:rsid w:val="009A4C57"/>
    <w:rsid w:val="009A6AE9"/>
    <w:rsid w:val="009B1052"/>
    <w:rsid w:val="009B3B66"/>
    <w:rsid w:val="009B5FEB"/>
    <w:rsid w:val="009C0713"/>
    <w:rsid w:val="009C0720"/>
    <w:rsid w:val="009C0A15"/>
    <w:rsid w:val="009C2A35"/>
    <w:rsid w:val="009C3183"/>
    <w:rsid w:val="009C31DE"/>
    <w:rsid w:val="009C7D17"/>
    <w:rsid w:val="009D0587"/>
    <w:rsid w:val="009D1B5F"/>
    <w:rsid w:val="009D690E"/>
    <w:rsid w:val="009D6B30"/>
    <w:rsid w:val="009E0805"/>
    <w:rsid w:val="009E1FE8"/>
    <w:rsid w:val="009E2DB6"/>
    <w:rsid w:val="009E3313"/>
    <w:rsid w:val="009E54B1"/>
    <w:rsid w:val="009E74BF"/>
    <w:rsid w:val="009E754D"/>
    <w:rsid w:val="009F330F"/>
    <w:rsid w:val="009F3D3D"/>
    <w:rsid w:val="009F47AD"/>
    <w:rsid w:val="009F54CE"/>
    <w:rsid w:val="009F5DDF"/>
    <w:rsid w:val="009F7EDA"/>
    <w:rsid w:val="00A0335F"/>
    <w:rsid w:val="00A1084D"/>
    <w:rsid w:val="00A112E5"/>
    <w:rsid w:val="00A11B61"/>
    <w:rsid w:val="00A1223A"/>
    <w:rsid w:val="00A13147"/>
    <w:rsid w:val="00A16014"/>
    <w:rsid w:val="00A25FDE"/>
    <w:rsid w:val="00A26F48"/>
    <w:rsid w:val="00A33281"/>
    <w:rsid w:val="00A33A06"/>
    <w:rsid w:val="00A3407A"/>
    <w:rsid w:val="00A34CCB"/>
    <w:rsid w:val="00A35033"/>
    <w:rsid w:val="00A37CEE"/>
    <w:rsid w:val="00A411E8"/>
    <w:rsid w:val="00A42342"/>
    <w:rsid w:val="00A42EC3"/>
    <w:rsid w:val="00A43912"/>
    <w:rsid w:val="00A44C92"/>
    <w:rsid w:val="00A46B7A"/>
    <w:rsid w:val="00A474AF"/>
    <w:rsid w:val="00A521B1"/>
    <w:rsid w:val="00A521D6"/>
    <w:rsid w:val="00A52290"/>
    <w:rsid w:val="00A5261E"/>
    <w:rsid w:val="00A5266C"/>
    <w:rsid w:val="00A52F01"/>
    <w:rsid w:val="00A54628"/>
    <w:rsid w:val="00A6128F"/>
    <w:rsid w:val="00A64CBE"/>
    <w:rsid w:val="00A66B21"/>
    <w:rsid w:val="00A67084"/>
    <w:rsid w:val="00A6730B"/>
    <w:rsid w:val="00A71FD4"/>
    <w:rsid w:val="00A741E1"/>
    <w:rsid w:val="00A8089D"/>
    <w:rsid w:val="00A821F3"/>
    <w:rsid w:val="00A845F4"/>
    <w:rsid w:val="00A9503A"/>
    <w:rsid w:val="00AA19DC"/>
    <w:rsid w:val="00AA22A7"/>
    <w:rsid w:val="00AA2492"/>
    <w:rsid w:val="00AA2557"/>
    <w:rsid w:val="00AA2B54"/>
    <w:rsid w:val="00AA311B"/>
    <w:rsid w:val="00AA378F"/>
    <w:rsid w:val="00AA40FD"/>
    <w:rsid w:val="00AA4D08"/>
    <w:rsid w:val="00AA5310"/>
    <w:rsid w:val="00AA6472"/>
    <w:rsid w:val="00AB23A1"/>
    <w:rsid w:val="00AB433B"/>
    <w:rsid w:val="00AB5AEB"/>
    <w:rsid w:val="00AB7413"/>
    <w:rsid w:val="00AC063D"/>
    <w:rsid w:val="00AC09B6"/>
    <w:rsid w:val="00AC0F26"/>
    <w:rsid w:val="00AC14F4"/>
    <w:rsid w:val="00AC4047"/>
    <w:rsid w:val="00AD23FE"/>
    <w:rsid w:val="00AD467B"/>
    <w:rsid w:val="00AD610E"/>
    <w:rsid w:val="00AD6B4B"/>
    <w:rsid w:val="00AD6FF1"/>
    <w:rsid w:val="00AD7CD7"/>
    <w:rsid w:val="00AE2E20"/>
    <w:rsid w:val="00AE3118"/>
    <w:rsid w:val="00AF125C"/>
    <w:rsid w:val="00AF297F"/>
    <w:rsid w:val="00AF4757"/>
    <w:rsid w:val="00AF4965"/>
    <w:rsid w:val="00AF54FD"/>
    <w:rsid w:val="00AF5ECA"/>
    <w:rsid w:val="00AF655B"/>
    <w:rsid w:val="00AF696D"/>
    <w:rsid w:val="00B0025E"/>
    <w:rsid w:val="00B02059"/>
    <w:rsid w:val="00B074C7"/>
    <w:rsid w:val="00B11ED6"/>
    <w:rsid w:val="00B12C80"/>
    <w:rsid w:val="00B17351"/>
    <w:rsid w:val="00B214C0"/>
    <w:rsid w:val="00B23615"/>
    <w:rsid w:val="00B259B5"/>
    <w:rsid w:val="00B2648E"/>
    <w:rsid w:val="00B2760C"/>
    <w:rsid w:val="00B31630"/>
    <w:rsid w:val="00B32616"/>
    <w:rsid w:val="00B32FF1"/>
    <w:rsid w:val="00B33281"/>
    <w:rsid w:val="00B34CBA"/>
    <w:rsid w:val="00B35F15"/>
    <w:rsid w:val="00B36DF5"/>
    <w:rsid w:val="00B402AE"/>
    <w:rsid w:val="00B406C0"/>
    <w:rsid w:val="00B40FAA"/>
    <w:rsid w:val="00B4183A"/>
    <w:rsid w:val="00B43602"/>
    <w:rsid w:val="00B43CC4"/>
    <w:rsid w:val="00B44215"/>
    <w:rsid w:val="00B44374"/>
    <w:rsid w:val="00B4585C"/>
    <w:rsid w:val="00B45FE0"/>
    <w:rsid w:val="00B473A5"/>
    <w:rsid w:val="00B5131E"/>
    <w:rsid w:val="00B52971"/>
    <w:rsid w:val="00B53FBA"/>
    <w:rsid w:val="00B579C7"/>
    <w:rsid w:val="00B6215D"/>
    <w:rsid w:val="00B629D1"/>
    <w:rsid w:val="00B63468"/>
    <w:rsid w:val="00B67E1C"/>
    <w:rsid w:val="00B709B3"/>
    <w:rsid w:val="00B71358"/>
    <w:rsid w:val="00B746CE"/>
    <w:rsid w:val="00B749C7"/>
    <w:rsid w:val="00B75103"/>
    <w:rsid w:val="00B75B53"/>
    <w:rsid w:val="00B7791A"/>
    <w:rsid w:val="00B840C2"/>
    <w:rsid w:val="00B844BB"/>
    <w:rsid w:val="00B844F2"/>
    <w:rsid w:val="00B86D48"/>
    <w:rsid w:val="00B871E9"/>
    <w:rsid w:val="00B8759A"/>
    <w:rsid w:val="00B876D4"/>
    <w:rsid w:val="00B87809"/>
    <w:rsid w:val="00B8781E"/>
    <w:rsid w:val="00B87B19"/>
    <w:rsid w:val="00B9021B"/>
    <w:rsid w:val="00B91A62"/>
    <w:rsid w:val="00B936E6"/>
    <w:rsid w:val="00B9563B"/>
    <w:rsid w:val="00B97675"/>
    <w:rsid w:val="00BA1853"/>
    <w:rsid w:val="00BA1F53"/>
    <w:rsid w:val="00BA74F7"/>
    <w:rsid w:val="00BA7841"/>
    <w:rsid w:val="00BA78D5"/>
    <w:rsid w:val="00BB0D4F"/>
    <w:rsid w:val="00BB2457"/>
    <w:rsid w:val="00BB385C"/>
    <w:rsid w:val="00BB45EF"/>
    <w:rsid w:val="00BB4FC8"/>
    <w:rsid w:val="00BB515C"/>
    <w:rsid w:val="00BB75F1"/>
    <w:rsid w:val="00BB79AC"/>
    <w:rsid w:val="00BC10B6"/>
    <w:rsid w:val="00BC18B1"/>
    <w:rsid w:val="00BC4B8A"/>
    <w:rsid w:val="00BC5233"/>
    <w:rsid w:val="00BD023C"/>
    <w:rsid w:val="00BD18B8"/>
    <w:rsid w:val="00BD1984"/>
    <w:rsid w:val="00BD1A83"/>
    <w:rsid w:val="00BD30E1"/>
    <w:rsid w:val="00BD39E3"/>
    <w:rsid w:val="00BD48EF"/>
    <w:rsid w:val="00BD590E"/>
    <w:rsid w:val="00BD5F6B"/>
    <w:rsid w:val="00BD609B"/>
    <w:rsid w:val="00BD66A9"/>
    <w:rsid w:val="00BD6B3A"/>
    <w:rsid w:val="00BE1F2C"/>
    <w:rsid w:val="00BE3019"/>
    <w:rsid w:val="00BE3F04"/>
    <w:rsid w:val="00BE47AD"/>
    <w:rsid w:val="00BE64BE"/>
    <w:rsid w:val="00BE7087"/>
    <w:rsid w:val="00BE7671"/>
    <w:rsid w:val="00BF1C96"/>
    <w:rsid w:val="00BF2762"/>
    <w:rsid w:val="00BF2D67"/>
    <w:rsid w:val="00BF31CB"/>
    <w:rsid w:val="00BF39DB"/>
    <w:rsid w:val="00BF604F"/>
    <w:rsid w:val="00BF6076"/>
    <w:rsid w:val="00C0022E"/>
    <w:rsid w:val="00C00F96"/>
    <w:rsid w:val="00C01A93"/>
    <w:rsid w:val="00C03F4F"/>
    <w:rsid w:val="00C0507B"/>
    <w:rsid w:val="00C056E3"/>
    <w:rsid w:val="00C05A42"/>
    <w:rsid w:val="00C0723B"/>
    <w:rsid w:val="00C107D9"/>
    <w:rsid w:val="00C13039"/>
    <w:rsid w:val="00C204DF"/>
    <w:rsid w:val="00C2125D"/>
    <w:rsid w:val="00C21B64"/>
    <w:rsid w:val="00C2202E"/>
    <w:rsid w:val="00C2346F"/>
    <w:rsid w:val="00C24F37"/>
    <w:rsid w:val="00C25473"/>
    <w:rsid w:val="00C26860"/>
    <w:rsid w:val="00C31758"/>
    <w:rsid w:val="00C31E25"/>
    <w:rsid w:val="00C32017"/>
    <w:rsid w:val="00C33858"/>
    <w:rsid w:val="00C36E4D"/>
    <w:rsid w:val="00C40FF4"/>
    <w:rsid w:val="00C419F3"/>
    <w:rsid w:val="00C42320"/>
    <w:rsid w:val="00C42BCE"/>
    <w:rsid w:val="00C43AB0"/>
    <w:rsid w:val="00C45736"/>
    <w:rsid w:val="00C50033"/>
    <w:rsid w:val="00C50FE5"/>
    <w:rsid w:val="00C518D2"/>
    <w:rsid w:val="00C51AD5"/>
    <w:rsid w:val="00C53B73"/>
    <w:rsid w:val="00C5494A"/>
    <w:rsid w:val="00C55437"/>
    <w:rsid w:val="00C56E5E"/>
    <w:rsid w:val="00C57B7E"/>
    <w:rsid w:val="00C615D2"/>
    <w:rsid w:val="00C62B37"/>
    <w:rsid w:val="00C6347A"/>
    <w:rsid w:val="00C63809"/>
    <w:rsid w:val="00C65876"/>
    <w:rsid w:val="00C670F3"/>
    <w:rsid w:val="00C673B1"/>
    <w:rsid w:val="00C67CD7"/>
    <w:rsid w:val="00C711B4"/>
    <w:rsid w:val="00C74DEF"/>
    <w:rsid w:val="00C76634"/>
    <w:rsid w:val="00C76948"/>
    <w:rsid w:val="00C808DB"/>
    <w:rsid w:val="00C8154A"/>
    <w:rsid w:val="00C82C41"/>
    <w:rsid w:val="00C837D0"/>
    <w:rsid w:val="00C84170"/>
    <w:rsid w:val="00C8710B"/>
    <w:rsid w:val="00C9177C"/>
    <w:rsid w:val="00C93196"/>
    <w:rsid w:val="00C935C8"/>
    <w:rsid w:val="00C94A90"/>
    <w:rsid w:val="00C958A1"/>
    <w:rsid w:val="00C95FAE"/>
    <w:rsid w:val="00C9752A"/>
    <w:rsid w:val="00CA07D2"/>
    <w:rsid w:val="00CA13C2"/>
    <w:rsid w:val="00CA29CC"/>
    <w:rsid w:val="00CA4A65"/>
    <w:rsid w:val="00CA5A94"/>
    <w:rsid w:val="00CA6EEA"/>
    <w:rsid w:val="00CB00F1"/>
    <w:rsid w:val="00CB02DB"/>
    <w:rsid w:val="00CB03CB"/>
    <w:rsid w:val="00CB128C"/>
    <w:rsid w:val="00CB27E4"/>
    <w:rsid w:val="00CB2CE1"/>
    <w:rsid w:val="00CB4625"/>
    <w:rsid w:val="00CB5B53"/>
    <w:rsid w:val="00CB607F"/>
    <w:rsid w:val="00CB72A0"/>
    <w:rsid w:val="00CC54A2"/>
    <w:rsid w:val="00CC5C07"/>
    <w:rsid w:val="00CC77A8"/>
    <w:rsid w:val="00CD06CC"/>
    <w:rsid w:val="00CD15A1"/>
    <w:rsid w:val="00CD2701"/>
    <w:rsid w:val="00CD523A"/>
    <w:rsid w:val="00CD5B24"/>
    <w:rsid w:val="00CD624A"/>
    <w:rsid w:val="00CD6F1C"/>
    <w:rsid w:val="00CD7B2C"/>
    <w:rsid w:val="00CE371C"/>
    <w:rsid w:val="00CE58BE"/>
    <w:rsid w:val="00CE6CCB"/>
    <w:rsid w:val="00CF0479"/>
    <w:rsid w:val="00CF1452"/>
    <w:rsid w:val="00CF4F8B"/>
    <w:rsid w:val="00CF5AE8"/>
    <w:rsid w:val="00CF5C08"/>
    <w:rsid w:val="00CF72F6"/>
    <w:rsid w:val="00D00CCA"/>
    <w:rsid w:val="00D01B64"/>
    <w:rsid w:val="00D01BE9"/>
    <w:rsid w:val="00D06122"/>
    <w:rsid w:val="00D0633F"/>
    <w:rsid w:val="00D0741B"/>
    <w:rsid w:val="00D1090C"/>
    <w:rsid w:val="00D13CA6"/>
    <w:rsid w:val="00D1458F"/>
    <w:rsid w:val="00D16B6C"/>
    <w:rsid w:val="00D20E87"/>
    <w:rsid w:val="00D21E08"/>
    <w:rsid w:val="00D2280C"/>
    <w:rsid w:val="00D24C1D"/>
    <w:rsid w:val="00D24C22"/>
    <w:rsid w:val="00D24DD2"/>
    <w:rsid w:val="00D26094"/>
    <w:rsid w:val="00D26901"/>
    <w:rsid w:val="00D2722E"/>
    <w:rsid w:val="00D30FF8"/>
    <w:rsid w:val="00D32558"/>
    <w:rsid w:val="00D327EA"/>
    <w:rsid w:val="00D33646"/>
    <w:rsid w:val="00D340CC"/>
    <w:rsid w:val="00D3488B"/>
    <w:rsid w:val="00D34B78"/>
    <w:rsid w:val="00D4025F"/>
    <w:rsid w:val="00D404EA"/>
    <w:rsid w:val="00D40D7B"/>
    <w:rsid w:val="00D4107D"/>
    <w:rsid w:val="00D448CE"/>
    <w:rsid w:val="00D44C0F"/>
    <w:rsid w:val="00D4590F"/>
    <w:rsid w:val="00D51072"/>
    <w:rsid w:val="00D53544"/>
    <w:rsid w:val="00D57286"/>
    <w:rsid w:val="00D57921"/>
    <w:rsid w:val="00D57B29"/>
    <w:rsid w:val="00D57C22"/>
    <w:rsid w:val="00D615D3"/>
    <w:rsid w:val="00D61607"/>
    <w:rsid w:val="00D61C53"/>
    <w:rsid w:val="00D67298"/>
    <w:rsid w:val="00D7420F"/>
    <w:rsid w:val="00D7433B"/>
    <w:rsid w:val="00D74D9E"/>
    <w:rsid w:val="00D74EF4"/>
    <w:rsid w:val="00D7582F"/>
    <w:rsid w:val="00D81772"/>
    <w:rsid w:val="00D81AFE"/>
    <w:rsid w:val="00D8343D"/>
    <w:rsid w:val="00D85C8E"/>
    <w:rsid w:val="00D87E19"/>
    <w:rsid w:val="00D908D8"/>
    <w:rsid w:val="00D910F3"/>
    <w:rsid w:val="00D9335A"/>
    <w:rsid w:val="00D9494F"/>
    <w:rsid w:val="00D94CB6"/>
    <w:rsid w:val="00D96CF8"/>
    <w:rsid w:val="00D974DE"/>
    <w:rsid w:val="00D978E0"/>
    <w:rsid w:val="00DA0D85"/>
    <w:rsid w:val="00DA1188"/>
    <w:rsid w:val="00DA3254"/>
    <w:rsid w:val="00DB0107"/>
    <w:rsid w:val="00DB0671"/>
    <w:rsid w:val="00DB0A52"/>
    <w:rsid w:val="00DB0FBE"/>
    <w:rsid w:val="00DB4CC1"/>
    <w:rsid w:val="00DB51AA"/>
    <w:rsid w:val="00DB7960"/>
    <w:rsid w:val="00DC0684"/>
    <w:rsid w:val="00DC0774"/>
    <w:rsid w:val="00DC22C5"/>
    <w:rsid w:val="00DC3606"/>
    <w:rsid w:val="00DC4F2B"/>
    <w:rsid w:val="00DC573A"/>
    <w:rsid w:val="00DD229A"/>
    <w:rsid w:val="00DD36F7"/>
    <w:rsid w:val="00DD551C"/>
    <w:rsid w:val="00DD6045"/>
    <w:rsid w:val="00DD68EE"/>
    <w:rsid w:val="00DD6D4C"/>
    <w:rsid w:val="00DE0B47"/>
    <w:rsid w:val="00DE0B6E"/>
    <w:rsid w:val="00DE19B0"/>
    <w:rsid w:val="00DE6225"/>
    <w:rsid w:val="00DF0235"/>
    <w:rsid w:val="00DF1E94"/>
    <w:rsid w:val="00DF51B9"/>
    <w:rsid w:val="00DF62C6"/>
    <w:rsid w:val="00DF7BF1"/>
    <w:rsid w:val="00E00DD9"/>
    <w:rsid w:val="00E01726"/>
    <w:rsid w:val="00E0281B"/>
    <w:rsid w:val="00E0322B"/>
    <w:rsid w:val="00E036BD"/>
    <w:rsid w:val="00E03DB1"/>
    <w:rsid w:val="00E03F79"/>
    <w:rsid w:val="00E06B21"/>
    <w:rsid w:val="00E07B6D"/>
    <w:rsid w:val="00E1023D"/>
    <w:rsid w:val="00E1110E"/>
    <w:rsid w:val="00E11339"/>
    <w:rsid w:val="00E12087"/>
    <w:rsid w:val="00E16423"/>
    <w:rsid w:val="00E203F9"/>
    <w:rsid w:val="00E21E18"/>
    <w:rsid w:val="00E2228B"/>
    <w:rsid w:val="00E2240C"/>
    <w:rsid w:val="00E22D2F"/>
    <w:rsid w:val="00E2411B"/>
    <w:rsid w:val="00E26A7F"/>
    <w:rsid w:val="00E305AA"/>
    <w:rsid w:val="00E31B6B"/>
    <w:rsid w:val="00E32489"/>
    <w:rsid w:val="00E365F7"/>
    <w:rsid w:val="00E37CD6"/>
    <w:rsid w:val="00E41D37"/>
    <w:rsid w:val="00E431E6"/>
    <w:rsid w:val="00E45FE1"/>
    <w:rsid w:val="00E50019"/>
    <w:rsid w:val="00E504EB"/>
    <w:rsid w:val="00E50AFD"/>
    <w:rsid w:val="00E54BC5"/>
    <w:rsid w:val="00E55021"/>
    <w:rsid w:val="00E55C3C"/>
    <w:rsid w:val="00E56AA1"/>
    <w:rsid w:val="00E57700"/>
    <w:rsid w:val="00E62A0C"/>
    <w:rsid w:val="00E63872"/>
    <w:rsid w:val="00E6506A"/>
    <w:rsid w:val="00E656E5"/>
    <w:rsid w:val="00E66048"/>
    <w:rsid w:val="00E672D7"/>
    <w:rsid w:val="00E727F4"/>
    <w:rsid w:val="00E72A58"/>
    <w:rsid w:val="00E72CE0"/>
    <w:rsid w:val="00E736C9"/>
    <w:rsid w:val="00E74F6C"/>
    <w:rsid w:val="00E74FD7"/>
    <w:rsid w:val="00E75E03"/>
    <w:rsid w:val="00E770C1"/>
    <w:rsid w:val="00E7771A"/>
    <w:rsid w:val="00E77B8E"/>
    <w:rsid w:val="00E80F21"/>
    <w:rsid w:val="00E82132"/>
    <w:rsid w:val="00E838E7"/>
    <w:rsid w:val="00E8395B"/>
    <w:rsid w:val="00E84256"/>
    <w:rsid w:val="00E844BA"/>
    <w:rsid w:val="00E86E23"/>
    <w:rsid w:val="00E914B2"/>
    <w:rsid w:val="00E91B5E"/>
    <w:rsid w:val="00E91E99"/>
    <w:rsid w:val="00E92B8E"/>
    <w:rsid w:val="00E933AA"/>
    <w:rsid w:val="00E942FC"/>
    <w:rsid w:val="00E94CC5"/>
    <w:rsid w:val="00E96399"/>
    <w:rsid w:val="00EA2125"/>
    <w:rsid w:val="00EA3AD7"/>
    <w:rsid w:val="00EA3CE2"/>
    <w:rsid w:val="00EA4FA6"/>
    <w:rsid w:val="00EA6D5A"/>
    <w:rsid w:val="00EA7AE4"/>
    <w:rsid w:val="00EB025A"/>
    <w:rsid w:val="00EB0264"/>
    <w:rsid w:val="00EB15E1"/>
    <w:rsid w:val="00EB18AC"/>
    <w:rsid w:val="00EB1FEE"/>
    <w:rsid w:val="00EB2C53"/>
    <w:rsid w:val="00EB2CD8"/>
    <w:rsid w:val="00EB489F"/>
    <w:rsid w:val="00EB5870"/>
    <w:rsid w:val="00EB71C5"/>
    <w:rsid w:val="00EB741F"/>
    <w:rsid w:val="00EB74A9"/>
    <w:rsid w:val="00EC06AE"/>
    <w:rsid w:val="00EC0E79"/>
    <w:rsid w:val="00EC1F36"/>
    <w:rsid w:val="00EC2565"/>
    <w:rsid w:val="00EC26F5"/>
    <w:rsid w:val="00EC3307"/>
    <w:rsid w:val="00EC3750"/>
    <w:rsid w:val="00EC3CA8"/>
    <w:rsid w:val="00ED1F6D"/>
    <w:rsid w:val="00ED3B49"/>
    <w:rsid w:val="00ED583A"/>
    <w:rsid w:val="00ED6D98"/>
    <w:rsid w:val="00EE0050"/>
    <w:rsid w:val="00EE3A08"/>
    <w:rsid w:val="00EE4BC3"/>
    <w:rsid w:val="00EE58DB"/>
    <w:rsid w:val="00EE5DBD"/>
    <w:rsid w:val="00EE62ED"/>
    <w:rsid w:val="00EE6C01"/>
    <w:rsid w:val="00EF0B1C"/>
    <w:rsid w:val="00EF333C"/>
    <w:rsid w:val="00EF41AF"/>
    <w:rsid w:val="00EF473E"/>
    <w:rsid w:val="00EF4EB9"/>
    <w:rsid w:val="00EF61F6"/>
    <w:rsid w:val="00EF7317"/>
    <w:rsid w:val="00F000C3"/>
    <w:rsid w:val="00F00C2D"/>
    <w:rsid w:val="00F0559B"/>
    <w:rsid w:val="00F068EC"/>
    <w:rsid w:val="00F0725D"/>
    <w:rsid w:val="00F109A2"/>
    <w:rsid w:val="00F12D88"/>
    <w:rsid w:val="00F17185"/>
    <w:rsid w:val="00F22CE2"/>
    <w:rsid w:val="00F23227"/>
    <w:rsid w:val="00F245AC"/>
    <w:rsid w:val="00F25B7B"/>
    <w:rsid w:val="00F269B7"/>
    <w:rsid w:val="00F26FD4"/>
    <w:rsid w:val="00F2700D"/>
    <w:rsid w:val="00F3007C"/>
    <w:rsid w:val="00F30E9D"/>
    <w:rsid w:val="00F31FD2"/>
    <w:rsid w:val="00F324EA"/>
    <w:rsid w:val="00F34368"/>
    <w:rsid w:val="00F344A2"/>
    <w:rsid w:val="00F34B1F"/>
    <w:rsid w:val="00F34C97"/>
    <w:rsid w:val="00F364DC"/>
    <w:rsid w:val="00F37D80"/>
    <w:rsid w:val="00F40E43"/>
    <w:rsid w:val="00F40FB4"/>
    <w:rsid w:val="00F446BE"/>
    <w:rsid w:val="00F45D2A"/>
    <w:rsid w:val="00F46675"/>
    <w:rsid w:val="00F46B95"/>
    <w:rsid w:val="00F47C8D"/>
    <w:rsid w:val="00F52247"/>
    <w:rsid w:val="00F52755"/>
    <w:rsid w:val="00F54241"/>
    <w:rsid w:val="00F54E13"/>
    <w:rsid w:val="00F57000"/>
    <w:rsid w:val="00F57805"/>
    <w:rsid w:val="00F6128C"/>
    <w:rsid w:val="00F61E4F"/>
    <w:rsid w:val="00F6218F"/>
    <w:rsid w:val="00F62242"/>
    <w:rsid w:val="00F62583"/>
    <w:rsid w:val="00F62D4C"/>
    <w:rsid w:val="00F704F3"/>
    <w:rsid w:val="00F7115D"/>
    <w:rsid w:val="00F7212F"/>
    <w:rsid w:val="00F73155"/>
    <w:rsid w:val="00F73A9D"/>
    <w:rsid w:val="00F81ECD"/>
    <w:rsid w:val="00F8465E"/>
    <w:rsid w:val="00F8535D"/>
    <w:rsid w:val="00F86D81"/>
    <w:rsid w:val="00F90CDC"/>
    <w:rsid w:val="00F92D1B"/>
    <w:rsid w:val="00F962E9"/>
    <w:rsid w:val="00F967CE"/>
    <w:rsid w:val="00F96CCF"/>
    <w:rsid w:val="00FA017E"/>
    <w:rsid w:val="00FA1068"/>
    <w:rsid w:val="00FA2B69"/>
    <w:rsid w:val="00FB0291"/>
    <w:rsid w:val="00FB380E"/>
    <w:rsid w:val="00FB4032"/>
    <w:rsid w:val="00FB475B"/>
    <w:rsid w:val="00FB651D"/>
    <w:rsid w:val="00FC3DF2"/>
    <w:rsid w:val="00FC3ED6"/>
    <w:rsid w:val="00FC4256"/>
    <w:rsid w:val="00FC5158"/>
    <w:rsid w:val="00FC5CAD"/>
    <w:rsid w:val="00FC72A3"/>
    <w:rsid w:val="00FD00C5"/>
    <w:rsid w:val="00FD215B"/>
    <w:rsid w:val="00FD2DF4"/>
    <w:rsid w:val="00FD364D"/>
    <w:rsid w:val="00FD6D2C"/>
    <w:rsid w:val="00FE2641"/>
    <w:rsid w:val="00FE3DC0"/>
    <w:rsid w:val="00FE5273"/>
    <w:rsid w:val="00FE6012"/>
    <w:rsid w:val="00FE651F"/>
    <w:rsid w:val="00FE732F"/>
    <w:rsid w:val="00FF069C"/>
    <w:rsid w:val="00FF0827"/>
    <w:rsid w:val="00FF18C2"/>
    <w:rsid w:val="00FF1A9B"/>
    <w:rsid w:val="00FF24BC"/>
    <w:rsid w:val="00FF267E"/>
    <w:rsid w:val="00FF478B"/>
    <w:rsid w:val="00FF5A1D"/>
    <w:rsid w:val="00FF6D24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8"/>
  </w:style>
  <w:style w:type="paragraph" w:styleId="1">
    <w:name w:val="heading 1"/>
    <w:basedOn w:val="a"/>
    <w:link w:val="10"/>
    <w:uiPriority w:val="9"/>
    <w:qFormat/>
    <w:rsid w:val="00187195"/>
    <w:pPr>
      <w:spacing w:before="100" w:beforeAutospacing="1"/>
      <w:jc w:val="right"/>
      <w:outlineLvl w:val="0"/>
    </w:pPr>
    <w:rPr>
      <w:rFonts w:eastAsia="Times New Roman"/>
      <w:b/>
      <w:bCs/>
      <w:color w:val="9F1D16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871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95"/>
    <w:rPr>
      <w:rFonts w:eastAsia="Times New Roman"/>
      <w:b/>
      <w:bCs/>
      <w:color w:val="9F1D16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195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7195"/>
    <w:rPr>
      <w:color w:val="696969"/>
      <w:u w:val="single"/>
    </w:rPr>
  </w:style>
  <w:style w:type="character" w:styleId="a4">
    <w:name w:val="FollowedHyperlink"/>
    <w:basedOn w:val="a0"/>
    <w:uiPriority w:val="99"/>
    <w:semiHidden/>
    <w:unhideWhenUsed/>
    <w:rsid w:val="00187195"/>
    <w:rPr>
      <w:color w:val="696969"/>
      <w:u w:val="single"/>
    </w:rPr>
  </w:style>
  <w:style w:type="paragraph" w:customStyle="1" w:styleId="style1">
    <w:name w:val="style1"/>
    <w:basedOn w:val="a"/>
    <w:rsid w:val="00187195"/>
    <w:pPr>
      <w:spacing w:before="100" w:beforeAutospacing="1"/>
      <w:jc w:val="right"/>
    </w:pPr>
    <w:rPr>
      <w:rFonts w:eastAsia="Times New Roman"/>
      <w:color w:val="9F1D16"/>
      <w:sz w:val="30"/>
      <w:szCs w:val="30"/>
      <w:lang w:eastAsia="ru-RU"/>
    </w:rPr>
  </w:style>
  <w:style w:type="paragraph" w:customStyle="1" w:styleId="style2">
    <w:name w:val="style2"/>
    <w:basedOn w:val="a"/>
    <w:rsid w:val="00187195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187195"/>
    <w:pPr>
      <w:spacing w:after="100" w:afterAutospacing="1"/>
      <w:ind w:left="-165"/>
    </w:pPr>
    <w:rPr>
      <w:rFonts w:eastAsia="Times New Roman"/>
      <w:sz w:val="24"/>
      <w:szCs w:val="24"/>
      <w:lang w:eastAsia="ru-RU"/>
    </w:rPr>
  </w:style>
  <w:style w:type="paragraph" w:customStyle="1" w:styleId="data">
    <w:name w:val="data"/>
    <w:basedOn w:val="a"/>
    <w:rsid w:val="00187195"/>
    <w:pPr>
      <w:spacing w:before="100" w:beforeAutospacing="1" w:after="75"/>
    </w:pPr>
    <w:rPr>
      <w:rFonts w:eastAsia="Times New Roman"/>
      <w:sz w:val="24"/>
      <w:szCs w:val="24"/>
      <w:lang w:eastAsia="ru-RU"/>
    </w:rPr>
  </w:style>
  <w:style w:type="paragraph" w:customStyle="1" w:styleId="calendartable">
    <w:name w:val="calendartable"/>
    <w:basedOn w:val="a"/>
    <w:rsid w:val="0018719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ind w:left="-150" w:right="-150"/>
      <w:jc w:val="center"/>
    </w:pPr>
    <w:rPr>
      <w:rFonts w:eastAsia="Times New Roman"/>
      <w:color w:val="3C3C3C"/>
      <w:sz w:val="24"/>
      <w:szCs w:val="24"/>
      <w:lang w:eastAsia="ru-RU"/>
    </w:rPr>
  </w:style>
  <w:style w:type="paragraph" w:customStyle="1" w:styleId="calendarheader">
    <w:name w:val="calendarheader"/>
    <w:basedOn w:val="a"/>
    <w:rsid w:val="00187195"/>
    <w:pPr>
      <w:shd w:val="clear" w:color="auto" w:fill="F2F2F2"/>
      <w:spacing w:before="100" w:beforeAutospacing="1" w:after="100" w:afterAutospacing="1"/>
    </w:pPr>
    <w:rPr>
      <w:rFonts w:eastAsia="Times New Roman"/>
      <w:b/>
      <w:bCs/>
      <w:sz w:val="17"/>
      <w:szCs w:val="17"/>
      <w:lang w:eastAsia="ru-RU"/>
    </w:rPr>
  </w:style>
  <w:style w:type="paragraph" w:customStyle="1" w:styleId="calendarsundaycell">
    <w:name w:val="calendarsundaycell"/>
    <w:basedOn w:val="a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activecell">
    <w:name w:val="calendaractivecell"/>
    <w:basedOn w:val="a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2F2F2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passivecell">
    <w:name w:val="calendarpassivecell"/>
    <w:basedOn w:val="a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emptycell">
    <w:name w:val="calendaremptycell"/>
    <w:basedOn w:val="a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table">
    <w:name w:val="formtable"/>
    <w:basedOn w:val="a"/>
    <w:rsid w:val="00187195"/>
    <w:pP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txt">
    <w:name w:val="inputtxt"/>
    <w:basedOn w:val="a"/>
    <w:rsid w:val="00187195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message">
    <w:name w:val="fmessage"/>
    <w:basedOn w:val="a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error">
    <w:name w:val="ferror"/>
    <w:basedOn w:val="a"/>
    <w:rsid w:val="00187195"/>
    <w:pPr>
      <w:spacing w:before="100" w:beforeAutospacing="1" w:after="100" w:afterAutospacing="1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checkbox">
    <w:name w:val="checkbox"/>
    <w:basedOn w:val="a"/>
    <w:rsid w:val="00187195"/>
    <w:pPr>
      <w:spacing w:before="100" w:beforeAutospacing="1" w:after="150"/>
    </w:pPr>
    <w:rPr>
      <w:rFonts w:eastAsia="Times New Roman"/>
      <w:sz w:val="24"/>
      <w:szCs w:val="24"/>
      <w:lang w:eastAsia="ru-RU"/>
    </w:rPr>
  </w:style>
  <w:style w:type="paragraph" w:customStyle="1" w:styleId="button">
    <w:name w:val="button"/>
    <w:basedOn w:val="a"/>
    <w:rsid w:val="00187195"/>
    <w:pPr>
      <w:pBdr>
        <w:top w:val="single" w:sz="6" w:space="2" w:color="B3B3B3"/>
        <w:left w:val="single" w:sz="6" w:space="0" w:color="B3B3B3"/>
        <w:bottom w:val="single" w:sz="6" w:space="2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nputcell">
    <w:name w:val="inputcell"/>
    <w:basedOn w:val="a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">
    <w:name w:val="formcaption"/>
    <w:basedOn w:val="a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nputtxt1">
    <w:name w:val="inputtxt1"/>
    <w:basedOn w:val="a"/>
    <w:rsid w:val="00187195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cell1">
    <w:name w:val="inputcell1"/>
    <w:basedOn w:val="a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1">
    <w:name w:val="formcaption1"/>
    <w:basedOn w:val="a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195"/>
    <w:rPr>
      <w:b/>
      <w:bCs/>
    </w:rPr>
  </w:style>
  <w:style w:type="paragraph" w:styleId="a6">
    <w:name w:val="Normal (Web)"/>
    <w:basedOn w:val="a"/>
    <w:unhideWhenUsed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6073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531F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531F5C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E651F"/>
    <w:pPr>
      <w:ind w:left="75" w:firstLine="360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E651F"/>
    <w:rPr>
      <w:rFonts w:eastAsia="Times New Roman"/>
      <w:sz w:val="28"/>
      <w:szCs w:val="20"/>
      <w:lang w:eastAsia="ru-RU"/>
    </w:rPr>
  </w:style>
  <w:style w:type="table" w:styleId="aa">
    <w:name w:val="Table Grid"/>
    <w:basedOn w:val="a1"/>
    <w:rsid w:val="00CD624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D36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36D9"/>
  </w:style>
  <w:style w:type="paragraph" w:styleId="ab">
    <w:name w:val="Body Text"/>
    <w:basedOn w:val="a"/>
    <w:link w:val="ac"/>
    <w:uiPriority w:val="99"/>
    <w:semiHidden/>
    <w:unhideWhenUsed/>
    <w:rsid w:val="000C63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6352"/>
  </w:style>
  <w:style w:type="paragraph" w:styleId="ad">
    <w:name w:val="footnote text"/>
    <w:basedOn w:val="a"/>
    <w:link w:val="ae"/>
    <w:uiPriority w:val="99"/>
    <w:semiHidden/>
    <w:unhideWhenUsed/>
    <w:rsid w:val="0093030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3030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30303"/>
    <w:rPr>
      <w:vertAlign w:val="superscript"/>
    </w:rPr>
  </w:style>
  <w:style w:type="paragraph" w:customStyle="1" w:styleId="12">
    <w:name w:val="Обычный1"/>
    <w:link w:val="13"/>
    <w:rsid w:val="001C6CC3"/>
    <w:rPr>
      <w:rFonts w:eastAsia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1C6CC3"/>
    <w:rPr>
      <w:rFonts w:eastAsia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10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107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985F0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85F0F"/>
  </w:style>
  <w:style w:type="paragraph" w:styleId="af4">
    <w:name w:val="footer"/>
    <w:basedOn w:val="a"/>
    <w:link w:val="af5"/>
    <w:uiPriority w:val="99"/>
    <w:unhideWhenUsed/>
    <w:rsid w:val="00302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2FFC"/>
  </w:style>
  <w:style w:type="paragraph" w:styleId="af6">
    <w:name w:val="List Paragraph"/>
    <w:basedOn w:val="a"/>
    <w:uiPriority w:val="34"/>
    <w:qFormat/>
    <w:rsid w:val="00A521D6"/>
    <w:pPr>
      <w:ind w:left="720"/>
      <w:contextualSpacing/>
    </w:pPr>
  </w:style>
  <w:style w:type="paragraph" w:styleId="af7">
    <w:name w:val="caption"/>
    <w:basedOn w:val="a"/>
    <w:next w:val="a"/>
    <w:uiPriority w:val="35"/>
    <w:unhideWhenUsed/>
    <w:qFormat/>
    <w:rsid w:val="005E4F25"/>
    <w:rPr>
      <w:b/>
      <w:bCs/>
      <w:color w:val="4F81BD" w:themeColor="accent1"/>
      <w:sz w:val="18"/>
      <w:szCs w:val="18"/>
    </w:rPr>
  </w:style>
  <w:style w:type="character" w:styleId="af8">
    <w:name w:val="line number"/>
    <w:basedOn w:val="a0"/>
    <w:uiPriority w:val="99"/>
    <w:semiHidden/>
    <w:unhideWhenUsed/>
    <w:rsid w:val="005A2FF3"/>
  </w:style>
  <w:style w:type="paragraph" w:customStyle="1" w:styleId="ConsPlusNormal">
    <w:name w:val="ConsPlusNormal"/>
    <w:rsid w:val="007F1DD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F1DD6"/>
  </w:style>
  <w:style w:type="paragraph" w:customStyle="1" w:styleId="p">
    <w:name w:val="p"/>
    <w:basedOn w:val="a"/>
    <w:rsid w:val="007F1D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Родилось(человек)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478</c:v>
                </c:pt>
                <c:pt idx="1">
                  <c:v>597</c:v>
                </c:pt>
                <c:pt idx="2">
                  <c:v>575</c:v>
                </c:pt>
                <c:pt idx="3">
                  <c:v>610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Умерло(человек)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127</c:v>
                </c:pt>
                <c:pt idx="1">
                  <c:v>122</c:v>
                </c:pt>
                <c:pt idx="2">
                  <c:v>129</c:v>
                </c:pt>
                <c:pt idx="3">
                  <c:v>142</c:v>
                </c:pt>
              </c:numCache>
            </c:numRef>
          </c:val>
        </c:ser>
        <c:shape val="cylinder"/>
        <c:axId val="133772416"/>
        <c:axId val="133773952"/>
        <c:axId val="0"/>
      </c:bar3DChart>
      <c:catAx>
        <c:axId val="133772416"/>
        <c:scaling>
          <c:orientation val="minMax"/>
        </c:scaling>
        <c:axPos val="b"/>
        <c:numFmt formatCode="General" sourceLinked="1"/>
        <c:tickLblPos val="nextTo"/>
        <c:crossAx val="133773952"/>
        <c:crosses val="autoZero"/>
        <c:auto val="1"/>
        <c:lblAlgn val="ctr"/>
        <c:lblOffset val="100"/>
      </c:catAx>
      <c:valAx>
        <c:axId val="133773952"/>
        <c:scaling>
          <c:orientation val="minMax"/>
        </c:scaling>
        <c:axPos val="l"/>
        <c:majorGridlines/>
        <c:numFmt formatCode="General" sourceLinked="1"/>
        <c:tickLblPos val="nextTo"/>
        <c:crossAx val="13377241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 (человек)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1607</c:v>
                </c:pt>
                <c:pt idx="1">
                  <c:v>1718</c:v>
                </c:pt>
                <c:pt idx="2">
                  <c:v>2074</c:v>
                </c:pt>
                <c:pt idx="3">
                  <c:v>1923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Убыло(человек)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1241</c:v>
                </c:pt>
                <c:pt idx="1">
                  <c:v>1314</c:v>
                </c:pt>
                <c:pt idx="2">
                  <c:v>1268</c:v>
                </c:pt>
                <c:pt idx="3">
                  <c:v>1345</c:v>
                </c:pt>
              </c:numCache>
            </c:numRef>
          </c:val>
        </c:ser>
        <c:shape val="cylinder"/>
        <c:axId val="108548096"/>
        <c:axId val="108549632"/>
        <c:axId val="0"/>
      </c:bar3DChart>
      <c:catAx>
        <c:axId val="108548096"/>
        <c:scaling>
          <c:orientation val="minMax"/>
        </c:scaling>
        <c:axPos val="b"/>
        <c:numFmt formatCode="General" sourceLinked="1"/>
        <c:tickLblPos val="nextTo"/>
        <c:crossAx val="108549632"/>
        <c:crosses val="autoZero"/>
        <c:auto val="1"/>
        <c:lblAlgn val="ctr"/>
        <c:lblOffset val="100"/>
      </c:catAx>
      <c:valAx>
        <c:axId val="108549632"/>
        <c:scaling>
          <c:orientation val="minMax"/>
        </c:scaling>
        <c:axPos val="l"/>
        <c:majorGridlines/>
        <c:numFmt formatCode="General" sourceLinked="1"/>
        <c:tickLblPos val="nextTo"/>
        <c:crossAx val="1085480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506132886654766E-2"/>
          <c:y val="6.8920216877228074E-2"/>
          <c:w val="0.66667108944740294"/>
          <c:h val="0.80110759885977401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Естественный прирост(человек)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360</c:v>
                </c:pt>
                <c:pt idx="1">
                  <c:v>475</c:v>
                </c:pt>
                <c:pt idx="2">
                  <c:v>446</c:v>
                </c:pt>
                <c:pt idx="3">
                  <c:v>468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Миграционный прирост(человек)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366</c:v>
                </c:pt>
                <c:pt idx="1">
                  <c:v>404</c:v>
                </c:pt>
                <c:pt idx="2">
                  <c:v>806</c:v>
                </c:pt>
                <c:pt idx="3">
                  <c:v>578</c:v>
                </c:pt>
              </c:numCache>
            </c:numRef>
          </c:val>
        </c:ser>
        <c:marker val="1"/>
        <c:axId val="100914688"/>
        <c:axId val="100916224"/>
      </c:lineChart>
      <c:catAx>
        <c:axId val="100914688"/>
        <c:scaling>
          <c:orientation val="minMax"/>
        </c:scaling>
        <c:axPos val="b"/>
        <c:numFmt formatCode="General" sourceLinked="1"/>
        <c:tickLblPos val="nextTo"/>
        <c:crossAx val="100916224"/>
        <c:crosses val="autoZero"/>
        <c:auto val="1"/>
        <c:lblAlgn val="ctr"/>
        <c:lblOffset val="100"/>
      </c:catAx>
      <c:valAx>
        <c:axId val="100916224"/>
        <c:scaling>
          <c:orientation val="minMax"/>
        </c:scaling>
        <c:axPos val="l"/>
        <c:majorGridlines/>
        <c:numFmt formatCode="General" sourceLinked="1"/>
        <c:tickLblPos val="nextTo"/>
        <c:crossAx val="10091468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444976076555024"/>
          <c:y val="0.30194805194806174"/>
          <c:w val="0.57416267942583732"/>
          <c:h val="0.461038961038971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8627945390960212E-2"/>
                  <c:y val="-0.304067495422428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добыча полезных ископаемых
36,0%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0563487390302114E-2"/>
                  <c:y val="-0.249290073732212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2,6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7491202619598012"/>
                  <c:y val="8.3435516100796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связь
2,5%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3.1253108434339816E-2"/>
                  <c:y val="0.167772032355306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услуги(трнс-агентства, аг-ва недвиж-ти, ИП и т.д.)-</a:t>
                    </a:r>
                    <a:r>
                      <a:rPr lang="ru-RU" baseline="0"/>
                      <a:t> 26,3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2685244881038804"/>
                  <c:y val="8.0399154651123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Государственное управление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0,9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6.7900385691225223E-2"/>
                  <c:y val="-5.6046814902854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  <a:r>
                      <a:rPr lang="ru-RU" baseline="0"/>
                      <a:t> 7,0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6.9189637680266494E-2"/>
                  <c:y val="-8.95079152841745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здравоохранение,спорт культура
4,7%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3.0198596067510339E-2"/>
                  <c:y val="-0.20631208834745074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8.2523196629534001E-2"/>
                  <c:y val="-0.174743965323374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Торговля
15,7%</a:t>
                    </a:r>
                  </a:p>
                </c:rich>
              </c:tx>
              <c:dLblPos val="bestFit"/>
              <c:showCatName val="1"/>
              <c:showPercent val="1"/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Крупные и средние предприятия</c:v>
                </c:pt>
                <c:pt idx="1">
                  <c:v>Строительство</c:v>
                </c:pt>
                <c:pt idx="2">
                  <c:v>Транспорт и связь</c:v>
                </c:pt>
                <c:pt idx="3">
                  <c:v>Прочие</c:v>
                </c:pt>
                <c:pt idx="4">
                  <c:v>Государственное управление и </c:v>
                </c:pt>
                <c:pt idx="5">
                  <c:v>Образование</c:v>
                </c:pt>
                <c:pt idx="6">
                  <c:v>Здравоохранение,спорт и культура</c:v>
                </c:pt>
                <c:pt idx="7">
                  <c:v>Обеспечение военной безопасности</c:v>
                </c:pt>
                <c:pt idx="8">
                  <c:v>Торговля</c:v>
                </c:pt>
                <c:pt idx="9">
                  <c:v> Коммунальные  услуги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9080</c:v>
                </c:pt>
                <c:pt idx="1">
                  <c:v>655</c:v>
                </c:pt>
                <c:pt idx="2">
                  <c:v>630</c:v>
                </c:pt>
                <c:pt idx="3">
                  <c:v>6456</c:v>
                </c:pt>
                <c:pt idx="4">
                  <c:v>378</c:v>
                </c:pt>
                <c:pt idx="5">
                  <c:v>1765</c:v>
                </c:pt>
                <c:pt idx="6">
                  <c:v>1185</c:v>
                </c:pt>
                <c:pt idx="7">
                  <c:v>504</c:v>
                </c:pt>
                <c:pt idx="8">
                  <c:v>3996</c:v>
                </c:pt>
                <c:pt idx="9">
                  <c:v>582</c:v>
                </c:pt>
              </c:numCache>
            </c:numRef>
          </c:val>
        </c:ser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4217609162491733"/>
          <c:y val="3.8596491228070177E-2"/>
          <c:w val="0.53139484358713562"/>
          <c:h val="0.75789473684213615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 1 .01.2011 года</c:v>
                </c:pt>
              </c:strCache>
            </c:strRef>
          </c:tx>
          <c:spPr>
            <a:pattFill prst="lgConfetti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2172784622017992E-2"/>
                  <c:y val="-5.03499265981582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численность безработных граждан-всего</c:v>
                </c:pt>
                <c:pt idx="1">
                  <c:v>имеющих высшее профессиональное образование</c:v>
                </c:pt>
                <c:pt idx="2">
                  <c:v>имеющих среднее профессиональное образование</c:v>
                </c:pt>
                <c:pt idx="3">
                  <c:v>имеющих начальное профессиональное образование</c:v>
                </c:pt>
                <c:pt idx="4">
                  <c:v>имеющих среднее (полное) общее образование</c:v>
                </c:pt>
                <c:pt idx="5">
                  <c:v>имеющих основное общее образование</c:v>
                </c:pt>
                <c:pt idx="6">
                  <c:v>не имеющих основного общего образования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245</c:v>
                </c:pt>
                <c:pt idx="1">
                  <c:v>72</c:v>
                </c:pt>
                <c:pt idx="2">
                  <c:v>57</c:v>
                </c:pt>
                <c:pt idx="3">
                  <c:v>20</c:v>
                </c:pt>
                <c:pt idx="4">
                  <c:v>75</c:v>
                </c:pt>
                <c:pt idx="5">
                  <c:v>19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axId val="108679168"/>
        <c:axId val="108680704"/>
      </c:barChart>
      <c:catAx>
        <c:axId val="108679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680704"/>
        <c:crosses val="autoZero"/>
        <c:lblAlgn val="ctr"/>
        <c:lblOffset val="100"/>
        <c:tickLblSkip val="1"/>
        <c:tickMarkSkip val="1"/>
      </c:catAx>
      <c:valAx>
        <c:axId val="1086807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679168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74B5-DE96-4F40-A7A0-97BAAC80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11442</Words>
  <Characters>65223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_SemenovaGN</dc:creator>
  <cp:keywords/>
  <dc:description/>
  <cp:lastModifiedBy>_SmolyaninovaON</cp:lastModifiedBy>
  <cp:revision>5</cp:revision>
  <cp:lastPrinted>2011-11-15T08:18:00Z</cp:lastPrinted>
  <dcterms:created xsi:type="dcterms:W3CDTF">2011-11-14T05:57:00Z</dcterms:created>
  <dcterms:modified xsi:type="dcterms:W3CDTF">2011-11-15T08:48:00Z</dcterms:modified>
</cp:coreProperties>
</file>