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134" w:rsidRDefault="00D3113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31134" w:rsidRDefault="00D31134">
      <w:pPr>
        <w:pStyle w:val="ConsPlusNormal"/>
        <w:jc w:val="both"/>
        <w:outlineLvl w:val="0"/>
      </w:pPr>
    </w:p>
    <w:p w:rsidR="00D31134" w:rsidRDefault="00D31134">
      <w:pPr>
        <w:pStyle w:val="ConsPlusTitle"/>
        <w:jc w:val="center"/>
        <w:outlineLvl w:val="0"/>
      </w:pPr>
      <w:r>
        <w:t>ДЕПАРТАМЕНТ ЖИЛИЩНО-КОММУНАЛЬНОГО КОМПЛЕКСА И ЭНЕРГЕТИКИ</w:t>
      </w:r>
    </w:p>
    <w:p w:rsidR="00D31134" w:rsidRDefault="00D31134">
      <w:pPr>
        <w:pStyle w:val="ConsPlusTitle"/>
        <w:jc w:val="center"/>
      </w:pPr>
      <w:r>
        <w:t>ХАНТЫ-МАНСИЙСКОГО АВТОНОМНОГО ОКРУГА - ЮГРЫ</w:t>
      </w:r>
    </w:p>
    <w:p w:rsidR="00D31134" w:rsidRDefault="00D31134">
      <w:pPr>
        <w:pStyle w:val="ConsPlusTitle"/>
        <w:jc w:val="center"/>
      </w:pPr>
    </w:p>
    <w:p w:rsidR="00D31134" w:rsidRDefault="00D31134">
      <w:pPr>
        <w:pStyle w:val="ConsPlusTitle"/>
        <w:jc w:val="center"/>
      </w:pPr>
      <w:r>
        <w:t>ПРИКАЗ</w:t>
      </w:r>
    </w:p>
    <w:p w:rsidR="00D31134" w:rsidRDefault="00D31134">
      <w:pPr>
        <w:pStyle w:val="ConsPlusTitle"/>
        <w:jc w:val="center"/>
      </w:pPr>
      <w:r>
        <w:t>от 25 декабря 2017 г. N 12-нп</w:t>
      </w:r>
    </w:p>
    <w:p w:rsidR="00D31134" w:rsidRDefault="00D31134">
      <w:pPr>
        <w:pStyle w:val="ConsPlusTitle"/>
        <w:jc w:val="center"/>
      </w:pPr>
    </w:p>
    <w:p w:rsidR="00D31134" w:rsidRDefault="00D31134">
      <w:pPr>
        <w:pStyle w:val="ConsPlusTitle"/>
        <w:jc w:val="center"/>
      </w:pPr>
      <w:r>
        <w:t>ОБ УСТАНОВЛЕНИИ НОРМАТИВОВ ПОТРЕБЛЕНИЯ КОММУНАЛЬНЫХ УСЛУГ</w:t>
      </w:r>
    </w:p>
    <w:p w:rsidR="00D31134" w:rsidRDefault="00D31134">
      <w:pPr>
        <w:pStyle w:val="ConsPlusTitle"/>
        <w:jc w:val="center"/>
      </w:pPr>
      <w:r>
        <w:t>И НОРМАТИВОВ ПОТРЕБЛЕНИЯ КОММУНАЛЬНЫХ РЕСУРСОВ В ЦЕЛЯХ</w:t>
      </w:r>
    </w:p>
    <w:p w:rsidR="00D31134" w:rsidRDefault="00D31134">
      <w:pPr>
        <w:pStyle w:val="ConsPlusTitle"/>
        <w:jc w:val="center"/>
      </w:pPr>
      <w:r>
        <w:t>СОДЕРЖАНИЯ ОБЩЕГО ИМУЩЕСТВА В МНОГОКВАРТИРНОМ ДОМЕ</w:t>
      </w:r>
    </w:p>
    <w:p w:rsidR="00D31134" w:rsidRDefault="00D31134">
      <w:pPr>
        <w:pStyle w:val="ConsPlusTitle"/>
        <w:jc w:val="center"/>
      </w:pPr>
      <w:r>
        <w:t>ПО ХОЛОДНОМУ И ГОРЯЧЕМУ ВОДОСНАБЖЕНИЮ И ВОДООТВЕДЕНИЮ</w:t>
      </w:r>
    </w:p>
    <w:p w:rsidR="00D31134" w:rsidRDefault="00D31134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D31134" w:rsidRDefault="00D3113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3113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134" w:rsidRDefault="00D3113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134" w:rsidRDefault="00D3113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жилищно-коммунального комплекса и энергетики</w:t>
            </w:r>
          </w:p>
          <w:p w:rsidR="00D31134" w:rsidRDefault="00D31134">
            <w:pPr>
              <w:pStyle w:val="ConsPlusNormal"/>
              <w:jc w:val="center"/>
            </w:pPr>
            <w:r>
              <w:rPr>
                <w:color w:val="392C69"/>
              </w:rPr>
              <w:t>ХМАО - Югры от 18.06.2018 N 14-нп)</w:t>
            </w:r>
          </w:p>
        </w:tc>
      </w:tr>
    </w:tbl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ind w:firstLine="540"/>
        <w:jc w:val="both"/>
      </w:pPr>
      <w:r>
        <w:t xml:space="preserve">Руководствуясь </w:t>
      </w:r>
      <w:hyperlink r:id="rId6" w:history="1">
        <w:r>
          <w:rPr>
            <w:color w:val="0000FF"/>
          </w:rPr>
          <w:t>статьей 157</w:t>
        </w:r>
      </w:hyperlink>
      <w:r>
        <w:t xml:space="preserve"> Жилищного кодекса Российской Федерации, Постановлениями Правительства Российской Федерации от 23 мая 2006 года </w:t>
      </w:r>
      <w:hyperlink r:id="rId7" w:history="1">
        <w:r>
          <w:rPr>
            <w:color w:val="0000FF"/>
          </w:rPr>
          <w:t>N 306</w:t>
        </w:r>
      </w:hyperlink>
      <w:r>
        <w:t xml:space="preserve"> "Об утверждении правил установления и определения нормативов потребления коммунальных услуг", от 6 мая 2011 года </w:t>
      </w:r>
      <w:hyperlink r:id="rId8" w:history="1">
        <w:r>
          <w:rPr>
            <w:color w:val="0000FF"/>
          </w:rPr>
          <w:t>N 354</w:t>
        </w:r>
      </w:hyperlink>
      <w:r>
        <w:t xml:space="preserve"> "О предоставлении коммунальных услуг собственникам и пользователям помещений в многоквартирных домах и жилых домов", и на основании </w:t>
      </w:r>
      <w:hyperlink r:id="rId9" w:history="1">
        <w:r>
          <w:rPr>
            <w:color w:val="0000FF"/>
          </w:rPr>
          <w:t>пункта 6.2.2</w:t>
        </w:r>
      </w:hyperlink>
      <w:r>
        <w:t xml:space="preserve"> Положения о Департаменте жилищно-коммунального комплекса и энергетики Ханты-Мансийского автономного округа - Югры, утвержденного постановлением Губернатора автономного округа от 22 декабря 2012 года N 164, приказываю: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1. Утвердить:</w:t>
      </w:r>
    </w:p>
    <w:p w:rsidR="00D31134" w:rsidRDefault="00D31134">
      <w:pPr>
        <w:pStyle w:val="ConsPlusNormal"/>
        <w:spacing w:before="220"/>
        <w:ind w:firstLine="540"/>
        <w:jc w:val="both"/>
      </w:pPr>
      <w:hyperlink w:anchor="P49" w:history="1">
        <w:r>
          <w:rPr>
            <w:color w:val="0000FF"/>
          </w:rPr>
          <w:t>нормативы</w:t>
        </w:r>
      </w:hyperlink>
      <w:r>
        <w:t xml:space="preserve"> потребления коммунальных услуг по холодному (горячему) водоснабжению и водоотведению в жилых помещениях на территории Ханты-Мансийского автономного округа - Югры (приложение 1);</w:t>
      </w:r>
    </w:p>
    <w:p w:rsidR="00D31134" w:rsidRDefault="00D31134">
      <w:pPr>
        <w:pStyle w:val="ConsPlusNormal"/>
        <w:spacing w:before="220"/>
        <w:ind w:firstLine="540"/>
        <w:jc w:val="both"/>
      </w:pPr>
      <w:hyperlink w:anchor="P357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холодному водоснабжению при использовании водоразборных колонок на территории Ханты-Мансийского автономного округа - Югры (приложение 2);</w:t>
      </w:r>
    </w:p>
    <w:p w:rsidR="00D31134" w:rsidRDefault="00D31134">
      <w:pPr>
        <w:pStyle w:val="ConsPlusNormal"/>
        <w:spacing w:before="220"/>
        <w:ind w:firstLine="540"/>
        <w:jc w:val="both"/>
      </w:pPr>
      <w:hyperlink w:anchor="P386" w:history="1">
        <w:r>
          <w:rPr>
            <w:color w:val="0000FF"/>
          </w:rPr>
          <w:t>нормативы</w:t>
        </w:r>
      </w:hyperlink>
      <w:r>
        <w:t xml:space="preserve"> расхода тепловой энергии, используемой на подогрев холодной воды, для предоставления коммунальной услуги по горячему водоснабжению на территории Ханты-Мансийского автономного округа - Югры (приложение 3);</w:t>
      </w:r>
    </w:p>
    <w:p w:rsidR="00D31134" w:rsidRDefault="00D31134">
      <w:pPr>
        <w:pStyle w:val="ConsPlusNormal"/>
        <w:spacing w:before="220"/>
        <w:ind w:firstLine="540"/>
        <w:jc w:val="both"/>
      </w:pPr>
      <w:hyperlink w:anchor="P444" w:history="1">
        <w:r>
          <w:rPr>
            <w:color w:val="0000FF"/>
          </w:rPr>
          <w:t>нормативы</w:t>
        </w:r>
      </w:hyperlink>
      <w:r>
        <w:t xml:space="preserve"> потребления коммунальных ресурсов в целях содержания общего имущества в многоквартирном доме по холодному и горячему водоснабжению и водоотведению на территории Ханты-Мансийского автономного округа - Югры (приложение 4);</w:t>
      </w:r>
    </w:p>
    <w:p w:rsidR="00D31134" w:rsidRDefault="00D31134">
      <w:pPr>
        <w:pStyle w:val="ConsPlusNormal"/>
        <w:spacing w:before="220"/>
        <w:ind w:firstLine="540"/>
        <w:jc w:val="both"/>
      </w:pPr>
      <w:hyperlink w:anchor="P616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холодному водоснабжению при использовании земельного участка и надворных построек на территории Ханты-Мансийского автономного округа - Югры (приложение 5).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D31134" w:rsidRDefault="00D31134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</w:t>
      </w:r>
      <w:r>
        <w:lastRenderedPageBreak/>
        <w:t>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D31134" w:rsidRDefault="00D31134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23 января 2014 N 3-нп "О внесении изменения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D31134" w:rsidRDefault="00D31134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30 июня 2014 года N 31-нп "О внесении изменения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D31134" w:rsidRDefault="00D31134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11 августа 2014 года N 38-нп "О внесении изменений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D31134" w:rsidRDefault="00D31134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26 мая 2017 года N 4-нп "О внесении изменений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D31134" w:rsidRDefault="00D31134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29 июня 2017 года N 6-нп "О внесении изменений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по холодному и горячему водоснабжению и водоотведению на территории Ханты-Мансийского автономного округа - Югры".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3. Приказ вступает в силу с 1 июля 2019 года.</w:t>
      </w:r>
    </w:p>
    <w:p w:rsidR="00D31134" w:rsidRDefault="00D31134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Департамента жилищно-коммунального комплекса и энергетики ХМАО - Югры от 18.06.2018 N 14-нп)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right"/>
      </w:pPr>
      <w:r>
        <w:t>Директор Департамента</w:t>
      </w:r>
    </w:p>
    <w:p w:rsidR="00D31134" w:rsidRDefault="00D31134">
      <w:pPr>
        <w:pStyle w:val="ConsPlusNormal"/>
        <w:jc w:val="right"/>
      </w:pPr>
      <w:r>
        <w:t>жилищно-коммунального комплекса</w:t>
      </w:r>
    </w:p>
    <w:p w:rsidR="00D31134" w:rsidRDefault="00D31134">
      <w:pPr>
        <w:pStyle w:val="ConsPlusNormal"/>
        <w:jc w:val="right"/>
      </w:pPr>
      <w:r>
        <w:t>и энергетики Ханты-Мансийского</w:t>
      </w:r>
    </w:p>
    <w:p w:rsidR="00D31134" w:rsidRDefault="00D31134">
      <w:pPr>
        <w:pStyle w:val="ConsPlusNormal"/>
        <w:jc w:val="right"/>
      </w:pPr>
      <w:r>
        <w:t>автономного округа - Югры</w:t>
      </w:r>
    </w:p>
    <w:p w:rsidR="00D31134" w:rsidRDefault="00D31134">
      <w:pPr>
        <w:pStyle w:val="ConsPlusNormal"/>
        <w:jc w:val="right"/>
      </w:pPr>
      <w:r>
        <w:t>Е.В.КОВАЛЬЧУК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right"/>
        <w:outlineLvl w:val="0"/>
      </w:pPr>
      <w:r>
        <w:t>Приложение 1</w:t>
      </w:r>
    </w:p>
    <w:p w:rsidR="00D31134" w:rsidRDefault="00D31134">
      <w:pPr>
        <w:pStyle w:val="ConsPlusNormal"/>
        <w:jc w:val="right"/>
      </w:pPr>
      <w:r>
        <w:t>к приказу Департамента</w:t>
      </w:r>
    </w:p>
    <w:p w:rsidR="00D31134" w:rsidRDefault="00D31134">
      <w:pPr>
        <w:pStyle w:val="ConsPlusNormal"/>
        <w:jc w:val="right"/>
      </w:pPr>
      <w:r>
        <w:lastRenderedPageBreak/>
        <w:t>жилищно-коммунального комплекса и энергетики</w:t>
      </w:r>
    </w:p>
    <w:p w:rsidR="00D31134" w:rsidRDefault="00D31134">
      <w:pPr>
        <w:pStyle w:val="ConsPlusNormal"/>
        <w:jc w:val="right"/>
      </w:pPr>
      <w:r>
        <w:t>Ханты-Мансийского автономного округа - Югры</w:t>
      </w:r>
    </w:p>
    <w:p w:rsidR="00D31134" w:rsidRDefault="00D31134">
      <w:pPr>
        <w:pStyle w:val="ConsPlusNormal"/>
        <w:jc w:val="right"/>
      </w:pPr>
      <w:r>
        <w:t>от 25 декабря 2017 года N 12-нп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Title"/>
        <w:jc w:val="center"/>
      </w:pPr>
      <w:bookmarkStart w:id="0" w:name="P49"/>
      <w:bookmarkEnd w:id="0"/>
      <w:r>
        <w:t>НОРМАТИВЫ</w:t>
      </w:r>
    </w:p>
    <w:p w:rsidR="00D31134" w:rsidRDefault="00D31134">
      <w:pPr>
        <w:pStyle w:val="ConsPlusTitle"/>
        <w:jc w:val="center"/>
      </w:pPr>
      <w:r>
        <w:t>ПОТРЕБЛЕНИЯ КОММУНАЛЬНЫХ УСЛУГ ПО ХОЛОДНОМУ (ГОРЯЧЕМУ)</w:t>
      </w:r>
    </w:p>
    <w:p w:rsidR="00D31134" w:rsidRDefault="00D31134">
      <w:pPr>
        <w:pStyle w:val="ConsPlusTitle"/>
        <w:jc w:val="center"/>
      </w:pPr>
      <w:r>
        <w:t>ВОДОСНАБЖЕНИЮ И ВОДООТВЕДЕНИЮ В ЖИЛЫХ ПОМЕЩЕНИЯХ</w:t>
      </w:r>
    </w:p>
    <w:p w:rsidR="00D31134" w:rsidRDefault="00D31134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D31134" w:rsidRDefault="00D311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798"/>
        <w:gridCol w:w="1247"/>
        <w:gridCol w:w="1191"/>
        <w:gridCol w:w="1134"/>
        <w:gridCol w:w="1134"/>
      </w:tblGrid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  <w:jc w:val="center"/>
            </w:pPr>
            <w:r>
              <w:t>Категории жилых помещений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Норматив потребления коммунальной услуги холодного водоснабжения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Норматив потребления коммунальной услуги горячего водоснабжения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Норматив потребления коммунальной услуги водоотведения</w:t>
            </w:r>
          </w:p>
        </w:tc>
      </w:tr>
      <w:tr w:rsidR="00D31134">
        <w:tc>
          <w:tcPr>
            <w:tcW w:w="9071" w:type="dxa"/>
            <w:gridSpan w:val="6"/>
          </w:tcPr>
          <w:p w:rsidR="00D31134" w:rsidRDefault="00D31134">
            <w:pPr>
              <w:pStyle w:val="ConsPlusNormal"/>
              <w:jc w:val="center"/>
              <w:outlineLvl w:val="1"/>
            </w:pPr>
            <w:r>
              <w:t>Жилые дома с централизованным горячим водоснабжением при закрытых системах отопления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сидячими длиной от 1200 до 1500 мм с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3,843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3,331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7,174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высотой не более 10 этажей, с централизованным холодным и горячим водоснабжением, водоотведением, оборудованные унитазами, раковинами, мойками, ваннами длиной от 1500 до 1700 мм с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3,930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3,461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7,391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высотой не более 10 этажей, с централизованным холодным и горячим водоснабжением, водоотведением, оборудованные унитазами, раковинами, мойками, ваннами длиной более 1700 мм с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3,982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3,539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7,521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 xml:space="preserve">Многоквартирные и жилые дома высотой 11 этажей и выше, с централизованным холодным и горячим водоснабжением, водоотведением, оборудованные унитазами, раковинами, мойками, </w:t>
            </w:r>
            <w:r>
              <w:lastRenderedPageBreak/>
              <w:t>ваннами длиной 1500 - 1700 мм с душем и повышенными требованиями к благоустройству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4,763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3,885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8,648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квартирного типа с централизованным холодным и горячим водоснабжением, водоотведением, оборудованные унитазами, раковинами, мойками, ваннами длиной от 1500 до 1550 мм и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3,887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3,396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7,283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душем, без ванн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3,707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3,127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6,834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куб. метр в месяц на человека водоотведением, оборудованные унитазами, раковинами, мойками, ваннами без душа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3,499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2,815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6,314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без ванн, без душа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2,491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1,303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3,794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общими ваннами и блоками душевых на этажах и в секциях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2,780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2,377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5,157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и блоками душевых на этажах и в секциях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2,290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1,637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3,927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 xml:space="preserve">Многоквартирные и жилые дома и </w:t>
            </w:r>
            <w:r>
              <w:lastRenderedPageBreak/>
              <w:t>общежития коридорного типа с централизованным холодным и горячим водоснабжением, водоотведением, оборудованные унитазами, раковинами, мойками, без душевых и ванн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 xml:space="preserve">куб. метр в </w:t>
            </w:r>
            <w:r>
              <w:lastRenderedPageBreak/>
              <w:t>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1,678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0,719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2,397</w:t>
            </w:r>
          </w:p>
        </w:tc>
      </w:tr>
      <w:tr w:rsidR="00D31134">
        <w:tc>
          <w:tcPr>
            <w:tcW w:w="9071" w:type="dxa"/>
            <w:gridSpan w:val="6"/>
          </w:tcPr>
          <w:p w:rsidR="00D31134" w:rsidRDefault="00D31134">
            <w:pPr>
              <w:pStyle w:val="ConsPlusNormal"/>
              <w:jc w:val="center"/>
              <w:outlineLvl w:val="1"/>
            </w:pPr>
            <w:r>
              <w:lastRenderedPageBreak/>
              <w:t>Жилые дома с централизованным горячим водоснабжением при открытых системах отопления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сидячими длиной от 1200 до 1500 мм с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4,375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2,799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7,174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высотой не более 10 этажей, с централизованным холодным и горячим водоснабжением, водоотведением, оборудованные унитазами, раковинами, мойками, ваннами длиной от 1500 до 1700 мм с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4,481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2,910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7,391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высотой не более 10 этажей, с централизованным холодным и горячим водоснабжением, водоотведением, оборудованные унитазами, раковинами, мойками, ваннами длиной более 1700 мм с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4,545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2,976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7,521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высотой 11 этажей и выше, с централизованным холодным и горячим водоснабжением, водоотведением, оборудованные унитазами, раковинами, мойками, ваннами длиной 1500 - 1700 мм с душем и повышенными требованиями к благоустройству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5,382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3,266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8,648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квартирного типа с централизованным холодным и горячим водоснабжением, водоотведением, оборудованные унитазами, раковинами, мойками, ваннами длиной 1500 - 1550 мм и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4,428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2,855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7,283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душем, без ванн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4,208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2,626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6,834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без душа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3,953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2,361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6,314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без ванн, без душа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2,178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1,616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3,794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общими ваннами и блоками душевых на этажах и в секциях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3,153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2,004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5,157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и блоками душевых на этажах и в секциях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2,552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1,375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3,927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без душевых и ванн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1,802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0,595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2,397</w:t>
            </w:r>
          </w:p>
        </w:tc>
      </w:tr>
      <w:tr w:rsidR="00D31134">
        <w:tc>
          <w:tcPr>
            <w:tcW w:w="9071" w:type="dxa"/>
            <w:gridSpan w:val="6"/>
          </w:tcPr>
          <w:p w:rsidR="00D31134" w:rsidRDefault="00D31134">
            <w:pPr>
              <w:pStyle w:val="ConsPlusNormal"/>
              <w:jc w:val="center"/>
              <w:outlineLvl w:val="1"/>
            </w:pPr>
            <w:r>
              <w:t>Жилые дома без централизованного горячего водоснабжения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 xml:space="preserve">Многоквартирные и жилые дома с централизованным холодным водоснабжением, водоотведением, оборудованные индивидуальным тепловым пунктом для приготовления </w:t>
            </w:r>
            <w:r>
              <w:lastRenderedPageBreak/>
              <w:t>ГВС, унитазами, раковинами, мойками, ваннами длиной 1500 - 1700 мм с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7,391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7,391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сидячими длиной от 1200 до 1500 мм с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6,572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6,572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от 1500 до 1700 мм с душем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6,789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6,789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с централизованным холодным водоснабжением, водонагревателями, водоотведением, оборудованные унитазами, раковинами, мойками, ваннами без душа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6,355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6,355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с централизованным холодным водоснабжением, водоотведением, оборудованные унитазами, раковинами, мойками, ваннами без душа, не оборудованные водонагревателями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4,256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4,256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с централизованным холодным водоснабжением, водонагревателями, водоотведением, оборудованные унитазами, раковинами, мойками, душами, без ванн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6,089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6,089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и общежития с централизованным холодным водоснабжением, водоотведением, оборудованные унитазами, раковинами, мойками, душами, без ванн, не оборудованные водонагревателями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4,227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4,227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водонагревателями, раковинами, мойками, унитазами, ваннами, душами, с водоотведением в септики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5,348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5,348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без водонагревателей, оборудованные раковинами, мойками, унитазами, ваннами, душами, с водоотведением в септики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4,385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4,385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водонагревателями, раковинами, мойками, унитазами, душами, без ванн, с водоотведением в септики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4,708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4,708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без водонагревателей, оборудованные раковинами, мойками, унитазами, душами, без ванн, с водоотведением в септики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4,157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4,157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водонагревателями, раковинами, мойками, унитазами, ваннами, без душа, с водоотведением в септики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3,793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3,793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без водонагревателей, оборудованные раковинами, мойками, унитазами, ваннами, без душа, с водоотведением в септики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3,414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3,414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водонагревателями, раковинами, мойками, унитазами, без ванн, без душа, с водоотведением в септики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3,474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3,474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водоотведением, без водонагревателей, оборудованные унитазами, раковинами, мойками, душами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4,227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4,227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водоотведением, без водонагревателей, оборудованные унитазами, раковинами, мойками.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3,612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3,612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без водонагревателей, оборудованные унитазами, раковинами, мойками, без душа, с водоотведением в септики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3,178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3,178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Дома, общежития квартирного типа, оборудованные мойками, раковинами, унитазами, ваннами и душевыми с централизованным холодным водоснабжением, водоотведением, оборудованные различными водонагревательными устройствами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6,704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6,704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Дома и общежития коридорного типа, оборудованные мойками, раковинами, унитазами, с блоками душевых на этажах и в секциях, с централизованным холодным водоснабжением, водоотведением, оборудованные различными водонагревательными устройствами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3,927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3,927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 xml:space="preserve">Дома и общежития коридорного типа, оборудованные мойками, раковинами, унитазами, с блоками душевых на этажах и в секциях, с </w:t>
            </w:r>
            <w:r>
              <w:lastRenderedPageBreak/>
              <w:t>централизованным холодным водоснабжением, водоотведением, не оборудованные различными водонагревательными устройствами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3,614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3,614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Дома и общежития коридорного типа, оборудованные мойками, раковинами, унитазами, без душевых и без ванн, с централизованным холодным водоснабжением, водоотведением, не оборудованные различными водонагревательными устройствами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2,397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2,397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без водонагревателей с централизованным холодным водоснабжением и водоотведением, оборудованные раковинами и мойками, без унитазов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2,020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2,020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раковинами, мойками, унитазами, без септиков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1,641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798" w:type="dxa"/>
          </w:tcPr>
          <w:p w:rsidR="00D31134" w:rsidRDefault="00D31134">
            <w:pPr>
              <w:pStyle w:val="ConsPlusNormal"/>
            </w:pPr>
            <w:r>
              <w:t>Многоквартирные и жилые дома с централизованным холодным водоснабжением, водоотведением, без водонагревателей, оборудованные унитазами, раковинами, мойками, ваннами и душами</w:t>
            </w:r>
          </w:p>
        </w:tc>
        <w:tc>
          <w:tcPr>
            <w:tcW w:w="1247" w:type="dxa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D31134" w:rsidRDefault="00D31134">
            <w:pPr>
              <w:pStyle w:val="ConsPlusNormal"/>
              <w:jc w:val="center"/>
            </w:pPr>
            <w:r>
              <w:t>4,458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31134" w:rsidRDefault="00D31134">
            <w:pPr>
              <w:pStyle w:val="ConsPlusNormal"/>
              <w:jc w:val="center"/>
            </w:pPr>
            <w:r>
              <w:t>4,458</w:t>
            </w:r>
          </w:p>
        </w:tc>
      </w:tr>
    </w:tbl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ind w:firstLine="540"/>
        <w:jc w:val="both"/>
      </w:pPr>
      <w:r>
        <w:t>Примечание: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1. Нормативы потребления коммунальных услуг по холодному и горячему водоснабжению и водоотведению в жилых помещениях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коммунальных услуг по холодному и горячему водоснабжению и водоотведению в жилых помещениях разработаны с применением расчетного метода установления нормативов потребления коммунальных услуг.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3. Установленные нормативы потребления коммунальных услуг по холодному и горячему водоснабжению и водоотведению в жилых помещениях применяются отдельно для закрытых и открытых систем отопления.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 xml:space="preserve">При отсутствии горячей воды из открытых систем отопления в неотопительный период применяются только нормативы потребления коммунальной услуги по холодному водоснабжению в жилых помещениях. Нормативы потребления коммунальной услуги по водоотведению в жилых </w:t>
      </w:r>
      <w:r>
        <w:lastRenderedPageBreak/>
        <w:t>помещениях в этом случае принимаются равными нормативам потребления коммунальной услуги по холодному водоснабжению в жилых помещениях.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 xml:space="preserve">4. Установленные нормативы потребления коммунальных услуг по холодному и горячему водоснабжению и водоотведению в жилых помещениях применяются для расчета размера платы за потребленную коммунальную услугу только при отсутствии приборов учета или в других случаях, предусмотренными </w:t>
      </w:r>
      <w:hyperlink r:id="rId17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right"/>
        <w:outlineLvl w:val="0"/>
      </w:pPr>
      <w:r>
        <w:t>Приложение 2</w:t>
      </w:r>
    </w:p>
    <w:p w:rsidR="00D31134" w:rsidRDefault="00D31134">
      <w:pPr>
        <w:pStyle w:val="ConsPlusNormal"/>
        <w:jc w:val="right"/>
      </w:pPr>
      <w:r>
        <w:t>к приказу Департамента</w:t>
      </w:r>
    </w:p>
    <w:p w:rsidR="00D31134" w:rsidRDefault="00D31134">
      <w:pPr>
        <w:pStyle w:val="ConsPlusNormal"/>
        <w:jc w:val="right"/>
      </w:pPr>
      <w:r>
        <w:t>жилищно-коммунального комплекса и энергетики</w:t>
      </w:r>
    </w:p>
    <w:p w:rsidR="00D31134" w:rsidRDefault="00D31134">
      <w:pPr>
        <w:pStyle w:val="ConsPlusNormal"/>
        <w:jc w:val="right"/>
      </w:pPr>
      <w:r>
        <w:t>Ханты-Мансийского автономного округа - Югры</w:t>
      </w:r>
    </w:p>
    <w:p w:rsidR="00D31134" w:rsidRDefault="00D31134">
      <w:pPr>
        <w:pStyle w:val="ConsPlusNormal"/>
        <w:jc w:val="right"/>
      </w:pPr>
      <w:r>
        <w:t>от 25 декабря 2017 года N 12-нп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Title"/>
        <w:jc w:val="center"/>
      </w:pPr>
      <w:bookmarkStart w:id="1" w:name="P357"/>
      <w:bookmarkEnd w:id="1"/>
      <w:r>
        <w:t>НОРМАТИВЫ</w:t>
      </w:r>
    </w:p>
    <w:p w:rsidR="00D31134" w:rsidRDefault="00D31134">
      <w:pPr>
        <w:pStyle w:val="ConsPlusTitle"/>
        <w:jc w:val="center"/>
      </w:pPr>
      <w:r>
        <w:t>ПОТРЕБЛЕНИЯ КОММУНАЛЬНОЙ УСЛУГИ ПО ХОЛОДНОМУ ВОДОСНАБЖЕНИЮ</w:t>
      </w:r>
    </w:p>
    <w:p w:rsidR="00D31134" w:rsidRDefault="00D31134">
      <w:pPr>
        <w:pStyle w:val="ConsPlusTitle"/>
        <w:jc w:val="center"/>
      </w:pPr>
      <w:r>
        <w:t>ПРИ ИСПОЛЬЗОВАНИИ ВОДОРАЗБОРНЫХ КОЛОНОК НА ТЕРРИТОРИИ</w:t>
      </w:r>
    </w:p>
    <w:p w:rsidR="00D31134" w:rsidRDefault="00D31134">
      <w:pPr>
        <w:pStyle w:val="ConsPlusTitle"/>
        <w:jc w:val="center"/>
      </w:pPr>
      <w:r>
        <w:t>ХАНТЫ-МАНСИЙСКОГО АВТОНОМНОГО ОКРУГА - ЮГРЫ</w:t>
      </w:r>
    </w:p>
    <w:p w:rsidR="00D31134" w:rsidRDefault="00D311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417"/>
        <w:gridCol w:w="2041"/>
        <w:gridCol w:w="2324"/>
      </w:tblGrid>
      <w:tr w:rsidR="00D31134">
        <w:tc>
          <w:tcPr>
            <w:tcW w:w="3288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1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204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Для водоразборных колонок, расположенных на улице</w:t>
            </w:r>
          </w:p>
        </w:tc>
        <w:tc>
          <w:tcPr>
            <w:tcW w:w="232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Для водоразборных кранов, расположенных на участках, но не подведенных к дому</w:t>
            </w:r>
          </w:p>
        </w:tc>
      </w:tr>
      <w:tr w:rsidR="00D31134">
        <w:tc>
          <w:tcPr>
            <w:tcW w:w="3288" w:type="dxa"/>
            <w:vAlign w:val="center"/>
          </w:tcPr>
          <w:p w:rsidR="00D31134" w:rsidRDefault="00D31134">
            <w:pPr>
              <w:pStyle w:val="ConsPlusNormal"/>
            </w:pPr>
            <w:r>
              <w:t>Норматив водопотребления</w:t>
            </w:r>
          </w:p>
        </w:tc>
        <w:tc>
          <w:tcPr>
            <w:tcW w:w="141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204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1,216</w:t>
            </w:r>
          </w:p>
        </w:tc>
        <w:tc>
          <w:tcPr>
            <w:tcW w:w="232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1,824</w:t>
            </w:r>
          </w:p>
        </w:tc>
      </w:tr>
    </w:tbl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ind w:firstLine="540"/>
        <w:jc w:val="both"/>
      </w:pPr>
      <w:r>
        <w:t>Примечание: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холодному водоснабжению при использовании водоразборных колонок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холодному водоснабжению при использовании водоразборных колонок разработаны с применением расчетного метода.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3. Нормативы потребления коммунальной услуги по водоотведению при использовании водоразборных колонок не устанавливаются.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right"/>
        <w:outlineLvl w:val="0"/>
      </w:pPr>
      <w:r>
        <w:t>Приложение 3</w:t>
      </w:r>
    </w:p>
    <w:p w:rsidR="00D31134" w:rsidRDefault="00D31134">
      <w:pPr>
        <w:pStyle w:val="ConsPlusNormal"/>
        <w:jc w:val="right"/>
      </w:pPr>
      <w:r>
        <w:lastRenderedPageBreak/>
        <w:t>к приказу Департамента</w:t>
      </w:r>
    </w:p>
    <w:p w:rsidR="00D31134" w:rsidRDefault="00D31134">
      <w:pPr>
        <w:pStyle w:val="ConsPlusNormal"/>
        <w:jc w:val="right"/>
      </w:pPr>
      <w:r>
        <w:t>жилищно-коммунального комплекса и энергетики</w:t>
      </w:r>
    </w:p>
    <w:p w:rsidR="00D31134" w:rsidRDefault="00D31134">
      <w:pPr>
        <w:pStyle w:val="ConsPlusNormal"/>
        <w:jc w:val="right"/>
      </w:pPr>
      <w:r>
        <w:t>Ханты-Мансийского автономного округа - Югры</w:t>
      </w:r>
    </w:p>
    <w:p w:rsidR="00D31134" w:rsidRDefault="00D31134">
      <w:pPr>
        <w:pStyle w:val="ConsPlusNormal"/>
        <w:jc w:val="right"/>
      </w:pPr>
      <w:r>
        <w:t>от 25 декабря 2017 года N 12-нп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Title"/>
        <w:jc w:val="center"/>
      </w:pPr>
      <w:bookmarkStart w:id="2" w:name="P386"/>
      <w:bookmarkEnd w:id="2"/>
      <w:r>
        <w:t>НОРМАТИВЫ</w:t>
      </w:r>
    </w:p>
    <w:p w:rsidR="00D31134" w:rsidRDefault="00D31134">
      <w:pPr>
        <w:pStyle w:val="ConsPlusTitle"/>
        <w:jc w:val="center"/>
      </w:pPr>
      <w:r>
        <w:t>РАСХОДА ТЕПЛОВОЙ ЭНЕРГИИ, ИСПОЛЬЗУЕМОЙ НА ПОДОГРЕВ ХОЛОДНОЙ</w:t>
      </w:r>
    </w:p>
    <w:p w:rsidR="00D31134" w:rsidRDefault="00D31134">
      <w:pPr>
        <w:pStyle w:val="ConsPlusTitle"/>
        <w:jc w:val="center"/>
      </w:pPr>
      <w:r>
        <w:t>ВОДЫ, ДЛЯ ПРЕДОСТАВЛЕНИЯ КОММУНАЛЬНОЙ УСЛУГИ ПО ГОРЯЧЕМУ</w:t>
      </w:r>
    </w:p>
    <w:p w:rsidR="00D31134" w:rsidRDefault="00D31134">
      <w:pPr>
        <w:pStyle w:val="ConsPlusTitle"/>
        <w:jc w:val="center"/>
      </w:pPr>
      <w:r>
        <w:t>ВОДОСНАБЖЕНИЮ НА ТЕРРИТОРИИ ХАНТЫ-МАНСИЙСКОГО АВТОНОМНОГО</w:t>
      </w:r>
    </w:p>
    <w:p w:rsidR="00D31134" w:rsidRDefault="00D31134">
      <w:pPr>
        <w:pStyle w:val="ConsPlusTitle"/>
        <w:jc w:val="center"/>
      </w:pPr>
      <w:r>
        <w:t>ОКРУГА - ЮГРЫ</w:t>
      </w:r>
    </w:p>
    <w:p w:rsidR="00D31134" w:rsidRDefault="00D311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29"/>
        <w:gridCol w:w="2098"/>
        <w:gridCol w:w="1644"/>
      </w:tblGrid>
      <w:tr w:rsidR="00D31134">
        <w:tc>
          <w:tcPr>
            <w:tcW w:w="5329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Категории домов и конструктивные характеристики систем ГВС многоквартирных домов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1644" w:type="dxa"/>
          </w:tcPr>
          <w:p w:rsidR="00D31134" w:rsidRDefault="00D31134">
            <w:pPr>
              <w:pStyle w:val="ConsPlusNormal"/>
              <w:jc w:val="center"/>
            </w:pPr>
            <w:r>
              <w:t>Норматив расхода тепловой энергии</w:t>
            </w:r>
          </w:p>
        </w:tc>
      </w:tr>
      <w:tr w:rsidR="00D31134">
        <w:tc>
          <w:tcPr>
            <w:tcW w:w="9071" w:type="dxa"/>
            <w:gridSpan w:val="3"/>
          </w:tcPr>
          <w:p w:rsidR="00D31134" w:rsidRDefault="00D31134">
            <w:pPr>
              <w:pStyle w:val="ConsPlusNormal"/>
            </w:pPr>
            <w:r>
              <w:t>Многоквартирные и жилые дома с открытой системой теплоснабжения (горячего водоснабжения)</w:t>
            </w: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С изолированными стояками: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</w:pPr>
          </w:p>
        </w:tc>
        <w:tc>
          <w:tcPr>
            <w:tcW w:w="1644" w:type="dxa"/>
          </w:tcPr>
          <w:p w:rsidR="00D31134" w:rsidRDefault="00D31134">
            <w:pPr>
              <w:pStyle w:val="ConsPlusNormal"/>
            </w:pP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- с полотенцесушителями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  <w:jc w:val="center"/>
            </w:pPr>
            <w:r>
              <w:t>Гкал на 1 м3 воды</w:t>
            </w:r>
          </w:p>
        </w:tc>
        <w:tc>
          <w:tcPr>
            <w:tcW w:w="1644" w:type="dxa"/>
          </w:tcPr>
          <w:p w:rsidR="00D31134" w:rsidRDefault="00D31134">
            <w:pPr>
              <w:pStyle w:val="ConsPlusNormal"/>
              <w:jc w:val="center"/>
            </w:pPr>
            <w:r>
              <w:t>0,0772</w:t>
            </w: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- без полотенцесушителей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  <w:jc w:val="center"/>
            </w:pPr>
            <w:r>
              <w:t>Гкал на 1 м3 воды</w:t>
            </w:r>
          </w:p>
        </w:tc>
        <w:tc>
          <w:tcPr>
            <w:tcW w:w="1644" w:type="dxa"/>
          </w:tcPr>
          <w:p w:rsidR="00D31134" w:rsidRDefault="00D31134">
            <w:pPr>
              <w:pStyle w:val="ConsPlusNormal"/>
              <w:jc w:val="center"/>
            </w:pPr>
            <w:r>
              <w:t>0,0710</w:t>
            </w: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С неизолированными стояками: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</w:pPr>
          </w:p>
        </w:tc>
        <w:tc>
          <w:tcPr>
            <w:tcW w:w="1644" w:type="dxa"/>
          </w:tcPr>
          <w:p w:rsidR="00D31134" w:rsidRDefault="00D31134">
            <w:pPr>
              <w:pStyle w:val="ConsPlusNormal"/>
            </w:pP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- с полотенцесушителями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  <w:jc w:val="center"/>
            </w:pPr>
            <w:r>
              <w:t>Гкал на 1 м3 воды</w:t>
            </w:r>
          </w:p>
        </w:tc>
        <w:tc>
          <w:tcPr>
            <w:tcW w:w="1644" w:type="dxa"/>
          </w:tcPr>
          <w:p w:rsidR="00D31134" w:rsidRDefault="00D31134">
            <w:pPr>
              <w:pStyle w:val="ConsPlusNormal"/>
              <w:jc w:val="center"/>
            </w:pPr>
            <w:r>
              <w:t>0,0834</w:t>
            </w: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- без полотенцесушителей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  <w:jc w:val="center"/>
            </w:pPr>
            <w:r>
              <w:t>Гкал на 1 м3 воды</w:t>
            </w:r>
          </w:p>
        </w:tc>
        <w:tc>
          <w:tcPr>
            <w:tcW w:w="1644" w:type="dxa"/>
          </w:tcPr>
          <w:p w:rsidR="00D31134" w:rsidRDefault="00D31134">
            <w:pPr>
              <w:pStyle w:val="ConsPlusNormal"/>
              <w:jc w:val="center"/>
            </w:pPr>
            <w:r>
              <w:t>0,0772</w:t>
            </w:r>
          </w:p>
        </w:tc>
      </w:tr>
      <w:tr w:rsidR="00D31134">
        <w:tc>
          <w:tcPr>
            <w:tcW w:w="9071" w:type="dxa"/>
            <w:gridSpan w:val="3"/>
          </w:tcPr>
          <w:p w:rsidR="00D31134" w:rsidRDefault="00D31134">
            <w:pPr>
              <w:pStyle w:val="ConsPlusNormal"/>
            </w:pPr>
            <w:r>
              <w:t>Многоквартирные и жилые дома с закрытой системой теплоснабжения (горячего водоснабжения)</w:t>
            </w:r>
          </w:p>
        </w:tc>
      </w:tr>
      <w:tr w:rsidR="00D31134">
        <w:tc>
          <w:tcPr>
            <w:tcW w:w="9071" w:type="dxa"/>
            <w:gridSpan w:val="3"/>
          </w:tcPr>
          <w:p w:rsidR="00D31134" w:rsidRDefault="00D31134">
            <w:pPr>
              <w:pStyle w:val="ConsPlusNormal"/>
            </w:pPr>
            <w:r>
              <w:t>С изолированными стояками:</w:t>
            </w: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- с полотенцесушителями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  <w:jc w:val="center"/>
            </w:pPr>
            <w:r>
              <w:t>Гкал на 1 м3 воды</w:t>
            </w:r>
          </w:p>
        </w:tc>
        <w:tc>
          <w:tcPr>
            <w:tcW w:w="1644" w:type="dxa"/>
          </w:tcPr>
          <w:p w:rsidR="00D31134" w:rsidRDefault="00D31134">
            <w:pPr>
              <w:pStyle w:val="ConsPlusNormal"/>
              <w:jc w:val="center"/>
            </w:pPr>
            <w:r>
              <w:t>0,0741</w:t>
            </w: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- без полотенцесушителей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  <w:jc w:val="center"/>
            </w:pPr>
            <w:r>
              <w:t>Гкал на 1 м3 воды</w:t>
            </w:r>
          </w:p>
        </w:tc>
        <w:tc>
          <w:tcPr>
            <w:tcW w:w="1644" w:type="dxa"/>
          </w:tcPr>
          <w:p w:rsidR="00D31134" w:rsidRDefault="00D31134">
            <w:pPr>
              <w:pStyle w:val="ConsPlusNormal"/>
              <w:jc w:val="center"/>
            </w:pPr>
            <w:r>
              <w:t>0,0679</w:t>
            </w:r>
          </w:p>
        </w:tc>
      </w:tr>
      <w:tr w:rsidR="00D31134">
        <w:tc>
          <w:tcPr>
            <w:tcW w:w="9071" w:type="dxa"/>
            <w:gridSpan w:val="3"/>
          </w:tcPr>
          <w:p w:rsidR="00D31134" w:rsidRDefault="00D31134">
            <w:pPr>
              <w:pStyle w:val="ConsPlusNormal"/>
            </w:pPr>
            <w:r>
              <w:t>С неизолированными стояками:</w:t>
            </w: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- с полотенцесушителями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  <w:jc w:val="center"/>
            </w:pPr>
            <w:r>
              <w:t>Гкал на 1 м3 воды</w:t>
            </w:r>
          </w:p>
        </w:tc>
        <w:tc>
          <w:tcPr>
            <w:tcW w:w="1644" w:type="dxa"/>
          </w:tcPr>
          <w:p w:rsidR="00D31134" w:rsidRDefault="00D31134">
            <w:pPr>
              <w:pStyle w:val="ConsPlusNormal"/>
              <w:jc w:val="center"/>
            </w:pPr>
            <w:r>
              <w:t>0,0803</w:t>
            </w:r>
          </w:p>
        </w:tc>
      </w:tr>
      <w:tr w:rsidR="00D31134">
        <w:tc>
          <w:tcPr>
            <w:tcW w:w="5329" w:type="dxa"/>
          </w:tcPr>
          <w:p w:rsidR="00D31134" w:rsidRDefault="00D31134">
            <w:pPr>
              <w:pStyle w:val="ConsPlusNormal"/>
            </w:pPr>
            <w:r>
              <w:t>- без полотенцесушителей</w:t>
            </w:r>
          </w:p>
        </w:tc>
        <w:tc>
          <w:tcPr>
            <w:tcW w:w="2098" w:type="dxa"/>
          </w:tcPr>
          <w:p w:rsidR="00D31134" w:rsidRDefault="00D31134">
            <w:pPr>
              <w:pStyle w:val="ConsPlusNormal"/>
              <w:jc w:val="center"/>
            </w:pPr>
            <w:r>
              <w:t>Гкал на 1 м3 воды</w:t>
            </w:r>
          </w:p>
        </w:tc>
        <w:tc>
          <w:tcPr>
            <w:tcW w:w="1644" w:type="dxa"/>
          </w:tcPr>
          <w:p w:rsidR="00D31134" w:rsidRDefault="00D31134">
            <w:pPr>
              <w:pStyle w:val="ConsPlusNormal"/>
              <w:jc w:val="center"/>
            </w:pPr>
            <w:r>
              <w:t>0,0741</w:t>
            </w:r>
          </w:p>
        </w:tc>
      </w:tr>
    </w:tbl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ind w:firstLine="540"/>
        <w:jc w:val="both"/>
      </w:pPr>
      <w:r>
        <w:t>Примечание: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1. Нормативы расхода тепловой энергии, используемой на подогрев холодной воды, для предоставления коммунальной услуги по горячему водоснабжению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2. Установленные нормативы расхода тепловой энергии, используемой на подогрев холодной воды, для предоставления коммунальной услуги по горячему водоснабжению разработаны с применением расчетного метода установления нормативов потребления коммунальных услуг.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right"/>
        <w:outlineLvl w:val="0"/>
      </w:pPr>
      <w:r>
        <w:t>Приложение 4</w:t>
      </w:r>
    </w:p>
    <w:p w:rsidR="00D31134" w:rsidRDefault="00D31134">
      <w:pPr>
        <w:pStyle w:val="ConsPlusNormal"/>
        <w:jc w:val="right"/>
      </w:pPr>
      <w:r>
        <w:t>к приказу Департамента</w:t>
      </w:r>
    </w:p>
    <w:p w:rsidR="00D31134" w:rsidRDefault="00D31134">
      <w:pPr>
        <w:pStyle w:val="ConsPlusNormal"/>
        <w:jc w:val="right"/>
      </w:pPr>
      <w:r>
        <w:t>жилищно-коммунального комплекса и энергетики</w:t>
      </w:r>
    </w:p>
    <w:p w:rsidR="00D31134" w:rsidRDefault="00D31134">
      <w:pPr>
        <w:pStyle w:val="ConsPlusNormal"/>
        <w:jc w:val="right"/>
      </w:pPr>
      <w:r>
        <w:t>Ханты-Мансийского автономного округа - Югры</w:t>
      </w:r>
    </w:p>
    <w:p w:rsidR="00D31134" w:rsidRDefault="00D31134">
      <w:pPr>
        <w:pStyle w:val="ConsPlusNormal"/>
        <w:jc w:val="right"/>
      </w:pPr>
      <w:r>
        <w:t>от 25 декабря 2017 года N 12-нп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Title"/>
        <w:jc w:val="center"/>
      </w:pPr>
      <w:bookmarkStart w:id="3" w:name="P444"/>
      <w:bookmarkEnd w:id="3"/>
      <w:r>
        <w:t>НОРМАТИВЫ</w:t>
      </w:r>
    </w:p>
    <w:p w:rsidR="00D31134" w:rsidRDefault="00D31134">
      <w:pPr>
        <w:pStyle w:val="ConsPlusTitle"/>
        <w:jc w:val="center"/>
      </w:pPr>
      <w:r>
        <w:t>ПОТРЕБЛЕНИЯ КОММУНАЛЬНЫХ РЕСУРСОВ ПО ХОЛОДНОМУ, ГОРЯЧЕМУ</w:t>
      </w:r>
    </w:p>
    <w:p w:rsidR="00D31134" w:rsidRDefault="00D31134">
      <w:pPr>
        <w:pStyle w:val="ConsPlusTitle"/>
        <w:jc w:val="center"/>
      </w:pPr>
      <w:r>
        <w:t>ВОДОСНАБЖЕНИЮ И ОТВЕДЕНИЮ СТОЧНЫХ ВОД В ЦЕЛЯХ СОДЕРЖАНИЯ</w:t>
      </w:r>
    </w:p>
    <w:p w:rsidR="00D31134" w:rsidRDefault="00D31134">
      <w:pPr>
        <w:pStyle w:val="ConsPlusTitle"/>
        <w:jc w:val="center"/>
      </w:pPr>
      <w:r>
        <w:t>ОБЩЕГО ИМУЩЕСТВА В МНОГОКВАРТИРНЫХ ДОМАХ НА ТЕРРИТОРИИ</w:t>
      </w:r>
    </w:p>
    <w:p w:rsidR="00D31134" w:rsidRDefault="00D31134">
      <w:pPr>
        <w:pStyle w:val="ConsPlusTitle"/>
        <w:jc w:val="center"/>
      </w:pPr>
      <w:r>
        <w:t>ХАНТЫ-МАНСИЙСКОГО АВТОНОМНОГО ОКРУГА - ЮГРЫ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right"/>
      </w:pPr>
      <w:r>
        <w:t>м</w:t>
      </w:r>
      <w:r>
        <w:rPr>
          <w:vertAlign w:val="superscript"/>
        </w:rPr>
        <w:t>3</w:t>
      </w:r>
      <w:r>
        <w:t xml:space="preserve"> на 1 м</w:t>
      </w:r>
      <w:r>
        <w:rPr>
          <w:vertAlign w:val="superscript"/>
        </w:rPr>
        <w:t>2</w:t>
      </w:r>
      <w:r>
        <w:t xml:space="preserve"> общей площади помещений, входящих</w:t>
      </w:r>
    </w:p>
    <w:p w:rsidR="00D31134" w:rsidRDefault="00D31134">
      <w:pPr>
        <w:pStyle w:val="ConsPlusNormal"/>
        <w:jc w:val="right"/>
      </w:pPr>
      <w:r>
        <w:t>в состав общего имущества в многоквартирном доме, в месяц</w:t>
      </w:r>
    </w:p>
    <w:p w:rsidR="00D31134" w:rsidRDefault="00D31134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6"/>
        <w:gridCol w:w="2665"/>
        <w:gridCol w:w="1020"/>
        <w:gridCol w:w="1587"/>
        <w:gridCol w:w="1587"/>
        <w:gridCol w:w="1531"/>
      </w:tblGrid>
      <w:tr w:rsidR="00D31134">
        <w:tc>
          <w:tcPr>
            <w:tcW w:w="666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65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Категории жилищного фонда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Этажность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Норматив потребления холодной воды в целях содержания общего имущества в многоквартирном доме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Норматив потребления горячей воды в целях содержания общего имущества в многоквартирном доме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Норматив отведения сточных вод в целях содержания общего имущества в многоквартирных домах</w:t>
            </w:r>
          </w:p>
        </w:tc>
      </w:tr>
      <w:tr w:rsidR="00D31134">
        <w:tc>
          <w:tcPr>
            <w:tcW w:w="666" w:type="dxa"/>
            <w:vMerge w:val="restart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65" w:type="dxa"/>
            <w:vMerge w:val="restart"/>
            <w:vAlign w:val="center"/>
          </w:tcPr>
          <w:p w:rsidR="00D31134" w:rsidRDefault="00D31134">
            <w:pPr>
              <w:pStyle w:val="ConsPlusNormal"/>
            </w:pPr>
            <w:r>
              <w:t>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0,032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0,032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0,064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0,052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0,022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0,022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0,044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0,016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0,032</w:t>
            </w:r>
          </w:p>
        </w:tc>
      </w:tr>
      <w:tr w:rsidR="00D31134">
        <w:tc>
          <w:tcPr>
            <w:tcW w:w="666" w:type="dxa"/>
            <w:vMerge w:val="restart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65" w:type="dxa"/>
            <w:vMerge w:val="restart"/>
            <w:vAlign w:val="center"/>
          </w:tcPr>
          <w:p w:rsidR="00D31134" w:rsidRDefault="00D31134">
            <w:pPr>
              <w:pStyle w:val="ConsPlusNormal"/>
            </w:pPr>
            <w:r>
              <w:t>Многоквартирные дома с централизованным холодным водоснабжением и производством горячей воды в индивидуальных тепловых пунктах при закрытых системах горячего водоснабжения и в автономных крышных котельных, с водоотведением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0,072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0,024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0,024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0,048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0,018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0,018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0,036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0,013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0,013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0,026</w:t>
            </w:r>
          </w:p>
        </w:tc>
      </w:tr>
      <w:tr w:rsidR="00D31134">
        <w:tc>
          <w:tcPr>
            <w:tcW w:w="666" w:type="dxa"/>
            <w:vMerge w:val="restart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65" w:type="dxa"/>
            <w:vMerge w:val="restart"/>
            <w:vAlign w:val="center"/>
          </w:tcPr>
          <w:p w:rsidR="00D31134" w:rsidRDefault="00D31134">
            <w:pPr>
              <w:pStyle w:val="ConsPlusNormal"/>
            </w:pPr>
            <w:r>
              <w:t xml:space="preserve">Многоквартирные дома с централизованным </w:t>
            </w:r>
            <w:r>
              <w:lastRenderedPageBreak/>
              <w:t>холодным водоснабжением, водонагревателями, водоотведением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1 - 5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0,045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0,045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0,035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0,019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0,039</w:t>
            </w:r>
          </w:p>
        </w:tc>
      </w:tr>
      <w:tr w:rsidR="00D31134">
        <w:tc>
          <w:tcPr>
            <w:tcW w:w="666" w:type="dxa"/>
            <w:vMerge w:val="restart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65" w:type="dxa"/>
            <w:vMerge w:val="restart"/>
            <w:vAlign w:val="center"/>
          </w:tcPr>
          <w:p w:rsidR="00D31134" w:rsidRDefault="00D31134">
            <w:pPr>
              <w:pStyle w:val="ConsPlusNormal"/>
            </w:pPr>
            <w:r>
              <w:t>Многоквартирные дома без водонагревателей с централизованным холодным водоснабжением и водоотведением, оборудованные раковинами, мойками и унитазами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0,034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0,034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0,023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0,023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0,035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0,020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0,020</w:t>
            </w:r>
          </w:p>
        </w:tc>
      </w:tr>
      <w:tr w:rsidR="00D31134">
        <w:tc>
          <w:tcPr>
            <w:tcW w:w="666" w:type="dxa"/>
            <w:vMerge w:val="restart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65" w:type="dxa"/>
            <w:vMerge w:val="restart"/>
            <w:vAlign w:val="center"/>
          </w:tcPr>
          <w:p w:rsidR="00D31134" w:rsidRDefault="00D31134">
            <w:pPr>
              <w:pStyle w:val="ConsPlusNormal"/>
            </w:pPr>
            <w:r>
              <w:t>Многоквартирные дома с централизованным холодным водоснабжением без централизованного водоотведения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 w:val="restart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65" w:type="dxa"/>
            <w:vMerge w:val="restart"/>
            <w:vAlign w:val="center"/>
          </w:tcPr>
          <w:p w:rsidR="00D31134" w:rsidRDefault="00D31134">
            <w:pPr>
              <w:pStyle w:val="ConsPlusNormal"/>
            </w:pPr>
            <w:r>
              <w:t>Многоквартирные дома с централизованным холодным и горячим водоснабжением, без централизованного водоотведения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0,041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0,041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9056" w:type="dxa"/>
            <w:gridSpan w:val="6"/>
            <w:vAlign w:val="center"/>
          </w:tcPr>
          <w:p w:rsidR="00D31134" w:rsidRDefault="00D31134">
            <w:pPr>
              <w:pStyle w:val="ConsPlusNormal"/>
            </w:pPr>
            <w:r>
              <w:t>Дополнительные категории:</w:t>
            </w:r>
          </w:p>
        </w:tc>
      </w:tr>
      <w:tr w:rsidR="00D31134">
        <w:tc>
          <w:tcPr>
            <w:tcW w:w="666" w:type="dxa"/>
            <w:vMerge w:val="restart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65" w:type="dxa"/>
            <w:vMerge w:val="restart"/>
            <w:vAlign w:val="center"/>
          </w:tcPr>
          <w:p w:rsidR="00D31134" w:rsidRDefault="00D31134">
            <w:pPr>
              <w:pStyle w:val="ConsPlusNormal"/>
            </w:pPr>
            <w:r>
              <w:t>Многоквартирные дома с централизованным холодным водоснабжением без централизованного водоотведения с водонагревателями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0,031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0,031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Merge/>
          </w:tcPr>
          <w:p w:rsidR="00D31134" w:rsidRDefault="00D31134"/>
        </w:tc>
        <w:tc>
          <w:tcPr>
            <w:tcW w:w="2665" w:type="dxa"/>
            <w:vMerge/>
          </w:tcPr>
          <w:p w:rsidR="00D31134" w:rsidRDefault="00D31134"/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</w:tr>
      <w:tr w:rsidR="00D31134">
        <w:tc>
          <w:tcPr>
            <w:tcW w:w="666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65" w:type="dxa"/>
            <w:vAlign w:val="center"/>
          </w:tcPr>
          <w:p w:rsidR="00D31134" w:rsidRDefault="00D31134">
            <w:pPr>
              <w:pStyle w:val="ConsPlusNormal"/>
            </w:pPr>
            <w:r>
              <w:t>Многоквартирные дома коридорного типа с централизованным холодным и горячим водоснабжением, с централизованным водоотведением (бывшие общежития)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0,014</w:t>
            </w:r>
          </w:p>
        </w:tc>
      </w:tr>
      <w:tr w:rsidR="00D31134">
        <w:tc>
          <w:tcPr>
            <w:tcW w:w="666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65" w:type="dxa"/>
          </w:tcPr>
          <w:p w:rsidR="00D31134" w:rsidRDefault="00D31134">
            <w:pPr>
              <w:pStyle w:val="ConsPlusNormal"/>
            </w:pPr>
            <w:r>
              <w:t xml:space="preserve">Многоквартирные дома коридорного типа с централизованным холодным и горячим водоснабжением, с централизованным </w:t>
            </w:r>
            <w:r>
              <w:lastRenderedPageBreak/>
              <w:t>водоотведением (бывшие общежития)</w:t>
            </w:r>
          </w:p>
        </w:tc>
        <w:tc>
          <w:tcPr>
            <w:tcW w:w="1020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1 - 5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58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53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0,028</w:t>
            </w:r>
          </w:p>
        </w:tc>
      </w:tr>
    </w:tbl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ind w:firstLine="540"/>
        <w:jc w:val="both"/>
      </w:pPr>
      <w:r>
        <w:t>Примечание: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1. Нормативы потребления коммунальных ресурсов по холодному, горячему водоснабжению и отведению сточных вод в целях содержания общего имущества в многоквартирных домах устанавливаются в соответствии с требованиями к качеству коммунальных ресурсов, предусмотренными законодательными и иными нормативными правовыми актами Российской Федерации.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2. Нормативы потребления коммунальных ресурсов в целях содержания общего имущества в многоквартирном доме определены с применением расчетного метода.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коммунального ресурса по холодному, горячему водоснабжению, отведению сточных вод в целях содержания общего имущества применяются для расчета размера платы за потребленный коммунальный ресурс в случаях и порядке, предусмотренных </w:t>
      </w:r>
      <w:hyperlink r:id="rId18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4. 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одного помещения в многоквартирном доме (согласно сведениям, указанным в паспорте многоквартирного дома): площади межквартирных лестничных площадок, лестниц, коридоров, тамбуров, холлов, вестибюлей, колясочных, помещений охраны (консьержа) в этом многоквартирном доме, не принадлежащих отдельным собственникам.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5. Нормативы отведения сточных вод в целях содержания общего имущества в многоквартирных домах определены исходя из суммы нормативов потребления коммунальных ресурсов по холодному водоснабжению и горячему водоснабжению в целях содержания общего имущества в многоквартирных домах.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6. Для многоквартирных домов с переменной этажностью применяется норматив потребления холодного, горячего водоснабжения и отведения сточных вод по минимальной этажности многоквартирного дома.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right"/>
        <w:outlineLvl w:val="0"/>
      </w:pPr>
      <w:r>
        <w:t>Приложение 5</w:t>
      </w:r>
    </w:p>
    <w:p w:rsidR="00D31134" w:rsidRDefault="00D31134">
      <w:pPr>
        <w:pStyle w:val="ConsPlusNormal"/>
        <w:jc w:val="right"/>
      </w:pPr>
      <w:r>
        <w:t>к приказу Департамента</w:t>
      </w:r>
    </w:p>
    <w:p w:rsidR="00D31134" w:rsidRDefault="00D31134">
      <w:pPr>
        <w:pStyle w:val="ConsPlusNormal"/>
        <w:jc w:val="right"/>
      </w:pPr>
      <w:r>
        <w:t>жилищно-коммунального комплекса и энергетики</w:t>
      </w:r>
    </w:p>
    <w:p w:rsidR="00D31134" w:rsidRDefault="00D31134">
      <w:pPr>
        <w:pStyle w:val="ConsPlusNormal"/>
        <w:jc w:val="right"/>
      </w:pPr>
      <w:r>
        <w:t>Ханты-Мансийского автономного округа - Югры</w:t>
      </w:r>
    </w:p>
    <w:p w:rsidR="00D31134" w:rsidRDefault="00D31134">
      <w:pPr>
        <w:pStyle w:val="ConsPlusNormal"/>
        <w:jc w:val="right"/>
      </w:pPr>
      <w:r>
        <w:t>от 25 декабря 2017 года N 12-нп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Title"/>
        <w:jc w:val="center"/>
      </w:pPr>
      <w:bookmarkStart w:id="4" w:name="P616"/>
      <w:bookmarkEnd w:id="4"/>
      <w:r>
        <w:t>НОРМАТИВЫ</w:t>
      </w:r>
    </w:p>
    <w:p w:rsidR="00D31134" w:rsidRDefault="00D31134">
      <w:pPr>
        <w:pStyle w:val="ConsPlusTitle"/>
        <w:jc w:val="center"/>
      </w:pPr>
      <w:r>
        <w:t>ПОТРЕБЛЕНИЯ КОММУНАЛЬНОЙ УСЛУГИ ПО ХОЛОДНОМУ ВОДОСНАБЖЕНИЮ</w:t>
      </w:r>
    </w:p>
    <w:p w:rsidR="00D31134" w:rsidRDefault="00D31134">
      <w:pPr>
        <w:pStyle w:val="ConsPlusTitle"/>
        <w:jc w:val="center"/>
      </w:pPr>
      <w:r>
        <w:t>ПРИ ИСПОЛЬЗОВАНИИ ЗЕМЕЛЬНОГО УЧАСТКА И НАДВОРНЫХ ПОСТРОЕК</w:t>
      </w:r>
    </w:p>
    <w:p w:rsidR="00D31134" w:rsidRDefault="00D31134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D31134" w:rsidRDefault="00D311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479"/>
        <w:gridCol w:w="2551"/>
        <w:gridCol w:w="1474"/>
      </w:tblGrid>
      <w:tr w:rsidR="00D31134">
        <w:tc>
          <w:tcPr>
            <w:tcW w:w="567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Направления использования коммунального ресурса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</w:pPr>
            <w:r>
              <w:t>1.</w:t>
            </w:r>
          </w:p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Полив земельного участка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м3 в месяц на 1 м2 поливного участка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</w:pPr>
            <w:r>
              <w:t>2.</w:t>
            </w:r>
          </w:p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Полив стационарных теплиц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м3 на м2 площади теплиц в месяц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0,15</w:t>
            </w:r>
          </w:p>
        </w:tc>
      </w:tr>
      <w:tr w:rsidR="00D31134">
        <w:tc>
          <w:tcPr>
            <w:tcW w:w="567" w:type="dxa"/>
            <w:vMerge w:val="restart"/>
          </w:tcPr>
          <w:p w:rsidR="00D31134" w:rsidRDefault="00D31134">
            <w:pPr>
              <w:pStyle w:val="ConsPlusNormal"/>
            </w:pPr>
            <w:r>
              <w:t>3.</w:t>
            </w:r>
          </w:p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Водоснабжение и приготовление пищи для соответствующего сельскохозяйственного животного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</w:pPr>
          </w:p>
        </w:tc>
      </w:tr>
      <w:tr w:rsidR="00D31134">
        <w:tc>
          <w:tcPr>
            <w:tcW w:w="567" w:type="dxa"/>
            <w:vMerge/>
          </w:tcPr>
          <w:p w:rsidR="00D31134" w:rsidRDefault="00D31134"/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- коровы, лошади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м3 в месяц на 1 голову животного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1,82</w:t>
            </w:r>
          </w:p>
        </w:tc>
      </w:tr>
      <w:tr w:rsidR="00D31134">
        <w:tc>
          <w:tcPr>
            <w:tcW w:w="567" w:type="dxa"/>
            <w:vMerge/>
          </w:tcPr>
          <w:p w:rsidR="00D31134" w:rsidRDefault="00D31134"/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- свиньи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м3 в месяц на 1 голову животного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0,62</w:t>
            </w:r>
          </w:p>
        </w:tc>
      </w:tr>
      <w:tr w:rsidR="00D31134">
        <w:tc>
          <w:tcPr>
            <w:tcW w:w="567" w:type="dxa"/>
            <w:vMerge/>
          </w:tcPr>
          <w:p w:rsidR="00D31134" w:rsidRDefault="00D31134"/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- овцы, козы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м3 в месяц на 1 голову животного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0,13</w:t>
            </w:r>
          </w:p>
        </w:tc>
      </w:tr>
      <w:tr w:rsidR="00D31134">
        <w:tc>
          <w:tcPr>
            <w:tcW w:w="567" w:type="dxa"/>
            <w:vMerge/>
          </w:tcPr>
          <w:p w:rsidR="00D31134" w:rsidRDefault="00D31134"/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- птицы и другие мелкие животные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м3 в месяц на 1 голову животного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0,03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</w:pPr>
            <w:r>
              <w:t>4.</w:t>
            </w:r>
          </w:p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Бани, сауны частного сектора из расчета одной помывки в неделю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м3 в месяц на 1 человека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1,04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</w:pPr>
            <w:r>
              <w:t>5.</w:t>
            </w:r>
          </w:p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Ручная (шланговая) мойка легковых автомобилей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м3 в месяц на 1 автомобиль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0,24</w:t>
            </w:r>
          </w:p>
        </w:tc>
      </w:tr>
      <w:tr w:rsidR="00D31134">
        <w:tc>
          <w:tcPr>
            <w:tcW w:w="567" w:type="dxa"/>
          </w:tcPr>
          <w:p w:rsidR="00D31134" w:rsidRDefault="00D31134">
            <w:pPr>
              <w:pStyle w:val="ConsPlusNormal"/>
            </w:pPr>
            <w:r>
              <w:t>6.</w:t>
            </w:r>
          </w:p>
        </w:tc>
        <w:tc>
          <w:tcPr>
            <w:tcW w:w="4479" w:type="dxa"/>
            <w:vAlign w:val="center"/>
          </w:tcPr>
          <w:p w:rsidR="00D31134" w:rsidRDefault="00D31134">
            <w:pPr>
              <w:pStyle w:val="ConsPlusNormal"/>
            </w:pPr>
            <w:r>
              <w:t>Водоснабжение закрытых бассейнов</w:t>
            </w:r>
          </w:p>
        </w:tc>
        <w:tc>
          <w:tcPr>
            <w:tcW w:w="2551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м3 на 1 м3 объема бассейна</w:t>
            </w:r>
          </w:p>
        </w:tc>
        <w:tc>
          <w:tcPr>
            <w:tcW w:w="1474" w:type="dxa"/>
            <w:vAlign w:val="center"/>
          </w:tcPr>
          <w:p w:rsidR="00D31134" w:rsidRDefault="00D31134">
            <w:pPr>
              <w:pStyle w:val="ConsPlusNormal"/>
              <w:jc w:val="center"/>
            </w:pPr>
            <w:r>
              <w:t>3,29</w:t>
            </w:r>
          </w:p>
        </w:tc>
      </w:tr>
    </w:tbl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ind w:firstLine="540"/>
        <w:jc w:val="both"/>
      </w:pPr>
      <w:r>
        <w:t>Примечание: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холодному водоснабжению при использовании земельного участка и надворных построек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холодному водоснабжению при использовании земельного участка и надворных построек разработаны с применением расчетного метода установления нормативов потребления коммунальных услуг.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холодному водоснабжению при использовании земельного участка и надворных построек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9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t>4. Норматив потребления коммунальной услуги по водоотведению для полива земельных участков, полива стационарных теплиц, водоснабжению и приготовлению пищи для сельскохозяйственных животных, ручной (шланговой) мойки легковых автомобилей не устанавливается.</w:t>
      </w:r>
    </w:p>
    <w:p w:rsidR="00D31134" w:rsidRDefault="00D31134">
      <w:pPr>
        <w:pStyle w:val="ConsPlusNormal"/>
        <w:spacing w:before="220"/>
        <w:ind w:firstLine="540"/>
        <w:jc w:val="both"/>
      </w:pPr>
      <w:r>
        <w:lastRenderedPageBreak/>
        <w:t>В банях, саунах и закрытых бассейнах норматив потребления коммунальной услуги по водоотведению может применяться равным нормативу потребления коммунальной услуги по холодному водоснабжению только в том случае, если имеются присоединенные сети канализации.</w:t>
      </w:r>
    </w:p>
    <w:p w:rsidR="00D31134" w:rsidRDefault="00D3113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3113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134" w:rsidRDefault="00D3113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31134" w:rsidRDefault="00D31134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</w:tr>
    </w:tbl>
    <w:p w:rsidR="00D31134" w:rsidRDefault="00D31134">
      <w:pPr>
        <w:pStyle w:val="ConsPlusNormal"/>
        <w:spacing w:before="280"/>
        <w:ind w:firstLine="540"/>
        <w:jc w:val="both"/>
      </w:pPr>
      <w:r>
        <w:t>6. Нормативы потребления коммунальных услуг по холодному водоснабжению при использовании земельного участка и надворных построек установлены с учетом продолжительности сельскохозяйственного поливочного периода на территории Ханты-Мансийского автономного округа - Югры с июня по август.</w:t>
      </w: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jc w:val="both"/>
      </w:pPr>
    </w:p>
    <w:p w:rsidR="00D31134" w:rsidRDefault="00D311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6A18" w:rsidRDefault="00546A18">
      <w:bookmarkStart w:id="5" w:name="_GoBack"/>
      <w:bookmarkEnd w:id="5"/>
    </w:p>
    <w:sectPr w:rsidR="00546A18" w:rsidSect="00054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134"/>
    <w:rsid w:val="00546A18"/>
    <w:rsid w:val="00D3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3EA82-1EAC-42D4-8B7D-C1E712BA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1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1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1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1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1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1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1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D311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852EEB5CBF61B94F8811D6FC6772354DF469830BC75D50F8B757E92D3DBA0EB09BC185CBE02753BEDC2C47E074423D7D692229612EDF08m6R2H" TargetMode="External"/><Relationship Id="rId13" Type="http://schemas.openxmlformats.org/officeDocument/2006/relationships/hyperlink" Target="consultantplus://offline/ref=B5852EEB5CBF61B94F880FDBEA0B253A48FD328D08CF540EA6E751BE726DBC5BF0DBC7D09AA4725CB8D66616A53F4D3F7Em7R7H" TargetMode="External"/><Relationship Id="rId18" Type="http://schemas.openxmlformats.org/officeDocument/2006/relationships/hyperlink" Target="consultantplus://offline/ref=B5852EEB5CBF61B94F8811D6FC6772354DF469830BC75D50F8B757E92D3DBA0EB09BC185CBE02752BBDC2C47E074423D7D692229612EDF08m6R2H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B5852EEB5CBF61B94F8811D6FC6772354CF1658308CC5D50F8B757E92D3DBA0EB09BC185CBE02156B8DC2C47E074423D7D692229612EDF08m6R2H" TargetMode="External"/><Relationship Id="rId12" Type="http://schemas.openxmlformats.org/officeDocument/2006/relationships/hyperlink" Target="consultantplus://offline/ref=B5852EEB5CBF61B94F880FDBEA0B253A48FD328D08CF5706ADE451BE726DBC5BF0DBC7D09AA4725CB8D66616A53F4D3F7Em7R7H" TargetMode="External"/><Relationship Id="rId17" Type="http://schemas.openxmlformats.org/officeDocument/2006/relationships/hyperlink" Target="consultantplus://offline/ref=B5852EEB5CBF61B94F8811D6FC6772354DF469830BC75D50F8B757E92D3DBA0EB09BC185CBE02752BBDC2C47E074423D7D692229612EDF08m6R2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5852EEB5CBF61B94F880FDBEA0B253A48FD328D08C85305A4E551BE726DBC5BF0DBC7D088A42A50BAD77816A22A1B6E38222F2A7E32DF0B7C363E60m7R8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852EEB5CBF61B94F8811D6FC6772354DF4698601CC5D50F8B757E92D3DBA0EB09BC185CBE12050BDDC2C47E074423D7D692229612EDF08m6R2H" TargetMode="External"/><Relationship Id="rId11" Type="http://schemas.openxmlformats.org/officeDocument/2006/relationships/hyperlink" Target="consultantplus://offline/ref=B5852EEB5CBF61B94F880FDBEA0B253A48FD328D00C9510EACE80CB47A34B059F7D498D58FB52A53BBC97817BA234F3Dm7RCH" TargetMode="External"/><Relationship Id="rId5" Type="http://schemas.openxmlformats.org/officeDocument/2006/relationships/hyperlink" Target="consultantplus://offline/ref=B5852EEB5CBF61B94F880FDBEA0B253A48FD328D08C85305A4E551BE726DBC5BF0DBC7D088A42A50BAD77816A12A1B6E38222F2A7E32DF0B7C363E60m7R8H" TargetMode="External"/><Relationship Id="rId15" Type="http://schemas.openxmlformats.org/officeDocument/2006/relationships/hyperlink" Target="consultantplus://offline/ref=B5852EEB5CBF61B94F880FDBEA0B253A48FD328D08CA5207A3E651BE726DBC5BF0DBC7D09AA4725CB8D66616A53F4D3F7Em7R7H" TargetMode="External"/><Relationship Id="rId10" Type="http://schemas.openxmlformats.org/officeDocument/2006/relationships/hyperlink" Target="consultantplus://offline/ref=B5852EEB5CBF61B94F880FDBEA0B253A48FD328D08C6540EA6E251BE726DBC5BF0DBC7D09AA4725CB8D66616A53F4D3F7Em7R7H" TargetMode="External"/><Relationship Id="rId19" Type="http://schemas.openxmlformats.org/officeDocument/2006/relationships/hyperlink" Target="consultantplus://offline/ref=B5852EEB5CBF61B94F8811D6FC6772354DF469830BC75D50F8B757E92D3DBA0EB09BC185CBE02752BBDC2C47E074423D7D692229612EDF08m6R2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5852EEB5CBF61B94F880FDBEA0B253A48FD328D08C7500EA5E551BE726DBC5BF0DBC7D088A42A50BAD77815A12A1B6E38222F2A7E32DF0B7C363E60m7R8H" TargetMode="External"/><Relationship Id="rId14" Type="http://schemas.openxmlformats.org/officeDocument/2006/relationships/hyperlink" Target="consultantplus://offline/ref=B5852EEB5CBF61B94F880FDBEA0B253A48FD328D08CA570FADEB51BE726DBC5BF0DBC7D09AA4725CB8D66616A53F4D3F7Em7R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4892</Words>
  <Characters>27888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1</cp:revision>
  <dcterms:created xsi:type="dcterms:W3CDTF">2020-01-21T07:17:00Z</dcterms:created>
  <dcterms:modified xsi:type="dcterms:W3CDTF">2020-01-21T07:17:00Z</dcterms:modified>
</cp:coreProperties>
</file>