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2D" w:rsidRDefault="000010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102D" w:rsidRDefault="0000102D">
      <w:pPr>
        <w:pStyle w:val="ConsPlusNormal"/>
        <w:jc w:val="both"/>
        <w:outlineLvl w:val="0"/>
      </w:pPr>
    </w:p>
    <w:p w:rsidR="0000102D" w:rsidRDefault="0000102D">
      <w:pPr>
        <w:pStyle w:val="ConsPlusTitle"/>
        <w:jc w:val="center"/>
        <w:outlineLvl w:val="0"/>
      </w:pPr>
      <w:r>
        <w:t>ПРАВИТЕЛЬСТВО ХАНТЫ-МАНСИЙСКОГО АВ</w:t>
      </w:r>
      <w:bookmarkStart w:id="0" w:name="_GoBack"/>
      <w:r>
        <w:t>ТО</w:t>
      </w:r>
      <w:bookmarkEnd w:id="0"/>
      <w:r>
        <w:t>НОМНОГО ОКРУГА - ЮГРЫ</w:t>
      </w:r>
    </w:p>
    <w:p w:rsidR="0000102D" w:rsidRDefault="0000102D">
      <w:pPr>
        <w:pStyle w:val="ConsPlusTitle"/>
        <w:jc w:val="center"/>
      </w:pPr>
    </w:p>
    <w:p w:rsidR="0000102D" w:rsidRDefault="0000102D">
      <w:pPr>
        <w:pStyle w:val="ConsPlusTitle"/>
        <w:jc w:val="center"/>
      </w:pPr>
      <w:r>
        <w:t>ПОСТАНОВЛЕНИЕ</w:t>
      </w:r>
    </w:p>
    <w:p w:rsidR="0000102D" w:rsidRDefault="0000102D">
      <w:pPr>
        <w:pStyle w:val="ConsPlusTitle"/>
        <w:jc w:val="center"/>
      </w:pPr>
      <w:r>
        <w:t>от 7 декабря 2018 г. N 456-п</w:t>
      </w:r>
    </w:p>
    <w:p w:rsidR="0000102D" w:rsidRDefault="0000102D">
      <w:pPr>
        <w:pStyle w:val="ConsPlusTitle"/>
        <w:jc w:val="both"/>
      </w:pPr>
    </w:p>
    <w:p w:rsidR="0000102D" w:rsidRDefault="0000102D">
      <w:pPr>
        <w:pStyle w:val="ConsPlusTitle"/>
        <w:jc w:val="center"/>
      </w:pPr>
      <w:r>
        <w:t>ОБ УСТАНОВЛЕНИИ ПРЕДЕЛЬНЫХ РАЗМЕРОВ ПЛАТЫ ЗА ПРОВЕДЕНИЕ</w:t>
      </w:r>
    </w:p>
    <w:p w:rsidR="0000102D" w:rsidRDefault="0000102D">
      <w:pPr>
        <w:pStyle w:val="ConsPlusTitle"/>
        <w:jc w:val="center"/>
      </w:pPr>
      <w:r>
        <w:t>ТЕХНИЧЕСКОГО ОСМОТРА ТРАНСПОРТНЫХ СРЕДСТВ В ХАНТЫ-МАНСИЙСКОМ</w:t>
      </w:r>
    </w:p>
    <w:p w:rsidR="0000102D" w:rsidRDefault="0000102D">
      <w:pPr>
        <w:pStyle w:val="ConsPlusTitle"/>
        <w:jc w:val="center"/>
      </w:pPr>
      <w:r>
        <w:t>АВТОНОМНОМ ОКРУГЕ - ЮГРЕ</w:t>
      </w:r>
    </w:p>
    <w:p w:rsidR="0000102D" w:rsidRDefault="0000102D">
      <w:pPr>
        <w:pStyle w:val="ConsPlusNormal"/>
        <w:jc w:val="both"/>
      </w:pPr>
    </w:p>
    <w:p w:rsidR="0000102D" w:rsidRDefault="0000102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декабря 2011 года N 1008 "О проведении технического осмотра транспортных средств",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18 октября 2011 года N 642-а "Об утверждении Методики расчета предельного размера платы за проведение технического осмотра", учитывая решение Общественного совета при Региональной службе по тарифам Ханты-Мансийского автономного округа - Югры (протокол заседания от 16 ноября 2018 года N 18), Правительство Ханты-Мансийского автономного округа - Югры постановляет:</w:t>
      </w:r>
    </w:p>
    <w:p w:rsidR="0000102D" w:rsidRDefault="0000102D">
      <w:pPr>
        <w:pStyle w:val="ConsPlusNormal"/>
        <w:spacing w:before="220"/>
        <w:ind w:firstLine="540"/>
        <w:jc w:val="both"/>
      </w:pPr>
      <w:r>
        <w:t xml:space="preserve">1. Установить предельные </w:t>
      </w:r>
      <w:hyperlink w:anchor="P33" w:history="1">
        <w:r>
          <w:rPr>
            <w:color w:val="0000FF"/>
          </w:rPr>
          <w:t>размеры</w:t>
        </w:r>
      </w:hyperlink>
      <w:r>
        <w:t xml:space="preserve"> платы за проведение технического осмотра транспортных средств в Ханты-Мансийском автономном округе - Югре согласно приложению к настоящему постановлению.</w:t>
      </w:r>
    </w:p>
    <w:p w:rsidR="0000102D" w:rsidRDefault="0000102D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Ханты-Мансийского автономного округа - Югры:</w:t>
      </w:r>
    </w:p>
    <w:p w:rsidR="0000102D" w:rsidRDefault="0000102D">
      <w:pPr>
        <w:pStyle w:val="ConsPlusNormal"/>
        <w:spacing w:before="220"/>
        <w:ind w:firstLine="540"/>
        <w:jc w:val="both"/>
      </w:pPr>
      <w:r>
        <w:t xml:space="preserve">от 1 декабря 2017 года </w:t>
      </w:r>
      <w:hyperlink r:id="rId8" w:history="1">
        <w:r>
          <w:rPr>
            <w:color w:val="0000FF"/>
          </w:rPr>
          <w:t>N 478-п</w:t>
        </w:r>
      </w:hyperlink>
      <w:r>
        <w:t xml:space="preserve"> "Об установлении предельных размеров платы за проведение технического осмотра транспортных средств в Ханты-Мансийском автономном округе - Югре";</w:t>
      </w:r>
    </w:p>
    <w:p w:rsidR="0000102D" w:rsidRDefault="0000102D">
      <w:pPr>
        <w:pStyle w:val="ConsPlusNormal"/>
        <w:spacing w:before="220"/>
        <w:ind w:firstLine="540"/>
        <w:jc w:val="both"/>
      </w:pPr>
      <w:r>
        <w:t xml:space="preserve">от 22 июня 2018 года </w:t>
      </w:r>
      <w:hyperlink r:id="rId9" w:history="1">
        <w:r>
          <w:rPr>
            <w:color w:val="0000FF"/>
          </w:rPr>
          <w:t>N 195-п</w:t>
        </w:r>
      </w:hyperlink>
      <w:r>
        <w:t xml:space="preserve"> "О внесении изменений в приложение к постановлению Правительства Ханты-Мансийского автономного округа - Югры от 1 декабря 2017 года N 478-п "Об установлении предельных размеров платы за проведение технического осмотра транспортных средств в Ханты-Мансийском автономном округе - Югре".</w:t>
      </w:r>
    </w:p>
    <w:p w:rsidR="0000102D" w:rsidRDefault="0000102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2019 года.</w:t>
      </w:r>
    </w:p>
    <w:p w:rsidR="0000102D" w:rsidRDefault="0000102D">
      <w:pPr>
        <w:pStyle w:val="ConsPlusNormal"/>
        <w:jc w:val="both"/>
      </w:pPr>
    </w:p>
    <w:p w:rsidR="0000102D" w:rsidRDefault="0000102D">
      <w:pPr>
        <w:pStyle w:val="ConsPlusNormal"/>
        <w:jc w:val="right"/>
      </w:pPr>
      <w:r>
        <w:t>Губернатор</w:t>
      </w:r>
    </w:p>
    <w:p w:rsidR="0000102D" w:rsidRDefault="0000102D">
      <w:pPr>
        <w:pStyle w:val="ConsPlusNormal"/>
        <w:jc w:val="right"/>
      </w:pPr>
      <w:r>
        <w:t>Ханты-Мансийского</w:t>
      </w:r>
    </w:p>
    <w:p w:rsidR="0000102D" w:rsidRDefault="0000102D">
      <w:pPr>
        <w:pStyle w:val="ConsPlusNormal"/>
        <w:jc w:val="right"/>
      </w:pPr>
      <w:r>
        <w:t>автономного округа - Югры</w:t>
      </w:r>
    </w:p>
    <w:p w:rsidR="0000102D" w:rsidRDefault="0000102D">
      <w:pPr>
        <w:pStyle w:val="ConsPlusNormal"/>
        <w:jc w:val="right"/>
      </w:pPr>
      <w:r>
        <w:t>Н.В.КОМАРОВА</w:t>
      </w:r>
    </w:p>
    <w:p w:rsidR="0000102D" w:rsidRDefault="0000102D">
      <w:pPr>
        <w:pStyle w:val="ConsPlusNormal"/>
        <w:jc w:val="both"/>
      </w:pPr>
    </w:p>
    <w:p w:rsidR="0000102D" w:rsidRDefault="0000102D">
      <w:pPr>
        <w:pStyle w:val="ConsPlusNormal"/>
        <w:jc w:val="both"/>
      </w:pPr>
    </w:p>
    <w:p w:rsidR="0000102D" w:rsidRDefault="0000102D">
      <w:pPr>
        <w:pStyle w:val="ConsPlusNormal"/>
        <w:jc w:val="both"/>
      </w:pPr>
    </w:p>
    <w:p w:rsidR="0000102D" w:rsidRDefault="0000102D">
      <w:pPr>
        <w:pStyle w:val="ConsPlusNormal"/>
        <w:jc w:val="both"/>
      </w:pPr>
    </w:p>
    <w:p w:rsidR="0000102D" w:rsidRDefault="0000102D">
      <w:pPr>
        <w:pStyle w:val="ConsPlusNormal"/>
        <w:jc w:val="both"/>
      </w:pPr>
    </w:p>
    <w:p w:rsidR="0000102D" w:rsidRDefault="0000102D">
      <w:pPr>
        <w:pStyle w:val="ConsPlusNormal"/>
        <w:jc w:val="right"/>
        <w:outlineLvl w:val="0"/>
      </w:pPr>
      <w:r>
        <w:t>Приложение</w:t>
      </w:r>
    </w:p>
    <w:p w:rsidR="0000102D" w:rsidRDefault="0000102D">
      <w:pPr>
        <w:pStyle w:val="ConsPlusNormal"/>
        <w:jc w:val="right"/>
      </w:pPr>
      <w:r>
        <w:t>к постановлению</w:t>
      </w:r>
    </w:p>
    <w:p w:rsidR="0000102D" w:rsidRDefault="0000102D">
      <w:pPr>
        <w:pStyle w:val="ConsPlusNormal"/>
        <w:jc w:val="right"/>
      </w:pPr>
      <w:r>
        <w:t>Правительства</w:t>
      </w:r>
    </w:p>
    <w:p w:rsidR="0000102D" w:rsidRDefault="0000102D">
      <w:pPr>
        <w:pStyle w:val="ConsPlusNormal"/>
        <w:jc w:val="right"/>
      </w:pPr>
      <w:r>
        <w:t>Ханты-Мансийского</w:t>
      </w:r>
    </w:p>
    <w:p w:rsidR="0000102D" w:rsidRDefault="0000102D">
      <w:pPr>
        <w:pStyle w:val="ConsPlusNormal"/>
        <w:jc w:val="right"/>
      </w:pPr>
      <w:r>
        <w:t>автономного округа - Югры</w:t>
      </w:r>
    </w:p>
    <w:p w:rsidR="0000102D" w:rsidRDefault="0000102D">
      <w:pPr>
        <w:pStyle w:val="ConsPlusNormal"/>
        <w:jc w:val="right"/>
      </w:pPr>
      <w:r>
        <w:t>от 7 декабря 2018 года N 456-п</w:t>
      </w:r>
    </w:p>
    <w:p w:rsidR="0000102D" w:rsidRDefault="0000102D">
      <w:pPr>
        <w:pStyle w:val="ConsPlusNormal"/>
        <w:jc w:val="both"/>
      </w:pPr>
    </w:p>
    <w:p w:rsidR="0000102D" w:rsidRDefault="0000102D">
      <w:pPr>
        <w:pStyle w:val="ConsPlusTitle"/>
        <w:jc w:val="center"/>
      </w:pPr>
      <w:bookmarkStart w:id="1" w:name="P33"/>
      <w:bookmarkEnd w:id="1"/>
      <w:r>
        <w:lastRenderedPageBreak/>
        <w:t>ПРЕДЕЛЬНЫЕ РАЗМЕРЫ</w:t>
      </w:r>
    </w:p>
    <w:p w:rsidR="0000102D" w:rsidRDefault="0000102D">
      <w:pPr>
        <w:pStyle w:val="ConsPlusTitle"/>
        <w:jc w:val="center"/>
      </w:pPr>
      <w:r>
        <w:t>ПЛАТЫ ЗА ПРОВЕДЕНИЕ ТЕХНИЧЕСКОГО ОСМОТРА ТРАНСПОРТНЫХ</w:t>
      </w:r>
    </w:p>
    <w:p w:rsidR="0000102D" w:rsidRDefault="0000102D">
      <w:pPr>
        <w:pStyle w:val="ConsPlusTitle"/>
        <w:jc w:val="center"/>
      </w:pPr>
      <w:r>
        <w:t>СРЕДСТВ В ХАНТЫ-МАНСИЙСКОМ АВТОНОМНОМ ОКРУГЕ - ЮГРЕ</w:t>
      </w:r>
    </w:p>
    <w:p w:rsidR="0000102D" w:rsidRDefault="000010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57"/>
        <w:gridCol w:w="1247"/>
      </w:tblGrid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1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 xml:space="preserve">Размер платы, руб. </w:t>
            </w:r>
            <w:hyperlink w:anchor="P14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1</w:t>
            </w:r>
            <w:r>
              <w:t xml:space="preserve"> (транспортные средства, используемые для перевозки пассажиров и имеющие, помимо места водителя, не более 8 мест для сидения, - легковые автомобили)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620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2</w:t>
            </w:r>
            <w:r>
              <w:t xml:space="preserve"> (транспортные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1219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3</w:t>
            </w:r>
            <w:r>
              <w:t xml:space="preserve"> (транспортные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1487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(транспортные средства, предназначенные для перевозки грузов, имеющие технически допустимую максимальную массу не более 3,5 тонн)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661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(транспортные средства, предназначенные для перевозки грузов, имеющие технически допустимую максимальную массу свыше 3,5 тонн, но не более 12 тонн)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1301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3</w:t>
            </w:r>
            <w:r>
              <w:t xml:space="preserve"> (транспортные средства, предназначенные для перевозки грузов, имеющие технически допустимую максимальную массу более 12 тонн)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1404</w:t>
            </w:r>
          </w:p>
        </w:tc>
      </w:tr>
      <w:tr w:rsidR="0000102D">
        <w:tc>
          <w:tcPr>
            <w:tcW w:w="567" w:type="dxa"/>
            <w:vMerge w:val="restart"/>
          </w:tcPr>
          <w:p w:rsidR="0000102D" w:rsidRDefault="000010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О 1 (прицепы (полуприцепы), технически допустимая максимальная масса которых не более 0,75 тонн)</w:t>
            </w:r>
          </w:p>
        </w:tc>
        <w:tc>
          <w:tcPr>
            <w:tcW w:w="1247" w:type="dxa"/>
            <w:vMerge w:val="restart"/>
          </w:tcPr>
          <w:p w:rsidR="0000102D" w:rsidRDefault="0000102D">
            <w:pPr>
              <w:pStyle w:val="ConsPlusNormal"/>
              <w:jc w:val="center"/>
            </w:pPr>
            <w:r>
              <w:t>516</w:t>
            </w:r>
          </w:p>
        </w:tc>
      </w:tr>
      <w:tr w:rsidR="0000102D">
        <w:tc>
          <w:tcPr>
            <w:tcW w:w="567" w:type="dxa"/>
            <w:vMerge/>
          </w:tcPr>
          <w:p w:rsidR="0000102D" w:rsidRDefault="0000102D"/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О2 (прицепы (полуприцепы), технически допустимая максимальная масса которых свыше 0,75 тонн, но не более 3,5 тонн)</w:t>
            </w:r>
          </w:p>
        </w:tc>
        <w:tc>
          <w:tcPr>
            <w:tcW w:w="1247" w:type="dxa"/>
            <w:vMerge/>
          </w:tcPr>
          <w:p w:rsidR="0000102D" w:rsidRDefault="0000102D"/>
        </w:tc>
      </w:tr>
      <w:tr w:rsidR="0000102D">
        <w:tc>
          <w:tcPr>
            <w:tcW w:w="567" w:type="dxa"/>
            <w:vMerge w:val="restart"/>
          </w:tcPr>
          <w:p w:rsidR="0000102D" w:rsidRDefault="000010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О 3 (прицепы (полуприцепы), технически допустимая максимальная масса которых свыше 3,5 тонн, но не более 10 тонн)</w:t>
            </w:r>
          </w:p>
        </w:tc>
        <w:tc>
          <w:tcPr>
            <w:tcW w:w="1247" w:type="dxa"/>
            <w:vMerge w:val="restart"/>
          </w:tcPr>
          <w:p w:rsidR="0000102D" w:rsidRDefault="0000102D">
            <w:pPr>
              <w:pStyle w:val="ConsPlusNormal"/>
              <w:jc w:val="center"/>
            </w:pPr>
            <w:r>
              <w:t>909</w:t>
            </w:r>
          </w:p>
        </w:tc>
      </w:tr>
      <w:tr w:rsidR="0000102D">
        <w:tc>
          <w:tcPr>
            <w:tcW w:w="567" w:type="dxa"/>
            <w:vMerge/>
          </w:tcPr>
          <w:p w:rsidR="0000102D" w:rsidRDefault="0000102D"/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О 4 (прицепы (полуприцепы), технически допустимая максимальная масса которых более 10 тонн)</w:t>
            </w:r>
          </w:p>
        </w:tc>
        <w:tc>
          <w:tcPr>
            <w:tcW w:w="1247" w:type="dxa"/>
            <w:vMerge/>
          </w:tcPr>
          <w:p w:rsidR="0000102D" w:rsidRDefault="0000102D"/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L (мототранспортные средства)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207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Специальные транспортные средства оперативных служб (на базе М1)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661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Специальные транспортные средства оперативных служб (на базе М2)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1219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Специальные транспортные средства оперативных служб (на базе М3)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1404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Специальные транспортные средства оперативных служб (на базе N 1), транспортные средства - цистерны (на базе N 1), транспортные средства - цистерны для перевозки и заправки сжиженных углеводородных газов (на базе N 1), транспортные средства - фургоны (на базе N 1), транспортные средства - фургоны, имеющие места для перевозки людей (на базе N 1), автоэвакуаторы (на базе N 1)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702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Специальные транспортные средства оперативных служб (на базе N 2), автоэвакуаторы (на базе N 2), транспортные средства с грузоподъемными устройствами (на базе N 2), транспортные средства - цистерны (на базе N 2), транспортные средства - цистерны для перевозки и заправки сжиженных углеводородных газов (на базе N 2), транспортные средства - фургоны (на базе N 2), транспортные средства - цистерны (на базе N 2), транспортные средства для перевозки пищевых продуктов (на базе N 2)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1363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Специальные транспортные средства оперативных служб (на базе N 3), автоэвакуаторы (на базе N 3), транспортные средства с грузоподъемными устройствами (на базе N 3), транспортные средства - цистерны (на базе N 3), транспортные средства - цистерны для перевозки и заправки сжиженных углеводородных газов (на базе N 3), транспортные средства - фургоны (на базе N 3), транспортные средства для перевозки пищевых продуктов (на базе N 3)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1466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Специальные транспортные средства оперативных служб (на базе О1, О2), транспортные средства - цистерны (на базе О1, О2), транспортные средства - цистерны для перевозки и заправки сжиженных углеводородных газов (на базе О1, О2), транспортные средства - фургоны (на базе О1, О2), транспортные средства для перевозки пищевых продуктов (на базе О1, О2)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537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Специальные транспортные средства оперативных служб (на базе О3, О4), автоэвакуаторы (на базе О3, О4), транспортные средства с грузоподъемными устройствами (на базе О3, О4), транспортные средства - цистерны (на базе О3, О4), транспортные средства - цистерны для перевозки и заправки сжиженных углеводородных газов (на базе О3, О4), транспортные средства - фургоны (на базе О3, О4), транспортные средства для перевозки пищевых продуктов (на базе О3, О4)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950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Специальные транспортные средства оперативных служб (на базе L)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227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Специализированные транспортные средства (на базе N 1), транспортные средства - цистерны для перевозки и заправки нефтепродуктов (на базе N 1)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764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Специализированные транспортные средства (на базе N 2), транспортные средства - цистерны для перевозки и заправки нефтепродуктов (на базе N 2), транспортные средства - фургоны, имеющие места для перевозки людей (на базе N 2)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1487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Специализированные транспортные средства (на базе N 3), транспортные средства - фургоны, имеющие места для перевозки людей (на базе N 3), транспортные средства - цистерны для перевозки и заправки нефтепродуктов (на базе N 3)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1611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Специализированные транспортные средства (на базе О1, О2)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599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Специализированные транспортные средства (на базе О3, О4)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1053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N 1)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723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 xml:space="preserve">Специальные транспортные средства для коммунального хозяйства и содержания дорог (на базе N 2), транспортные средства для перевозки </w:t>
            </w:r>
            <w:r>
              <w:lastRenderedPageBreak/>
              <w:t>грузов с использованием прицепа-роспуска (на базе N 2)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lastRenderedPageBreak/>
              <w:t>1425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N 3), транспортные средства для перевозки грузов с использованием прицепа-роспуска (на базе N 3)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1549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О1, О2), транспортные средства - цистерны для перевозки и заправки нефтепродуктов (на базе О1, О2)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578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О3, О4), транспортные средства - цистерны для перевозки и заправки нефтепродуктов (на базе О3, О4)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991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Транспортные средства для перевозки опасных грузов (на базе N 1)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867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Транспортные средства для перевозки опасных грузов (на базе N 2)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1694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Транспортные средства для перевозки опасных грузов (на базе N 3)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1817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Транспортные средства для перевозки опасных грузов (на базе О1, О2)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620</w:t>
            </w:r>
          </w:p>
        </w:tc>
      </w:tr>
      <w:tr w:rsidR="0000102D">
        <w:tc>
          <w:tcPr>
            <w:tcW w:w="567" w:type="dxa"/>
          </w:tcPr>
          <w:p w:rsidR="0000102D" w:rsidRDefault="0000102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00102D" w:rsidRDefault="0000102D">
            <w:pPr>
              <w:pStyle w:val="ConsPlusNormal"/>
            </w:pPr>
            <w:r>
              <w:t>Транспортные средства для перевозки опасных грузов (на базе О3, О4)</w:t>
            </w:r>
          </w:p>
        </w:tc>
        <w:tc>
          <w:tcPr>
            <w:tcW w:w="1247" w:type="dxa"/>
          </w:tcPr>
          <w:p w:rsidR="0000102D" w:rsidRDefault="0000102D">
            <w:pPr>
              <w:pStyle w:val="ConsPlusNormal"/>
              <w:jc w:val="center"/>
            </w:pPr>
            <w:r>
              <w:t>1095</w:t>
            </w:r>
          </w:p>
        </w:tc>
      </w:tr>
    </w:tbl>
    <w:p w:rsidR="0000102D" w:rsidRDefault="0000102D">
      <w:pPr>
        <w:pStyle w:val="ConsPlusNormal"/>
        <w:jc w:val="both"/>
      </w:pPr>
    </w:p>
    <w:p w:rsidR="0000102D" w:rsidRDefault="0000102D">
      <w:pPr>
        <w:pStyle w:val="ConsPlusNormal"/>
        <w:ind w:firstLine="540"/>
        <w:jc w:val="both"/>
      </w:pPr>
      <w:r>
        <w:t>--------------------------------</w:t>
      </w:r>
    </w:p>
    <w:p w:rsidR="0000102D" w:rsidRDefault="0000102D">
      <w:pPr>
        <w:pStyle w:val="ConsPlusNormal"/>
        <w:spacing w:before="220"/>
        <w:ind w:firstLine="540"/>
        <w:jc w:val="both"/>
      </w:pPr>
      <w:bookmarkStart w:id="2" w:name="P143"/>
      <w:bookmarkEnd w:id="2"/>
      <w:r>
        <w:t xml:space="preserve">&lt;*&gt; Категории транспортных средств соответствуют классификации, установленной в </w:t>
      </w:r>
      <w:hyperlink r:id="rId10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(ТР ТС 018/2011).</w:t>
      </w:r>
    </w:p>
    <w:p w:rsidR="0000102D" w:rsidRDefault="0000102D">
      <w:pPr>
        <w:pStyle w:val="ConsPlusNormal"/>
        <w:spacing w:before="220"/>
        <w:ind w:firstLine="540"/>
        <w:jc w:val="both"/>
      </w:pPr>
      <w:bookmarkStart w:id="3" w:name="P144"/>
      <w:bookmarkEnd w:id="3"/>
      <w:r>
        <w:t xml:space="preserve">&lt;**&gt; Не подлежит налогообложению налогом на добавленную стоимость в соответствии со </w:t>
      </w:r>
      <w:hyperlink r:id="rId11" w:history="1">
        <w:r>
          <w:rPr>
            <w:color w:val="0000FF"/>
          </w:rPr>
          <w:t>статьей 149</w:t>
        </w:r>
      </w:hyperlink>
      <w:r>
        <w:t xml:space="preserve"> Налогового кодекса Российской Федерации.</w:t>
      </w:r>
    </w:p>
    <w:p w:rsidR="0000102D" w:rsidRDefault="0000102D">
      <w:pPr>
        <w:pStyle w:val="ConsPlusNormal"/>
        <w:jc w:val="both"/>
      </w:pPr>
    </w:p>
    <w:p w:rsidR="0000102D" w:rsidRDefault="0000102D">
      <w:pPr>
        <w:pStyle w:val="ConsPlusNormal"/>
        <w:jc w:val="both"/>
      </w:pPr>
    </w:p>
    <w:p w:rsidR="0000102D" w:rsidRDefault="000010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19E" w:rsidRDefault="007F319E"/>
    <w:sectPr w:rsidR="007F319E" w:rsidSect="008D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2D"/>
    <w:rsid w:val="0000102D"/>
    <w:rsid w:val="007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30168-B1EA-4AF0-93CF-2D5A22CE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1695A61D89CD3787A17A429FFDE62B0F3E0BE98C8345C7CE75DC7104D6680E2531EFDBAF7118BCDECF24589A57327B7A9Q9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21695A61D89CD3787A09A93F93896DB7FCBFB49ACD390F26B75B904F1D60D5A21318A8EBB34487C9E4B814CFEE7C26B58EF28BF7A4DED1ABQ5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21695A61D89CD3787A09A93F93896DB4F1BFB399CA390F26B75B904F1D60D5A21318A8EBB3458FCAE4B814CFEE7C26B58EF28BF7A4DED1ABQ5F" TargetMode="External"/><Relationship Id="rId11" Type="http://schemas.openxmlformats.org/officeDocument/2006/relationships/hyperlink" Target="consultantplus://offline/ref=6921695A61D89CD3787A09A93F93896DB5F9BBB39EC6390F26B75B904F1D60D5A21318A8EBB3448ECCE4B814CFEE7C26B58EF28BF7A4DED1ABQ5F" TargetMode="External"/><Relationship Id="rId5" Type="http://schemas.openxmlformats.org/officeDocument/2006/relationships/hyperlink" Target="consultantplus://offline/ref=6921695A61D89CD3787A09A93F93896DB4F1B8B69DCA390F26B75B904F1D60D5A21318A8ECB810D788BAE14488A57125A892F288AEQ0F" TargetMode="External"/><Relationship Id="rId10" Type="http://schemas.openxmlformats.org/officeDocument/2006/relationships/hyperlink" Target="consultantplus://offline/ref=6921695A61D89CD3787A09A93F93896DB5F9BBB19DC8390F26B75B904F1D60D5A21318A8EBB3418FC4E4B814CFEE7C26B58EF28BF7A4DED1ABQ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21695A61D89CD3787A17A429FFDE62B0F3E0BE98C837597EE55DC7104D6680E2531EFDBAF7118BCDECF24589A57327B7A9Q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1</cp:revision>
  <dcterms:created xsi:type="dcterms:W3CDTF">2019-02-13T05:16:00Z</dcterms:created>
  <dcterms:modified xsi:type="dcterms:W3CDTF">2019-02-13T05:16:00Z</dcterms:modified>
</cp:coreProperties>
</file>