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0108722" r:id="rId9"/>
        </w:object>
      </w:r>
      <w:bookmarkStart w:id="0" w:name="_GoBack"/>
      <w:bookmarkEnd w:id="0"/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D273F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273F4">
        <w:rPr>
          <w:rFonts w:ascii="Times New Roman" w:hAnsi="Times New Roman" w:cs="Times New Roman"/>
          <w:sz w:val="28"/>
          <w:szCs w:val="28"/>
        </w:rPr>
        <w:t>августа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9E2192">
        <w:rPr>
          <w:rFonts w:ascii="Times New Roman" w:hAnsi="Times New Roman" w:cs="Times New Roman"/>
          <w:sz w:val="28"/>
          <w:szCs w:val="28"/>
        </w:rPr>
        <w:t>123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9E2192" w:rsidRPr="009E2192" w:rsidRDefault="009E2192" w:rsidP="009E2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19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</w:t>
      </w:r>
    </w:p>
    <w:p w:rsidR="009E2192" w:rsidRPr="009E2192" w:rsidRDefault="009E2192" w:rsidP="009E2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192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городского поселения</w:t>
      </w:r>
    </w:p>
    <w:p w:rsidR="009E2192" w:rsidRPr="009E2192" w:rsidRDefault="009E2192" w:rsidP="009E2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192">
        <w:rPr>
          <w:rFonts w:ascii="Times New Roman" w:hAnsi="Times New Roman" w:cs="Times New Roman"/>
          <w:color w:val="000000" w:themeColor="text1"/>
          <w:sz w:val="28"/>
          <w:szCs w:val="28"/>
        </w:rPr>
        <w:t>Лянтор от 29.11.2012 № 256</w:t>
      </w:r>
    </w:p>
    <w:p w:rsidR="009E2192" w:rsidRPr="009E2192" w:rsidRDefault="009E2192" w:rsidP="009E21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192" w:rsidRPr="009E2192" w:rsidRDefault="009E2192" w:rsidP="009E21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192" w:rsidRPr="009E2192" w:rsidRDefault="009E2192" w:rsidP="009E219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9E2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E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</w:t>
      </w:r>
    </w:p>
    <w:p w:rsidR="009E2192" w:rsidRPr="009E2192" w:rsidRDefault="009E2192" w:rsidP="009E219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192" w:rsidRPr="009E2192" w:rsidRDefault="009E2192" w:rsidP="009E2192">
      <w:pPr>
        <w:spacing w:after="0" w:line="240" w:lineRule="auto"/>
        <w:ind w:firstLine="90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192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решил:</w:t>
      </w:r>
    </w:p>
    <w:p w:rsidR="009E2192" w:rsidRPr="009E2192" w:rsidRDefault="009E2192" w:rsidP="009E219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решение Совета 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 (в редакции от 26.12.2017 № 305) (далее – Решение) следующие изменения: </w:t>
      </w:r>
    </w:p>
    <w:p w:rsidR="009E2192" w:rsidRPr="009E2192" w:rsidRDefault="009E2192" w:rsidP="009E21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192">
        <w:rPr>
          <w:rFonts w:ascii="Times New Roman" w:hAnsi="Times New Roman" w:cs="Times New Roman"/>
          <w:color w:val="000000" w:themeColor="text1"/>
          <w:sz w:val="28"/>
          <w:szCs w:val="28"/>
        </w:rPr>
        <w:t>- приложение к Решению изложить в редакции согласно приложению к настоящему решению.</w:t>
      </w:r>
    </w:p>
    <w:p w:rsidR="009E2192" w:rsidRPr="009E2192" w:rsidRDefault="009E2192" w:rsidP="009E21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192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9E2192" w:rsidRPr="009E2192" w:rsidRDefault="009E2192" w:rsidP="009E219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Решение вступает в силу после его официального опубликования. </w:t>
      </w:r>
    </w:p>
    <w:p w:rsidR="009E2192" w:rsidRPr="009E2192" w:rsidRDefault="009E2192" w:rsidP="009E21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192" w:rsidRPr="009E2192" w:rsidRDefault="009E2192" w:rsidP="009E21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192" w:rsidRPr="009E2192" w:rsidRDefault="009E2192" w:rsidP="009E21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192" w:rsidRPr="009E2192" w:rsidRDefault="009E2192" w:rsidP="009E21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192" w:rsidRPr="009E2192" w:rsidRDefault="009E2192" w:rsidP="009E21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6548"/>
        <w:gridCol w:w="3375"/>
      </w:tblGrid>
      <w:tr w:rsidR="009E2192" w:rsidRPr="009E2192" w:rsidTr="0099360E">
        <w:trPr>
          <w:trHeight w:val="630"/>
        </w:trPr>
        <w:tc>
          <w:tcPr>
            <w:tcW w:w="6548" w:type="dxa"/>
          </w:tcPr>
          <w:p w:rsidR="009E2192" w:rsidRPr="009E2192" w:rsidRDefault="009E2192" w:rsidP="009E2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Совета депутатов                       </w:t>
            </w:r>
          </w:p>
          <w:p w:rsidR="009E2192" w:rsidRPr="009E2192" w:rsidRDefault="009E2192" w:rsidP="009E2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 Лянтор</w:t>
            </w:r>
          </w:p>
          <w:p w:rsidR="009E2192" w:rsidRPr="009E2192" w:rsidRDefault="006F694C" w:rsidP="009E2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" o:spid="_x0000_s1028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3.25pt" to="82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"/>
              </w:pict>
            </w:r>
            <w:r w:rsidR="009E2192" w:rsidRPr="009E2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А.В. Нелюбин</w:t>
            </w:r>
          </w:p>
          <w:p w:rsidR="009E2192" w:rsidRPr="009E2192" w:rsidRDefault="009E2192" w:rsidP="009E2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5" w:type="dxa"/>
          </w:tcPr>
          <w:p w:rsidR="009E2192" w:rsidRPr="009E2192" w:rsidRDefault="009E2192" w:rsidP="009E2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 исполняющий обязанности Главы город</w:t>
            </w:r>
          </w:p>
          <w:p w:rsidR="009E2192" w:rsidRPr="009E2192" w:rsidRDefault="006F694C" w:rsidP="009E219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4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3.25pt" to="62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"/>
              </w:pict>
            </w:r>
            <w:r w:rsidR="009E2192" w:rsidRPr="009E2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Л.В. Зеленская</w:t>
            </w:r>
          </w:p>
          <w:p w:rsidR="009E2192" w:rsidRPr="009E2192" w:rsidRDefault="009E2192" w:rsidP="009E2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2192" w:rsidRPr="009E2192" w:rsidRDefault="009E2192" w:rsidP="009E21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E2192" w:rsidRPr="009E2192" w:rsidRDefault="009E2192" w:rsidP="009E21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16A8" w:rsidRDefault="005616A8" w:rsidP="009E21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616A8" w:rsidRDefault="005616A8" w:rsidP="009E21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616A8" w:rsidSect="00D46CF0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9E2192" w:rsidRPr="009E2192" w:rsidRDefault="009E2192" w:rsidP="009E2192">
      <w:pPr>
        <w:spacing w:after="0" w:line="240" w:lineRule="auto"/>
        <w:ind w:left="10620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1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к решению </w:t>
      </w:r>
    </w:p>
    <w:p w:rsidR="009E2192" w:rsidRPr="009E2192" w:rsidRDefault="009E2192" w:rsidP="009E2192">
      <w:pPr>
        <w:spacing w:after="0" w:line="240" w:lineRule="auto"/>
        <w:ind w:left="10620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192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городского</w:t>
      </w:r>
    </w:p>
    <w:p w:rsidR="009E2192" w:rsidRPr="009E2192" w:rsidRDefault="009E2192" w:rsidP="009E2192">
      <w:pPr>
        <w:spacing w:after="0" w:line="240" w:lineRule="auto"/>
        <w:ind w:left="10620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Лянтор </w:t>
      </w:r>
    </w:p>
    <w:p w:rsidR="009E2192" w:rsidRPr="009E2192" w:rsidRDefault="009E2192" w:rsidP="009E2192">
      <w:pPr>
        <w:spacing w:after="0" w:line="240" w:lineRule="auto"/>
        <w:ind w:left="10620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192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27» 08.2020 </w:t>
      </w:r>
      <w:r w:rsidRPr="009E2192">
        <w:rPr>
          <w:rFonts w:ascii="Times New Roman" w:hAnsi="Times New Roman" w:cs="Times New Roman"/>
          <w:color w:val="000000" w:themeColor="text1"/>
          <w:sz w:val="24"/>
          <w:szCs w:val="24"/>
        </w:rPr>
        <w:t>года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123</w:t>
      </w:r>
    </w:p>
    <w:p w:rsidR="009E2192" w:rsidRPr="009E2192" w:rsidRDefault="009E2192" w:rsidP="009E2192">
      <w:pPr>
        <w:spacing w:after="0" w:line="240" w:lineRule="auto"/>
        <w:ind w:left="426" w:firstLine="708"/>
        <w:contextualSpacing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9E2192" w:rsidRPr="009E2192" w:rsidRDefault="009E2192" w:rsidP="009E2192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19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</w:p>
    <w:p w:rsidR="009E2192" w:rsidRPr="009E2192" w:rsidRDefault="009E2192" w:rsidP="009E2192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11"/>
        <w:tblW w:w="15451" w:type="dxa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9073"/>
        <w:gridCol w:w="1984"/>
      </w:tblGrid>
      <w:tr w:rsidR="009E2192" w:rsidRPr="009E2192" w:rsidTr="0099360E">
        <w:tc>
          <w:tcPr>
            <w:tcW w:w="567" w:type="dxa"/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 п/п</w:t>
            </w:r>
          </w:p>
        </w:tc>
        <w:tc>
          <w:tcPr>
            <w:tcW w:w="3827" w:type="dxa"/>
            <w:vAlign w:val="center"/>
          </w:tcPr>
          <w:p w:rsidR="009E2192" w:rsidRPr="009E2192" w:rsidRDefault="009E2192" w:rsidP="009E21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9073" w:type="dxa"/>
            <w:vAlign w:val="center"/>
          </w:tcPr>
          <w:p w:rsidR="009E2192" w:rsidRPr="009E2192" w:rsidRDefault="009E2192" w:rsidP="009E21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Наименование услуги, являющейся необходимой и обязательной</w:t>
            </w:r>
          </w:p>
        </w:tc>
        <w:tc>
          <w:tcPr>
            <w:tcW w:w="1984" w:type="dxa"/>
            <w:vAlign w:val="center"/>
          </w:tcPr>
          <w:p w:rsidR="009E2192" w:rsidRPr="009E2192" w:rsidRDefault="009E2192" w:rsidP="009E21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</w:t>
            </w:r>
          </w:p>
          <w:p w:rsidR="009E2192" w:rsidRPr="009E2192" w:rsidRDefault="009E2192" w:rsidP="009E21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плату/бесплатно</w:t>
            </w:r>
          </w:p>
        </w:tc>
      </w:tr>
      <w:tr w:rsidR="009E2192" w:rsidRPr="009E2192" w:rsidTr="0099360E">
        <w:trPr>
          <w:trHeight w:val="1772"/>
        </w:trPr>
        <w:tc>
          <w:tcPr>
            <w:tcW w:w="567" w:type="dxa"/>
            <w:vMerge w:val="restart"/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827" w:type="dxa"/>
            <w:vMerge w:val="restart"/>
          </w:tcPr>
          <w:p w:rsidR="009E2192" w:rsidRPr="009E2192" w:rsidRDefault="009E2192" w:rsidP="009E21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9073" w:type="dxa"/>
          </w:tcPr>
          <w:p w:rsidR="009E2192" w:rsidRPr="009E2192" w:rsidRDefault="009E2192" w:rsidP="009E2192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Правоустанавливающие документы (договор социального найма, ордер, договор найма (поднайма)) из других регионов Российской Федерации, где заявитель и члены его семьи проживали предшествующие пять лет до обращения с заявлением о постановке на учёт. В случае совершения действий с недвижимым имуществом в течение пяти лет предшествующих обращению, документы, содержащие сведения о совершенных гражданско-правовых сделках (договор купли-продажи, дарения, мены)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9E2192" w:rsidRPr="009E2192" w:rsidTr="0099360E">
        <w:trPr>
          <w:trHeight w:val="958"/>
        </w:trPr>
        <w:tc>
          <w:tcPr>
            <w:tcW w:w="567" w:type="dxa"/>
            <w:vMerge/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9E2192" w:rsidRPr="009E2192" w:rsidRDefault="009E2192" w:rsidP="009E21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акта оценки, подтверждающий стоимость недвижимого имущества, оформленный в соответствии с законодательством, регулирующим оценочную деятельность в Российской Федерации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9E2192" w:rsidRPr="009E2192" w:rsidTr="0099360E">
        <w:trPr>
          <w:trHeight w:val="918"/>
        </w:trPr>
        <w:tc>
          <w:tcPr>
            <w:tcW w:w="567" w:type="dxa"/>
            <w:vMerge/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9E2192" w:rsidRPr="009E2192" w:rsidRDefault="009E2192" w:rsidP="009E21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документа, подтверждающего стоимость транспортных средств (акт оценки, оформленный в соответствии с законодательством, регулирующим оценочную деятельность Российской Федерации)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9E2192" w:rsidRPr="009E2192" w:rsidTr="0099360E">
        <w:trPr>
          <w:trHeight w:val="90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E2192" w:rsidRPr="009E2192" w:rsidRDefault="009E2192" w:rsidP="009E21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документов, подтверждающих право на внеочередное предоставление жилого помещения в соответствии с частью 2 статьи 57 Жилищного кодекса Российской Федерации (медицинские справки)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9E2192" w:rsidRPr="009E2192" w:rsidTr="0099360E">
        <w:trPr>
          <w:trHeight w:val="136"/>
        </w:trPr>
        <w:tc>
          <w:tcPr>
            <w:tcW w:w="567" w:type="dxa"/>
            <w:tcBorders>
              <w:right w:val="single" w:sz="6" w:space="0" w:color="auto"/>
            </w:tcBorders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827" w:type="dxa"/>
            <w:tcBorders>
              <w:left w:val="single" w:sz="6" w:space="0" w:color="auto"/>
            </w:tcBorders>
          </w:tcPr>
          <w:p w:rsidR="009E2192" w:rsidRPr="009E2192" w:rsidRDefault="009E2192" w:rsidP="009E21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9073" w:type="dxa"/>
          </w:tcPr>
          <w:p w:rsidR="009E2192" w:rsidRPr="009E2192" w:rsidRDefault="009E2192" w:rsidP="009E2192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справки об использовании (не использовании) права приватизации для граждан, прибывших на территорию ХМАО-Югры на постоянное место жительства с 04.07.1991 г.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9E2192" w:rsidRPr="009E2192" w:rsidTr="0099360E">
        <w:tc>
          <w:tcPr>
            <w:tcW w:w="567" w:type="dxa"/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827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Постановка граждан на учет для бесплатного предоставления </w:t>
            </w: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земельного участка под строительство индивидуального жилого дома</w:t>
            </w:r>
          </w:p>
        </w:tc>
        <w:tc>
          <w:tcPr>
            <w:tcW w:w="9073" w:type="dxa"/>
          </w:tcPr>
          <w:p w:rsidR="009E2192" w:rsidRPr="009E2192" w:rsidRDefault="009E2192" w:rsidP="009E21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Подготовка и выдача справки, подтверждающий факт проживания гражданина в Ханты-Мансийском автономном округе – Югре не менее пяти лет, предшествующих дате </w:t>
            </w: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подачи заявления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Предоставляется за счёт заявителя</w:t>
            </w:r>
          </w:p>
        </w:tc>
      </w:tr>
      <w:tr w:rsidR="009E2192" w:rsidRPr="009E2192" w:rsidTr="0099360E">
        <w:trPr>
          <w:trHeight w:val="1006"/>
        </w:trPr>
        <w:tc>
          <w:tcPr>
            <w:tcW w:w="567" w:type="dxa"/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4</w:t>
            </w:r>
          </w:p>
        </w:tc>
        <w:tc>
          <w:tcPr>
            <w:tcW w:w="3827" w:type="dxa"/>
          </w:tcPr>
          <w:p w:rsidR="009E2192" w:rsidRPr="009E2192" w:rsidRDefault="009E2192" w:rsidP="009E21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9073" w:type="dxa"/>
            <w:vAlign w:val="center"/>
          </w:tcPr>
          <w:p w:rsidR="009E2192" w:rsidRPr="009E2192" w:rsidRDefault="009E2192" w:rsidP="009E21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схемы расположения земельного участка или земельных участков на кадастровом плане территории (в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земельный участок)</w:t>
            </w:r>
          </w:p>
        </w:tc>
        <w:tc>
          <w:tcPr>
            <w:tcW w:w="1984" w:type="dxa"/>
            <w:vAlign w:val="center"/>
          </w:tcPr>
          <w:p w:rsidR="009E2192" w:rsidRPr="009E2192" w:rsidRDefault="009E2192" w:rsidP="009E219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9E2192" w:rsidRPr="009E2192" w:rsidTr="0099360E">
        <w:trPr>
          <w:trHeight w:val="1022"/>
        </w:trPr>
        <w:tc>
          <w:tcPr>
            <w:tcW w:w="567" w:type="dxa"/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827" w:type="dxa"/>
            <w:vAlign w:val="center"/>
          </w:tcPr>
          <w:p w:rsidR="009E2192" w:rsidRPr="009E2192" w:rsidRDefault="009E2192" w:rsidP="009E21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9073" w:type="dxa"/>
          </w:tcPr>
          <w:p w:rsidR="009E2192" w:rsidRPr="009E2192" w:rsidRDefault="009E2192" w:rsidP="009E21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схемы расположения земельного участка или земельных участков на кадастровом плане территории (в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земельный участок)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9E2192" w:rsidRPr="009E2192" w:rsidTr="0099360E">
        <w:tc>
          <w:tcPr>
            <w:tcW w:w="567" w:type="dxa"/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3827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9073" w:type="dxa"/>
          </w:tcPr>
          <w:p w:rsidR="009E2192" w:rsidRPr="009E2192" w:rsidRDefault="009E2192" w:rsidP="009E21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Подготовка и выдача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перепланируемого</w:t>
            </w:r>
            <w:proofErr w:type="spellEnd"/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помещения в многоквартирном доме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9E2192" w:rsidRPr="009E2192" w:rsidTr="0099360E">
        <w:tc>
          <w:tcPr>
            <w:tcW w:w="567" w:type="dxa"/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3827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073" w:type="dxa"/>
          </w:tcPr>
          <w:p w:rsidR="009E2192" w:rsidRPr="009E2192" w:rsidRDefault="009E2192" w:rsidP="009E21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9E2192" w:rsidRPr="009E2192" w:rsidTr="0099360E">
        <w:tc>
          <w:tcPr>
            <w:tcW w:w="567" w:type="dxa"/>
            <w:vMerge w:val="restart"/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3827" w:type="dxa"/>
            <w:vMerge w:val="restart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9073" w:type="dxa"/>
          </w:tcPr>
          <w:p w:rsidR="009E2192" w:rsidRPr="009E2192" w:rsidRDefault="009E2192" w:rsidP="009E2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9E2192" w:rsidRPr="009E2192" w:rsidTr="0099360E">
        <w:tc>
          <w:tcPr>
            <w:tcW w:w="567" w:type="dxa"/>
            <w:vMerge/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</w:tcPr>
          <w:p w:rsidR="009E2192" w:rsidRPr="009E2192" w:rsidRDefault="009E2192" w:rsidP="009E2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проекта реконструкции нежилого помещения - в отношении нежилого помещения для признания его в дальнейшем жилым помещением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9E2192" w:rsidRPr="009E2192" w:rsidTr="0099360E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:rsidR="009E2192" w:rsidRPr="009E2192" w:rsidRDefault="009E2192" w:rsidP="009E2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 (при необходимости)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9E2192" w:rsidRPr="009E2192" w:rsidTr="0099360E">
        <w:trPr>
          <w:trHeight w:val="315"/>
        </w:trPr>
        <w:tc>
          <w:tcPr>
            <w:tcW w:w="567" w:type="dxa"/>
            <w:vMerge w:val="restart"/>
            <w:tcBorders>
              <w:right w:val="single" w:sz="6" w:space="0" w:color="auto"/>
            </w:tcBorders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382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</w:t>
            </w: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9073" w:type="dxa"/>
            <w:tcBorders>
              <w:left w:val="single" w:sz="6" w:space="0" w:color="auto"/>
              <w:bottom w:val="single" w:sz="6" w:space="0" w:color="auto"/>
            </w:tcBorders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Подготовка и выдача результатов инженерных изысканий и материалов, содержащихся в проектной документации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9E2192" w:rsidRPr="009E2192" w:rsidTr="0099360E">
        <w:trPr>
          <w:trHeight w:val="1091"/>
        </w:trPr>
        <w:tc>
          <w:tcPr>
            <w:tcW w:w="56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положительного заключения экспертизы проектной документации объекта капитального строительства (в случае если такая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9E2192" w:rsidRPr="009E2192" w:rsidTr="0099360E">
        <w:trPr>
          <w:trHeight w:val="1115"/>
        </w:trPr>
        <w:tc>
          <w:tcPr>
            <w:tcW w:w="567" w:type="dxa"/>
            <w:vMerge w:val="restart"/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10</w:t>
            </w:r>
          </w:p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2192" w:rsidRPr="009E2192" w:rsidRDefault="009E2192" w:rsidP="009E2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Подготовка и выдача документа, подтверждающего соответствие построенного, реконструированного объекта капитального строительства техническим условиям, предоставляемого организациями, выдававшими технические условия и осуществляющими эксплуатацию сетей инженерно- технического обеспечения  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9E2192" w:rsidRPr="009E2192" w:rsidTr="0099360E">
        <w:trPr>
          <w:trHeight w:val="271"/>
        </w:trPr>
        <w:tc>
          <w:tcPr>
            <w:tcW w:w="567" w:type="dxa"/>
            <w:vMerge/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right w:val="single" w:sz="6" w:space="0" w:color="auto"/>
            </w:tcBorders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</w:tcBorders>
          </w:tcPr>
          <w:p w:rsidR="009E2192" w:rsidRPr="009E2192" w:rsidRDefault="009E2192" w:rsidP="009E2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      </w: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строительного подряда), за исключением строительства, реконструкции линейного объекта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9E2192" w:rsidRPr="009E2192" w:rsidTr="0099360E">
        <w:trPr>
          <w:trHeight w:val="206"/>
        </w:trPr>
        <w:tc>
          <w:tcPr>
            <w:tcW w:w="567" w:type="dxa"/>
            <w:vMerge/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right w:val="single" w:sz="6" w:space="0" w:color="auto"/>
            </w:tcBorders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  <w:tcBorders>
              <w:left w:val="single" w:sz="6" w:space="0" w:color="auto"/>
            </w:tcBorders>
          </w:tcPr>
          <w:p w:rsidR="009E2192" w:rsidRPr="009E2192" w:rsidRDefault="009E2192" w:rsidP="009E2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9E2192" w:rsidRPr="009E2192" w:rsidTr="0099360E">
        <w:trPr>
          <w:trHeight w:val="206"/>
        </w:trPr>
        <w:tc>
          <w:tcPr>
            <w:tcW w:w="567" w:type="dxa"/>
            <w:vMerge/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right w:val="single" w:sz="6" w:space="0" w:color="auto"/>
            </w:tcBorders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  <w:tcBorders>
              <w:left w:val="single" w:sz="6" w:space="0" w:color="auto"/>
            </w:tcBorders>
          </w:tcPr>
          <w:p w:rsidR="009E2192" w:rsidRPr="009E2192" w:rsidRDefault="009E2192" w:rsidP="009E2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технического плана объекта капитального строительства, подготовленного в соответствии с Федеральным законом от 13 июля 2015 года N 218-ФЗ «О государственной регистрации недвижимости»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9E2192" w:rsidRPr="009E2192" w:rsidTr="0099360E">
        <w:trPr>
          <w:trHeight w:val="206"/>
        </w:trPr>
        <w:tc>
          <w:tcPr>
            <w:tcW w:w="567" w:type="dxa"/>
          </w:tcPr>
          <w:p w:rsidR="009E2192" w:rsidRPr="009E2192" w:rsidRDefault="009E2192" w:rsidP="009E21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3827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073" w:type="dxa"/>
          </w:tcPr>
          <w:p w:rsidR="009E2192" w:rsidRPr="009E2192" w:rsidRDefault="009E2192" w:rsidP="009E21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технического плана объекта индивидуального жилого дома или садового дома</w:t>
            </w:r>
          </w:p>
        </w:tc>
        <w:tc>
          <w:tcPr>
            <w:tcW w:w="1984" w:type="dxa"/>
          </w:tcPr>
          <w:p w:rsidR="009E2192" w:rsidRPr="009E2192" w:rsidRDefault="009E2192" w:rsidP="009E2192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</w:tbl>
    <w:p w:rsidR="009E2192" w:rsidRPr="009E2192" w:rsidRDefault="009E2192" w:rsidP="009E2192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E2192" w:rsidRPr="009E2192" w:rsidRDefault="009E2192" w:rsidP="009E21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E2192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:rsidR="009E2192" w:rsidRPr="009E2192" w:rsidRDefault="009E2192" w:rsidP="009E2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sectPr w:rsidR="009E2192" w:rsidRPr="009E2192" w:rsidSect="005616A8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0F7BC6" w:rsidRPr="000F7BC6" w:rsidRDefault="000F7BC6" w:rsidP="00561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F7BC6" w:rsidRPr="000F7BC6" w:rsidSect="005616A8">
      <w:headerReference w:type="default" r:id="rId11"/>
      <w:headerReference w:type="first" r:id="rId12"/>
      <w:pgSz w:w="16838" w:h="11906" w:orient="landscape"/>
      <w:pgMar w:top="709" w:right="1134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4C" w:rsidRPr="00B40323" w:rsidRDefault="006F694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6F694C" w:rsidRPr="00B40323" w:rsidRDefault="006F694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4C" w:rsidRPr="00B40323" w:rsidRDefault="006F694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6F694C" w:rsidRPr="00B40323" w:rsidRDefault="006F694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0F7BC6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665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16A8"/>
    <w:rsid w:val="00565FE0"/>
    <w:rsid w:val="00580878"/>
    <w:rsid w:val="0058150E"/>
    <w:rsid w:val="005A3ECD"/>
    <w:rsid w:val="005A5CC8"/>
    <w:rsid w:val="005B2853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0366"/>
    <w:rsid w:val="006D612C"/>
    <w:rsid w:val="006D7104"/>
    <w:rsid w:val="006E18C5"/>
    <w:rsid w:val="006E2312"/>
    <w:rsid w:val="006E3415"/>
    <w:rsid w:val="006F4F2A"/>
    <w:rsid w:val="006F66FC"/>
    <w:rsid w:val="006F694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D8F"/>
    <w:rsid w:val="00751AE5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8F65C8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3465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9E219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16F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5EE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8F65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9E21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C2221EC646F1D23181A2CF74A3484B99EA5D57440E8B3627A414E82A78CA8B0EE40CBEF520E5FCGDTB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116A-5FA4-4079-9FE2-97CED5ED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88</cp:revision>
  <cp:lastPrinted>2020-08-27T06:25:00Z</cp:lastPrinted>
  <dcterms:created xsi:type="dcterms:W3CDTF">2018-12-10T09:48:00Z</dcterms:created>
  <dcterms:modified xsi:type="dcterms:W3CDTF">2020-08-28T03:32:00Z</dcterms:modified>
</cp:coreProperties>
</file>