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F7" w:rsidRDefault="00087AF7" w:rsidP="00087AF7">
      <w:pPr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3pt;height:65.55pt" o:ole="">
            <v:imagedata r:id="rId8" o:title="" blacklevel="-1966f"/>
          </v:shape>
          <o:OLEObject Type="Embed" ProgID="CorelDraw.Graphic.12" ShapeID="_x0000_i1025" DrawAspect="Content" ObjectID="_1476082937" r:id="rId9"/>
        </w:object>
      </w:r>
    </w:p>
    <w:p w:rsidR="00087AF7" w:rsidRPr="00522693" w:rsidRDefault="00087AF7" w:rsidP="00087AF7">
      <w:pPr>
        <w:jc w:val="center"/>
      </w:pPr>
    </w:p>
    <w:p w:rsidR="00087AF7" w:rsidRPr="00335B64" w:rsidRDefault="00087AF7" w:rsidP="00087AF7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 xml:space="preserve">МУНИЦИПАЛЬНОЕ ОБРАЗОВАНИЕ </w:t>
      </w:r>
    </w:p>
    <w:p w:rsidR="00087AF7" w:rsidRPr="00335B64" w:rsidRDefault="00087AF7" w:rsidP="00087AF7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>ГОРОДСКОЕ ПОСЕЛЕНИЕ ЛЯНТОР</w:t>
      </w:r>
    </w:p>
    <w:p w:rsidR="00087AF7" w:rsidRPr="00335B64" w:rsidRDefault="00087AF7" w:rsidP="00087AF7">
      <w:pPr>
        <w:jc w:val="center"/>
        <w:rPr>
          <w:b/>
          <w:szCs w:val="28"/>
        </w:rPr>
      </w:pPr>
    </w:p>
    <w:p w:rsidR="00087AF7" w:rsidRPr="00335B64" w:rsidRDefault="00087AF7" w:rsidP="00087AF7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СОВЕТ ДЕПУТАТОВ</w:t>
      </w:r>
    </w:p>
    <w:p w:rsidR="00087AF7" w:rsidRPr="00335B64" w:rsidRDefault="00087AF7" w:rsidP="00087AF7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ГОРОДСКОГО ПОСЕЛЕНИЯ ЛЯНТОР ТРЕТЬЕГО СОЗЫВА</w:t>
      </w:r>
    </w:p>
    <w:p w:rsidR="00087AF7" w:rsidRPr="00335B64" w:rsidRDefault="00087AF7" w:rsidP="00087AF7">
      <w:pPr>
        <w:jc w:val="center"/>
        <w:rPr>
          <w:b/>
          <w:szCs w:val="32"/>
        </w:rPr>
      </w:pPr>
    </w:p>
    <w:p w:rsidR="00087AF7" w:rsidRPr="00335B64" w:rsidRDefault="00087AF7" w:rsidP="00087AF7">
      <w:pPr>
        <w:jc w:val="center"/>
        <w:rPr>
          <w:b/>
          <w:sz w:val="36"/>
          <w:szCs w:val="36"/>
        </w:rPr>
      </w:pPr>
      <w:proofErr w:type="gramStart"/>
      <w:r w:rsidRPr="00335B64">
        <w:rPr>
          <w:b/>
          <w:sz w:val="32"/>
          <w:szCs w:val="32"/>
        </w:rPr>
        <w:t>Р</w:t>
      </w:r>
      <w:proofErr w:type="gramEnd"/>
      <w:r w:rsidRPr="00335B64">
        <w:rPr>
          <w:b/>
          <w:sz w:val="32"/>
          <w:szCs w:val="32"/>
        </w:rPr>
        <w:t xml:space="preserve"> Е Ш Е Н И Е</w:t>
      </w:r>
    </w:p>
    <w:p w:rsidR="00087AF7" w:rsidRPr="00335B64" w:rsidRDefault="00087AF7" w:rsidP="00087AF7">
      <w:pPr>
        <w:rPr>
          <w:sz w:val="28"/>
          <w:szCs w:val="28"/>
        </w:rPr>
      </w:pPr>
    </w:p>
    <w:p w:rsidR="009153E6" w:rsidRDefault="009153E6" w:rsidP="009153E6">
      <w:pPr>
        <w:rPr>
          <w:sz w:val="28"/>
          <w:szCs w:val="28"/>
        </w:rPr>
      </w:pPr>
      <w:r>
        <w:rPr>
          <w:sz w:val="28"/>
          <w:szCs w:val="28"/>
        </w:rPr>
        <w:t>«30» октября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80</w:t>
      </w:r>
    </w:p>
    <w:p w:rsidR="00087AF7" w:rsidRDefault="00087AF7" w:rsidP="00087AF7">
      <w:pPr>
        <w:rPr>
          <w:spacing w:val="1"/>
          <w:sz w:val="28"/>
          <w:szCs w:val="28"/>
        </w:rPr>
      </w:pPr>
    </w:p>
    <w:p w:rsidR="00B2591B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B2591B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 xml:space="preserve">в решение Совета поселения </w:t>
      </w:r>
    </w:p>
    <w:p w:rsidR="00B2591B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>от 23.11.2007 № 8</w:t>
      </w:r>
      <w:r w:rsidR="007E3F72">
        <w:rPr>
          <w:sz w:val="28"/>
          <w:szCs w:val="28"/>
        </w:rPr>
        <w:t>1</w:t>
      </w:r>
    </w:p>
    <w:p w:rsidR="004210FC" w:rsidRDefault="00B2591B" w:rsidP="00FB00A1">
      <w:pPr>
        <w:rPr>
          <w:sz w:val="28"/>
          <w:szCs w:val="28"/>
        </w:rPr>
      </w:pPr>
      <w:r>
        <w:rPr>
          <w:sz w:val="28"/>
          <w:szCs w:val="28"/>
        </w:rPr>
        <w:t>«Об установлении земельного налога»</w:t>
      </w:r>
    </w:p>
    <w:p w:rsidR="004D61B4" w:rsidRPr="00D064F2" w:rsidRDefault="004D61B4" w:rsidP="0040292E">
      <w:pPr>
        <w:rPr>
          <w:sz w:val="28"/>
          <w:szCs w:val="28"/>
        </w:rPr>
      </w:pPr>
    </w:p>
    <w:p w:rsidR="0040292E" w:rsidRDefault="00B930C3" w:rsidP="007E3F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главой 31 </w:t>
      </w:r>
      <w:r w:rsidR="0040292E" w:rsidRPr="00213219">
        <w:rPr>
          <w:sz w:val="28"/>
          <w:szCs w:val="28"/>
        </w:rPr>
        <w:t xml:space="preserve"> Налогового кодекса Российской Федерации</w:t>
      </w:r>
      <w:r w:rsidR="0040292E">
        <w:rPr>
          <w:sz w:val="28"/>
          <w:szCs w:val="28"/>
        </w:rPr>
        <w:t>, Совет депутатов городского поселения Лянтор решил:</w:t>
      </w:r>
    </w:p>
    <w:p w:rsidR="0040292E" w:rsidRDefault="0040292E" w:rsidP="007E3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3219">
        <w:rPr>
          <w:sz w:val="28"/>
          <w:szCs w:val="28"/>
        </w:rPr>
        <w:t xml:space="preserve">1. </w:t>
      </w:r>
      <w:proofErr w:type="gramStart"/>
      <w:r w:rsidRPr="00213219">
        <w:rPr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>Совета депутатов городского поселения Лянтор от 23.11.2007 № 81 «Об установлении земельного налога»</w:t>
      </w:r>
      <w:r w:rsidRPr="00213219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полнениями от 24.04.2008 №107, от 02.10.2008 №137</w:t>
      </w:r>
      <w:r w:rsidR="00B2591B">
        <w:rPr>
          <w:sz w:val="28"/>
          <w:szCs w:val="28"/>
        </w:rPr>
        <w:t>, от 15.10.2009 №62</w:t>
      </w:r>
      <w:r w:rsidR="00583256">
        <w:rPr>
          <w:sz w:val="28"/>
          <w:szCs w:val="28"/>
        </w:rPr>
        <w:t>, от 28.10.2010 №125</w:t>
      </w:r>
      <w:r w:rsidR="0099159C">
        <w:rPr>
          <w:sz w:val="28"/>
          <w:szCs w:val="28"/>
        </w:rPr>
        <w:t>, от 25.11.2010 №132</w:t>
      </w:r>
      <w:r w:rsidR="00BD0568">
        <w:rPr>
          <w:sz w:val="28"/>
          <w:szCs w:val="28"/>
        </w:rPr>
        <w:t>, от 25.08.2011 №175</w:t>
      </w:r>
      <w:r w:rsidR="002C46D2">
        <w:rPr>
          <w:sz w:val="28"/>
          <w:szCs w:val="28"/>
        </w:rPr>
        <w:t>, от 28.01.2014 №37</w:t>
      </w:r>
      <w:r w:rsidR="00AE6619">
        <w:rPr>
          <w:sz w:val="28"/>
          <w:szCs w:val="28"/>
        </w:rPr>
        <w:t>) (далее – р</w:t>
      </w:r>
      <w:r>
        <w:rPr>
          <w:sz w:val="28"/>
          <w:szCs w:val="28"/>
        </w:rPr>
        <w:t xml:space="preserve">ешение) </w:t>
      </w:r>
      <w:r w:rsidRPr="00213219">
        <w:rPr>
          <w:sz w:val="28"/>
          <w:szCs w:val="28"/>
        </w:rPr>
        <w:t xml:space="preserve">следующие </w:t>
      </w:r>
      <w:r w:rsidR="00B55C93">
        <w:rPr>
          <w:sz w:val="28"/>
          <w:szCs w:val="28"/>
        </w:rPr>
        <w:t>изменения</w:t>
      </w:r>
      <w:r w:rsidRPr="00213219">
        <w:rPr>
          <w:sz w:val="28"/>
          <w:szCs w:val="28"/>
        </w:rPr>
        <w:t xml:space="preserve">: </w:t>
      </w:r>
      <w:proofErr w:type="gramEnd"/>
    </w:p>
    <w:p w:rsidR="007A1CF0" w:rsidRDefault="007A1CF0" w:rsidP="007E3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17742">
        <w:rPr>
          <w:sz w:val="28"/>
          <w:szCs w:val="28"/>
        </w:rPr>
        <w:t>Дополнить решение п</w:t>
      </w:r>
      <w:r w:rsidR="000C4C67">
        <w:rPr>
          <w:sz w:val="28"/>
          <w:szCs w:val="28"/>
        </w:rPr>
        <w:t>ункт</w:t>
      </w:r>
      <w:r w:rsidR="00917742">
        <w:rPr>
          <w:sz w:val="28"/>
          <w:szCs w:val="28"/>
        </w:rPr>
        <w:t>ом</w:t>
      </w:r>
      <w:r w:rsidR="000C4C67">
        <w:rPr>
          <w:sz w:val="28"/>
          <w:szCs w:val="28"/>
        </w:rPr>
        <w:t xml:space="preserve"> </w:t>
      </w:r>
      <w:r w:rsidR="00917742">
        <w:rPr>
          <w:sz w:val="28"/>
          <w:szCs w:val="28"/>
        </w:rPr>
        <w:t xml:space="preserve">8.1 </w:t>
      </w:r>
      <w:r w:rsidR="007559AD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583256" w:rsidRDefault="00D248F8" w:rsidP="007E3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17742">
        <w:rPr>
          <w:sz w:val="28"/>
          <w:szCs w:val="28"/>
        </w:rPr>
        <w:t xml:space="preserve">8.1. </w:t>
      </w:r>
      <w:r w:rsidR="002C46D2">
        <w:rPr>
          <w:sz w:val="28"/>
          <w:szCs w:val="28"/>
        </w:rPr>
        <w:t xml:space="preserve">Освободить от уплаты </w:t>
      </w:r>
      <w:r w:rsidR="007559AD">
        <w:rPr>
          <w:sz w:val="28"/>
          <w:szCs w:val="28"/>
        </w:rPr>
        <w:t xml:space="preserve">налога </w:t>
      </w:r>
      <w:r w:rsidR="002C46D2">
        <w:rPr>
          <w:sz w:val="28"/>
          <w:szCs w:val="28"/>
        </w:rPr>
        <w:t xml:space="preserve">в размере 50% </w:t>
      </w:r>
      <w:r w:rsidR="00917742">
        <w:rPr>
          <w:sz w:val="28"/>
          <w:szCs w:val="28"/>
        </w:rPr>
        <w:t>пенсионеров</w:t>
      </w:r>
      <w:r w:rsidR="002C46D2">
        <w:rPr>
          <w:sz w:val="28"/>
          <w:szCs w:val="28"/>
        </w:rPr>
        <w:t xml:space="preserve"> в отнош</w:t>
      </w:r>
      <w:r w:rsidR="002C46D2">
        <w:rPr>
          <w:sz w:val="28"/>
          <w:szCs w:val="28"/>
        </w:rPr>
        <w:t>е</w:t>
      </w:r>
      <w:r w:rsidR="002C46D2">
        <w:rPr>
          <w:sz w:val="28"/>
          <w:szCs w:val="28"/>
        </w:rPr>
        <w:t>нии земельных участков, не используемых ими в предпринимательской де</w:t>
      </w:r>
      <w:r w:rsidR="002C46D2">
        <w:rPr>
          <w:sz w:val="28"/>
          <w:szCs w:val="28"/>
        </w:rPr>
        <w:t>я</w:t>
      </w:r>
      <w:r w:rsidR="002C46D2">
        <w:rPr>
          <w:sz w:val="28"/>
          <w:szCs w:val="28"/>
        </w:rPr>
        <w:t>тельно</w:t>
      </w:r>
      <w:r w:rsidR="00917742">
        <w:rPr>
          <w:sz w:val="28"/>
          <w:szCs w:val="28"/>
        </w:rPr>
        <w:t>сти</w:t>
      </w:r>
      <w:proofErr w:type="gramStart"/>
      <w:r w:rsidR="0049189B">
        <w:rPr>
          <w:sz w:val="28"/>
          <w:szCs w:val="28"/>
        </w:rPr>
        <w:t>.».</w:t>
      </w:r>
      <w:proofErr w:type="gramEnd"/>
    </w:p>
    <w:p w:rsidR="0049189B" w:rsidRDefault="00EB7995" w:rsidP="007E3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17742">
        <w:rPr>
          <w:sz w:val="28"/>
          <w:szCs w:val="28"/>
        </w:rPr>
        <w:t>Дополнить п</w:t>
      </w:r>
      <w:r w:rsidR="0049189B">
        <w:rPr>
          <w:sz w:val="28"/>
          <w:szCs w:val="28"/>
        </w:rPr>
        <w:t>ункт 1</w:t>
      </w:r>
      <w:r w:rsidR="00917742">
        <w:rPr>
          <w:sz w:val="28"/>
          <w:szCs w:val="28"/>
        </w:rPr>
        <w:t>0</w:t>
      </w:r>
      <w:r w:rsidR="0049189B" w:rsidRPr="00213219">
        <w:rPr>
          <w:sz w:val="28"/>
          <w:szCs w:val="28"/>
        </w:rPr>
        <w:t xml:space="preserve"> </w:t>
      </w:r>
      <w:r w:rsidR="00917742">
        <w:rPr>
          <w:sz w:val="28"/>
          <w:szCs w:val="28"/>
        </w:rPr>
        <w:t>решения</w:t>
      </w:r>
      <w:r w:rsidR="0049189B">
        <w:rPr>
          <w:sz w:val="28"/>
          <w:szCs w:val="28"/>
        </w:rPr>
        <w:t xml:space="preserve"> </w:t>
      </w:r>
      <w:r w:rsidR="00917742">
        <w:rPr>
          <w:sz w:val="28"/>
          <w:szCs w:val="28"/>
        </w:rPr>
        <w:t>абзацем следующего содержания</w:t>
      </w:r>
      <w:r w:rsidR="0049189B">
        <w:rPr>
          <w:sz w:val="28"/>
          <w:szCs w:val="28"/>
        </w:rPr>
        <w:t>:</w:t>
      </w:r>
    </w:p>
    <w:p w:rsidR="00167D32" w:rsidRDefault="0049189B" w:rsidP="007E3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67D32">
        <w:rPr>
          <w:sz w:val="28"/>
          <w:szCs w:val="28"/>
        </w:rPr>
        <w:t>Льготы по уплате земельного налога предоставляются в отношении тол</w:t>
      </w:r>
      <w:r w:rsidR="00167D32">
        <w:rPr>
          <w:sz w:val="28"/>
          <w:szCs w:val="28"/>
        </w:rPr>
        <w:t>ь</w:t>
      </w:r>
      <w:r w:rsidR="00167D32">
        <w:rPr>
          <w:sz w:val="28"/>
          <w:szCs w:val="28"/>
        </w:rPr>
        <w:t>ко одного земельного участка</w:t>
      </w:r>
      <w:proofErr w:type="gramStart"/>
      <w:r w:rsidR="00167D32">
        <w:rPr>
          <w:sz w:val="28"/>
          <w:szCs w:val="28"/>
        </w:rPr>
        <w:t>.».</w:t>
      </w:r>
      <w:proofErr w:type="gramEnd"/>
    </w:p>
    <w:p w:rsidR="00EB7995" w:rsidRDefault="00EB7995" w:rsidP="007E3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7742">
        <w:rPr>
          <w:sz w:val="28"/>
          <w:szCs w:val="28"/>
        </w:rPr>
        <w:t xml:space="preserve">3. В </w:t>
      </w:r>
      <w:r>
        <w:rPr>
          <w:sz w:val="28"/>
          <w:szCs w:val="28"/>
        </w:rPr>
        <w:t>пункте1</w:t>
      </w:r>
      <w:r w:rsidR="00917742">
        <w:rPr>
          <w:sz w:val="28"/>
          <w:szCs w:val="28"/>
        </w:rPr>
        <w:t>1</w:t>
      </w:r>
      <w:r>
        <w:rPr>
          <w:sz w:val="28"/>
          <w:szCs w:val="28"/>
        </w:rPr>
        <w:t xml:space="preserve">.2 решения слова «не позднее 15 ноября»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«не позднее 01 октября».</w:t>
      </w:r>
    </w:p>
    <w:p w:rsidR="000C4C67" w:rsidRDefault="00167D32" w:rsidP="007E3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292E" w:rsidRPr="00213219">
        <w:rPr>
          <w:sz w:val="28"/>
          <w:szCs w:val="28"/>
        </w:rPr>
        <w:t xml:space="preserve">. Решение вступает в силу </w:t>
      </w:r>
      <w:r>
        <w:rPr>
          <w:sz w:val="28"/>
          <w:szCs w:val="28"/>
        </w:rPr>
        <w:t xml:space="preserve">с 1 января 2015 года, но не ранее чем </w:t>
      </w:r>
      <w:r w:rsidR="007F63D7">
        <w:rPr>
          <w:sz w:val="28"/>
          <w:szCs w:val="28"/>
        </w:rPr>
        <w:t>по ист</w:t>
      </w:r>
      <w:r w:rsidR="007F63D7">
        <w:rPr>
          <w:sz w:val="28"/>
          <w:szCs w:val="28"/>
        </w:rPr>
        <w:t>е</w:t>
      </w:r>
      <w:r w:rsidR="007F63D7">
        <w:rPr>
          <w:sz w:val="28"/>
          <w:szCs w:val="28"/>
        </w:rPr>
        <w:t>чении</w:t>
      </w:r>
      <w:r w:rsidR="000C4C67">
        <w:rPr>
          <w:sz w:val="28"/>
          <w:szCs w:val="28"/>
        </w:rPr>
        <w:t xml:space="preserve"> одного месяца </w:t>
      </w:r>
      <w:r w:rsidR="0040292E" w:rsidRPr="00213219">
        <w:rPr>
          <w:sz w:val="28"/>
          <w:szCs w:val="28"/>
        </w:rPr>
        <w:t>со дня его</w:t>
      </w:r>
      <w:r w:rsidR="00071E2A">
        <w:rPr>
          <w:sz w:val="28"/>
          <w:szCs w:val="28"/>
        </w:rPr>
        <w:t xml:space="preserve"> официального</w:t>
      </w:r>
      <w:r w:rsidR="0040292E" w:rsidRPr="00213219">
        <w:rPr>
          <w:sz w:val="28"/>
          <w:szCs w:val="28"/>
        </w:rPr>
        <w:t xml:space="preserve"> опубликования</w:t>
      </w:r>
      <w:r w:rsidR="000C4C67">
        <w:rPr>
          <w:sz w:val="28"/>
          <w:szCs w:val="28"/>
        </w:rPr>
        <w:t>.</w:t>
      </w:r>
    </w:p>
    <w:p w:rsidR="00583256" w:rsidRDefault="00583256" w:rsidP="00087A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1A5E" w:rsidRDefault="005D1A5E" w:rsidP="00087A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2047" w:rsidRPr="00213219" w:rsidRDefault="003A2047" w:rsidP="00087A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7AF7" w:rsidRPr="0062439B" w:rsidRDefault="00087AF7" w:rsidP="00087AF7">
      <w:pPr>
        <w:tabs>
          <w:tab w:val="left" w:pos="6237"/>
        </w:tabs>
        <w:jc w:val="both"/>
        <w:rPr>
          <w:sz w:val="28"/>
          <w:szCs w:val="28"/>
        </w:rPr>
      </w:pPr>
      <w:r w:rsidRPr="0062439B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  <w:t>Глава города</w:t>
      </w:r>
    </w:p>
    <w:p w:rsidR="00087AF7" w:rsidRDefault="00087AF7" w:rsidP="00087AF7">
      <w:pPr>
        <w:tabs>
          <w:tab w:val="left" w:pos="7655"/>
        </w:tabs>
        <w:jc w:val="both"/>
        <w:rPr>
          <w:sz w:val="28"/>
          <w:szCs w:val="28"/>
        </w:rPr>
      </w:pPr>
      <w:r w:rsidRPr="0062439B">
        <w:rPr>
          <w:sz w:val="28"/>
          <w:szCs w:val="28"/>
        </w:rPr>
        <w:t>городского поселения Лянтор</w:t>
      </w:r>
    </w:p>
    <w:p w:rsidR="00087AF7" w:rsidRPr="0062439B" w:rsidRDefault="00087AF7" w:rsidP="00087AF7">
      <w:pPr>
        <w:tabs>
          <w:tab w:val="left" w:pos="7655"/>
        </w:tabs>
        <w:jc w:val="both"/>
        <w:rPr>
          <w:sz w:val="28"/>
          <w:szCs w:val="28"/>
        </w:rPr>
      </w:pPr>
    </w:p>
    <w:p w:rsidR="00087AF7" w:rsidRPr="0062439B" w:rsidRDefault="00087AF7" w:rsidP="00087AF7">
      <w:pPr>
        <w:tabs>
          <w:tab w:val="left" w:pos="6237"/>
        </w:tabs>
        <w:jc w:val="both"/>
        <w:rPr>
          <w:sz w:val="28"/>
          <w:szCs w:val="28"/>
        </w:rPr>
      </w:pPr>
      <w:r w:rsidRPr="0062439B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Pr="0062439B">
        <w:rPr>
          <w:sz w:val="28"/>
          <w:szCs w:val="28"/>
        </w:rPr>
        <w:t>Е. В. Чернышов</w:t>
      </w:r>
      <w:r>
        <w:rPr>
          <w:sz w:val="28"/>
          <w:szCs w:val="28"/>
        </w:rPr>
        <w:tab/>
      </w:r>
      <w:r w:rsidRPr="0062439B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Pr="0062439B">
        <w:rPr>
          <w:sz w:val="28"/>
          <w:szCs w:val="28"/>
        </w:rPr>
        <w:t>С. А. Махиня</w:t>
      </w:r>
    </w:p>
    <w:p w:rsidR="003A2047" w:rsidRDefault="003A2047" w:rsidP="003A2047">
      <w:pPr>
        <w:jc w:val="both"/>
        <w:rPr>
          <w:sz w:val="28"/>
        </w:rPr>
      </w:pPr>
    </w:p>
    <w:p w:rsidR="004C24D8" w:rsidRDefault="004C24D8" w:rsidP="004C24D8">
      <w:pPr>
        <w:jc w:val="center"/>
      </w:pPr>
      <w:r>
        <w:rPr>
          <w:b/>
          <w:bCs/>
          <w:color w:val="000000"/>
          <w:sz w:val="26"/>
          <w:szCs w:val="26"/>
        </w:rPr>
        <w:lastRenderedPageBreak/>
        <w:t>Аналитическая справка о результатах оценки бюджетной, социальной и экон</w:t>
      </w:r>
      <w:r>
        <w:rPr>
          <w:b/>
          <w:bCs/>
          <w:color w:val="000000"/>
          <w:sz w:val="26"/>
          <w:szCs w:val="26"/>
        </w:rPr>
        <w:t>о</w:t>
      </w:r>
      <w:r>
        <w:rPr>
          <w:b/>
          <w:bCs/>
          <w:color w:val="000000"/>
          <w:sz w:val="26"/>
          <w:szCs w:val="26"/>
        </w:rPr>
        <w:t>мической эффек</w:t>
      </w:r>
      <w:r>
        <w:rPr>
          <w:b/>
          <w:bCs/>
          <w:color w:val="000000"/>
          <w:sz w:val="26"/>
          <w:szCs w:val="26"/>
        </w:rPr>
        <w:softHyphen/>
        <w:t>тивности налоговых льгот, планируемых к предоставлению в 2015 году городское поселение Лянтор</w:t>
      </w:r>
    </w:p>
    <w:p w:rsidR="004C24D8" w:rsidRDefault="004C24D8" w:rsidP="004C24D8">
      <w:pPr>
        <w:rPr>
          <w:color w:val="000000"/>
          <w:sz w:val="28"/>
          <w:szCs w:val="28"/>
        </w:rPr>
      </w:pPr>
    </w:p>
    <w:p w:rsidR="004C24D8" w:rsidRDefault="004C24D8" w:rsidP="004C24D8">
      <w:pPr>
        <w:ind w:firstLine="1134"/>
        <w:jc w:val="both"/>
      </w:pPr>
      <w:r>
        <w:rPr>
          <w:color w:val="000000"/>
          <w:sz w:val="28"/>
          <w:szCs w:val="28"/>
        </w:rPr>
        <w:t>В целях повышения эффективности управления бюджетными средс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вами в городском поселении Лянтор проведена оценка эффективности план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руемых к предоставлению налоговых льгот по местным налогам.</w:t>
      </w:r>
    </w:p>
    <w:p w:rsidR="004C24D8" w:rsidRDefault="004C24D8" w:rsidP="004C24D8">
      <w:pPr>
        <w:ind w:firstLine="1134"/>
        <w:jc w:val="both"/>
      </w:pPr>
      <w:r>
        <w:rPr>
          <w:color w:val="000000"/>
          <w:sz w:val="28"/>
          <w:szCs w:val="28"/>
        </w:rPr>
        <w:t xml:space="preserve">Оценка эффективности планируемых к предоставлению </w:t>
      </w:r>
      <w:proofErr w:type="gramStart"/>
      <w:r>
        <w:rPr>
          <w:color w:val="000000"/>
          <w:sz w:val="28"/>
          <w:szCs w:val="28"/>
        </w:rPr>
        <w:t xml:space="preserve">налог </w:t>
      </w:r>
      <w:proofErr w:type="spellStart"/>
      <w:r>
        <w:rPr>
          <w:color w:val="000000"/>
          <w:sz w:val="28"/>
          <w:szCs w:val="28"/>
        </w:rPr>
        <w:t>овых</w:t>
      </w:r>
      <w:proofErr w:type="spellEnd"/>
      <w:proofErr w:type="gramEnd"/>
      <w:r>
        <w:rPr>
          <w:color w:val="000000"/>
          <w:sz w:val="28"/>
          <w:szCs w:val="28"/>
        </w:rPr>
        <w:t xml:space="preserve"> льгот осуществляется в соответствии с постановлением Администрации горо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ского по</w:t>
      </w:r>
      <w:r>
        <w:rPr>
          <w:color w:val="000000"/>
          <w:sz w:val="28"/>
          <w:szCs w:val="28"/>
        </w:rPr>
        <w:softHyphen/>
        <w:t>селения Лянтор от 30.09.2013 года № 461 «Об утверждении порядка оценки эф</w:t>
      </w:r>
      <w:r>
        <w:rPr>
          <w:color w:val="000000"/>
          <w:sz w:val="28"/>
          <w:szCs w:val="28"/>
        </w:rPr>
        <w:softHyphen/>
        <w:t>фективности предоставляемых (планируемых к предоставлению)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логовых льгот» для каждой категории налогоплательщиков по земельному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логу.</w:t>
      </w:r>
    </w:p>
    <w:p w:rsidR="004C24D8" w:rsidRDefault="004C24D8" w:rsidP="004C24D8">
      <w:pPr>
        <w:ind w:firstLine="1134"/>
        <w:jc w:val="both"/>
      </w:pPr>
      <w:r>
        <w:rPr>
          <w:color w:val="000000"/>
          <w:sz w:val="28"/>
          <w:szCs w:val="28"/>
        </w:rPr>
        <w:t xml:space="preserve">Оценка эффективности налоговых льгот проводилась на основании данных Отчета о налоговой базе и структуре начислений по местным налогам за 2012- 2013 годы по форме 5-МН, предоставленного инспекцией ФНС России по </w:t>
      </w:r>
      <w:proofErr w:type="spellStart"/>
      <w:r>
        <w:rPr>
          <w:color w:val="000000"/>
          <w:sz w:val="28"/>
          <w:szCs w:val="28"/>
        </w:rPr>
        <w:t>Сур</w:t>
      </w:r>
      <w:r>
        <w:rPr>
          <w:color w:val="000000"/>
          <w:sz w:val="28"/>
          <w:szCs w:val="28"/>
        </w:rPr>
        <w:softHyphen/>
        <w:t>гутскому</w:t>
      </w:r>
      <w:proofErr w:type="spellEnd"/>
      <w:r>
        <w:rPr>
          <w:color w:val="000000"/>
          <w:sz w:val="28"/>
          <w:szCs w:val="28"/>
        </w:rPr>
        <w:t xml:space="preserve"> району.</w:t>
      </w:r>
    </w:p>
    <w:p w:rsidR="004C24D8" w:rsidRDefault="004C24D8" w:rsidP="004C24D8">
      <w:pPr>
        <w:ind w:firstLine="1134"/>
        <w:jc w:val="both"/>
      </w:pPr>
      <w:r>
        <w:rPr>
          <w:color w:val="000000"/>
          <w:sz w:val="28"/>
          <w:szCs w:val="28"/>
        </w:rPr>
        <w:t>Оценка эффективности налоговых льгот осуществляется по следу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щим критериям:</w:t>
      </w:r>
    </w:p>
    <w:p w:rsidR="004C24D8" w:rsidRDefault="004C24D8" w:rsidP="004C24D8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бюджетная эффективность налоговых льгот;</w:t>
      </w:r>
    </w:p>
    <w:p w:rsidR="004C24D8" w:rsidRDefault="004C24D8" w:rsidP="004C24D8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экономическая эффективность налоговых льгот;</w:t>
      </w:r>
    </w:p>
    <w:p w:rsidR="004C24D8" w:rsidRDefault="004C24D8" w:rsidP="004C24D8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социальная эффективность налоговых льгот.</w:t>
      </w:r>
    </w:p>
    <w:p w:rsidR="004C24D8" w:rsidRDefault="004C24D8" w:rsidP="004C24D8">
      <w:pPr>
        <w:ind w:firstLine="1134"/>
        <w:jc w:val="both"/>
      </w:pPr>
      <w:r>
        <w:rPr>
          <w:color w:val="000000"/>
          <w:sz w:val="28"/>
          <w:szCs w:val="28"/>
        </w:rPr>
        <w:t>Результаты проведенной оценки эффективности налоговых льгот пл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ниру</w:t>
      </w:r>
      <w:r>
        <w:rPr>
          <w:color w:val="000000"/>
          <w:sz w:val="28"/>
          <w:szCs w:val="28"/>
        </w:rPr>
        <w:softHyphen/>
        <w:t>ется использовать в процессе установления налоговых льгот.</w:t>
      </w:r>
    </w:p>
    <w:p w:rsidR="004C24D8" w:rsidRDefault="004C24D8" w:rsidP="004C24D8">
      <w:pPr>
        <w:rPr>
          <w:b/>
          <w:bCs/>
          <w:color w:val="000000"/>
          <w:sz w:val="26"/>
          <w:szCs w:val="26"/>
        </w:rPr>
      </w:pPr>
    </w:p>
    <w:p w:rsidR="004C24D8" w:rsidRDefault="004C24D8" w:rsidP="004C24D8">
      <w:pPr>
        <w:jc w:val="center"/>
      </w:pPr>
      <w:r>
        <w:rPr>
          <w:b/>
          <w:bCs/>
          <w:color w:val="000000"/>
          <w:sz w:val="26"/>
          <w:szCs w:val="26"/>
        </w:rPr>
        <w:t>Льгота для физических лиц при исчислении земельного налога в отношении з</w:t>
      </w:r>
      <w:r>
        <w:rPr>
          <w:b/>
          <w:bCs/>
          <w:color w:val="000000"/>
          <w:sz w:val="26"/>
          <w:szCs w:val="26"/>
        </w:rPr>
        <w:t>е</w:t>
      </w:r>
      <w:r>
        <w:rPr>
          <w:b/>
          <w:bCs/>
          <w:color w:val="000000"/>
          <w:sz w:val="26"/>
          <w:szCs w:val="26"/>
        </w:rPr>
        <w:t>мельных участков, расположенных под многоквартирными домами.</w:t>
      </w:r>
    </w:p>
    <w:p w:rsidR="004C24D8" w:rsidRDefault="004C24D8" w:rsidP="004C24D8">
      <w:pPr>
        <w:rPr>
          <w:color w:val="000000"/>
          <w:sz w:val="28"/>
          <w:szCs w:val="28"/>
        </w:rPr>
      </w:pPr>
    </w:p>
    <w:p w:rsidR="004C24D8" w:rsidRDefault="004C24D8" w:rsidP="004C24D8">
      <w:pPr>
        <w:ind w:firstLine="1134"/>
        <w:jc w:val="both"/>
      </w:pPr>
      <w:r>
        <w:rPr>
          <w:color w:val="000000"/>
          <w:sz w:val="28"/>
          <w:szCs w:val="28"/>
        </w:rPr>
        <w:t>Предоставление налоговой льготы инициировано налоговым органом в свя</w:t>
      </w:r>
      <w:r>
        <w:rPr>
          <w:color w:val="000000"/>
          <w:sz w:val="28"/>
          <w:szCs w:val="28"/>
        </w:rPr>
        <w:softHyphen/>
        <w:t>зи с отсутствием необходимых сведений для исчисления земельного нал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га по объектам налогообложения, расположенным под многоквартирными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мами. По данным отчета о налоговой базе и структуре начислений по местным налогам за 2012-2013 годы по форме 5-МН, предоставленного инспекцией ФНС России по </w:t>
      </w:r>
      <w:proofErr w:type="spellStart"/>
      <w:r>
        <w:rPr>
          <w:color w:val="000000"/>
          <w:sz w:val="28"/>
          <w:szCs w:val="28"/>
        </w:rPr>
        <w:t>Сургутскому</w:t>
      </w:r>
      <w:proofErr w:type="spellEnd"/>
      <w:r>
        <w:rPr>
          <w:color w:val="000000"/>
          <w:sz w:val="28"/>
          <w:szCs w:val="28"/>
        </w:rPr>
        <w:t xml:space="preserve"> району, количество земельных участков, занятых ж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лищным фон</w:t>
      </w:r>
      <w:r>
        <w:rPr>
          <w:color w:val="000000"/>
          <w:sz w:val="28"/>
          <w:szCs w:val="28"/>
        </w:rPr>
        <w:softHyphen/>
        <w:t>дом и объектами инженерной инфраструктуры жилищно-коммунального ком</w:t>
      </w:r>
      <w:r>
        <w:rPr>
          <w:color w:val="000000"/>
          <w:sz w:val="28"/>
          <w:szCs w:val="28"/>
        </w:rPr>
        <w:softHyphen/>
        <w:t>плекса, по которым предъявлен налог, составляет 7 единиц. Сумма налога, под</w:t>
      </w:r>
      <w:r>
        <w:rPr>
          <w:color w:val="000000"/>
          <w:sz w:val="28"/>
          <w:szCs w:val="28"/>
        </w:rPr>
        <w:softHyphen/>
        <w:t>лежащая уплате в бюджет в отношении данных участков,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ставляет 3 тыс. руб.</w:t>
      </w:r>
    </w:p>
    <w:p w:rsidR="004C24D8" w:rsidRDefault="004C24D8" w:rsidP="004C24D8">
      <w:pPr>
        <w:ind w:firstLine="1134"/>
        <w:jc w:val="both"/>
      </w:pPr>
      <w:r>
        <w:rPr>
          <w:color w:val="000000"/>
          <w:sz w:val="28"/>
          <w:szCs w:val="28"/>
        </w:rPr>
        <w:t>Выпадающая часть доходов из бюджета городского поселения Лянтор в связи с предоставлением налоговой льготы составит менее 0,25 % от суммы налога, подлежащего уплате в бюджет физическими лицами.</w:t>
      </w:r>
    </w:p>
    <w:p w:rsidR="004C24D8" w:rsidRDefault="004C24D8" w:rsidP="004C24D8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4C24D8" w:rsidRDefault="004C24D8" w:rsidP="004C24D8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4C24D8" w:rsidRDefault="004C24D8" w:rsidP="004C24D8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4C24D8" w:rsidRDefault="004C24D8" w:rsidP="004C24D8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4C24D8" w:rsidRDefault="004C24D8" w:rsidP="004C24D8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4C24D8" w:rsidRDefault="004C24D8" w:rsidP="004C24D8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4C24D8" w:rsidRDefault="004C24D8" w:rsidP="004C24D8">
      <w:pPr>
        <w:jc w:val="center"/>
      </w:pPr>
      <w:r>
        <w:rPr>
          <w:b/>
          <w:bCs/>
          <w:color w:val="000000"/>
          <w:sz w:val="26"/>
          <w:szCs w:val="26"/>
        </w:rPr>
        <w:lastRenderedPageBreak/>
        <w:t>Льгота по земельному налогу в размере 50% для категории налогоплатель</w:t>
      </w:r>
      <w:r>
        <w:rPr>
          <w:b/>
          <w:bCs/>
          <w:color w:val="000000"/>
          <w:sz w:val="26"/>
          <w:szCs w:val="26"/>
        </w:rPr>
        <w:softHyphen/>
        <w:t>щиков «пенсионеры»</w:t>
      </w:r>
    </w:p>
    <w:p w:rsidR="004C24D8" w:rsidRDefault="004C24D8" w:rsidP="004C24D8">
      <w:pPr>
        <w:jc w:val="both"/>
        <w:rPr>
          <w:color w:val="000000"/>
          <w:sz w:val="28"/>
          <w:szCs w:val="28"/>
        </w:rPr>
      </w:pPr>
    </w:p>
    <w:p w:rsidR="004C24D8" w:rsidRDefault="004C24D8" w:rsidP="004C24D8">
      <w:pPr>
        <w:ind w:firstLine="1276"/>
        <w:jc w:val="both"/>
      </w:pPr>
      <w:proofErr w:type="gramStart"/>
      <w:r>
        <w:rPr>
          <w:color w:val="000000"/>
          <w:sz w:val="28"/>
          <w:szCs w:val="28"/>
        </w:rPr>
        <w:t>Расчет выпадающих доходов бюджета городского поселения Лянтор произ</w:t>
      </w:r>
      <w:r>
        <w:rPr>
          <w:color w:val="000000"/>
          <w:sz w:val="28"/>
          <w:szCs w:val="28"/>
        </w:rPr>
        <w:softHyphen/>
        <w:t>веден на основании сведений о количестве земельных участков, кадастр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вой стоимости земельных участков в разрезе 2 садоводческих, огороднических, дач</w:t>
      </w:r>
      <w:r>
        <w:rPr>
          <w:color w:val="000000"/>
          <w:sz w:val="28"/>
          <w:szCs w:val="28"/>
        </w:rPr>
        <w:softHyphen/>
        <w:t>ных некоммерческих объединений граждан, данных о среднегодовой чи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ленности пенсионеров за 2013 год и численности населения по состоянию на 01.01.2014 в городском поселении Лянтор и представлен в приложении к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стоящей аналити</w:t>
      </w:r>
      <w:r>
        <w:rPr>
          <w:color w:val="000000"/>
          <w:sz w:val="28"/>
          <w:szCs w:val="28"/>
        </w:rPr>
        <w:softHyphen/>
        <w:t>ческой справке.</w:t>
      </w:r>
      <w:proofErr w:type="gramEnd"/>
      <w:r>
        <w:rPr>
          <w:color w:val="000000"/>
          <w:sz w:val="28"/>
          <w:szCs w:val="28"/>
        </w:rPr>
        <w:t xml:space="preserve"> При проведении оценки налоговой льготы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пользовались дан</w:t>
      </w:r>
      <w:r>
        <w:rPr>
          <w:color w:val="000000"/>
          <w:sz w:val="28"/>
          <w:szCs w:val="28"/>
        </w:rPr>
        <w:softHyphen/>
        <w:t>ные Отчета о налоговой базе и структуре начислений по мес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ным налогам за 2013 год по форме 5-МН, предоставленного инспекцией ФНС России по </w:t>
      </w:r>
      <w:proofErr w:type="spellStart"/>
      <w:r>
        <w:rPr>
          <w:color w:val="000000"/>
          <w:sz w:val="28"/>
          <w:szCs w:val="28"/>
        </w:rPr>
        <w:t>Сургутскому</w:t>
      </w:r>
      <w:proofErr w:type="spellEnd"/>
      <w:r>
        <w:rPr>
          <w:color w:val="000000"/>
          <w:sz w:val="28"/>
          <w:szCs w:val="28"/>
        </w:rPr>
        <w:t xml:space="preserve"> району, итоги социально-экономического развития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родского поселения Лянтор за 2013 год, данные Росреестра по </w:t>
      </w:r>
      <w:proofErr w:type="spellStart"/>
      <w:r>
        <w:rPr>
          <w:color w:val="000000"/>
          <w:sz w:val="28"/>
          <w:szCs w:val="28"/>
        </w:rPr>
        <w:t>Хмао-Югре</w:t>
      </w:r>
      <w:proofErr w:type="spellEnd"/>
      <w:r>
        <w:rPr>
          <w:color w:val="000000"/>
          <w:sz w:val="28"/>
          <w:szCs w:val="28"/>
        </w:rPr>
        <w:t>.</w:t>
      </w:r>
    </w:p>
    <w:p w:rsidR="004C24D8" w:rsidRDefault="004C24D8" w:rsidP="004C24D8">
      <w:pPr>
        <w:ind w:firstLine="1276"/>
        <w:jc w:val="both"/>
      </w:pPr>
      <w:r>
        <w:rPr>
          <w:color w:val="000000"/>
          <w:sz w:val="28"/>
          <w:szCs w:val="28"/>
        </w:rPr>
        <w:t>Расчетная сумма выпадающих доходов составила 34,07 тыс. руб.,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ля выпа</w:t>
      </w:r>
      <w:r>
        <w:rPr>
          <w:color w:val="000000"/>
          <w:sz w:val="28"/>
          <w:szCs w:val="28"/>
        </w:rPr>
        <w:softHyphen/>
        <w:t>дающих доходов в связи с предоставлением налоговой льготы к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гнозной сум</w:t>
      </w:r>
      <w:r>
        <w:rPr>
          <w:color w:val="000000"/>
          <w:sz w:val="28"/>
          <w:szCs w:val="28"/>
        </w:rPr>
        <w:softHyphen/>
        <w:t>ме земельного налога на 2015-2017 годы составит 0,1 %.</w:t>
      </w:r>
    </w:p>
    <w:p w:rsidR="004C24D8" w:rsidRDefault="004C24D8" w:rsidP="004C24D8">
      <w:pPr>
        <w:ind w:firstLine="1276"/>
        <w:jc w:val="both"/>
      </w:pPr>
      <w:proofErr w:type="gramStart"/>
      <w:r>
        <w:rPr>
          <w:color w:val="000000"/>
          <w:sz w:val="28"/>
          <w:szCs w:val="28"/>
        </w:rPr>
        <w:t>Согласно пункта</w:t>
      </w:r>
      <w:proofErr w:type="gramEnd"/>
      <w:r>
        <w:rPr>
          <w:color w:val="000000"/>
          <w:sz w:val="28"/>
          <w:szCs w:val="28"/>
        </w:rPr>
        <w:t xml:space="preserve"> 8 постановления администрации городского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ления Лянтор от 30.09.2013 года №461, бюджетная и экономическая эффекти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ность для налогоплательщиков физических лиц, не являющихся предприним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телями без образования юридического лица не определяется, социальная э</w:t>
      </w:r>
      <w:r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фективность на</w:t>
      </w:r>
      <w:r>
        <w:rPr>
          <w:color w:val="000000"/>
          <w:sz w:val="28"/>
          <w:szCs w:val="28"/>
        </w:rPr>
        <w:softHyphen/>
        <w:t>логовых льгот для налогоплательщиков физических лиц прин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мается равной раз</w:t>
      </w:r>
      <w:r>
        <w:rPr>
          <w:color w:val="000000"/>
          <w:sz w:val="28"/>
          <w:szCs w:val="28"/>
        </w:rPr>
        <w:softHyphen/>
        <w:t>меру предоставленных налоговых льгот.</w:t>
      </w:r>
    </w:p>
    <w:p w:rsidR="004C24D8" w:rsidRDefault="004C24D8" w:rsidP="004C24D8">
      <w:pPr>
        <w:ind w:firstLine="1276"/>
        <w:jc w:val="both"/>
      </w:pPr>
      <w:r>
        <w:rPr>
          <w:color w:val="000000"/>
          <w:sz w:val="28"/>
          <w:szCs w:val="28"/>
        </w:rPr>
        <w:t>Налоговые льготы по земельному налогу для физических лиц имеют соци</w:t>
      </w:r>
      <w:r>
        <w:rPr>
          <w:color w:val="000000"/>
          <w:sz w:val="28"/>
          <w:szCs w:val="28"/>
        </w:rPr>
        <w:softHyphen/>
        <w:t>альную направленность, и социальная эффективность от пользования льг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той фи</w:t>
      </w:r>
      <w:r>
        <w:rPr>
          <w:color w:val="000000"/>
          <w:sz w:val="28"/>
          <w:szCs w:val="28"/>
        </w:rPr>
        <w:softHyphen/>
        <w:t xml:space="preserve">зическими лицами может иметь только положительный результат. Таким </w:t>
      </w:r>
      <w:proofErr w:type="gramStart"/>
      <w:r>
        <w:rPr>
          <w:color w:val="000000"/>
          <w:sz w:val="28"/>
          <w:szCs w:val="28"/>
        </w:rPr>
        <w:t>образом</w:t>
      </w:r>
      <w:proofErr w:type="gramEnd"/>
      <w:r>
        <w:rPr>
          <w:color w:val="000000"/>
          <w:sz w:val="28"/>
          <w:szCs w:val="28"/>
        </w:rPr>
        <w:t xml:space="preserve"> предлагается внесение изменений в Решение Совета поселения от 23.11.2007 № 81 «О земельном налоге» (в ред. решений Совета поселения от 24.04.2008 № 107, от 02.10.2008 № 137, от 15.10.2009 № 62, от 28.10.2010 № 125, от 25.11.2010 № 132, от 25.08.2011 № 175, от 28.01.2014 № 37) (далее -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шение от 23.11.2007 № 81) в части установления налоговых льгот.</w:t>
      </w:r>
    </w:p>
    <w:p w:rsidR="004C24D8" w:rsidRDefault="004C24D8" w:rsidP="004C24D8">
      <w:pPr>
        <w:widowControl w:val="0"/>
        <w:autoSpaceDE w:val="0"/>
        <w:autoSpaceDN w:val="0"/>
        <w:adjustRightInd w:val="0"/>
        <w:rPr>
          <w:sz w:val="28"/>
        </w:rPr>
      </w:pPr>
    </w:p>
    <w:p w:rsidR="004C24D8" w:rsidRDefault="004C24D8" w:rsidP="004C24D8">
      <w:pPr>
        <w:widowControl w:val="0"/>
        <w:autoSpaceDE w:val="0"/>
        <w:autoSpaceDN w:val="0"/>
        <w:adjustRightInd w:val="0"/>
        <w:rPr>
          <w:sz w:val="28"/>
        </w:rPr>
      </w:pPr>
    </w:p>
    <w:p w:rsidR="004C24D8" w:rsidRDefault="004C24D8" w:rsidP="004C24D8">
      <w:pPr>
        <w:widowControl w:val="0"/>
        <w:autoSpaceDE w:val="0"/>
        <w:autoSpaceDN w:val="0"/>
        <w:adjustRightInd w:val="0"/>
        <w:rPr>
          <w:sz w:val="28"/>
        </w:rPr>
      </w:pPr>
    </w:p>
    <w:p w:rsidR="004C24D8" w:rsidRDefault="004C24D8" w:rsidP="004C24D8">
      <w:pPr>
        <w:widowControl w:val="0"/>
        <w:autoSpaceDE w:val="0"/>
        <w:autoSpaceDN w:val="0"/>
        <w:adjustRightInd w:val="0"/>
        <w:ind w:firstLine="1276"/>
        <w:rPr>
          <w:sz w:val="28"/>
        </w:rPr>
      </w:pPr>
    </w:p>
    <w:p w:rsidR="004C24D8" w:rsidRDefault="004C24D8" w:rsidP="004C24D8">
      <w:pPr>
        <w:rPr>
          <w:sz w:val="28"/>
        </w:rPr>
        <w:sectPr w:rsidR="004C24D8">
          <w:pgSz w:w="11906" w:h="16838"/>
          <w:pgMar w:top="851" w:right="851" w:bottom="851" w:left="1418" w:header="709" w:footer="284" w:gutter="0"/>
          <w:cols w:space="720"/>
        </w:sectPr>
      </w:pPr>
    </w:p>
    <w:p w:rsidR="004C24D8" w:rsidRDefault="004C24D8" w:rsidP="004C24D8">
      <w:pPr>
        <w:tabs>
          <w:tab w:val="num" w:pos="0"/>
        </w:tabs>
        <w:autoSpaceDE w:val="0"/>
        <w:autoSpaceDN w:val="0"/>
        <w:adjustRightInd w:val="0"/>
        <w:ind w:right="-456"/>
        <w:jc w:val="right"/>
      </w:pPr>
      <w:r>
        <w:lastRenderedPageBreak/>
        <w:t>Приложение к аналитической справке</w:t>
      </w:r>
    </w:p>
    <w:p w:rsidR="004C24D8" w:rsidRDefault="004C24D8" w:rsidP="004C24D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4D8" w:rsidRDefault="004C24D8" w:rsidP="004C24D8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Расчет оценки эффективности планируемой к предоставлению налоговой льг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 по земельному налогу</w:t>
      </w:r>
    </w:p>
    <w:p w:rsidR="004C24D8" w:rsidRDefault="004C24D8" w:rsidP="004C24D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81" w:type="dxa"/>
        <w:tblInd w:w="96" w:type="dxa"/>
        <w:tblLook w:val="04A0"/>
      </w:tblPr>
      <w:tblGrid>
        <w:gridCol w:w="540"/>
        <w:gridCol w:w="1933"/>
        <w:gridCol w:w="2097"/>
        <w:gridCol w:w="1212"/>
        <w:gridCol w:w="1493"/>
        <w:gridCol w:w="1373"/>
        <w:gridCol w:w="1285"/>
        <w:gridCol w:w="1716"/>
        <w:gridCol w:w="1707"/>
        <w:gridCol w:w="1707"/>
      </w:tblGrid>
      <w:tr w:rsidR="004C24D8" w:rsidTr="004C24D8">
        <w:trPr>
          <w:trHeight w:val="207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садоводческих, огороднических, дачных неко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мерческих об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единений гра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дан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Кадастровый 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мер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Площадь, </w:t>
            </w:r>
            <w:proofErr w:type="gramStart"/>
            <w:r>
              <w:rPr>
                <w:color w:val="000000"/>
              </w:rPr>
              <w:t>га</w:t>
            </w:r>
            <w:proofErr w:type="gram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Кадастровая стоимость, тыс. руб.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Общее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личество земельных участков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Налоговая ставка, %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земельных участков, приходящихся на долю кат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гории "пе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сионеры"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Налоговая б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 для катег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рии "пенси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неры", тыс. руб.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налога для категории "пенсионеры", тыс. руб.</w:t>
            </w:r>
          </w:p>
        </w:tc>
      </w:tr>
      <w:tr w:rsidR="004C24D8" w:rsidTr="004C24D8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9=5*8*50%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10=9*7</w:t>
            </w:r>
          </w:p>
        </w:tc>
      </w:tr>
      <w:tr w:rsidR="004C24D8" w:rsidTr="004C24D8">
        <w:trPr>
          <w:trHeight w:val="33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rPr>
                <w:color w:val="000000"/>
              </w:rPr>
            </w:pPr>
            <w:r>
              <w:rPr>
                <w:color w:val="000000"/>
              </w:rPr>
              <w:t>ПСОК "Заре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ное"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rPr>
                <w:color w:val="000000"/>
              </w:rPr>
            </w:pPr>
            <w:r>
              <w:rPr>
                <w:color w:val="000000"/>
              </w:rPr>
              <w:t>86:03:0100102:66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0,0593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8 850,64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26,55</w:t>
            </w:r>
          </w:p>
        </w:tc>
      </w:tr>
      <w:tr w:rsidR="004C24D8" w:rsidTr="004C24D8">
        <w:trPr>
          <w:trHeight w:val="28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rPr>
                <w:color w:val="000000"/>
              </w:rPr>
            </w:pPr>
            <w:r>
              <w:rPr>
                <w:color w:val="000000"/>
              </w:rPr>
              <w:t>ДНТ "Феникс"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rPr>
                <w:color w:val="000000"/>
              </w:rPr>
            </w:pPr>
            <w:r>
              <w:rPr>
                <w:color w:val="000000"/>
              </w:rPr>
              <w:t>86:03:0100106:952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0,0683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2 505,20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7,52</w:t>
            </w:r>
          </w:p>
        </w:tc>
      </w:tr>
      <w:tr w:rsidR="004C24D8" w:rsidTr="004C24D8">
        <w:trPr>
          <w:trHeight w:val="28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1 886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11 355,84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34,07</w:t>
            </w:r>
          </w:p>
        </w:tc>
      </w:tr>
    </w:tbl>
    <w:p w:rsidR="004C24D8" w:rsidRDefault="004C24D8" w:rsidP="004C24D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4D8" w:rsidRDefault="004C24D8" w:rsidP="004C24D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4D8" w:rsidRDefault="004C24D8" w:rsidP="004C24D8">
      <w:pPr>
        <w:tabs>
          <w:tab w:val="num" w:pos="0"/>
        </w:tabs>
        <w:autoSpaceDE w:val="0"/>
        <w:autoSpaceDN w:val="0"/>
        <w:adjustRightInd w:val="0"/>
        <w:ind w:right="5214"/>
        <w:jc w:val="center"/>
        <w:rPr>
          <w:sz w:val="28"/>
          <w:szCs w:val="28"/>
        </w:rPr>
      </w:pPr>
      <w:r>
        <w:rPr>
          <w:sz w:val="28"/>
          <w:szCs w:val="28"/>
        </w:rPr>
        <w:t>Доля выпадающих доходов в связи с предоставлением налоговой льготы</w:t>
      </w:r>
    </w:p>
    <w:p w:rsidR="004C24D8" w:rsidRDefault="004C24D8" w:rsidP="004C24D8">
      <w:pPr>
        <w:tabs>
          <w:tab w:val="num" w:pos="0"/>
        </w:tabs>
        <w:autoSpaceDE w:val="0"/>
        <w:autoSpaceDN w:val="0"/>
        <w:adjustRightInd w:val="0"/>
        <w:ind w:right="5214"/>
        <w:jc w:val="center"/>
        <w:rPr>
          <w:sz w:val="28"/>
          <w:szCs w:val="28"/>
        </w:rPr>
      </w:pPr>
      <w:r>
        <w:rPr>
          <w:sz w:val="28"/>
          <w:szCs w:val="28"/>
        </w:rPr>
        <w:t>от общей суммы поступлений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налога</w:t>
      </w:r>
    </w:p>
    <w:p w:rsidR="004C24D8" w:rsidRDefault="004C24D8" w:rsidP="004C24D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75" w:type="dxa"/>
        <w:tblInd w:w="96" w:type="dxa"/>
        <w:tblLayout w:type="fixed"/>
        <w:tblLook w:val="04A0"/>
      </w:tblPr>
      <w:tblGrid>
        <w:gridCol w:w="1909"/>
        <w:gridCol w:w="1650"/>
        <w:gridCol w:w="2128"/>
        <w:gridCol w:w="1844"/>
        <w:gridCol w:w="1844"/>
      </w:tblGrid>
      <w:tr w:rsidR="004C24D8" w:rsidTr="004C24D8">
        <w:trPr>
          <w:trHeight w:val="288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(оценка)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(прогноз)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(прогноз)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(прогноз)</w:t>
            </w:r>
          </w:p>
        </w:tc>
      </w:tr>
      <w:tr w:rsidR="004C24D8" w:rsidTr="004C24D8">
        <w:trPr>
          <w:trHeight w:val="972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 земельному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логу, тыс. руб.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33 189,6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33 613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33 827,5</w:t>
            </w:r>
          </w:p>
        </w:tc>
      </w:tr>
      <w:tr w:rsidR="004C24D8" w:rsidTr="004C24D8">
        <w:trPr>
          <w:trHeight w:val="1212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rPr>
                <w:color w:val="000000"/>
              </w:rPr>
            </w:pPr>
            <w:r>
              <w:rPr>
                <w:color w:val="000000"/>
              </w:rPr>
              <w:t>Доля планиру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мой к предо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тавлению нал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говой льготы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4D8" w:rsidRDefault="004C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0,1 %</w:t>
            </w:r>
          </w:p>
        </w:tc>
      </w:tr>
    </w:tbl>
    <w:p w:rsidR="004C24D8" w:rsidRDefault="004C24D8" w:rsidP="004C24D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4D8" w:rsidRDefault="004C24D8" w:rsidP="003A2047">
      <w:pPr>
        <w:jc w:val="both"/>
        <w:rPr>
          <w:sz w:val="28"/>
        </w:rPr>
      </w:pPr>
    </w:p>
    <w:sectPr w:rsidR="004C24D8" w:rsidSect="004C24D8">
      <w:pgSz w:w="16838" w:h="11906" w:orient="landscape" w:code="9"/>
      <w:pgMar w:top="1418" w:right="851" w:bottom="851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98F" w:rsidRDefault="0023298F">
      <w:r>
        <w:separator/>
      </w:r>
    </w:p>
  </w:endnote>
  <w:endnote w:type="continuationSeparator" w:id="0">
    <w:p w:rsidR="0023298F" w:rsidRDefault="00232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98F" w:rsidRDefault="0023298F">
      <w:r>
        <w:separator/>
      </w:r>
    </w:p>
  </w:footnote>
  <w:footnote w:type="continuationSeparator" w:id="0">
    <w:p w:rsidR="0023298F" w:rsidRDefault="002329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oNotTrackMoves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688"/>
    <w:rsid w:val="00000E77"/>
    <w:rsid w:val="00004B26"/>
    <w:rsid w:val="000066A7"/>
    <w:rsid w:val="00012ADD"/>
    <w:rsid w:val="00024D4B"/>
    <w:rsid w:val="0002634F"/>
    <w:rsid w:val="00030870"/>
    <w:rsid w:val="000550CD"/>
    <w:rsid w:val="000556D8"/>
    <w:rsid w:val="000601BE"/>
    <w:rsid w:val="0006626D"/>
    <w:rsid w:val="00071E2A"/>
    <w:rsid w:val="000844AD"/>
    <w:rsid w:val="00087AF7"/>
    <w:rsid w:val="00092034"/>
    <w:rsid w:val="000C4C67"/>
    <w:rsid w:val="000C5F83"/>
    <w:rsid w:val="000E2355"/>
    <w:rsid w:val="000E781E"/>
    <w:rsid w:val="000F252B"/>
    <w:rsid w:val="000F34D0"/>
    <w:rsid w:val="00107ED0"/>
    <w:rsid w:val="00115EAF"/>
    <w:rsid w:val="001526C1"/>
    <w:rsid w:val="00167D32"/>
    <w:rsid w:val="00176BFC"/>
    <w:rsid w:val="00191333"/>
    <w:rsid w:val="001A34DC"/>
    <w:rsid w:val="001A3FC9"/>
    <w:rsid w:val="001B5EA5"/>
    <w:rsid w:val="001B62F3"/>
    <w:rsid w:val="001D41A8"/>
    <w:rsid w:val="001E56C9"/>
    <w:rsid w:val="00206BF9"/>
    <w:rsid w:val="002202D8"/>
    <w:rsid w:val="0023298F"/>
    <w:rsid w:val="002435A4"/>
    <w:rsid w:val="002600AD"/>
    <w:rsid w:val="00265825"/>
    <w:rsid w:val="002735A2"/>
    <w:rsid w:val="00282579"/>
    <w:rsid w:val="002825FE"/>
    <w:rsid w:val="0028475C"/>
    <w:rsid w:val="002961BB"/>
    <w:rsid w:val="002A39AA"/>
    <w:rsid w:val="002B1193"/>
    <w:rsid w:val="002C46D2"/>
    <w:rsid w:val="002E4E82"/>
    <w:rsid w:val="002F0E60"/>
    <w:rsid w:val="002F1F17"/>
    <w:rsid w:val="002F2F8B"/>
    <w:rsid w:val="002F5BBB"/>
    <w:rsid w:val="003161E5"/>
    <w:rsid w:val="00327876"/>
    <w:rsid w:val="00341FEE"/>
    <w:rsid w:val="00350936"/>
    <w:rsid w:val="003629BE"/>
    <w:rsid w:val="00362AD4"/>
    <w:rsid w:val="00366D30"/>
    <w:rsid w:val="00366F71"/>
    <w:rsid w:val="003A2047"/>
    <w:rsid w:val="003B0850"/>
    <w:rsid w:val="003B29A3"/>
    <w:rsid w:val="003D3AED"/>
    <w:rsid w:val="003E0B31"/>
    <w:rsid w:val="003E2611"/>
    <w:rsid w:val="003E3EB7"/>
    <w:rsid w:val="0040292E"/>
    <w:rsid w:val="0040487D"/>
    <w:rsid w:val="004210FC"/>
    <w:rsid w:val="00424BEF"/>
    <w:rsid w:val="00431688"/>
    <w:rsid w:val="00434C6B"/>
    <w:rsid w:val="00473696"/>
    <w:rsid w:val="00480418"/>
    <w:rsid w:val="00480FC0"/>
    <w:rsid w:val="00482521"/>
    <w:rsid w:val="004861DC"/>
    <w:rsid w:val="0049189B"/>
    <w:rsid w:val="004A12A1"/>
    <w:rsid w:val="004A305B"/>
    <w:rsid w:val="004B4520"/>
    <w:rsid w:val="004B5D98"/>
    <w:rsid w:val="004C24D8"/>
    <w:rsid w:val="004D61B4"/>
    <w:rsid w:val="004E7FDA"/>
    <w:rsid w:val="00502D30"/>
    <w:rsid w:val="005066A0"/>
    <w:rsid w:val="0052319A"/>
    <w:rsid w:val="0052685B"/>
    <w:rsid w:val="00534B84"/>
    <w:rsid w:val="005359DE"/>
    <w:rsid w:val="00537391"/>
    <w:rsid w:val="005436A4"/>
    <w:rsid w:val="00546407"/>
    <w:rsid w:val="00562C1E"/>
    <w:rsid w:val="00565923"/>
    <w:rsid w:val="0056698C"/>
    <w:rsid w:val="00575E17"/>
    <w:rsid w:val="00581786"/>
    <w:rsid w:val="00583256"/>
    <w:rsid w:val="005B12A7"/>
    <w:rsid w:val="005B1B5F"/>
    <w:rsid w:val="005B78AC"/>
    <w:rsid w:val="005C020B"/>
    <w:rsid w:val="005C4549"/>
    <w:rsid w:val="005C64B0"/>
    <w:rsid w:val="005D1A5E"/>
    <w:rsid w:val="005D71BF"/>
    <w:rsid w:val="005E3BCE"/>
    <w:rsid w:val="005E78B5"/>
    <w:rsid w:val="005F661F"/>
    <w:rsid w:val="006010B9"/>
    <w:rsid w:val="00605397"/>
    <w:rsid w:val="00606E46"/>
    <w:rsid w:val="0061364C"/>
    <w:rsid w:val="006206F4"/>
    <w:rsid w:val="006206FC"/>
    <w:rsid w:val="00634FFA"/>
    <w:rsid w:val="00636695"/>
    <w:rsid w:val="00696E0D"/>
    <w:rsid w:val="006A63BA"/>
    <w:rsid w:val="006B056E"/>
    <w:rsid w:val="006F2768"/>
    <w:rsid w:val="006F66E1"/>
    <w:rsid w:val="007017DC"/>
    <w:rsid w:val="00711BD3"/>
    <w:rsid w:val="00720FB8"/>
    <w:rsid w:val="00753081"/>
    <w:rsid w:val="007559AD"/>
    <w:rsid w:val="0075698B"/>
    <w:rsid w:val="00770A5D"/>
    <w:rsid w:val="007776C8"/>
    <w:rsid w:val="00780150"/>
    <w:rsid w:val="007922D3"/>
    <w:rsid w:val="007A1CF0"/>
    <w:rsid w:val="007B6DE4"/>
    <w:rsid w:val="007D3A99"/>
    <w:rsid w:val="007E15AB"/>
    <w:rsid w:val="007E3F72"/>
    <w:rsid w:val="007F2141"/>
    <w:rsid w:val="007F377A"/>
    <w:rsid w:val="007F63D7"/>
    <w:rsid w:val="00810083"/>
    <w:rsid w:val="00812D7E"/>
    <w:rsid w:val="008257AD"/>
    <w:rsid w:val="0083034B"/>
    <w:rsid w:val="00832405"/>
    <w:rsid w:val="00857362"/>
    <w:rsid w:val="00862844"/>
    <w:rsid w:val="00895323"/>
    <w:rsid w:val="008B1AFA"/>
    <w:rsid w:val="008C1089"/>
    <w:rsid w:val="008C19D6"/>
    <w:rsid w:val="008D4515"/>
    <w:rsid w:val="008D46FC"/>
    <w:rsid w:val="008E1031"/>
    <w:rsid w:val="008E6F71"/>
    <w:rsid w:val="008E7AC6"/>
    <w:rsid w:val="008F4B98"/>
    <w:rsid w:val="009136E7"/>
    <w:rsid w:val="009153E6"/>
    <w:rsid w:val="00917742"/>
    <w:rsid w:val="0092065B"/>
    <w:rsid w:val="0092532F"/>
    <w:rsid w:val="00935719"/>
    <w:rsid w:val="0094194D"/>
    <w:rsid w:val="00946CA6"/>
    <w:rsid w:val="009661FA"/>
    <w:rsid w:val="009849E7"/>
    <w:rsid w:val="009872DC"/>
    <w:rsid w:val="0099159C"/>
    <w:rsid w:val="009B18E2"/>
    <w:rsid w:val="009C5E93"/>
    <w:rsid w:val="009C7107"/>
    <w:rsid w:val="00A056D3"/>
    <w:rsid w:val="00A11BC8"/>
    <w:rsid w:val="00A1691D"/>
    <w:rsid w:val="00A41575"/>
    <w:rsid w:val="00A51470"/>
    <w:rsid w:val="00A7597C"/>
    <w:rsid w:val="00A76580"/>
    <w:rsid w:val="00A8518A"/>
    <w:rsid w:val="00A9190A"/>
    <w:rsid w:val="00A96956"/>
    <w:rsid w:val="00A97ECA"/>
    <w:rsid w:val="00AA502C"/>
    <w:rsid w:val="00AA56EB"/>
    <w:rsid w:val="00AC6D4E"/>
    <w:rsid w:val="00AD3F5C"/>
    <w:rsid w:val="00AD6AAD"/>
    <w:rsid w:val="00AE6619"/>
    <w:rsid w:val="00B12846"/>
    <w:rsid w:val="00B2591B"/>
    <w:rsid w:val="00B355D9"/>
    <w:rsid w:val="00B46355"/>
    <w:rsid w:val="00B55C93"/>
    <w:rsid w:val="00B6283B"/>
    <w:rsid w:val="00B72385"/>
    <w:rsid w:val="00B76C1F"/>
    <w:rsid w:val="00B930C3"/>
    <w:rsid w:val="00B93DC0"/>
    <w:rsid w:val="00BA0008"/>
    <w:rsid w:val="00BB61D8"/>
    <w:rsid w:val="00BB67C3"/>
    <w:rsid w:val="00BD0568"/>
    <w:rsid w:val="00BD4AFF"/>
    <w:rsid w:val="00BE45C6"/>
    <w:rsid w:val="00C17F15"/>
    <w:rsid w:val="00C32510"/>
    <w:rsid w:val="00C729EF"/>
    <w:rsid w:val="00C86DAA"/>
    <w:rsid w:val="00C926F0"/>
    <w:rsid w:val="00C94E70"/>
    <w:rsid w:val="00CE087B"/>
    <w:rsid w:val="00CE6DA3"/>
    <w:rsid w:val="00CF47A9"/>
    <w:rsid w:val="00D110A1"/>
    <w:rsid w:val="00D248F8"/>
    <w:rsid w:val="00D259E8"/>
    <w:rsid w:val="00D328A5"/>
    <w:rsid w:val="00D36E7F"/>
    <w:rsid w:val="00D41EF4"/>
    <w:rsid w:val="00D51404"/>
    <w:rsid w:val="00D63048"/>
    <w:rsid w:val="00D71A47"/>
    <w:rsid w:val="00DC05EB"/>
    <w:rsid w:val="00DD50DA"/>
    <w:rsid w:val="00DE6C8F"/>
    <w:rsid w:val="00DF020F"/>
    <w:rsid w:val="00DF2CDD"/>
    <w:rsid w:val="00DF5E0F"/>
    <w:rsid w:val="00E04807"/>
    <w:rsid w:val="00E1694B"/>
    <w:rsid w:val="00E17E1C"/>
    <w:rsid w:val="00E23DA4"/>
    <w:rsid w:val="00E371BC"/>
    <w:rsid w:val="00E43317"/>
    <w:rsid w:val="00E6285E"/>
    <w:rsid w:val="00E7769E"/>
    <w:rsid w:val="00E8068E"/>
    <w:rsid w:val="00E9583A"/>
    <w:rsid w:val="00EB7995"/>
    <w:rsid w:val="00ED0EC1"/>
    <w:rsid w:val="00ED78A1"/>
    <w:rsid w:val="00EE6E86"/>
    <w:rsid w:val="00EE7CB3"/>
    <w:rsid w:val="00EF0995"/>
    <w:rsid w:val="00F02435"/>
    <w:rsid w:val="00F202FF"/>
    <w:rsid w:val="00F21382"/>
    <w:rsid w:val="00F234E5"/>
    <w:rsid w:val="00F23D06"/>
    <w:rsid w:val="00F40BB4"/>
    <w:rsid w:val="00F63E1C"/>
    <w:rsid w:val="00F83AB2"/>
    <w:rsid w:val="00F97490"/>
    <w:rsid w:val="00FA7B2A"/>
    <w:rsid w:val="00FB00A1"/>
    <w:rsid w:val="00FB45DF"/>
    <w:rsid w:val="00FC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5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36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36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0F252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3">
    <w:name w:val="footer"/>
    <w:basedOn w:val="a"/>
    <w:rsid w:val="00024D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24D4B"/>
  </w:style>
  <w:style w:type="paragraph" w:styleId="a5">
    <w:name w:val="Balloon Text"/>
    <w:basedOn w:val="a"/>
    <w:semiHidden/>
    <w:rsid w:val="00F202F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21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B76C1F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unhideWhenUsed/>
    <w:rsid w:val="00BA0008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3A2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a">
    <w:name w:val="Основной текст_"/>
    <w:basedOn w:val="a0"/>
    <w:link w:val="2"/>
    <w:rsid w:val="000601BE"/>
    <w:rPr>
      <w:sz w:val="28"/>
      <w:szCs w:val="28"/>
      <w:shd w:val="clear" w:color="auto" w:fill="FFFFFF"/>
    </w:rPr>
  </w:style>
  <w:style w:type="character" w:customStyle="1" w:styleId="1">
    <w:name w:val="Основной текст1"/>
    <w:basedOn w:val="aa"/>
    <w:rsid w:val="000601BE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a"/>
    <w:rsid w:val="000601BE"/>
    <w:pPr>
      <w:widowControl w:val="0"/>
      <w:shd w:val="clear" w:color="auto" w:fill="FFFFFF"/>
      <w:spacing w:after="300" w:line="317" w:lineRule="exact"/>
      <w:jc w:val="center"/>
    </w:pPr>
    <w:rPr>
      <w:sz w:val="28"/>
      <w:szCs w:val="28"/>
    </w:rPr>
  </w:style>
  <w:style w:type="character" w:customStyle="1" w:styleId="Exact">
    <w:name w:val="Основной текст Exact"/>
    <w:basedOn w:val="a0"/>
    <w:rsid w:val="002435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145pt0ptExact">
    <w:name w:val="Основной текст + 14;5 pt;Курсив;Интервал 0 pt Exact"/>
    <w:basedOn w:val="aa"/>
    <w:rsid w:val="002435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D1F0B-707E-437E-BB27-CDB339B1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ГОРОДА ХАНТЫ-МАНСИЙСКА</vt:lpstr>
    </vt:vector>
  </TitlesOfParts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ХАНТЫ-МАНСИЙСКА</dc:title>
  <dc:subject/>
  <dc:creator>##</dc:creator>
  <cp:keywords/>
  <dc:description/>
  <cp:lastModifiedBy>_ShipilinaTK</cp:lastModifiedBy>
  <cp:revision>17</cp:revision>
  <cp:lastPrinted>2014-10-06T06:12:00Z</cp:lastPrinted>
  <dcterms:created xsi:type="dcterms:W3CDTF">2014-09-23T04:57:00Z</dcterms:created>
  <dcterms:modified xsi:type="dcterms:W3CDTF">2014-10-29T05:16:00Z</dcterms:modified>
</cp:coreProperties>
</file>