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3CB" w:rsidRPr="00522693" w:rsidRDefault="00C913CB" w:rsidP="00C913CB">
      <w:pPr>
        <w:jc w:val="center"/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463205523" r:id="rId9"/>
        </w:object>
      </w:r>
    </w:p>
    <w:p w:rsidR="00C913CB" w:rsidRPr="00335B64" w:rsidRDefault="00C913CB" w:rsidP="00C913C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C913CB" w:rsidRPr="00335B64" w:rsidRDefault="00C913CB" w:rsidP="00C913C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C913CB" w:rsidRPr="00335B64" w:rsidRDefault="00C913CB" w:rsidP="00C913CB">
      <w:pPr>
        <w:jc w:val="center"/>
        <w:rPr>
          <w:b/>
          <w:szCs w:val="28"/>
        </w:rPr>
      </w:pPr>
    </w:p>
    <w:p w:rsidR="00C913CB" w:rsidRPr="00335B64" w:rsidRDefault="00C913CB" w:rsidP="00C913C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C913CB" w:rsidRPr="00335B64" w:rsidRDefault="00C913CB" w:rsidP="00C913C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C913CB" w:rsidRPr="00335B64" w:rsidRDefault="00C913CB" w:rsidP="00C913CB">
      <w:pPr>
        <w:jc w:val="center"/>
        <w:rPr>
          <w:b/>
          <w:szCs w:val="32"/>
        </w:rPr>
      </w:pPr>
    </w:p>
    <w:p w:rsidR="00C913CB" w:rsidRPr="00335B64" w:rsidRDefault="00C913CB" w:rsidP="00C913CB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C913CB" w:rsidRPr="00335B64" w:rsidRDefault="00C913CB" w:rsidP="00C913CB">
      <w:pPr>
        <w:rPr>
          <w:sz w:val="28"/>
          <w:szCs w:val="28"/>
        </w:rPr>
      </w:pPr>
    </w:p>
    <w:p w:rsidR="00C913CB" w:rsidRPr="00335B64" w:rsidRDefault="00C913CB" w:rsidP="00C913C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CB1579" w:rsidRPr="00522693" w:rsidTr="00896F8F">
        <w:tc>
          <w:tcPr>
            <w:tcW w:w="4927" w:type="dxa"/>
          </w:tcPr>
          <w:p w:rsidR="00CB1579" w:rsidRDefault="00CB157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29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мая    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5387" w:type="dxa"/>
          </w:tcPr>
          <w:p w:rsidR="00CB1579" w:rsidRDefault="00CB1579" w:rsidP="00CB157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59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C913CB" w:rsidRDefault="00C913CB" w:rsidP="00C913CB">
      <w:pPr>
        <w:jc w:val="both"/>
        <w:rPr>
          <w:sz w:val="28"/>
          <w:szCs w:val="28"/>
        </w:rPr>
      </w:pPr>
    </w:p>
    <w:p w:rsidR="00F205B5" w:rsidRDefault="00BD3F8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2874D9" w:rsidRDefault="00BD3F8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2874D9">
        <w:rPr>
          <w:sz w:val="28"/>
          <w:szCs w:val="28"/>
        </w:rPr>
        <w:t xml:space="preserve"> депутатов городского</w:t>
      </w:r>
      <w:r>
        <w:rPr>
          <w:sz w:val="28"/>
          <w:szCs w:val="28"/>
        </w:rPr>
        <w:t xml:space="preserve"> поселения</w:t>
      </w:r>
    </w:p>
    <w:p w:rsidR="00BD3F89" w:rsidRDefault="002874D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BD3F89">
        <w:rPr>
          <w:sz w:val="28"/>
          <w:szCs w:val="28"/>
        </w:rPr>
        <w:t xml:space="preserve"> от 2</w:t>
      </w:r>
      <w:r w:rsidR="000815E2" w:rsidRPr="000815E2">
        <w:rPr>
          <w:sz w:val="28"/>
          <w:szCs w:val="28"/>
        </w:rPr>
        <w:t>7</w:t>
      </w:r>
      <w:r w:rsidR="00BD3F89">
        <w:rPr>
          <w:sz w:val="28"/>
          <w:szCs w:val="28"/>
        </w:rPr>
        <w:t>.01.201</w:t>
      </w:r>
      <w:r w:rsidR="000815E2" w:rsidRPr="000815E2">
        <w:rPr>
          <w:sz w:val="28"/>
          <w:szCs w:val="28"/>
        </w:rPr>
        <w:t>1</w:t>
      </w:r>
      <w:r w:rsidR="00BD3F89">
        <w:rPr>
          <w:sz w:val="28"/>
          <w:szCs w:val="28"/>
        </w:rPr>
        <w:t xml:space="preserve"> №</w:t>
      </w:r>
      <w:r w:rsidR="000D6E07">
        <w:rPr>
          <w:sz w:val="28"/>
          <w:szCs w:val="28"/>
        </w:rPr>
        <w:t>146</w:t>
      </w:r>
    </w:p>
    <w:p w:rsidR="000815E2" w:rsidRDefault="00BD3F8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70BE1">
        <w:rPr>
          <w:sz w:val="28"/>
          <w:szCs w:val="28"/>
        </w:rPr>
        <w:t>О</w:t>
      </w:r>
      <w:r w:rsidR="000815E2">
        <w:rPr>
          <w:sz w:val="28"/>
          <w:szCs w:val="28"/>
        </w:rPr>
        <w:t xml:space="preserve">б утверждении Положения о размерах, 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и порядке компенсации расходов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оплату стоимости проезда и провоза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багажа к месту использования отпуска и 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обратно, компенсации расходов, связанных 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переездом, лицам, работающим в органи-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зациях, 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</w:t>
      </w:r>
      <w:r w:rsidR="000A6CB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город-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ского поселения Лянтор и </w:t>
      </w:r>
      <w:proofErr w:type="gramStart"/>
      <w:r>
        <w:rPr>
          <w:sz w:val="28"/>
          <w:szCs w:val="28"/>
        </w:rPr>
        <w:t>неработающим</w:t>
      </w:r>
      <w:proofErr w:type="gramEnd"/>
      <w:r>
        <w:rPr>
          <w:sz w:val="28"/>
          <w:szCs w:val="28"/>
        </w:rPr>
        <w:t xml:space="preserve"> </w:t>
      </w:r>
    </w:p>
    <w:p w:rsidR="00C913CB" w:rsidRPr="00C913CB" w:rsidRDefault="000815E2" w:rsidP="00C913CB">
      <w:pPr>
        <w:pStyle w:val="a9"/>
        <w:rPr>
          <w:sz w:val="28"/>
          <w:szCs w:val="28"/>
        </w:rPr>
      </w:pPr>
      <w:r w:rsidRPr="00C913CB">
        <w:rPr>
          <w:sz w:val="28"/>
          <w:szCs w:val="28"/>
        </w:rPr>
        <w:t>членам их семей</w:t>
      </w:r>
      <w:r w:rsidR="00C913CB" w:rsidRPr="00C913CB">
        <w:rPr>
          <w:sz w:val="28"/>
          <w:szCs w:val="28"/>
        </w:rPr>
        <w:t>»</w:t>
      </w:r>
    </w:p>
    <w:p w:rsidR="00C913CB" w:rsidRDefault="00C913CB" w:rsidP="00C913CB">
      <w:pPr>
        <w:pStyle w:val="a9"/>
      </w:pPr>
    </w:p>
    <w:p w:rsidR="00D4136E" w:rsidRDefault="000815E2" w:rsidP="00C913CB">
      <w:pPr>
        <w:pStyle w:val="a9"/>
        <w:ind w:firstLine="567"/>
        <w:rPr>
          <w:sz w:val="28"/>
          <w:szCs w:val="28"/>
        </w:rPr>
      </w:pPr>
      <w:r w:rsidRPr="00C913CB">
        <w:rPr>
          <w:sz w:val="28"/>
          <w:szCs w:val="28"/>
        </w:rPr>
        <w:t xml:space="preserve">В </w:t>
      </w:r>
      <w:r w:rsidR="00D4136E" w:rsidRPr="00C913CB">
        <w:rPr>
          <w:sz w:val="28"/>
          <w:szCs w:val="28"/>
        </w:rPr>
        <w:t>соответствии со статьями 325,</w:t>
      </w:r>
      <w:r w:rsidR="00890B37" w:rsidRPr="00C913CB">
        <w:rPr>
          <w:sz w:val="28"/>
          <w:szCs w:val="28"/>
        </w:rPr>
        <w:t xml:space="preserve"> </w:t>
      </w:r>
      <w:r w:rsidR="00D4136E" w:rsidRPr="00C913CB">
        <w:rPr>
          <w:sz w:val="28"/>
          <w:szCs w:val="28"/>
        </w:rPr>
        <w:t>326 Трудового Кодекса Российской Федариции, пункта 40 части 2 статьи 24 Уст</w:t>
      </w:r>
      <w:r w:rsidR="00C913CB">
        <w:rPr>
          <w:sz w:val="28"/>
          <w:szCs w:val="28"/>
        </w:rPr>
        <w:t>ава городского поселения Лянтор,</w:t>
      </w:r>
    </w:p>
    <w:p w:rsidR="00C913CB" w:rsidRPr="00C913CB" w:rsidRDefault="00C913CB" w:rsidP="00C913CB">
      <w:pPr>
        <w:pStyle w:val="a9"/>
        <w:ind w:firstLine="567"/>
        <w:rPr>
          <w:sz w:val="28"/>
          <w:szCs w:val="28"/>
        </w:rPr>
      </w:pPr>
    </w:p>
    <w:p w:rsidR="00934075" w:rsidRDefault="00D4136E" w:rsidP="00C913CB">
      <w:pPr>
        <w:pStyle w:val="a9"/>
        <w:rPr>
          <w:sz w:val="28"/>
          <w:szCs w:val="28"/>
        </w:rPr>
      </w:pPr>
      <w:r w:rsidRPr="00C913CB">
        <w:rPr>
          <w:sz w:val="28"/>
          <w:szCs w:val="28"/>
        </w:rPr>
        <w:t xml:space="preserve">                  </w:t>
      </w:r>
      <w:r w:rsidR="00870BE1" w:rsidRPr="00C913CB">
        <w:rPr>
          <w:sz w:val="28"/>
          <w:szCs w:val="28"/>
        </w:rPr>
        <w:t>Совет депутатов городского поселения Лянтор реши</w:t>
      </w:r>
      <w:r w:rsidR="00934075" w:rsidRPr="00C913CB">
        <w:rPr>
          <w:sz w:val="28"/>
          <w:szCs w:val="28"/>
        </w:rPr>
        <w:t>л:</w:t>
      </w:r>
    </w:p>
    <w:p w:rsidR="00C913CB" w:rsidRPr="00C913CB" w:rsidRDefault="00C913CB" w:rsidP="00C913CB">
      <w:pPr>
        <w:pStyle w:val="a9"/>
        <w:rPr>
          <w:sz w:val="28"/>
          <w:szCs w:val="28"/>
        </w:rPr>
      </w:pPr>
    </w:p>
    <w:p w:rsidR="000173BE" w:rsidRDefault="000815E2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1.</w:t>
      </w:r>
      <w:r w:rsidR="00C913CB">
        <w:rPr>
          <w:sz w:val="28"/>
          <w:szCs w:val="28"/>
        </w:rPr>
        <w:t xml:space="preserve"> </w:t>
      </w:r>
      <w:proofErr w:type="gramStart"/>
      <w:r w:rsidRPr="00890B37">
        <w:rPr>
          <w:sz w:val="28"/>
          <w:szCs w:val="28"/>
        </w:rPr>
        <w:t xml:space="preserve">Внести в </w:t>
      </w:r>
      <w:r w:rsidR="008320D4" w:rsidRPr="00890B37">
        <w:rPr>
          <w:sz w:val="28"/>
          <w:szCs w:val="28"/>
        </w:rPr>
        <w:t xml:space="preserve"> </w:t>
      </w:r>
      <w:r w:rsidRPr="00890B37">
        <w:rPr>
          <w:sz w:val="28"/>
          <w:szCs w:val="28"/>
        </w:rPr>
        <w:t>Положени</w:t>
      </w:r>
      <w:r w:rsidR="000D6654" w:rsidRPr="00890B37">
        <w:rPr>
          <w:sz w:val="28"/>
          <w:szCs w:val="28"/>
        </w:rPr>
        <w:t>е</w:t>
      </w:r>
      <w:r w:rsidRPr="00890B37">
        <w:rPr>
          <w:sz w:val="28"/>
          <w:szCs w:val="28"/>
        </w:rPr>
        <w:t xml:space="preserve"> о размерах, условиях и порядке компенсации расходов</w:t>
      </w:r>
      <w:r w:rsidR="002874D9" w:rsidRPr="00890B37">
        <w:rPr>
          <w:sz w:val="28"/>
          <w:szCs w:val="28"/>
        </w:rPr>
        <w:t xml:space="preserve"> </w:t>
      </w:r>
      <w:r w:rsidRPr="00890B37">
        <w:rPr>
          <w:sz w:val="28"/>
          <w:szCs w:val="28"/>
        </w:rPr>
        <w:t>на оплату стоимости проезда и провоза  багажа к месту использования отпуска и обратно, компенсации расходов, связанных с переездом, лицам, работающим в организациях, финансируемых из бюджет</w:t>
      </w:r>
      <w:r w:rsidR="000D6E07" w:rsidRPr="00890B37">
        <w:rPr>
          <w:sz w:val="28"/>
          <w:szCs w:val="28"/>
        </w:rPr>
        <w:t>а</w:t>
      </w:r>
      <w:r w:rsidRPr="00890B37">
        <w:rPr>
          <w:sz w:val="28"/>
          <w:szCs w:val="28"/>
        </w:rPr>
        <w:t xml:space="preserve"> городского поселения Лянтор и нера</w:t>
      </w:r>
      <w:r w:rsidR="002874D9" w:rsidRPr="00890B37">
        <w:rPr>
          <w:sz w:val="28"/>
          <w:szCs w:val="28"/>
        </w:rPr>
        <w:t>ботающим членам их семей</w:t>
      </w:r>
      <w:r w:rsidR="00A2516C">
        <w:rPr>
          <w:sz w:val="28"/>
          <w:szCs w:val="28"/>
        </w:rPr>
        <w:t xml:space="preserve"> (далее - положение)</w:t>
      </w:r>
      <w:r w:rsidRPr="00890B37">
        <w:rPr>
          <w:sz w:val="28"/>
          <w:szCs w:val="28"/>
        </w:rPr>
        <w:t xml:space="preserve">, утвержденное решением Совета депутатов городского поселения Лянтор от 27.01.2011 №146 </w:t>
      </w:r>
      <w:r w:rsidR="000D6E07" w:rsidRPr="00890B37">
        <w:rPr>
          <w:sz w:val="28"/>
          <w:szCs w:val="28"/>
        </w:rPr>
        <w:t>(с изменениями от  29.09.2011 №182</w:t>
      </w:r>
      <w:proofErr w:type="gramEnd"/>
      <w:r w:rsidR="00D4136E" w:rsidRPr="00890B37">
        <w:rPr>
          <w:sz w:val="28"/>
          <w:szCs w:val="28"/>
        </w:rPr>
        <w:t>, от 24.05.2012 №230</w:t>
      </w:r>
      <w:r w:rsidR="000D6E07" w:rsidRPr="00890B37">
        <w:rPr>
          <w:sz w:val="28"/>
          <w:szCs w:val="28"/>
        </w:rPr>
        <w:t xml:space="preserve">) </w:t>
      </w:r>
      <w:r w:rsidRPr="00890B37">
        <w:rPr>
          <w:sz w:val="28"/>
          <w:szCs w:val="28"/>
        </w:rPr>
        <w:t>следующие изменения:</w:t>
      </w:r>
    </w:p>
    <w:p w:rsidR="000173BE" w:rsidRDefault="00D4136E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1.1. В пункте 2.1</w:t>
      </w:r>
      <w:r w:rsidR="00A2516C">
        <w:rPr>
          <w:sz w:val="28"/>
          <w:szCs w:val="28"/>
        </w:rPr>
        <w:t xml:space="preserve"> Положения</w:t>
      </w:r>
      <w:r w:rsidRPr="00890B37">
        <w:rPr>
          <w:sz w:val="28"/>
          <w:szCs w:val="28"/>
        </w:rPr>
        <w:t xml:space="preserve">  слова «провоза багажа до 20 килограммов</w:t>
      </w:r>
      <w:r w:rsidR="00F53094">
        <w:rPr>
          <w:sz w:val="28"/>
          <w:szCs w:val="28"/>
        </w:rPr>
        <w:t xml:space="preserve"> </w:t>
      </w:r>
      <w:proofErr w:type="gramStart"/>
      <w:r w:rsidR="00F53094">
        <w:rPr>
          <w:sz w:val="28"/>
          <w:szCs w:val="28"/>
        </w:rPr>
        <w:t>с выше</w:t>
      </w:r>
      <w:proofErr w:type="gramEnd"/>
      <w:r w:rsidR="00F53094">
        <w:rPr>
          <w:sz w:val="28"/>
          <w:szCs w:val="28"/>
        </w:rPr>
        <w:t xml:space="preserve"> норм бесплатного провоза багажа, установленных перевозчиком</w:t>
      </w:r>
      <w:r w:rsidRPr="00890B37">
        <w:rPr>
          <w:sz w:val="28"/>
          <w:szCs w:val="28"/>
        </w:rPr>
        <w:t xml:space="preserve">» заменить словами </w:t>
      </w:r>
      <w:r w:rsidRPr="00890B37">
        <w:rPr>
          <w:sz w:val="28"/>
          <w:szCs w:val="28"/>
        </w:rPr>
        <w:lastRenderedPageBreak/>
        <w:t xml:space="preserve">«провоза </w:t>
      </w:r>
      <w:r w:rsidR="00CE766B">
        <w:rPr>
          <w:sz w:val="28"/>
          <w:szCs w:val="28"/>
        </w:rPr>
        <w:t xml:space="preserve">багажа весом </w:t>
      </w:r>
      <w:r w:rsidR="00F53094">
        <w:rPr>
          <w:sz w:val="28"/>
          <w:szCs w:val="28"/>
        </w:rPr>
        <w:t>не более</w:t>
      </w:r>
      <w:r w:rsidR="00CE766B">
        <w:rPr>
          <w:sz w:val="28"/>
          <w:szCs w:val="28"/>
        </w:rPr>
        <w:t xml:space="preserve"> 30 килограммов</w:t>
      </w:r>
      <w:r w:rsidR="00F53094">
        <w:rPr>
          <w:sz w:val="28"/>
          <w:szCs w:val="28"/>
        </w:rPr>
        <w:t xml:space="preserve"> с учётом веса, бесплатно разрешённого к перевозке на транспорте</w:t>
      </w:r>
      <w:r w:rsidR="00CE766B">
        <w:rPr>
          <w:sz w:val="28"/>
          <w:szCs w:val="28"/>
        </w:rPr>
        <w:t>».</w:t>
      </w:r>
    </w:p>
    <w:p w:rsidR="000173BE" w:rsidRDefault="00054C8C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1.2</w:t>
      </w:r>
      <w:r w:rsidR="00D86BB2" w:rsidRPr="00890B37">
        <w:rPr>
          <w:sz w:val="28"/>
          <w:szCs w:val="28"/>
        </w:rPr>
        <w:t xml:space="preserve">. </w:t>
      </w:r>
      <w:r w:rsidR="00A2516C">
        <w:rPr>
          <w:sz w:val="28"/>
          <w:szCs w:val="28"/>
        </w:rPr>
        <w:t>П</w:t>
      </w:r>
      <w:r w:rsidR="00A2516C" w:rsidRPr="00890B37">
        <w:rPr>
          <w:sz w:val="28"/>
          <w:szCs w:val="28"/>
        </w:rPr>
        <w:t xml:space="preserve">одпункт б) </w:t>
      </w:r>
      <w:r w:rsidR="00A2516C">
        <w:rPr>
          <w:sz w:val="28"/>
          <w:szCs w:val="28"/>
        </w:rPr>
        <w:t>п</w:t>
      </w:r>
      <w:r w:rsidRPr="00890B37">
        <w:rPr>
          <w:sz w:val="28"/>
          <w:szCs w:val="28"/>
        </w:rPr>
        <w:t>ункт</w:t>
      </w:r>
      <w:r w:rsidR="00A2516C">
        <w:rPr>
          <w:sz w:val="28"/>
          <w:szCs w:val="28"/>
        </w:rPr>
        <w:t>а</w:t>
      </w:r>
      <w:r w:rsidRPr="00890B37">
        <w:rPr>
          <w:sz w:val="28"/>
          <w:szCs w:val="28"/>
        </w:rPr>
        <w:t xml:space="preserve"> </w:t>
      </w:r>
      <w:r w:rsidR="000D6654" w:rsidRPr="00890B37">
        <w:rPr>
          <w:sz w:val="28"/>
          <w:szCs w:val="28"/>
        </w:rPr>
        <w:t>2.</w:t>
      </w:r>
      <w:r w:rsidRPr="00890B37">
        <w:rPr>
          <w:sz w:val="28"/>
          <w:szCs w:val="28"/>
        </w:rPr>
        <w:t>3</w:t>
      </w:r>
      <w:r w:rsidR="00A2516C">
        <w:rPr>
          <w:sz w:val="28"/>
          <w:szCs w:val="28"/>
        </w:rPr>
        <w:t xml:space="preserve"> Положения</w:t>
      </w:r>
      <w:r w:rsidRPr="00890B37">
        <w:rPr>
          <w:sz w:val="28"/>
          <w:szCs w:val="28"/>
        </w:rPr>
        <w:t xml:space="preserve"> </w:t>
      </w:r>
      <w:r w:rsidR="007D5E61" w:rsidRPr="00890B37">
        <w:rPr>
          <w:sz w:val="28"/>
          <w:szCs w:val="28"/>
        </w:rPr>
        <w:t>дополнить</w:t>
      </w:r>
      <w:r w:rsidR="000D6654" w:rsidRPr="00890B37">
        <w:rPr>
          <w:sz w:val="28"/>
          <w:szCs w:val="28"/>
        </w:rPr>
        <w:t xml:space="preserve"> абзац</w:t>
      </w:r>
      <w:r w:rsidR="00D76FA2" w:rsidRPr="00890B37">
        <w:rPr>
          <w:sz w:val="28"/>
          <w:szCs w:val="28"/>
        </w:rPr>
        <w:t>а</w:t>
      </w:r>
      <w:r w:rsidR="000D6654" w:rsidRPr="00890B37">
        <w:rPr>
          <w:sz w:val="28"/>
          <w:szCs w:val="28"/>
        </w:rPr>
        <w:t>м</w:t>
      </w:r>
      <w:r w:rsidR="00D76FA2" w:rsidRPr="00890B37">
        <w:rPr>
          <w:sz w:val="28"/>
          <w:szCs w:val="28"/>
        </w:rPr>
        <w:t>и</w:t>
      </w:r>
      <w:r w:rsidR="00D86BB2" w:rsidRPr="00890B37">
        <w:rPr>
          <w:sz w:val="28"/>
          <w:szCs w:val="28"/>
        </w:rPr>
        <w:t xml:space="preserve">  следующе</w:t>
      </w:r>
      <w:r w:rsidR="000D6654" w:rsidRPr="00890B37">
        <w:rPr>
          <w:sz w:val="28"/>
          <w:szCs w:val="28"/>
        </w:rPr>
        <w:t>го содержания</w:t>
      </w:r>
      <w:r w:rsidR="00D86BB2" w:rsidRPr="00890B37">
        <w:rPr>
          <w:sz w:val="28"/>
          <w:szCs w:val="28"/>
        </w:rPr>
        <w:t>:</w:t>
      </w:r>
    </w:p>
    <w:p w:rsidR="000173BE" w:rsidRDefault="00890B37" w:rsidP="000173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BB2" w:rsidRPr="00890B37">
        <w:rPr>
          <w:sz w:val="28"/>
          <w:szCs w:val="28"/>
        </w:rPr>
        <w:t>«</w:t>
      </w:r>
      <w:r w:rsidR="007D5E61" w:rsidRPr="00890B37">
        <w:rPr>
          <w:sz w:val="28"/>
          <w:szCs w:val="28"/>
        </w:rPr>
        <w:t>Компенсация расходов неработающим пенсионерам предоставляется при условии, если он не воспользовался компенсаци</w:t>
      </w:r>
      <w:r w:rsidR="000173BE">
        <w:rPr>
          <w:sz w:val="28"/>
          <w:szCs w:val="28"/>
        </w:rPr>
        <w:t xml:space="preserve">ей расходов на оплату стоимости </w:t>
      </w:r>
      <w:r w:rsidR="007D5E61" w:rsidRPr="00890B37">
        <w:rPr>
          <w:sz w:val="28"/>
          <w:szCs w:val="28"/>
        </w:rPr>
        <w:t>проезда пенсионерам, являющимся получателем трудовой пенсии по старости или инвалидности, предоставляемой Пенсионным фондом Российской Федерации.</w:t>
      </w:r>
    </w:p>
    <w:p w:rsidR="000173BE" w:rsidRDefault="007D5E61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 xml:space="preserve">Документом, подтверждающим факт компенсации расходов, является справка из территориального органа Пенсионного фонда Российской Федерации об использовании компенсации расходов с </w:t>
      </w:r>
      <w:r w:rsidR="00CE766B" w:rsidRPr="00182701">
        <w:rPr>
          <w:sz w:val="28"/>
          <w:szCs w:val="28"/>
        </w:rPr>
        <w:t>указанием периода использования</w:t>
      </w:r>
      <w:proofErr w:type="gramStart"/>
      <w:r w:rsidR="00CE766B" w:rsidRPr="00182701">
        <w:rPr>
          <w:sz w:val="28"/>
          <w:szCs w:val="28"/>
        </w:rPr>
        <w:t>.»</w:t>
      </w:r>
      <w:proofErr w:type="gramEnd"/>
    </w:p>
    <w:p w:rsidR="000173BE" w:rsidRDefault="000D6654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1.</w:t>
      </w:r>
      <w:r w:rsidR="007D5E61" w:rsidRPr="00182701">
        <w:rPr>
          <w:sz w:val="28"/>
          <w:szCs w:val="28"/>
        </w:rPr>
        <w:t>3</w:t>
      </w:r>
      <w:r w:rsidRPr="00182701">
        <w:rPr>
          <w:sz w:val="28"/>
          <w:szCs w:val="28"/>
        </w:rPr>
        <w:t>.</w:t>
      </w:r>
      <w:r w:rsidR="00A2516C" w:rsidRPr="00A2516C">
        <w:rPr>
          <w:sz w:val="28"/>
          <w:szCs w:val="28"/>
        </w:rPr>
        <w:t xml:space="preserve"> </w:t>
      </w:r>
      <w:r w:rsidR="00A2516C">
        <w:rPr>
          <w:sz w:val="28"/>
          <w:szCs w:val="28"/>
        </w:rPr>
        <w:t>П</w:t>
      </w:r>
      <w:r w:rsidR="00A2516C" w:rsidRPr="00182701">
        <w:rPr>
          <w:sz w:val="28"/>
          <w:szCs w:val="28"/>
        </w:rPr>
        <w:t xml:space="preserve">одпункт а) </w:t>
      </w:r>
      <w:r w:rsidRPr="00182701">
        <w:rPr>
          <w:sz w:val="28"/>
          <w:szCs w:val="28"/>
        </w:rPr>
        <w:t xml:space="preserve"> </w:t>
      </w:r>
      <w:r w:rsidR="00A2516C">
        <w:rPr>
          <w:sz w:val="28"/>
          <w:szCs w:val="28"/>
        </w:rPr>
        <w:t>п</w:t>
      </w:r>
      <w:r w:rsidRPr="00182701">
        <w:rPr>
          <w:sz w:val="28"/>
          <w:szCs w:val="28"/>
        </w:rPr>
        <w:t>ункт</w:t>
      </w:r>
      <w:r w:rsidR="00A2516C">
        <w:rPr>
          <w:sz w:val="28"/>
          <w:szCs w:val="28"/>
        </w:rPr>
        <w:t>а</w:t>
      </w:r>
      <w:r w:rsidRPr="00182701">
        <w:rPr>
          <w:sz w:val="28"/>
          <w:szCs w:val="28"/>
        </w:rPr>
        <w:t xml:space="preserve"> </w:t>
      </w:r>
      <w:r w:rsidR="007D5E61" w:rsidRPr="00182701">
        <w:rPr>
          <w:sz w:val="28"/>
          <w:szCs w:val="28"/>
        </w:rPr>
        <w:t>2</w:t>
      </w:r>
      <w:r w:rsidRPr="00182701">
        <w:rPr>
          <w:sz w:val="28"/>
          <w:szCs w:val="28"/>
        </w:rPr>
        <w:t>.</w:t>
      </w:r>
      <w:r w:rsidR="007D5E61" w:rsidRPr="00182701">
        <w:rPr>
          <w:sz w:val="28"/>
          <w:szCs w:val="28"/>
        </w:rPr>
        <w:t>7</w:t>
      </w:r>
      <w:r w:rsidR="00A2516C">
        <w:rPr>
          <w:sz w:val="28"/>
          <w:szCs w:val="28"/>
        </w:rPr>
        <w:t xml:space="preserve"> Положения</w:t>
      </w:r>
      <w:r w:rsidRPr="00182701">
        <w:rPr>
          <w:sz w:val="28"/>
          <w:szCs w:val="28"/>
        </w:rPr>
        <w:t xml:space="preserve"> дополнить следующим</w:t>
      </w:r>
      <w:r w:rsidR="000D6E07" w:rsidRPr="00182701">
        <w:rPr>
          <w:sz w:val="28"/>
          <w:szCs w:val="28"/>
        </w:rPr>
        <w:t>и</w:t>
      </w:r>
      <w:r w:rsidRPr="00182701">
        <w:rPr>
          <w:sz w:val="28"/>
          <w:szCs w:val="28"/>
        </w:rPr>
        <w:t xml:space="preserve"> абзац</w:t>
      </w:r>
      <w:r w:rsidR="000D6E07" w:rsidRPr="00182701">
        <w:rPr>
          <w:sz w:val="28"/>
          <w:szCs w:val="28"/>
        </w:rPr>
        <w:t>а</w:t>
      </w:r>
      <w:r w:rsidRPr="00182701">
        <w:rPr>
          <w:sz w:val="28"/>
          <w:szCs w:val="28"/>
        </w:rPr>
        <w:t>м</w:t>
      </w:r>
      <w:r w:rsidR="000D6E07" w:rsidRPr="00182701">
        <w:rPr>
          <w:sz w:val="28"/>
          <w:szCs w:val="28"/>
        </w:rPr>
        <w:t>и</w:t>
      </w:r>
      <w:r w:rsidR="000173BE">
        <w:rPr>
          <w:sz w:val="28"/>
          <w:szCs w:val="28"/>
        </w:rPr>
        <w:t>:</w:t>
      </w:r>
    </w:p>
    <w:p w:rsidR="000173BE" w:rsidRDefault="000136FC" w:rsidP="000173B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441A4">
        <w:rPr>
          <w:sz w:val="28"/>
          <w:szCs w:val="28"/>
        </w:rPr>
        <w:t>«Если стоимость проезда, указанная в справке транспортной организации, осуществляющей перевозку, её уполномоченного агента превышает стоимость, указанную в справке транспортной организации или организации, осуществля</w:t>
      </w:r>
      <w:r w:rsidRPr="00A441A4">
        <w:rPr>
          <w:sz w:val="28"/>
          <w:szCs w:val="28"/>
        </w:rPr>
        <w:t>ю</w:t>
      </w:r>
      <w:r w:rsidRPr="00A441A4">
        <w:rPr>
          <w:sz w:val="28"/>
          <w:szCs w:val="28"/>
        </w:rPr>
        <w:t>щей туристскую деятельность о стоимости перевозки, включённой в стоимость туристической путёвки, компенсация расходов, осуществляется по справке транспортной организации или о</w:t>
      </w:r>
      <w:r w:rsidRPr="00A441A4">
        <w:rPr>
          <w:sz w:val="28"/>
          <w:szCs w:val="28"/>
        </w:rPr>
        <w:t>р</w:t>
      </w:r>
      <w:r w:rsidRPr="00A441A4">
        <w:rPr>
          <w:sz w:val="28"/>
          <w:szCs w:val="28"/>
        </w:rPr>
        <w:t>ганизации, осуществляющей туристскую деятельность о стоимости перевозки, включённой в стоимость туристической путёвки, но не более 50 % стоимости т</w:t>
      </w:r>
      <w:r w:rsidRPr="00A441A4">
        <w:rPr>
          <w:sz w:val="28"/>
          <w:szCs w:val="28"/>
        </w:rPr>
        <w:t>у</w:t>
      </w:r>
      <w:r w:rsidRPr="00A441A4">
        <w:rPr>
          <w:sz w:val="28"/>
          <w:szCs w:val="28"/>
        </w:rPr>
        <w:t>ристической путёвки</w:t>
      </w:r>
      <w:proofErr w:type="gramEnd"/>
      <w:r w:rsidRPr="00A441A4">
        <w:rPr>
          <w:sz w:val="28"/>
          <w:szCs w:val="28"/>
        </w:rPr>
        <w:t>.</w:t>
      </w:r>
    </w:p>
    <w:p w:rsidR="000173BE" w:rsidRDefault="000136FC" w:rsidP="000173B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441A4">
        <w:rPr>
          <w:sz w:val="28"/>
          <w:szCs w:val="28"/>
        </w:rPr>
        <w:t>В случае если стоимость проезда, указанная в справке транспортной орган</w:t>
      </w:r>
      <w:r w:rsidRPr="00A441A4">
        <w:rPr>
          <w:sz w:val="28"/>
          <w:szCs w:val="28"/>
        </w:rPr>
        <w:t>и</w:t>
      </w:r>
      <w:r w:rsidRPr="00A441A4">
        <w:rPr>
          <w:sz w:val="28"/>
          <w:szCs w:val="28"/>
        </w:rPr>
        <w:t>зации, осуществляющей перевозку её уполномоченного агента меньше стоимости, указанной в справке транспортной организации или организации, осуществля</w:t>
      </w:r>
      <w:r w:rsidRPr="00A441A4">
        <w:rPr>
          <w:sz w:val="28"/>
          <w:szCs w:val="28"/>
        </w:rPr>
        <w:t>ю</w:t>
      </w:r>
      <w:r w:rsidRPr="00A441A4">
        <w:rPr>
          <w:sz w:val="28"/>
          <w:szCs w:val="28"/>
        </w:rPr>
        <w:t>щей туристскую деятельность о стоимости перевозки, включённой в стоимость туристической путёвки, компенсация расходов, осуществляется по справке транспортной организации, осущ</w:t>
      </w:r>
      <w:r w:rsidRPr="00A441A4">
        <w:rPr>
          <w:sz w:val="28"/>
          <w:szCs w:val="28"/>
        </w:rPr>
        <w:t>е</w:t>
      </w:r>
      <w:r w:rsidRPr="00A441A4">
        <w:rPr>
          <w:sz w:val="28"/>
          <w:szCs w:val="28"/>
        </w:rPr>
        <w:t>ствляющей перевозку (уполномоченного агента), но не более 50 % стоимости т</w:t>
      </w:r>
      <w:r w:rsidRPr="00A441A4">
        <w:rPr>
          <w:sz w:val="28"/>
          <w:szCs w:val="28"/>
        </w:rPr>
        <w:t>у</w:t>
      </w:r>
      <w:r w:rsidRPr="00A441A4">
        <w:rPr>
          <w:sz w:val="28"/>
          <w:szCs w:val="28"/>
        </w:rPr>
        <w:t>ристической путёвки.»;</w:t>
      </w:r>
      <w:proofErr w:type="gramEnd"/>
    </w:p>
    <w:p w:rsidR="000173BE" w:rsidRDefault="000136FC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A441A4">
        <w:rPr>
          <w:sz w:val="28"/>
          <w:szCs w:val="28"/>
        </w:rPr>
        <w:t>1.4.</w:t>
      </w:r>
      <w:r w:rsidR="00A2516C">
        <w:rPr>
          <w:sz w:val="28"/>
          <w:szCs w:val="28"/>
        </w:rPr>
        <w:t xml:space="preserve"> </w:t>
      </w:r>
      <w:r w:rsidRPr="00A441A4">
        <w:rPr>
          <w:sz w:val="28"/>
          <w:szCs w:val="28"/>
        </w:rPr>
        <w:t xml:space="preserve">В </w:t>
      </w:r>
      <w:r w:rsidR="00A2516C" w:rsidRPr="00A441A4">
        <w:rPr>
          <w:sz w:val="28"/>
          <w:szCs w:val="28"/>
        </w:rPr>
        <w:t>абзац</w:t>
      </w:r>
      <w:r w:rsidR="00A2516C">
        <w:rPr>
          <w:sz w:val="28"/>
          <w:szCs w:val="28"/>
        </w:rPr>
        <w:t>е</w:t>
      </w:r>
      <w:r w:rsidR="00A2516C" w:rsidRPr="00A441A4">
        <w:rPr>
          <w:sz w:val="28"/>
          <w:szCs w:val="28"/>
        </w:rPr>
        <w:t xml:space="preserve"> 3</w:t>
      </w:r>
      <w:r w:rsidR="00A2516C">
        <w:rPr>
          <w:sz w:val="28"/>
          <w:szCs w:val="28"/>
        </w:rPr>
        <w:t xml:space="preserve"> </w:t>
      </w:r>
      <w:r w:rsidRPr="00A441A4">
        <w:rPr>
          <w:sz w:val="28"/>
          <w:szCs w:val="28"/>
        </w:rPr>
        <w:t>пункт</w:t>
      </w:r>
      <w:r w:rsidR="00A2516C">
        <w:rPr>
          <w:sz w:val="28"/>
          <w:szCs w:val="28"/>
        </w:rPr>
        <w:t>а</w:t>
      </w:r>
      <w:r w:rsidRPr="00A441A4">
        <w:rPr>
          <w:sz w:val="28"/>
          <w:szCs w:val="28"/>
        </w:rPr>
        <w:t xml:space="preserve"> 2.8</w:t>
      </w:r>
      <w:r w:rsidR="00A2516C">
        <w:rPr>
          <w:sz w:val="28"/>
          <w:szCs w:val="28"/>
        </w:rPr>
        <w:t xml:space="preserve"> Положения</w:t>
      </w:r>
      <w:r w:rsidRPr="00A441A4">
        <w:rPr>
          <w:sz w:val="28"/>
          <w:szCs w:val="28"/>
        </w:rPr>
        <w:t xml:space="preserve"> слова</w:t>
      </w:r>
      <w:r w:rsidR="00A2516C">
        <w:rPr>
          <w:sz w:val="28"/>
          <w:szCs w:val="28"/>
        </w:rPr>
        <w:t xml:space="preserve">: « в купейном вагоне» </w:t>
      </w:r>
      <w:proofErr w:type="gramStart"/>
      <w:r w:rsidR="00A2516C">
        <w:rPr>
          <w:sz w:val="28"/>
          <w:szCs w:val="28"/>
        </w:rPr>
        <w:t>заменить на слова</w:t>
      </w:r>
      <w:proofErr w:type="gramEnd"/>
      <w:r w:rsidR="00A2516C">
        <w:rPr>
          <w:sz w:val="28"/>
          <w:szCs w:val="28"/>
        </w:rPr>
        <w:t xml:space="preserve">: </w:t>
      </w:r>
      <w:r w:rsidRPr="00A441A4">
        <w:rPr>
          <w:sz w:val="28"/>
          <w:szCs w:val="28"/>
        </w:rPr>
        <w:t xml:space="preserve"> «</w:t>
      </w:r>
      <w:r w:rsidR="005A5879" w:rsidRPr="00A441A4">
        <w:rPr>
          <w:sz w:val="28"/>
          <w:szCs w:val="28"/>
        </w:rPr>
        <w:t>в плацкартном вагоне</w:t>
      </w:r>
      <w:r w:rsidR="00A2516C">
        <w:rPr>
          <w:sz w:val="28"/>
          <w:szCs w:val="28"/>
        </w:rPr>
        <w:t>»;</w:t>
      </w:r>
    </w:p>
    <w:p w:rsidR="000173BE" w:rsidRDefault="00CB5EAC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1.5.</w:t>
      </w:r>
      <w:r w:rsidR="00A2516C" w:rsidRPr="00A2516C">
        <w:rPr>
          <w:sz w:val="28"/>
          <w:szCs w:val="28"/>
        </w:rPr>
        <w:t xml:space="preserve"> </w:t>
      </w:r>
      <w:r w:rsidR="00A2516C">
        <w:rPr>
          <w:sz w:val="28"/>
          <w:szCs w:val="28"/>
        </w:rPr>
        <w:t>А</w:t>
      </w:r>
      <w:r w:rsidR="00A2516C" w:rsidRPr="00182701">
        <w:rPr>
          <w:sz w:val="28"/>
          <w:szCs w:val="28"/>
        </w:rPr>
        <w:t>бзац 3</w:t>
      </w:r>
      <w:r w:rsidR="00A2516C">
        <w:rPr>
          <w:sz w:val="28"/>
          <w:szCs w:val="28"/>
        </w:rPr>
        <w:t xml:space="preserve"> п</w:t>
      </w:r>
      <w:r w:rsidRPr="00182701">
        <w:rPr>
          <w:sz w:val="28"/>
          <w:szCs w:val="28"/>
        </w:rPr>
        <w:t>ункт</w:t>
      </w:r>
      <w:r w:rsidR="00A2516C">
        <w:rPr>
          <w:sz w:val="28"/>
          <w:szCs w:val="28"/>
        </w:rPr>
        <w:t>а</w:t>
      </w:r>
      <w:r w:rsidRPr="00182701">
        <w:rPr>
          <w:sz w:val="28"/>
          <w:szCs w:val="28"/>
        </w:rPr>
        <w:t xml:space="preserve"> 3.1 </w:t>
      </w:r>
      <w:r w:rsidR="00D17767">
        <w:rPr>
          <w:sz w:val="28"/>
          <w:szCs w:val="28"/>
        </w:rPr>
        <w:t xml:space="preserve">Положения </w:t>
      </w:r>
      <w:r w:rsidR="004B3AA2" w:rsidRPr="00182701">
        <w:rPr>
          <w:sz w:val="28"/>
          <w:szCs w:val="28"/>
        </w:rPr>
        <w:t>изложить в следующей редакции</w:t>
      </w:r>
      <w:r w:rsidR="00115D6E" w:rsidRPr="00182701">
        <w:rPr>
          <w:sz w:val="28"/>
          <w:szCs w:val="28"/>
        </w:rPr>
        <w:t>:</w:t>
      </w:r>
    </w:p>
    <w:p w:rsidR="000173BE" w:rsidRDefault="00115D6E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«</w:t>
      </w:r>
      <w:r w:rsidR="0059133D" w:rsidRPr="00182701">
        <w:rPr>
          <w:sz w:val="28"/>
          <w:szCs w:val="28"/>
        </w:rPr>
        <w:t xml:space="preserve">оплата стоимости проезда работника и членов его семьи </w:t>
      </w:r>
      <w:r w:rsidR="00072AC7">
        <w:rPr>
          <w:sz w:val="28"/>
          <w:szCs w:val="28"/>
        </w:rPr>
        <w:t>в</w:t>
      </w:r>
      <w:r w:rsidR="0059133D" w:rsidRPr="00182701">
        <w:rPr>
          <w:sz w:val="28"/>
          <w:szCs w:val="28"/>
        </w:rPr>
        <w:t xml:space="preserve">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расходам. </w:t>
      </w:r>
      <w:r w:rsidRPr="00182701">
        <w:rPr>
          <w:sz w:val="28"/>
          <w:szCs w:val="28"/>
        </w:rPr>
        <w:t>Оплата стоимости провоза багажа производится не свыше тарифов, предусмотренных для перевозки железнодорожным транспортом в 20 футовом конте</w:t>
      </w:r>
      <w:r w:rsidRPr="00182701">
        <w:rPr>
          <w:sz w:val="28"/>
          <w:szCs w:val="28"/>
        </w:rPr>
        <w:t>й</w:t>
      </w:r>
      <w:r w:rsidRPr="00182701">
        <w:rPr>
          <w:sz w:val="28"/>
          <w:szCs w:val="28"/>
        </w:rPr>
        <w:t>нере, а в случае отсутствия железнодорожного транспорта - не свыше тарифов, предусмотренных для перевозок речным, автомобильным транспортом»;</w:t>
      </w:r>
    </w:p>
    <w:p w:rsidR="000173BE" w:rsidRDefault="00182701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1.6.</w:t>
      </w:r>
      <w:r w:rsidR="00115D6E" w:rsidRPr="00182701">
        <w:rPr>
          <w:sz w:val="28"/>
          <w:szCs w:val="28"/>
        </w:rPr>
        <w:t xml:space="preserve"> </w:t>
      </w:r>
      <w:r w:rsidR="00A2516C" w:rsidRPr="00182701">
        <w:rPr>
          <w:sz w:val="28"/>
          <w:szCs w:val="28"/>
        </w:rPr>
        <w:t>абзац 3</w:t>
      </w:r>
      <w:r w:rsidR="00A2516C">
        <w:rPr>
          <w:sz w:val="28"/>
          <w:szCs w:val="28"/>
        </w:rPr>
        <w:t xml:space="preserve"> п</w:t>
      </w:r>
      <w:r w:rsidRPr="00182701">
        <w:rPr>
          <w:sz w:val="28"/>
          <w:szCs w:val="28"/>
        </w:rPr>
        <w:t>ункт</w:t>
      </w:r>
      <w:r w:rsidR="00A2516C">
        <w:rPr>
          <w:sz w:val="28"/>
          <w:szCs w:val="28"/>
        </w:rPr>
        <w:t>а</w:t>
      </w:r>
      <w:r w:rsidRPr="00182701">
        <w:rPr>
          <w:sz w:val="28"/>
          <w:szCs w:val="28"/>
        </w:rPr>
        <w:t xml:space="preserve"> 3.3 </w:t>
      </w:r>
      <w:r w:rsidR="00D17767">
        <w:rPr>
          <w:sz w:val="28"/>
          <w:szCs w:val="28"/>
        </w:rPr>
        <w:t xml:space="preserve">Положения </w:t>
      </w:r>
      <w:r w:rsidRPr="00182701">
        <w:rPr>
          <w:sz w:val="28"/>
          <w:szCs w:val="28"/>
        </w:rPr>
        <w:t>изложить в следующей редакции:</w:t>
      </w:r>
    </w:p>
    <w:p w:rsidR="000173BE" w:rsidRDefault="00182701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 xml:space="preserve">«Оплата стоимости провоза багажа производится не свыше тарифов, предусмотренных для перевозки железнодорожным транспортом в 20 футовом </w:t>
      </w:r>
      <w:r w:rsidRPr="00182701">
        <w:rPr>
          <w:sz w:val="28"/>
          <w:szCs w:val="28"/>
        </w:rPr>
        <w:lastRenderedPageBreak/>
        <w:t>конте</w:t>
      </w:r>
      <w:r w:rsidRPr="00182701">
        <w:rPr>
          <w:sz w:val="28"/>
          <w:szCs w:val="28"/>
        </w:rPr>
        <w:t>й</w:t>
      </w:r>
      <w:r w:rsidRPr="00182701">
        <w:rPr>
          <w:sz w:val="28"/>
          <w:szCs w:val="28"/>
        </w:rPr>
        <w:t>нере, а в случае отсутствия железнодорожного транспорта - не свыше тарифов, предусмотренных для перевозок речным, автомобильным транспортом»;</w:t>
      </w:r>
    </w:p>
    <w:p w:rsidR="000173BE" w:rsidRDefault="00115D6E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1.</w:t>
      </w:r>
      <w:r w:rsidR="00182701" w:rsidRPr="00182701">
        <w:rPr>
          <w:sz w:val="28"/>
          <w:szCs w:val="28"/>
        </w:rPr>
        <w:t>7</w:t>
      </w:r>
      <w:r w:rsidRPr="00182701">
        <w:rPr>
          <w:sz w:val="28"/>
          <w:szCs w:val="28"/>
        </w:rPr>
        <w:t>.</w:t>
      </w:r>
      <w:r w:rsidR="00182701" w:rsidRPr="00182701">
        <w:rPr>
          <w:sz w:val="28"/>
          <w:szCs w:val="28"/>
        </w:rPr>
        <w:t xml:space="preserve"> Пункт 3.8 Положения дополнить абзацами 9-12 следующего содержания</w:t>
      </w:r>
      <w:r w:rsidRPr="00890B37">
        <w:rPr>
          <w:sz w:val="28"/>
          <w:szCs w:val="28"/>
        </w:rPr>
        <w:t>:</w:t>
      </w:r>
    </w:p>
    <w:p w:rsidR="000173BE" w:rsidRDefault="00C56DB9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«- договор перевозки груза (багажа) со всеми приложениями к нему и (или) иные документы, подтверждающие перевозку груза (багажа);</w:t>
      </w:r>
    </w:p>
    <w:p w:rsidR="000173BE" w:rsidRDefault="00C56DB9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- платёжные документы;</w:t>
      </w:r>
    </w:p>
    <w:p w:rsidR="000173BE" w:rsidRDefault="00C56DB9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- справка из транспортного агентства (организации) о размере тарифа пр</w:t>
      </w:r>
      <w:r w:rsidRPr="00890B37">
        <w:rPr>
          <w:sz w:val="28"/>
          <w:szCs w:val="28"/>
        </w:rPr>
        <w:t>о</w:t>
      </w:r>
      <w:r w:rsidRPr="00890B37">
        <w:rPr>
          <w:sz w:val="28"/>
          <w:szCs w:val="28"/>
        </w:rPr>
        <w:t>воза багажа (груза) на железнодорожном транспорте в 20 футовом контейнере»;</w:t>
      </w:r>
    </w:p>
    <w:p w:rsidR="000173BE" w:rsidRDefault="00C56DB9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890B37">
        <w:rPr>
          <w:sz w:val="28"/>
          <w:szCs w:val="28"/>
        </w:rPr>
        <w:t>- документ (справка) с места работы супруга (супруги) о том, что данной семье не производилась компенсация расходов, связанных с переездом к новому месту жительства»</w:t>
      </w:r>
      <w:r w:rsidR="00890B37" w:rsidRPr="00890B37">
        <w:rPr>
          <w:sz w:val="28"/>
          <w:szCs w:val="28"/>
        </w:rPr>
        <w:t>.</w:t>
      </w:r>
    </w:p>
    <w:p w:rsidR="000173BE" w:rsidRDefault="00890B37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3.Администрации городского поселения Лянтор опубликовать настоящее решение в средствах массовой информации.</w:t>
      </w:r>
    </w:p>
    <w:p w:rsidR="00890B37" w:rsidRPr="00182701" w:rsidRDefault="00890B37" w:rsidP="000173BE">
      <w:pPr>
        <w:spacing w:line="276" w:lineRule="auto"/>
        <w:ind w:firstLine="567"/>
        <w:jc w:val="both"/>
        <w:rPr>
          <w:sz w:val="28"/>
          <w:szCs w:val="28"/>
        </w:rPr>
      </w:pPr>
      <w:r w:rsidRPr="00182701">
        <w:rPr>
          <w:sz w:val="28"/>
          <w:szCs w:val="28"/>
        </w:rPr>
        <w:t>4.Настоящее решение вступает в силу после его официального опубликования.</w:t>
      </w:r>
    </w:p>
    <w:p w:rsidR="00890B37" w:rsidRDefault="00890B37" w:rsidP="00890B37">
      <w:pPr>
        <w:jc w:val="both"/>
        <w:rPr>
          <w:sz w:val="28"/>
        </w:rPr>
      </w:pPr>
    </w:p>
    <w:p w:rsidR="000173BE" w:rsidRDefault="000173BE" w:rsidP="00890B37">
      <w:pPr>
        <w:jc w:val="both"/>
        <w:rPr>
          <w:sz w:val="28"/>
        </w:rPr>
      </w:pPr>
    </w:p>
    <w:p w:rsidR="000173BE" w:rsidRDefault="000173BE" w:rsidP="00890B37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970"/>
      </w:tblGrid>
      <w:tr w:rsidR="000173BE" w:rsidRPr="00271DBE" w:rsidTr="00A96DD1">
        <w:tc>
          <w:tcPr>
            <w:tcW w:w="6345" w:type="dxa"/>
          </w:tcPr>
          <w:p w:rsidR="000173BE" w:rsidRPr="00271DBE" w:rsidRDefault="000173BE" w:rsidP="00A96DD1">
            <w:pPr>
              <w:pStyle w:val="a9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0173BE" w:rsidRDefault="000173BE" w:rsidP="00A96DD1">
            <w:pPr>
              <w:pStyle w:val="a9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>городского поселения Лянтор</w:t>
            </w:r>
          </w:p>
          <w:p w:rsidR="000173BE" w:rsidRDefault="000173BE" w:rsidP="00A96DD1">
            <w:pPr>
              <w:pStyle w:val="a9"/>
              <w:rPr>
                <w:sz w:val="28"/>
                <w:szCs w:val="28"/>
              </w:rPr>
            </w:pPr>
          </w:p>
          <w:p w:rsidR="000173BE" w:rsidRPr="00271DBE" w:rsidRDefault="000173BE" w:rsidP="00A96DD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271DBE">
              <w:rPr>
                <w:sz w:val="28"/>
                <w:szCs w:val="28"/>
              </w:rPr>
              <w:t xml:space="preserve">Е.В.Чернышов  </w:t>
            </w:r>
          </w:p>
        </w:tc>
        <w:tc>
          <w:tcPr>
            <w:tcW w:w="3970" w:type="dxa"/>
          </w:tcPr>
          <w:p w:rsidR="000173BE" w:rsidRDefault="000173BE" w:rsidP="00A96DD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24D94">
              <w:rPr>
                <w:sz w:val="28"/>
                <w:szCs w:val="28"/>
              </w:rPr>
              <w:t>города Лянтор</w:t>
            </w:r>
          </w:p>
          <w:p w:rsidR="000173BE" w:rsidRDefault="000173BE" w:rsidP="00A96DD1">
            <w:pPr>
              <w:pStyle w:val="a9"/>
              <w:rPr>
                <w:sz w:val="28"/>
                <w:szCs w:val="28"/>
              </w:rPr>
            </w:pPr>
          </w:p>
          <w:p w:rsidR="000173BE" w:rsidRDefault="000173BE" w:rsidP="00A96DD1">
            <w:pPr>
              <w:pStyle w:val="a9"/>
              <w:rPr>
                <w:sz w:val="28"/>
                <w:szCs w:val="28"/>
              </w:rPr>
            </w:pPr>
          </w:p>
          <w:p w:rsidR="000173BE" w:rsidRPr="00271DBE" w:rsidRDefault="000173BE" w:rsidP="00A96DD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С.А.Махиня</w:t>
            </w:r>
            <w:r w:rsidRPr="00271DBE">
              <w:rPr>
                <w:sz w:val="28"/>
                <w:szCs w:val="28"/>
              </w:rPr>
              <w:t xml:space="preserve">  </w:t>
            </w:r>
          </w:p>
        </w:tc>
      </w:tr>
    </w:tbl>
    <w:p w:rsidR="000173BE" w:rsidRDefault="000173BE" w:rsidP="00890B37">
      <w:pPr>
        <w:jc w:val="both"/>
        <w:rPr>
          <w:sz w:val="28"/>
        </w:rPr>
      </w:pPr>
    </w:p>
    <w:sectPr w:rsidR="000173BE" w:rsidSect="00C913CB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D4" w:rsidRDefault="009807D4" w:rsidP="00A441A4">
      <w:r>
        <w:separator/>
      </w:r>
    </w:p>
  </w:endnote>
  <w:endnote w:type="continuationSeparator" w:id="0">
    <w:p w:rsidR="009807D4" w:rsidRDefault="009807D4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D4" w:rsidRDefault="009807D4" w:rsidP="00A441A4">
      <w:r>
        <w:separator/>
      </w:r>
    </w:p>
  </w:footnote>
  <w:footnote w:type="continuationSeparator" w:id="0">
    <w:p w:rsidR="009807D4" w:rsidRDefault="009807D4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36FC"/>
    <w:rsid w:val="00014A18"/>
    <w:rsid w:val="000173BE"/>
    <w:rsid w:val="00024790"/>
    <w:rsid w:val="0002613C"/>
    <w:rsid w:val="00042E02"/>
    <w:rsid w:val="00052DAA"/>
    <w:rsid w:val="00054C8C"/>
    <w:rsid w:val="00055E90"/>
    <w:rsid w:val="000606B5"/>
    <w:rsid w:val="00060DEB"/>
    <w:rsid w:val="00072AC7"/>
    <w:rsid w:val="000815E2"/>
    <w:rsid w:val="0009388E"/>
    <w:rsid w:val="000A6CBB"/>
    <w:rsid w:val="000D6654"/>
    <w:rsid w:val="000D6E07"/>
    <w:rsid w:val="000E5D51"/>
    <w:rsid w:val="000F1EB2"/>
    <w:rsid w:val="000F3103"/>
    <w:rsid w:val="00101050"/>
    <w:rsid w:val="00106E66"/>
    <w:rsid w:val="00110DFF"/>
    <w:rsid w:val="00115D6E"/>
    <w:rsid w:val="001439A5"/>
    <w:rsid w:val="001467CA"/>
    <w:rsid w:val="00151EED"/>
    <w:rsid w:val="00176A84"/>
    <w:rsid w:val="00182701"/>
    <w:rsid w:val="00195BA3"/>
    <w:rsid w:val="001B2B8C"/>
    <w:rsid w:val="001B6DFE"/>
    <w:rsid w:val="001B7DB5"/>
    <w:rsid w:val="001C5CEA"/>
    <w:rsid w:val="001D611A"/>
    <w:rsid w:val="002019A5"/>
    <w:rsid w:val="00221E42"/>
    <w:rsid w:val="002255E5"/>
    <w:rsid w:val="0024087D"/>
    <w:rsid w:val="00280B68"/>
    <w:rsid w:val="002874D9"/>
    <w:rsid w:val="002F2A4A"/>
    <w:rsid w:val="00306038"/>
    <w:rsid w:val="0033223C"/>
    <w:rsid w:val="00333841"/>
    <w:rsid w:val="00344656"/>
    <w:rsid w:val="003A43EC"/>
    <w:rsid w:val="003A7219"/>
    <w:rsid w:val="003D0458"/>
    <w:rsid w:val="003D21A9"/>
    <w:rsid w:val="003E7888"/>
    <w:rsid w:val="003F0B1A"/>
    <w:rsid w:val="00411586"/>
    <w:rsid w:val="004213A0"/>
    <w:rsid w:val="00434871"/>
    <w:rsid w:val="00483BB7"/>
    <w:rsid w:val="004A0937"/>
    <w:rsid w:val="004A16C4"/>
    <w:rsid w:val="004A495E"/>
    <w:rsid w:val="004A7F00"/>
    <w:rsid w:val="004B3AA2"/>
    <w:rsid w:val="004E3803"/>
    <w:rsid w:val="004E6E49"/>
    <w:rsid w:val="004F7270"/>
    <w:rsid w:val="00510C89"/>
    <w:rsid w:val="005559F1"/>
    <w:rsid w:val="00566324"/>
    <w:rsid w:val="00574619"/>
    <w:rsid w:val="00582925"/>
    <w:rsid w:val="0059133D"/>
    <w:rsid w:val="005A2206"/>
    <w:rsid w:val="005A5879"/>
    <w:rsid w:val="005F0ADC"/>
    <w:rsid w:val="005F654A"/>
    <w:rsid w:val="006369D2"/>
    <w:rsid w:val="006429E4"/>
    <w:rsid w:val="0065192D"/>
    <w:rsid w:val="00664025"/>
    <w:rsid w:val="00664BD3"/>
    <w:rsid w:val="006B12A1"/>
    <w:rsid w:val="006B4146"/>
    <w:rsid w:val="006F6AA2"/>
    <w:rsid w:val="0070164B"/>
    <w:rsid w:val="00704D18"/>
    <w:rsid w:val="007426AE"/>
    <w:rsid w:val="00743A0A"/>
    <w:rsid w:val="0074454D"/>
    <w:rsid w:val="00753D19"/>
    <w:rsid w:val="00757CA0"/>
    <w:rsid w:val="00770836"/>
    <w:rsid w:val="00775240"/>
    <w:rsid w:val="00780E84"/>
    <w:rsid w:val="007D5E61"/>
    <w:rsid w:val="007D7494"/>
    <w:rsid w:val="007F243E"/>
    <w:rsid w:val="00812C9D"/>
    <w:rsid w:val="008320D4"/>
    <w:rsid w:val="0083406E"/>
    <w:rsid w:val="008451D5"/>
    <w:rsid w:val="00870BE1"/>
    <w:rsid w:val="00875BF6"/>
    <w:rsid w:val="008879E5"/>
    <w:rsid w:val="00890B37"/>
    <w:rsid w:val="00896F8F"/>
    <w:rsid w:val="008A0E0E"/>
    <w:rsid w:val="008A4305"/>
    <w:rsid w:val="008B0A70"/>
    <w:rsid w:val="008B7B08"/>
    <w:rsid w:val="008F2832"/>
    <w:rsid w:val="00927D0A"/>
    <w:rsid w:val="00934075"/>
    <w:rsid w:val="009807D4"/>
    <w:rsid w:val="00982545"/>
    <w:rsid w:val="00985D1E"/>
    <w:rsid w:val="00997AB7"/>
    <w:rsid w:val="009E7AA3"/>
    <w:rsid w:val="00A01EDB"/>
    <w:rsid w:val="00A17913"/>
    <w:rsid w:val="00A2516C"/>
    <w:rsid w:val="00A34271"/>
    <w:rsid w:val="00A42D8D"/>
    <w:rsid w:val="00A441A4"/>
    <w:rsid w:val="00A7040D"/>
    <w:rsid w:val="00A72E94"/>
    <w:rsid w:val="00A73D66"/>
    <w:rsid w:val="00A80EC5"/>
    <w:rsid w:val="00A8311D"/>
    <w:rsid w:val="00A90157"/>
    <w:rsid w:val="00A96DD1"/>
    <w:rsid w:val="00A97B09"/>
    <w:rsid w:val="00AE16AF"/>
    <w:rsid w:val="00AF72B9"/>
    <w:rsid w:val="00B1272B"/>
    <w:rsid w:val="00B139F9"/>
    <w:rsid w:val="00B220C1"/>
    <w:rsid w:val="00B273DA"/>
    <w:rsid w:val="00B27407"/>
    <w:rsid w:val="00B5416F"/>
    <w:rsid w:val="00B670EB"/>
    <w:rsid w:val="00B67D87"/>
    <w:rsid w:val="00B76943"/>
    <w:rsid w:val="00BA3649"/>
    <w:rsid w:val="00BA4B4C"/>
    <w:rsid w:val="00BC4291"/>
    <w:rsid w:val="00BD3F89"/>
    <w:rsid w:val="00C0350E"/>
    <w:rsid w:val="00C27B86"/>
    <w:rsid w:val="00C32655"/>
    <w:rsid w:val="00C476AA"/>
    <w:rsid w:val="00C56DB9"/>
    <w:rsid w:val="00C66763"/>
    <w:rsid w:val="00C86C29"/>
    <w:rsid w:val="00C913CB"/>
    <w:rsid w:val="00CB1579"/>
    <w:rsid w:val="00CB5EAC"/>
    <w:rsid w:val="00CD4F9C"/>
    <w:rsid w:val="00CD4FD8"/>
    <w:rsid w:val="00CE766B"/>
    <w:rsid w:val="00CF2C8B"/>
    <w:rsid w:val="00D0188E"/>
    <w:rsid w:val="00D17767"/>
    <w:rsid w:val="00D207D0"/>
    <w:rsid w:val="00D22BCB"/>
    <w:rsid w:val="00D40D44"/>
    <w:rsid w:val="00D4136E"/>
    <w:rsid w:val="00D47B2B"/>
    <w:rsid w:val="00D52066"/>
    <w:rsid w:val="00D63BA1"/>
    <w:rsid w:val="00D747AC"/>
    <w:rsid w:val="00D757F5"/>
    <w:rsid w:val="00D76FA2"/>
    <w:rsid w:val="00D8086D"/>
    <w:rsid w:val="00D80A1C"/>
    <w:rsid w:val="00D83262"/>
    <w:rsid w:val="00D86BB2"/>
    <w:rsid w:val="00D9265A"/>
    <w:rsid w:val="00D95ED0"/>
    <w:rsid w:val="00DC12EC"/>
    <w:rsid w:val="00DF2232"/>
    <w:rsid w:val="00DF4EDB"/>
    <w:rsid w:val="00E231AC"/>
    <w:rsid w:val="00E23BBA"/>
    <w:rsid w:val="00E42533"/>
    <w:rsid w:val="00E47094"/>
    <w:rsid w:val="00E725E3"/>
    <w:rsid w:val="00ED4691"/>
    <w:rsid w:val="00EF1C72"/>
    <w:rsid w:val="00EF6277"/>
    <w:rsid w:val="00F175FC"/>
    <w:rsid w:val="00F205B5"/>
    <w:rsid w:val="00F255F4"/>
    <w:rsid w:val="00F36775"/>
    <w:rsid w:val="00F53094"/>
    <w:rsid w:val="00F6394B"/>
    <w:rsid w:val="00F64C43"/>
    <w:rsid w:val="00F66531"/>
    <w:rsid w:val="00F74D41"/>
    <w:rsid w:val="00F7533A"/>
    <w:rsid w:val="00F97773"/>
    <w:rsid w:val="00FB258B"/>
    <w:rsid w:val="00FB4104"/>
    <w:rsid w:val="00FB758B"/>
    <w:rsid w:val="00FC394F"/>
    <w:rsid w:val="00FD75D2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customStyle="1" w:styleId="ConsPlusNormal">
    <w:name w:val="ConsPlusNormal"/>
    <w:rsid w:val="00C913C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No Spacing"/>
    <w:qFormat/>
    <w:rsid w:val="00C913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customStyle="1" w:styleId="ConsPlusNormal">
    <w:name w:val="ConsPlusNormal"/>
    <w:rsid w:val="00C913C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No Spacing"/>
    <w:qFormat/>
    <w:rsid w:val="00C91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2014-05-22T12:24:00Z</cp:lastPrinted>
  <dcterms:created xsi:type="dcterms:W3CDTF">2014-06-02T03:12:00Z</dcterms:created>
  <dcterms:modified xsi:type="dcterms:W3CDTF">2014-06-02T03:12:00Z</dcterms:modified>
</cp:coreProperties>
</file>