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83DF3" w:rsidRDefault="00C83DF3" w:rsidP="00C83DF3">
      <w:pPr>
        <w:jc w:val="center"/>
      </w:pPr>
      <w:r>
        <w:rPr>
          <w:sz w:val="20"/>
          <w:szCs w:val="20"/>
          <w:lang w:val="en-US" w:eastAsia="ar-SA"/>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5.25pt" o:ole="">
            <v:imagedata r:id="rId6" o:title="" blacklevel="-1966f"/>
          </v:shape>
          <o:OLEObject Type="Embed" ProgID="CorelDraw.Graphic.12" ShapeID="_x0000_i1025" DrawAspect="Content" ObjectID="_1544451525" r:id="rId7"/>
        </w:object>
      </w:r>
    </w:p>
    <w:p w:rsidR="00C83DF3" w:rsidRDefault="00C83DF3" w:rsidP="00C83DF3">
      <w:pPr>
        <w:jc w:val="center"/>
      </w:pPr>
    </w:p>
    <w:p w:rsidR="00C83DF3" w:rsidRDefault="00C83DF3" w:rsidP="00C83DF3">
      <w:pPr>
        <w:jc w:val="center"/>
        <w:rPr>
          <w:b/>
          <w:sz w:val="28"/>
          <w:szCs w:val="28"/>
        </w:rPr>
      </w:pPr>
      <w:r>
        <w:rPr>
          <w:b/>
          <w:sz w:val="28"/>
          <w:szCs w:val="28"/>
        </w:rPr>
        <w:t xml:space="preserve">МУНИЦИПАЛЬНОЕ ОБРАЗОВАНИЕ </w:t>
      </w:r>
    </w:p>
    <w:p w:rsidR="00C83DF3" w:rsidRDefault="00C83DF3" w:rsidP="00C83DF3">
      <w:pPr>
        <w:jc w:val="center"/>
        <w:rPr>
          <w:b/>
          <w:sz w:val="28"/>
          <w:szCs w:val="28"/>
        </w:rPr>
      </w:pPr>
      <w:r>
        <w:rPr>
          <w:b/>
          <w:sz w:val="28"/>
          <w:szCs w:val="28"/>
        </w:rPr>
        <w:t>ГОРОДСКОЕ ПОСЕЛЕНИЕ ЛЯНТОР</w:t>
      </w:r>
    </w:p>
    <w:p w:rsidR="00C83DF3" w:rsidRDefault="00C83DF3" w:rsidP="00C83DF3">
      <w:pPr>
        <w:jc w:val="center"/>
        <w:rPr>
          <w:b/>
          <w:sz w:val="20"/>
          <w:szCs w:val="28"/>
        </w:rPr>
      </w:pPr>
    </w:p>
    <w:p w:rsidR="00C83DF3" w:rsidRDefault="00C83DF3" w:rsidP="00C83DF3">
      <w:pPr>
        <w:jc w:val="center"/>
        <w:rPr>
          <w:b/>
          <w:sz w:val="32"/>
          <w:szCs w:val="32"/>
        </w:rPr>
      </w:pPr>
      <w:r>
        <w:rPr>
          <w:b/>
          <w:sz w:val="32"/>
          <w:szCs w:val="32"/>
        </w:rPr>
        <w:t>СОВЕТ ДЕПУТАТОВ</w:t>
      </w:r>
    </w:p>
    <w:p w:rsidR="00C83DF3" w:rsidRDefault="00C83DF3" w:rsidP="00C83DF3">
      <w:pPr>
        <w:jc w:val="center"/>
        <w:rPr>
          <w:b/>
          <w:sz w:val="32"/>
          <w:szCs w:val="32"/>
        </w:rPr>
      </w:pPr>
      <w:r>
        <w:rPr>
          <w:b/>
          <w:sz w:val="32"/>
          <w:szCs w:val="32"/>
        </w:rPr>
        <w:t>ГОРОДСКОГО ПОСЕЛЕНИЯ ЛЯНТОР ТРЕТЬЕГО СОЗЫВА</w:t>
      </w:r>
    </w:p>
    <w:p w:rsidR="00C83DF3" w:rsidRDefault="00C83DF3" w:rsidP="00C83DF3">
      <w:pPr>
        <w:jc w:val="center"/>
        <w:rPr>
          <w:b/>
          <w:sz w:val="20"/>
          <w:szCs w:val="32"/>
        </w:rPr>
      </w:pPr>
    </w:p>
    <w:p w:rsidR="00C83DF3" w:rsidRDefault="00C83DF3" w:rsidP="00C83DF3">
      <w:pPr>
        <w:jc w:val="center"/>
        <w:rPr>
          <w:b/>
          <w:sz w:val="36"/>
          <w:szCs w:val="36"/>
        </w:rPr>
      </w:pPr>
      <w:r>
        <w:rPr>
          <w:b/>
          <w:sz w:val="32"/>
          <w:szCs w:val="32"/>
        </w:rPr>
        <w:t>Р Е Ш Е Н И Е</w:t>
      </w:r>
    </w:p>
    <w:p w:rsidR="00C83DF3" w:rsidRDefault="00C83DF3" w:rsidP="00C83DF3">
      <w:pPr>
        <w:rPr>
          <w:sz w:val="28"/>
          <w:szCs w:val="28"/>
        </w:rPr>
      </w:pPr>
    </w:p>
    <w:p w:rsidR="00C83DF3" w:rsidRDefault="00C83DF3" w:rsidP="00C83DF3">
      <w:pPr>
        <w:rPr>
          <w:sz w:val="28"/>
          <w:szCs w:val="28"/>
        </w:rPr>
      </w:pPr>
      <w:proofErr w:type="gramStart"/>
      <w:r>
        <w:rPr>
          <w:sz w:val="28"/>
          <w:szCs w:val="28"/>
        </w:rPr>
        <w:t>«</w:t>
      </w:r>
      <w:r w:rsidR="004212F6">
        <w:rPr>
          <w:sz w:val="28"/>
          <w:szCs w:val="28"/>
        </w:rPr>
        <w:t xml:space="preserve"> 27</w:t>
      </w:r>
      <w:proofErr w:type="gramEnd"/>
      <w:r w:rsidR="004212F6">
        <w:rPr>
          <w:sz w:val="28"/>
          <w:szCs w:val="28"/>
        </w:rPr>
        <w:t xml:space="preserve"> </w:t>
      </w:r>
      <w:r w:rsidRPr="00FE2F61">
        <w:rPr>
          <w:sz w:val="28"/>
          <w:szCs w:val="28"/>
        </w:rPr>
        <w:t>»</w:t>
      </w:r>
      <w:r w:rsidR="004212F6">
        <w:rPr>
          <w:sz w:val="28"/>
          <w:szCs w:val="28"/>
        </w:rPr>
        <w:t xml:space="preserve"> декабря </w:t>
      </w:r>
      <w:r w:rsidRPr="00FE2F61">
        <w:rPr>
          <w:sz w:val="28"/>
          <w:szCs w:val="28"/>
        </w:rPr>
        <w:t>2016 го</w:t>
      </w:r>
      <w:r w:rsidR="00FE2F61" w:rsidRPr="00FE2F61">
        <w:rPr>
          <w:sz w:val="28"/>
          <w:szCs w:val="28"/>
        </w:rPr>
        <w:t>да</w:t>
      </w:r>
      <w:r w:rsidR="006A3395">
        <w:rPr>
          <w:sz w:val="28"/>
          <w:szCs w:val="28"/>
        </w:rPr>
        <w:tab/>
      </w:r>
      <w:r w:rsidR="006A3395">
        <w:rPr>
          <w:sz w:val="28"/>
          <w:szCs w:val="28"/>
        </w:rPr>
        <w:tab/>
      </w:r>
      <w:r w:rsidR="006A3395">
        <w:rPr>
          <w:sz w:val="28"/>
          <w:szCs w:val="28"/>
        </w:rPr>
        <w:tab/>
        <w:t xml:space="preserve">                  </w:t>
      </w:r>
      <w:r w:rsidR="00FE2F61">
        <w:rPr>
          <w:sz w:val="28"/>
          <w:szCs w:val="28"/>
        </w:rPr>
        <w:t xml:space="preserve">        </w:t>
      </w:r>
      <w:r w:rsidR="004212F6">
        <w:rPr>
          <w:sz w:val="28"/>
          <w:szCs w:val="28"/>
        </w:rPr>
        <w:t xml:space="preserve">                         № 251</w:t>
      </w:r>
    </w:p>
    <w:p w:rsidR="007409E5" w:rsidRPr="00E37302" w:rsidRDefault="007409E5" w:rsidP="00505F8A">
      <w:pPr>
        <w:tabs>
          <w:tab w:val="left" w:pos="8505"/>
        </w:tabs>
        <w:rPr>
          <w:sz w:val="26"/>
          <w:szCs w:val="26"/>
        </w:rPr>
      </w:pPr>
    </w:p>
    <w:p w:rsidR="006A3395" w:rsidRDefault="006A3395" w:rsidP="006A3395">
      <w:pPr>
        <w:ind w:right="-108"/>
        <w:rPr>
          <w:sz w:val="28"/>
          <w:szCs w:val="28"/>
        </w:rPr>
      </w:pPr>
      <w:r>
        <w:rPr>
          <w:sz w:val="28"/>
          <w:szCs w:val="28"/>
        </w:rPr>
        <w:t>О порядке заключения Соглашений</w:t>
      </w:r>
      <w:r>
        <w:rPr>
          <w:sz w:val="28"/>
          <w:szCs w:val="28"/>
        </w:rPr>
        <w:br/>
        <w:t>о передаче и (или) принятии осуществления</w:t>
      </w:r>
      <w:r>
        <w:rPr>
          <w:sz w:val="28"/>
          <w:szCs w:val="28"/>
        </w:rPr>
        <w:br/>
        <w:t>части полно</w:t>
      </w:r>
      <w:r>
        <w:rPr>
          <w:sz w:val="28"/>
          <w:szCs w:val="28"/>
        </w:rPr>
        <w:softHyphen/>
        <w:t xml:space="preserve">мочий по решению вопросов </w:t>
      </w:r>
      <w:r>
        <w:rPr>
          <w:sz w:val="28"/>
          <w:szCs w:val="28"/>
        </w:rPr>
        <w:br/>
        <w:t>местного значения</w:t>
      </w:r>
    </w:p>
    <w:p w:rsidR="006A3395" w:rsidRDefault="006A3395" w:rsidP="006A3395">
      <w:pPr>
        <w:rPr>
          <w:sz w:val="28"/>
          <w:szCs w:val="28"/>
        </w:rPr>
      </w:pPr>
    </w:p>
    <w:p w:rsidR="006A3395" w:rsidRDefault="006A3395" w:rsidP="006A339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w:t>
      </w:r>
      <w:r>
        <w:rPr>
          <w:rFonts w:ascii="Times New Roman" w:hAnsi="Times New Roman" w:cs="Times New Roman"/>
          <w:sz w:val="28"/>
          <w:szCs w:val="28"/>
        </w:rPr>
        <w:softHyphen/>
        <w:t>ской Фед</w:t>
      </w:r>
      <w:r>
        <w:rPr>
          <w:rFonts w:ascii="Times New Roman" w:hAnsi="Times New Roman" w:cs="Times New Roman"/>
          <w:sz w:val="28"/>
          <w:szCs w:val="28"/>
        </w:rPr>
        <w:t>е</w:t>
      </w:r>
      <w:r>
        <w:rPr>
          <w:rFonts w:ascii="Times New Roman" w:hAnsi="Times New Roman" w:cs="Times New Roman"/>
          <w:sz w:val="28"/>
          <w:szCs w:val="28"/>
        </w:rPr>
        <w:t>рации», Бюджетным кодексом Российской Федерации, Уставом городского посел</w:t>
      </w:r>
      <w:r>
        <w:rPr>
          <w:rFonts w:ascii="Times New Roman" w:hAnsi="Times New Roman" w:cs="Times New Roman"/>
          <w:sz w:val="28"/>
          <w:szCs w:val="28"/>
        </w:rPr>
        <w:t>е</w:t>
      </w:r>
      <w:r>
        <w:rPr>
          <w:rFonts w:ascii="Times New Roman" w:hAnsi="Times New Roman" w:cs="Times New Roman"/>
          <w:sz w:val="28"/>
          <w:szCs w:val="28"/>
        </w:rPr>
        <w:t>ния Лянтор Совет депутатов городского поселения Лянтор решил:</w:t>
      </w:r>
    </w:p>
    <w:p w:rsidR="006A3395" w:rsidRDefault="006A3395" w:rsidP="006A3395">
      <w:pPr>
        <w:autoSpaceDE w:val="0"/>
        <w:autoSpaceDN w:val="0"/>
        <w:adjustRightInd w:val="0"/>
        <w:rPr>
          <w:sz w:val="28"/>
          <w:szCs w:val="28"/>
        </w:rPr>
      </w:pPr>
    </w:p>
    <w:p w:rsidR="006A3395" w:rsidRDefault="006A3395" w:rsidP="006A3395">
      <w:pPr>
        <w:pStyle w:val="a8"/>
        <w:numPr>
          <w:ilvl w:val="0"/>
          <w:numId w:val="5"/>
        </w:numPr>
        <w:shd w:val="clear" w:color="auto" w:fill="FFFFFF"/>
        <w:tabs>
          <w:tab w:val="left" w:pos="-6521"/>
          <w:tab w:val="left" w:pos="1134"/>
        </w:tabs>
        <w:spacing w:after="0" w:line="240" w:lineRule="auto"/>
        <w:ind w:left="0" w:firstLine="709"/>
        <w:rPr>
          <w:szCs w:val="28"/>
        </w:rPr>
      </w:pPr>
      <w:r>
        <w:rPr>
          <w:szCs w:val="28"/>
        </w:rPr>
        <w:t>Утвердить Порядок заключения Соглашений между органами местного самоуправления городского поселения Лянтор и органами местного самоуправления Сургутского района о передаче и (или) принятии осуществления части полномочий по решению вопросов местного значения согласно приложению к настоящему р</w:t>
      </w:r>
      <w:r>
        <w:rPr>
          <w:szCs w:val="28"/>
        </w:rPr>
        <w:t>е</w:t>
      </w:r>
      <w:r>
        <w:rPr>
          <w:szCs w:val="28"/>
        </w:rPr>
        <w:t>шению.</w:t>
      </w:r>
    </w:p>
    <w:p w:rsidR="006A3395" w:rsidRDefault="006A3395" w:rsidP="006A3395">
      <w:pPr>
        <w:pStyle w:val="a8"/>
        <w:numPr>
          <w:ilvl w:val="0"/>
          <w:numId w:val="5"/>
        </w:numPr>
        <w:shd w:val="clear" w:color="auto" w:fill="FFFFFF"/>
        <w:tabs>
          <w:tab w:val="left" w:pos="-6521"/>
          <w:tab w:val="left" w:pos="1134"/>
        </w:tabs>
        <w:spacing w:after="0" w:line="240" w:lineRule="auto"/>
        <w:ind w:left="0" w:firstLine="709"/>
        <w:rPr>
          <w:szCs w:val="28"/>
        </w:rPr>
      </w:pPr>
      <w:r>
        <w:rPr>
          <w:szCs w:val="28"/>
        </w:rPr>
        <w:t>Опубликовать настоящее решение в газете «Лянторская газета» и разме</w:t>
      </w:r>
      <w:r>
        <w:rPr>
          <w:szCs w:val="28"/>
        </w:rPr>
        <w:t>с</w:t>
      </w:r>
      <w:r>
        <w:rPr>
          <w:szCs w:val="28"/>
        </w:rPr>
        <w:t>тить на официальном сайте Администрации городского поселения Лянтор.</w:t>
      </w:r>
    </w:p>
    <w:p w:rsidR="006A3395" w:rsidRDefault="006A3395" w:rsidP="006A3395">
      <w:pPr>
        <w:tabs>
          <w:tab w:val="left" w:pos="-6521"/>
          <w:tab w:val="left" w:pos="1134"/>
        </w:tabs>
        <w:autoSpaceDE w:val="0"/>
        <w:autoSpaceDN w:val="0"/>
        <w:adjustRightInd w:val="0"/>
        <w:ind w:firstLine="567"/>
        <w:rPr>
          <w:sz w:val="28"/>
          <w:szCs w:val="28"/>
        </w:rPr>
      </w:pPr>
      <w:r>
        <w:rPr>
          <w:sz w:val="28"/>
          <w:szCs w:val="28"/>
        </w:rPr>
        <w:t xml:space="preserve">  3. Настоящее решение вступает в силу после его официального опубликов</w:t>
      </w:r>
      <w:r>
        <w:rPr>
          <w:sz w:val="28"/>
          <w:szCs w:val="28"/>
        </w:rPr>
        <w:t>а</w:t>
      </w:r>
      <w:r>
        <w:rPr>
          <w:sz w:val="28"/>
          <w:szCs w:val="28"/>
        </w:rPr>
        <w:t>ния, но не ранее 01.01.2017.</w:t>
      </w:r>
    </w:p>
    <w:p w:rsidR="006A3395" w:rsidRDefault="006A3395" w:rsidP="006A3395">
      <w:pPr>
        <w:autoSpaceDE w:val="0"/>
        <w:autoSpaceDN w:val="0"/>
        <w:adjustRightInd w:val="0"/>
        <w:ind w:firstLine="540"/>
        <w:rPr>
          <w:b/>
          <w:bCs/>
          <w:sz w:val="28"/>
          <w:szCs w:val="28"/>
        </w:rPr>
      </w:pPr>
    </w:p>
    <w:p w:rsidR="006A3395" w:rsidRDefault="006A3395" w:rsidP="006A3395"/>
    <w:p w:rsidR="00CF0869" w:rsidRPr="00144312" w:rsidRDefault="00CF0869" w:rsidP="00CF0869">
      <w:pPr>
        <w:tabs>
          <w:tab w:val="left" w:pos="0"/>
        </w:tabs>
        <w:jc w:val="both"/>
        <w:rPr>
          <w:sz w:val="28"/>
          <w:szCs w:val="28"/>
        </w:rPr>
      </w:pPr>
      <w:r w:rsidRPr="00144312">
        <w:rPr>
          <w:sz w:val="28"/>
          <w:szCs w:val="28"/>
        </w:rPr>
        <w:t>Предс</w:t>
      </w:r>
      <w:r>
        <w:rPr>
          <w:sz w:val="28"/>
          <w:szCs w:val="28"/>
        </w:rPr>
        <w:t>едатель Совета депутатов</w:t>
      </w:r>
      <w:r>
        <w:rPr>
          <w:sz w:val="28"/>
          <w:szCs w:val="28"/>
        </w:rPr>
        <w:tab/>
      </w:r>
      <w:r>
        <w:rPr>
          <w:sz w:val="28"/>
          <w:szCs w:val="28"/>
        </w:rPr>
        <w:tab/>
      </w:r>
      <w:r>
        <w:rPr>
          <w:sz w:val="28"/>
          <w:szCs w:val="28"/>
        </w:rPr>
        <w:tab/>
      </w:r>
      <w:r>
        <w:rPr>
          <w:sz w:val="28"/>
          <w:szCs w:val="28"/>
        </w:rPr>
        <w:tab/>
        <w:t xml:space="preserve">         </w:t>
      </w:r>
      <w:r w:rsidRPr="00144312">
        <w:rPr>
          <w:sz w:val="28"/>
          <w:szCs w:val="28"/>
        </w:rPr>
        <w:t xml:space="preserve">Глава города </w:t>
      </w:r>
    </w:p>
    <w:p w:rsidR="00CF0869" w:rsidRPr="00144312" w:rsidRDefault="00CF0869" w:rsidP="00CF0869">
      <w:pPr>
        <w:tabs>
          <w:tab w:val="left" w:pos="0"/>
        </w:tabs>
        <w:jc w:val="both"/>
        <w:rPr>
          <w:sz w:val="28"/>
          <w:szCs w:val="28"/>
        </w:rPr>
      </w:pPr>
      <w:r w:rsidRPr="00144312">
        <w:rPr>
          <w:sz w:val="28"/>
          <w:szCs w:val="28"/>
        </w:rPr>
        <w:t>городского поселения Лянтор</w:t>
      </w:r>
    </w:p>
    <w:p w:rsidR="00CF0869" w:rsidRDefault="00CF0869" w:rsidP="00CF0869">
      <w:pPr>
        <w:tabs>
          <w:tab w:val="left" w:pos="0"/>
        </w:tabs>
        <w:jc w:val="both"/>
        <w:rPr>
          <w:sz w:val="28"/>
          <w:szCs w:val="28"/>
        </w:rPr>
      </w:pPr>
      <w:r w:rsidRPr="00144312">
        <w:rPr>
          <w:sz w:val="28"/>
          <w:szCs w:val="28"/>
        </w:rPr>
        <w:t>____________Е. В. Чернышов</w:t>
      </w:r>
      <w:r w:rsidRPr="00144312">
        <w:rPr>
          <w:sz w:val="28"/>
          <w:szCs w:val="28"/>
        </w:rPr>
        <w:tab/>
      </w:r>
      <w:r w:rsidRPr="00144312">
        <w:rPr>
          <w:sz w:val="28"/>
          <w:szCs w:val="28"/>
        </w:rPr>
        <w:tab/>
      </w:r>
      <w:r w:rsidRPr="00144312">
        <w:rPr>
          <w:sz w:val="28"/>
          <w:szCs w:val="28"/>
        </w:rPr>
        <w:tab/>
      </w:r>
      <w:r w:rsidRPr="00144312">
        <w:rPr>
          <w:sz w:val="28"/>
          <w:szCs w:val="28"/>
        </w:rPr>
        <w:tab/>
      </w:r>
      <w:r>
        <w:rPr>
          <w:sz w:val="28"/>
          <w:szCs w:val="28"/>
        </w:rPr>
        <w:t xml:space="preserve">           </w:t>
      </w:r>
      <w:r w:rsidRPr="00144312">
        <w:rPr>
          <w:sz w:val="28"/>
          <w:szCs w:val="28"/>
        </w:rPr>
        <w:t>__________С. А. Мах</w:t>
      </w:r>
      <w:r w:rsidRPr="00144312">
        <w:rPr>
          <w:sz w:val="28"/>
          <w:szCs w:val="28"/>
        </w:rPr>
        <w:t>и</w:t>
      </w:r>
      <w:r w:rsidRPr="00144312">
        <w:rPr>
          <w:sz w:val="28"/>
          <w:szCs w:val="28"/>
        </w:rPr>
        <w:t>ня</w:t>
      </w:r>
    </w:p>
    <w:p w:rsidR="006A3395" w:rsidRDefault="006A3395" w:rsidP="006A3395"/>
    <w:p w:rsidR="006A3395" w:rsidRDefault="006A3395" w:rsidP="006A3395"/>
    <w:p w:rsidR="006A3395" w:rsidRDefault="006A3395" w:rsidP="006A3395"/>
    <w:p w:rsidR="006A3395" w:rsidRDefault="006A3395" w:rsidP="006A3395"/>
    <w:p w:rsidR="006A3395" w:rsidRDefault="006A3395" w:rsidP="006A3395">
      <w:pPr>
        <w:pStyle w:val="a7"/>
        <w:jc w:val="both"/>
        <w:rPr>
          <w:rFonts w:ascii="Times New Roman" w:hAnsi="Times New Roman"/>
          <w:sz w:val="24"/>
          <w:szCs w:val="24"/>
        </w:rPr>
      </w:pPr>
    </w:p>
    <w:p w:rsidR="006A3395" w:rsidRDefault="006A3395" w:rsidP="006A3395">
      <w:pPr>
        <w:pStyle w:val="a7"/>
        <w:jc w:val="both"/>
        <w:rPr>
          <w:rFonts w:ascii="Times New Roman" w:hAnsi="Times New Roman"/>
          <w:sz w:val="24"/>
          <w:szCs w:val="24"/>
        </w:rPr>
      </w:pPr>
    </w:p>
    <w:p w:rsidR="006A3395" w:rsidRDefault="006A3395" w:rsidP="006A3395">
      <w:pPr>
        <w:pStyle w:val="a7"/>
        <w:jc w:val="both"/>
        <w:rPr>
          <w:rFonts w:ascii="Times New Roman" w:hAnsi="Times New Roman"/>
          <w:sz w:val="24"/>
          <w:szCs w:val="24"/>
        </w:rPr>
      </w:pPr>
    </w:p>
    <w:p w:rsidR="006A3395" w:rsidRDefault="006A3395" w:rsidP="006A3395">
      <w:pPr>
        <w:pStyle w:val="a7"/>
        <w:jc w:val="both"/>
        <w:rPr>
          <w:rFonts w:ascii="Times New Roman" w:hAnsi="Times New Roman"/>
          <w:sz w:val="24"/>
          <w:szCs w:val="24"/>
        </w:rPr>
      </w:pPr>
    </w:p>
    <w:p w:rsidR="006A3395" w:rsidRDefault="006A3395" w:rsidP="006A3395">
      <w:pPr>
        <w:pStyle w:val="a7"/>
        <w:jc w:val="both"/>
        <w:rPr>
          <w:rFonts w:ascii="Times New Roman" w:hAnsi="Times New Roman"/>
          <w:sz w:val="24"/>
          <w:szCs w:val="24"/>
        </w:rPr>
      </w:pPr>
    </w:p>
    <w:p w:rsidR="006A3395" w:rsidRDefault="006A3395" w:rsidP="006A3395">
      <w:pPr>
        <w:pStyle w:val="a7"/>
        <w:ind w:left="4248" w:firstLine="708"/>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p>
    <w:p w:rsidR="006A3395" w:rsidRDefault="006A3395" w:rsidP="006A3395">
      <w:pPr>
        <w:pStyle w:val="a7"/>
        <w:ind w:left="4248" w:firstLine="708"/>
        <w:rPr>
          <w:rFonts w:ascii="Times New Roman" w:hAnsi="Times New Roman"/>
          <w:sz w:val="20"/>
          <w:szCs w:val="20"/>
        </w:rPr>
      </w:pPr>
    </w:p>
    <w:p w:rsidR="006A3395" w:rsidRDefault="006A3395" w:rsidP="006A3395">
      <w:pPr>
        <w:autoSpaceDE w:val="0"/>
        <w:autoSpaceDN w:val="0"/>
        <w:adjustRightInd w:val="0"/>
        <w:ind w:left="5670"/>
        <w:outlineLvl w:val="0"/>
      </w:pPr>
      <w:r>
        <w:lastRenderedPageBreak/>
        <w:t xml:space="preserve">Приложение к решению </w:t>
      </w:r>
    </w:p>
    <w:p w:rsidR="006A3395" w:rsidRDefault="006A3395" w:rsidP="006A3395">
      <w:pPr>
        <w:autoSpaceDE w:val="0"/>
        <w:autoSpaceDN w:val="0"/>
        <w:adjustRightInd w:val="0"/>
        <w:ind w:left="5670"/>
        <w:outlineLvl w:val="0"/>
      </w:pPr>
      <w:r>
        <w:t>Совета депутатов городского поселения Лян</w:t>
      </w:r>
      <w:r w:rsidR="004212F6">
        <w:t>тор от «27» декабря 2016 года № 251</w:t>
      </w:r>
    </w:p>
    <w:p w:rsidR="006A3395" w:rsidRDefault="006A3395" w:rsidP="006A3395">
      <w:pPr>
        <w:pStyle w:val="a9"/>
        <w:spacing w:line="240" w:lineRule="auto"/>
        <w:ind w:firstLine="720"/>
        <w:jc w:val="center"/>
        <w:rPr>
          <w:rFonts w:ascii="Times New Roman" w:hAnsi="Times New Roman" w:cs="Times New Roman"/>
          <w:sz w:val="28"/>
          <w:szCs w:val="28"/>
        </w:rPr>
      </w:pPr>
    </w:p>
    <w:p w:rsidR="006A3395" w:rsidRDefault="006A3395" w:rsidP="006A3395">
      <w:pPr>
        <w:pStyle w:val="a9"/>
        <w:spacing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Порядок</w:t>
      </w:r>
    </w:p>
    <w:p w:rsidR="006A3395" w:rsidRDefault="006A3395" w:rsidP="006A3395">
      <w:pPr>
        <w:pStyle w:val="a9"/>
        <w:spacing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заключения Соглашений между органами местного самоуправления городского поселения Лянтор и органами местного самоуправления Сургутского района о передаче и (или) принятии осуществления части полномочий по решению вопросов местного значения</w:t>
      </w:r>
    </w:p>
    <w:p w:rsidR="006A3395" w:rsidRDefault="006A3395" w:rsidP="006A3395">
      <w:pPr>
        <w:pStyle w:val="a9"/>
        <w:spacing w:line="240" w:lineRule="auto"/>
        <w:ind w:firstLine="720"/>
        <w:jc w:val="both"/>
        <w:rPr>
          <w:rFonts w:ascii="Times New Roman" w:hAnsi="Times New Roman" w:cs="Times New Roman"/>
          <w:b/>
          <w:sz w:val="28"/>
          <w:szCs w:val="28"/>
        </w:rPr>
      </w:pPr>
    </w:p>
    <w:p w:rsidR="006A3395" w:rsidRDefault="006A3395" w:rsidP="006A3395">
      <w:pPr>
        <w:pStyle w:val="1"/>
        <w:spacing w:line="240" w:lineRule="auto"/>
        <w:jc w:val="center"/>
        <w:rPr>
          <w:rFonts w:ascii="Times New Roman" w:hAnsi="Times New Roman" w:cs="Times New Roman"/>
          <w:b/>
          <w:sz w:val="28"/>
          <w:szCs w:val="28"/>
        </w:rPr>
      </w:pPr>
      <w:r>
        <w:rPr>
          <w:rFonts w:ascii="Times New Roman" w:hAnsi="Times New Roman" w:cs="Times New Roman"/>
          <w:b/>
          <w:bCs/>
          <w:sz w:val="28"/>
          <w:szCs w:val="28"/>
        </w:rPr>
        <w:t>1. Общие положения</w:t>
      </w:r>
    </w:p>
    <w:p w:rsidR="006A3395" w:rsidRDefault="006A3395" w:rsidP="006A3395">
      <w:pPr>
        <w:pStyle w:val="a9"/>
        <w:spacing w:line="240" w:lineRule="auto"/>
        <w:ind w:firstLine="720"/>
        <w:jc w:val="both"/>
        <w:rPr>
          <w:rFonts w:ascii="Times New Roman" w:hAnsi="Times New Roman" w:cs="Times New Roman"/>
          <w:sz w:val="28"/>
          <w:szCs w:val="28"/>
        </w:rPr>
      </w:pPr>
    </w:p>
    <w:p w:rsidR="006A3395" w:rsidRDefault="006A3395" w:rsidP="006A3395">
      <w:pPr>
        <w:pStyle w:val="a9"/>
        <w:spacing w:line="240"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1.1. Порядок заключения Соглашений между органами местного самоуправления городского поселения Лянтор и органами местного самоуправления Сургутского района о передаче осуществления части полномочий по решению вопросов местного значения (далее - Порядок) разработан в соответствии с  Федеральным </w:t>
      </w:r>
      <w:r>
        <w:rPr>
          <w:rStyle w:val="-"/>
          <w:rFonts w:ascii="Times New Roman" w:hAnsi="Times New Roman" w:cs="Times New Roman"/>
          <w:sz w:val="28"/>
          <w:szCs w:val="28"/>
        </w:rPr>
        <w:t>законом</w:t>
      </w:r>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(далее - Федеральный закон </w:t>
      </w:r>
      <w:r>
        <w:rPr>
          <w:rFonts w:ascii="Times New Roman" w:hAnsi="Times New Roman" w:cs="Times New Roman"/>
          <w:sz w:val="28"/>
          <w:szCs w:val="28"/>
        </w:rPr>
        <w:br/>
        <w:t xml:space="preserve">№ 131-ФЗ), Бюджетным </w:t>
      </w:r>
      <w:r>
        <w:rPr>
          <w:rStyle w:val="-"/>
          <w:rFonts w:ascii="Times New Roman" w:hAnsi="Times New Roman" w:cs="Times New Roman"/>
          <w:sz w:val="28"/>
          <w:szCs w:val="28"/>
        </w:rPr>
        <w:t>кодексом</w:t>
      </w:r>
      <w:r>
        <w:rPr>
          <w:rFonts w:ascii="Times New Roman" w:hAnsi="Times New Roman" w:cs="Times New Roman"/>
          <w:sz w:val="28"/>
          <w:szCs w:val="28"/>
        </w:rPr>
        <w:t xml:space="preserve"> Российской Федерации, </w:t>
      </w:r>
      <w:r>
        <w:rPr>
          <w:rStyle w:val="-"/>
          <w:rFonts w:ascii="Times New Roman" w:hAnsi="Times New Roman" w:cs="Times New Roman"/>
          <w:sz w:val="28"/>
          <w:szCs w:val="28"/>
        </w:rPr>
        <w:t>Уставом</w:t>
      </w:r>
      <w:r>
        <w:rPr>
          <w:rFonts w:ascii="Times New Roman" w:hAnsi="Times New Roman" w:cs="Times New Roman"/>
          <w:sz w:val="28"/>
          <w:szCs w:val="28"/>
        </w:rPr>
        <w:t xml:space="preserve"> городского поселения Лянтор и определяет правила, по которым органы местного самоуправления муниципального образования городское поселение Лянтор (далее - органы местного самоуправления городского поселения) осуществляют свою деятельность при подготовке</w:t>
      </w:r>
      <w:r>
        <w:rPr>
          <w:rFonts w:ascii="Times New Roman" w:hAnsi="Times New Roman" w:cs="Times New Roman"/>
          <w:color w:val="0000FF"/>
          <w:sz w:val="28"/>
          <w:szCs w:val="28"/>
        </w:rPr>
        <w:t xml:space="preserve"> </w:t>
      </w:r>
      <w:r>
        <w:rPr>
          <w:rFonts w:ascii="Times New Roman" w:hAnsi="Times New Roman" w:cs="Times New Roman"/>
          <w:sz w:val="28"/>
          <w:szCs w:val="28"/>
        </w:rPr>
        <w:t>и заключении Соглашений с органами местного самоуправления Сургутского района о передаче осуществления части полномочий по решению вопросов местного значения (далее - Соглашений), в том числе Соглашений о передаче осуществления полномочий контрольно-счетного органа по осуществлению внешнего муниципального финансового контроля.</w:t>
      </w:r>
      <w:r>
        <w:rPr>
          <w:rFonts w:ascii="Times New Roman" w:hAnsi="Times New Roman" w:cs="Times New Roman"/>
          <w:i/>
          <w:sz w:val="28"/>
          <w:szCs w:val="28"/>
        </w:rPr>
        <w:t xml:space="preserve">  </w:t>
      </w:r>
    </w:p>
    <w:p w:rsidR="006A3395" w:rsidRDefault="006A3395" w:rsidP="006A3395">
      <w:pPr>
        <w:pStyle w:val="a9"/>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1.2. Органы местного самоуправления городского поселения вправе заключать Соглашения с органами местного самоуправления Сургутского района о передаче им осуществления части своих полномочий за счет межбюджетных трансфертов, предоставляемых из бюджета городского поселения в бюджет Сургутского района в соответствии с Бюджетным кодексом Российской Федерации.</w:t>
      </w:r>
    </w:p>
    <w:p w:rsidR="006A3395" w:rsidRDefault="006A3395" w:rsidP="006A3395">
      <w:pPr>
        <w:pStyle w:val="a9"/>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этом случае органы местного самоуправления Сургутского района осуществляют полномочия по решению вопросов местного значения городского поселения на территории городского поселения в соответствии с Федеральным законом № 131-ФЗ, иными федеральными законами и законами Ханты-Мансийского автономного округа - Югры, Уставом Сургутского района,  иными муниципальными правовыми актами Сургутского района, Соглашением.</w:t>
      </w:r>
    </w:p>
    <w:p w:rsidR="006A3395" w:rsidRDefault="006A3395" w:rsidP="006A3395">
      <w:pPr>
        <w:pStyle w:val="a9"/>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1.3. Органы местного самоуправления Сургутского района вправе заключать Соглашения с органами местного самоуправления городского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Сургутского района в бюджет городского поселения в соответствии с Бюджетным кодексом Российской Федерации.</w:t>
      </w:r>
    </w:p>
    <w:p w:rsidR="006A3395" w:rsidRDefault="006A3395" w:rsidP="006A3395">
      <w:pPr>
        <w:pStyle w:val="a9"/>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этом случае органы местного самоуправления городского поселения осуществляют полномочия по решению вопросов местного значения Сургутского района на территории городского поселения в соответствии с Федеральным законом № 131-ФЗ, иными федеральными законами и законами Ханты-Мансийского </w:t>
      </w:r>
      <w:r>
        <w:rPr>
          <w:rFonts w:ascii="Times New Roman" w:hAnsi="Times New Roman" w:cs="Times New Roman"/>
          <w:sz w:val="28"/>
          <w:szCs w:val="28"/>
        </w:rPr>
        <w:lastRenderedPageBreak/>
        <w:t>автономного округа - Югры, Уставом городского поселения, иными муниципальными правовыми актами поселения, Соглашением.</w:t>
      </w:r>
    </w:p>
    <w:p w:rsidR="006A3395" w:rsidRDefault="006A3395" w:rsidP="006A3395">
      <w:pPr>
        <w:pStyle w:val="a9"/>
        <w:spacing w:line="240" w:lineRule="auto"/>
        <w:rPr>
          <w:rFonts w:ascii="Times New Roman" w:hAnsi="Times New Roman" w:cs="Times New Roman"/>
          <w:bCs/>
          <w:sz w:val="28"/>
          <w:szCs w:val="28"/>
        </w:rPr>
      </w:pPr>
    </w:p>
    <w:p w:rsidR="006A3395" w:rsidRDefault="006A3395" w:rsidP="006A3395">
      <w:pPr>
        <w:pStyle w:val="a9"/>
        <w:spacing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 xml:space="preserve">2. Компетенция органов местного самоуправления городского поселения </w:t>
      </w:r>
    </w:p>
    <w:p w:rsidR="006A3395" w:rsidRDefault="006A3395" w:rsidP="006A3395">
      <w:pPr>
        <w:pStyle w:val="a9"/>
        <w:spacing w:line="240" w:lineRule="auto"/>
        <w:ind w:firstLine="720"/>
        <w:jc w:val="center"/>
        <w:rPr>
          <w:rFonts w:ascii="Times New Roman" w:hAnsi="Times New Roman" w:cs="Times New Roman"/>
          <w:b/>
          <w:bCs/>
          <w:sz w:val="28"/>
          <w:szCs w:val="28"/>
        </w:rPr>
      </w:pPr>
    </w:p>
    <w:p w:rsidR="006A3395" w:rsidRDefault="006A3395" w:rsidP="006A3395">
      <w:pPr>
        <w:pStyle w:val="a9"/>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2.1. Совет депутатов городского поселения Лянтор (далее – Совет поселения):</w:t>
      </w:r>
    </w:p>
    <w:p w:rsidR="006A3395" w:rsidRDefault="006A3395" w:rsidP="006A3395">
      <w:pPr>
        <w:pStyle w:val="a9"/>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2.1.1. Утверждает порядок заключения Соглашений между органами местного самоуправления городского поселения и органами местного самоуправления Сургутского района, внесение в него изменений и дополнений.</w:t>
      </w:r>
    </w:p>
    <w:p w:rsidR="006A3395" w:rsidRDefault="006A3395" w:rsidP="006A3395">
      <w:pPr>
        <w:pStyle w:val="a9"/>
        <w:spacing w:line="240" w:lineRule="auto"/>
        <w:jc w:val="both"/>
        <w:rPr>
          <w:rFonts w:ascii="Times New Roman" w:hAnsi="Times New Roman"/>
          <w:color w:val="FF0000"/>
          <w:sz w:val="28"/>
          <w:szCs w:val="28"/>
        </w:rPr>
      </w:pPr>
      <w:r>
        <w:rPr>
          <w:rFonts w:ascii="Times New Roman" w:hAnsi="Times New Roman" w:cs="Times New Roman"/>
          <w:sz w:val="28"/>
          <w:szCs w:val="28"/>
        </w:rPr>
        <w:tab/>
        <w:t xml:space="preserve">2.1.2. Принимает </w:t>
      </w:r>
      <w:r>
        <w:rPr>
          <w:rFonts w:ascii="Times New Roman" w:hAnsi="Times New Roman"/>
          <w:sz w:val="28"/>
          <w:szCs w:val="28"/>
        </w:rPr>
        <w:t xml:space="preserve">решения о передаче части полномочий органов местного самоуправления городского поселения органам местного самоуправления </w:t>
      </w:r>
      <w:r>
        <w:rPr>
          <w:rFonts w:ascii="Times New Roman" w:hAnsi="Times New Roman" w:cs="Times New Roman"/>
          <w:sz w:val="28"/>
          <w:szCs w:val="28"/>
        </w:rPr>
        <w:t xml:space="preserve">Сургутского </w:t>
      </w:r>
      <w:r>
        <w:rPr>
          <w:rFonts w:ascii="Times New Roman" w:hAnsi="Times New Roman"/>
          <w:sz w:val="28"/>
          <w:szCs w:val="28"/>
        </w:rPr>
        <w:t xml:space="preserve">района и (или) принятии части полномочий от органов местного самоуправления </w:t>
      </w:r>
      <w:r>
        <w:rPr>
          <w:rFonts w:ascii="Times New Roman" w:hAnsi="Times New Roman" w:cs="Times New Roman"/>
          <w:sz w:val="28"/>
          <w:szCs w:val="28"/>
        </w:rPr>
        <w:t xml:space="preserve">Сургутского </w:t>
      </w:r>
      <w:r>
        <w:rPr>
          <w:rFonts w:ascii="Times New Roman" w:hAnsi="Times New Roman"/>
          <w:sz w:val="28"/>
          <w:szCs w:val="28"/>
        </w:rPr>
        <w:t>района.</w:t>
      </w:r>
    </w:p>
    <w:p w:rsidR="006A3395" w:rsidRDefault="006A3395" w:rsidP="006A3395">
      <w:pPr>
        <w:pStyle w:val="a9"/>
        <w:spacing w:line="240" w:lineRule="auto"/>
        <w:jc w:val="both"/>
        <w:rPr>
          <w:rFonts w:ascii="Times New Roman" w:hAnsi="Times New Roman" w:cs="Times New Roman"/>
          <w:sz w:val="28"/>
          <w:szCs w:val="28"/>
        </w:rPr>
      </w:pPr>
      <w:r>
        <w:rPr>
          <w:rFonts w:ascii="Times New Roman" w:hAnsi="Times New Roman" w:cs="Times New Roman"/>
          <w:sz w:val="28"/>
          <w:szCs w:val="28"/>
        </w:rPr>
        <w:tab/>
        <w:t>2.1.3. Принимает иные муниципальные правовые акты, необходимые при осуществлении переданных полномочий.</w:t>
      </w:r>
    </w:p>
    <w:p w:rsidR="006A3395" w:rsidRDefault="006A3395" w:rsidP="006A3395">
      <w:pPr>
        <w:pStyle w:val="a9"/>
        <w:spacing w:line="240" w:lineRule="auto"/>
        <w:jc w:val="both"/>
        <w:rPr>
          <w:rFonts w:ascii="Times New Roman" w:hAnsi="Times New Roman" w:cs="Times New Roman"/>
          <w:sz w:val="28"/>
          <w:szCs w:val="28"/>
        </w:rPr>
      </w:pPr>
      <w:r>
        <w:rPr>
          <w:rFonts w:ascii="Times New Roman" w:hAnsi="Times New Roman" w:cs="Times New Roman"/>
          <w:sz w:val="28"/>
          <w:szCs w:val="28"/>
        </w:rPr>
        <w:tab/>
        <w:t>2.1.4. Заключает Соглашения о передаче полномочий контрольно-счетного органа по осуществлению внешнего муниципального финансового контроля.</w:t>
      </w:r>
    </w:p>
    <w:p w:rsidR="006A3395" w:rsidRDefault="006A3395" w:rsidP="006A3395">
      <w:pPr>
        <w:pStyle w:val="a9"/>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2.1.5. Осуществляет контроль за исполнением заключенных Соглашений. </w:t>
      </w:r>
      <w:r>
        <w:rPr>
          <w:rFonts w:ascii="Times New Roman" w:hAnsi="Times New Roman" w:cs="Times New Roman"/>
          <w:sz w:val="28"/>
          <w:szCs w:val="28"/>
        </w:rPr>
        <w:br/>
      </w:r>
      <w:r>
        <w:rPr>
          <w:rFonts w:ascii="Times New Roman" w:hAnsi="Times New Roman" w:cs="Times New Roman"/>
          <w:sz w:val="28"/>
          <w:szCs w:val="28"/>
        </w:rPr>
        <w:tab/>
        <w:t>2.2. Администрация городского поселения Лянтор (далее – Администрация города):</w:t>
      </w:r>
    </w:p>
    <w:p w:rsidR="006A3395" w:rsidRDefault="006A3395" w:rsidP="006A3395">
      <w:pPr>
        <w:pStyle w:val="a9"/>
        <w:tabs>
          <w:tab w:val="left" w:pos="5638"/>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2.2.1. Инициирует передачу и (или) принятие части полномочий по решению вопросов местного значения.</w:t>
      </w:r>
    </w:p>
    <w:p w:rsidR="006A3395" w:rsidRDefault="006A3395" w:rsidP="006A3395">
      <w:pPr>
        <w:pStyle w:val="a9"/>
        <w:spacing w:line="240" w:lineRule="auto"/>
        <w:jc w:val="both"/>
        <w:rPr>
          <w:rFonts w:ascii="Times New Roman" w:hAnsi="Times New Roman" w:cs="Times New Roman"/>
          <w:sz w:val="28"/>
          <w:szCs w:val="28"/>
        </w:rPr>
      </w:pPr>
      <w:r>
        <w:rPr>
          <w:rFonts w:ascii="Times New Roman" w:hAnsi="Times New Roman" w:cs="Times New Roman"/>
          <w:sz w:val="28"/>
          <w:szCs w:val="28"/>
        </w:rPr>
        <w:tab/>
        <w:t>2.2.2. Подготавливает и представляет на рассмотрение Совету поселения проект решения Совета поселения о передаче и (или) принятии части полномочий.</w:t>
      </w:r>
    </w:p>
    <w:p w:rsidR="006A3395" w:rsidRDefault="006A3395" w:rsidP="006A3395">
      <w:pPr>
        <w:pStyle w:val="a9"/>
        <w:tabs>
          <w:tab w:val="left" w:pos="5638"/>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2.2.3. Осуществляет согласование проектов Соглашений, направленных </w:t>
      </w:r>
      <w:r>
        <w:rPr>
          <w:rFonts w:ascii="Times New Roman" w:hAnsi="Times New Roman"/>
          <w:sz w:val="28"/>
          <w:szCs w:val="28"/>
        </w:rPr>
        <w:t xml:space="preserve">органом местного самоуправления </w:t>
      </w:r>
      <w:r>
        <w:rPr>
          <w:rFonts w:ascii="Times New Roman" w:hAnsi="Times New Roman" w:cs="Times New Roman"/>
          <w:sz w:val="28"/>
          <w:szCs w:val="28"/>
        </w:rPr>
        <w:t xml:space="preserve">Сургутского </w:t>
      </w:r>
      <w:r>
        <w:rPr>
          <w:rFonts w:ascii="Times New Roman" w:hAnsi="Times New Roman"/>
          <w:sz w:val="28"/>
          <w:szCs w:val="28"/>
        </w:rPr>
        <w:t>района</w:t>
      </w:r>
      <w:r>
        <w:rPr>
          <w:rFonts w:ascii="Times New Roman" w:hAnsi="Times New Roman" w:cs="Times New Roman"/>
          <w:sz w:val="28"/>
          <w:szCs w:val="28"/>
        </w:rPr>
        <w:t>.</w:t>
      </w:r>
    </w:p>
    <w:p w:rsidR="006A3395" w:rsidRDefault="006A3395" w:rsidP="006A3395">
      <w:pPr>
        <w:pStyle w:val="a9"/>
        <w:spacing w:line="240" w:lineRule="auto"/>
        <w:jc w:val="both"/>
        <w:rPr>
          <w:rFonts w:ascii="Times New Roman" w:hAnsi="Times New Roman" w:cs="Times New Roman"/>
          <w:sz w:val="28"/>
          <w:szCs w:val="28"/>
        </w:rPr>
      </w:pPr>
      <w:r>
        <w:rPr>
          <w:rFonts w:ascii="Times New Roman" w:hAnsi="Times New Roman" w:cs="Times New Roman"/>
          <w:sz w:val="28"/>
          <w:szCs w:val="28"/>
        </w:rPr>
        <w:tab/>
        <w:t>2.2.4. Заключает Соглашения, за исключением указанных в п. 2.1.4. раздела 2 настоящего Порядка.</w:t>
      </w:r>
    </w:p>
    <w:p w:rsidR="006A3395" w:rsidRDefault="006A3395" w:rsidP="006A3395">
      <w:pPr>
        <w:pStyle w:val="a9"/>
        <w:spacing w:line="240" w:lineRule="auto"/>
        <w:jc w:val="both"/>
        <w:rPr>
          <w:rFonts w:ascii="Times New Roman" w:hAnsi="Times New Roman" w:cs="Times New Roman"/>
          <w:sz w:val="28"/>
          <w:szCs w:val="28"/>
        </w:rPr>
      </w:pPr>
      <w:r>
        <w:rPr>
          <w:rFonts w:ascii="Times New Roman" w:hAnsi="Times New Roman" w:cs="Times New Roman"/>
          <w:sz w:val="28"/>
          <w:szCs w:val="28"/>
        </w:rPr>
        <w:tab/>
        <w:t>2.2.5. Определяет уполномоченные органы Администрации города – структурные подразделения, которые будут осуществлять переданные органами местного самоуправления Сургутского района полномочия.</w:t>
      </w:r>
    </w:p>
    <w:p w:rsidR="006A3395" w:rsidRDefault="006A3395" w:rsidP="006A3395">
      <w:pPr>
        <w:pStyle w:val="a9"/>
        <w:tabs>
          <w:tab w:val="left" w:pos="5638"/>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2.2.8. Принимает в пределах своей компетенции муниципальные правовые акты по вопросам осуществления уполномоченными органами Администрации города переданных полномочий, если иное не предусмотрено Соглашением.</w:t>
      </w:r>
    </w:p>
    <w:p w:rsidR="006A3395" w:rsidRDefault="006A3395" w:rsidP="006A3395">
      <w:pPr>
        <w:pStyle w:val="a9"/>
        <w:tabs>
          <w:tab w:val="left" w:pos="5638"/>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2.2.9. Осуществляет исполнение переданных от органов местного самоуправления Сургутского района полномочий в соответствии с заключенными Соглашениями.</w:t>
      </w:r>
    </w:p>
    <w:p w:rsidR="006A3395" w:rsidRDefault="006A3395" w:rsidP="006A3395">
      <w:pPr>
        <w:pStyle w:val="a9"/>
        <w:spacing w:line="240" w:lineRule="auto"/>
        <w:ind w:firstLine="720"/>
        <w:jc w:val="center"/>
        <w:rPr>
          <w:rFonts w:ascii="Times New Roman" w:hAnsi="Times New Roman" w:cs="Times New Roman"/>
          <w:b/>
          <w:sz w:val="28"/>
          <w:szCs w:val="28"/>
        </w:rPr>
      </w:pPr>
      <w:r>
        <w:rPr>
          <w:rFonts w:ascii="Times New Roman" w:hAnsi="Times New Roman" w:cs="Times New Roman"/>
          <w:b/>
          <w:bCs/>
          <w:sz w:val="28"/>
          <w:szCs w:val="28"/>
        </w:rPr>
        <w:t xml:space="preserve">3. </w:t>
      </w:r>
      <w:r>
        <w:rPr>
          <w:rFonts w:ascii="Times New Roman" w:hAnsi="Times New Roman" w:cs="Times New Roman"/>
          <w:b/>
          <w:sz w:val="28"/>
          <w:szCs w:val="28"/>
        </w:rPr>
        <w:t>Порядок заключения Соглашений</w:t>
      </w:r>
    </w:p>
    <w:p w:rsidR="006A3395" w:rsidRDefault="006A3395" w:rsidP="006A3395">
      <w:pPr>
        <w:pStyle w:val="a9"/>
        <w:spacing w:line="240" w:lineRule="auto"/>
        <w:ind w:firstLine="720"/>
        <w:jc w:val="center"/>
        <w:rPr>
          <w:rFonts w:ascii="Times New Roman" w:hAnsi="Times New Roman" w:cs="Times New Roman"/>
          <w:b/>
          <w:sz w:val="28"/>
          <w:szCs w:val="28"/>
        </w:rPr>
      </w:pPr>
    </w:p>
    <w:p w:rsidR="006A3395" w:rsidRDefault="006A3395" w:rsidP="006A3395">
      <w:pPr>
        <w:autoSpaceDE w:val="0"/>
        <w:autoSpaceDN w:val="0"/>
        <w:adjustRightInd w:val="0"/>
        <w:ind w:firstLine="708"/>
        <w:outlineLvl w:val="0"/>
        <w:rPr>
          <w:sz w:val="28"/>
          <w:szCs w:val="28"/>
        </w:rPr>
      </w:pPr>
      <w:r>
        <w:rPr>
          <w:sz w:val="28"/>
          <w:szCs w:val="28"/>
        </w:rPr>
        <w:t>3.1. Органы местного самоуправления городского поселения и Сургутского района вправе выдвинуть инициативу о передаче полномочий и заключении Согл</w:t>
      </w:r>
      <w:r>
        <w:rPr>
          <w:sz w:val="28"/>
          <w:szCs w:val="28"/>
        </w:rPr>
        <w:t>а</w:t>
      </w:r>
      <w:r>
        <w:rPr>
          <w:sz w:val="28"/>
          <w:szCs w:val="28"/>
        </w:rPr>
        <w:t>шений.</w:t>
      </w:r>
    </w:p>
    <w:p w:rsidR="006A3395" w:rsidRDefault="006A3395" w:rsidP="006A3395">
      <w:pPr>
        <w:autoSpaceDE w:val="0"/>
        <w:autoSpaceDN w:val="0"/>
        <w:adjustRightInd w:val="0"/>
        <w:ind w:firstLine="708"/>
        <w:outlineLvl w:val="0"/>
        <w:rPr>
          <w:sz w:val="28"/>
          <w:szCs w:val="28"/>
        </w:rPr>
      </w:pPr>
      <w:r>
        <w:rPr>
          <w:sz w:val="28"/>
          <w:szCs w:val="28"/>
        </w:rPr>
        <w:t>3.2. Выдвижение инициативы осуществляется путём направления предлож</w:t>
      </w:r>
      <w:r>
        <w:rPr>
          <w:sz w:val="28"/>
          <w:szCs w:val="28"/>
        </w:rPr>
        <w:t>е</w:t>
      </w:r>
      <w:r>
        <w:rPr>
          <w:sz w:val="28"/>
          <w:szCs w:val="28"/>
        </w:rPr>
        <w:t>ний заинтересованными органами местного самоуправления городского поселения или Сургутского района в адрес главы Сургутского района или в адрес Главы г</w:t>
      </w:r>
      <w:r>
        <w:rPr>
          <w:sz w:val="28"/>
          <w:szCs w:val="28"/>
        </w:rPr>
        <w:t>о</w:t>
      </w:r>
      <w:r>
        <w:rPr>
          <w:sz w:val="28"/>
          <w:szCs w:val="28"/>
        </w:rPr>
        <w:t>родского поселения (далее – Глава города).</w:t>
      </w:r>
    </w:p>
    <w:p w:rsidR="006A3395" w:rsidRDefault="006A3395" w:rsidP="006A3395">
      <w:pPr>
        <w:autoSpaceDE w:val="0"/>
        <w:autoSpaceDN w:val="0"/>
        <w:adjustRightInd w:val="0"/>
        <w:ind w:firstLine="708"/>
        <w:outlineLvl w:val="0"/>
        <w:rPr>
          <w:sz w:val="28"/>
          <w:szCs w:val="28"/>
        </w:rPr>
      </w:pPr>
      <w:r>
        <w:rPr>
          <w:sz w:val="28"/>
          <w:szCs w:val="28"/>
        </w:rPr>
        <w:lastRenderedPageBreak/>
        <w:t>3.3. Глава города поручает структурному подразделению Администрации г</w:t>
      </w:r>
      <w:r>
        <w:rPr>
          <w:sz w:val="28"/>
          <w:szCs w:val="28"/>
        </w:rPr>
        <w:t>о</w:t>
      </w:r>
      <w:r>
        <w:rPr>
          <w:sz w:val="28"/>
          <w:szCs w:val="28"/>
        </w:rPr>
        <w:t>рода в соответствии с направлением деятельности изучить поступившие предлож</w:t>
      </w:r>
      <w:r>
        <w:rPr>
          <w:sz w:val="28"/>
          <w:szCs w:val="28"/>
        </w:rPr>
        <w:t>е</w:t>
      </w:r>
      <w:r>
        <w:rPr>
          <w:sz w:val="28"/>
          <w:szCs w:val="28"/>
        </w:rPr>
        <w:t>ния в срок не более десяти рабочих дней с момента поступления указанных предл</w:t>
      </w:r>
      <w:r>
        <w:rPr>
          <w:sz w:val="28"/>
          <w:szCs w:val="28"/>
        </w:rPr>
        <w:t>о</w:t>
      </w:r>
      <w:r>
        <w:rPr>
          <w:sz w:val="28"/>
          <w:szCs w:val="28"/>
        </w:rPr>
        <w:t>жений.</w:t>
      </w:r>
    </w:p>
    <w:p w:rsidR="006A3395" w:rsidRDefault="006A3395" w:rsidP="006A3395">
      <w:pPr>
        <w:autoSpaceDE w:val="0"/>
        <w:autoSpaceDN w:val="0"/>
        <w:adjustRightInd w:val="0"/>
        <w:ind w:firstLine="708"/>
        <w:outlineLvl w:val="0"/>
        <w:rPr>
          <w:sz w:val="28"/>
          <w:szCs w:val="28"/>
        </w:rPr>
      </w:pPr>
      <w:r>
        <w:rPr>
          <w:sz w:val="28"/>
          <w:szCs w:val="28"/>
        </w:rPr>
        <w:t>3.4. В случае если для рассмотрения поступившей инициативы необходимо коллективное обсуждение предложений, структурным подразделением Админис</w:t>
      </w:r>
      <w:r>
        <w:rPr>
          <w:sz w:val="28"/>
          <w:szCs w:val="28"/>
        </w:rPr>
        <w:t>т</w:t>
      </w:r>
      <w:r>
        <w:rPr>
          <w:sz w:val="28"/>
          <w:szCs w:val="28"/>
        </w:rPr>
        <w:t>рации города, указанным в пункте 3.3 настоящего раздела, инициируется провед</w:t>
      </w:r>
      <w:r>
        <w:rPr>
          <w:sz w:val="28"/>
          <w:szCs w:val="28"/>
        </w:rPr>
        <w:t>е</w:t>
      </w:r>
      <w:r>
        <w:rPr>
          <w:sz w:val="28"/>
          <w:szCs w:val="28"/>
        </w:rPr>
        <w:t>ние совещания по данному вопросу с приглашением заинтересованных должнос</w:t>
      </w:r>
      <w:r>
        <w:rPr>
          <w:sz w:val="28"/>
          <w:szCs w:val="28"/>
        </w:rPr>
        <w:t>т</w:t>
      </w:r>
      <w:r>
        <w:rPr>
          <w:sz w:val="28"/>
          <w:szCs w:val="28"/>
        </w:rPr>
        <w:t>ных лиц, специалистов органов местного самоуправления Сургутского района и г</w:t>
      </w:r>
      <w:r>
        <w:rPr>
          <w:sz w:val="28"/>
          <w:szCs w:val="28"/>
        </w:rPr>
        <w:t>о</w:t>
      </w:r>
      <w:r>
        <w:rPr>
          <w:sz w:val="28"/>
          <w:szCs w:val="28"/>
        </w:rPr>
        <w:t>родского пос</w:t>
      </w:r>
      <w:r>
        <w:rPr>
          <w:sz w:val="28"/>
          <w:szCs w:val="28"/>
        </w:rPr>
        <w:t>е</w:t>
      </w:r>
      <w:r>
        <w:rPr>
          <w:sz w:val="28"/>
          <w:szCs w:val="28"/>
        </w:rPr>
        <w:t>ления.</w:t>
      </w:r>
    </w:p>
    <w:p w:rsidR="006A3395" w:rsidRDefault="006A3395" w:rsidP="006A3395">
      <w:pPr>
        <w:autoSpaceDE w:val="0"/>
        <w:autoSpaceDN w:val="0"/>
        <w:adjustRightInd w:val="0"/>
        <w:ind w:firstLine="708"/>
        <w:outlineLvl w:val="0"/>
        <w:rPr>
          <w:sz w:val="28"/>
          <w:szCs w:val="28"/>
        </w:rPr>
      </w:pPr>
      <w:r>
        <w:rPr>
          <w:sz w:val="28"/>
          <w:szCs w:val="28"/>
        </w:rPr>
        <w:t>3.5. Обсуждение по вопросу передачи полномочий осуществляется при Главе города с привлечением руководителей заинтересованных структурных подраздел</w:t>
      </w:r>
      <w:r>
        <w:rPr>
          <w:sz w:val="28"/>
          <w:szCs w:val="28"/>
        </w:rPr>
        <w:t>е</w:t>
      </w:r>
      <w:r>
        <w:rPr>
          <w:sz w:val="28"/>
          <w:szCs w:val="28"/>
        </w:rPr>
        <w:t>ний Администрации города, иных заинтересованных должностных лиц.</w:t>
      </w:r>
    </w:p>
    <w:p w:rsidR="006A3395" w:rsidRDefault="006A3395" w:rsidP="006A3395">
      <w:pPr>
        <w:autoSpaceDE w:val="0"/>
        <w:autoSpaceDN w:val="0"/>
        <w:adjustRightInd w:val="0"/>
        <w:ind w:firstLine="708"/>
        <w:outlineLvl w:val="0"/>
        <w:rPr>
          <w:sz w:val="28"/>
          <w:szCs w:val="28"/>
        </w:rPr>
      </w:pPr>
      <w:r>
        <w:rPr>
          <w:sz w:val="28"/>
          <w:szCs w:val="28"/>
        </w:rPr>
        <w:t>3.6. По результатам проведённого совещания структурным подразделением Администрации города, указанным в пункте 3.3 настоящего раздела, готовится пр</w:t>
      </w:r>
      <w:r>
        <w:rPr>
          <w:sz w:val="28"/>
          <w:szCs w:val="28"/>
        </w:rPr>
        <w:t>о</w:t>
      </w:r>
      <w:r>
        <w:rPr>
          <w:sz w:val="28"/>
          <w:szCs w:val="28"/>
        </w:rPr>
        <w:t>токол с указанием принятых на совещании решений.</w:t>
      </w:r>
    </w:p>
    <w:p w:rsidR="006A3395" w:rsidRDefault="006A3395" w:rsidP="006A3395">
      <w:pPr>
        <w:autoSpaceDE w:val="0"/>
        <w:autoSpaceDN w:val="0"/>
        <w:adjustRightInd w:val="0"/>
        <w:ind w:firstLine="708"/>
        <w:outlineLvl w:val="0"/>
        <w:rPr>
          <w:sz w:val="28"/>
          <w:szCs w:val="28"/>
        </w:rPr>
      </w:pPr>
      <w:r>
        <w:rPr>
          <w:sz w:val="28"/>
          <w:szCs w:val="28"/>
        </w:rPr>
        <w:t>3.7. В случае отсутствия единой позиции между органами местного сам</w:t>
      </w:r>
      <w:r>
        <w:rPr>
          <w:sz w:val="28"/>
          <w:szCs w:val="28"/>
        </w:rPr>
        <w:t>о</w:t>
      </w:r>
      <w:r>
        <w:rPr>
          <w:sz w:val="28"/>
          <w:szCs w:val="28"/>
        </w:rPr>
        <w:t>управления Сургутского района и городского поселения по инициативе, выдвинутой органами местного самоуправления Сургутского района, структурное подраздел</w:t>
      </w:r>
      <w:r>
        <w:rPr>
          <w:sz w:val="28"/>
          <w:szCs w:val="28"/>
        </w:rPr>
        <w:t>е</w:t>
      </w:r>
      <w:r>
        <w:rPr>
          <w:sz w:val="28"/>
          <w:szCs w:val="28"/>
        </w:rPr>
        <w:t>ние А</w:t>
      </w:r>
      <w:r>
        <w:rPr>
          <w:sz w:val="28"/>
          <w:szCs w:val="28"/>
        </w:rPr>
        <w:t>д</w:t>
      </w:r>
      <w:r>
        <w:rPr>
          <w:sz w:val="28"/>
          <w:szCs w:val="28"/>
        </w:rPr>
        <w:t>министрации города, указанное в пункте 3.3 настоящего раздела, направляет за подписью Главы города информацию о несогласии передачи либо принятия по</w:t>
      </w:r>
      <w:r>
        <w:rPr>
          <w:sz w:val="28"/>
          <w:szCs w:val="28"/>
        </w:rPr>
        <w:t>л</w:t>
      </w:r>
      <w:r>
        <w:rPr>
          <w:sz w:val="28"/>
          <w:szCs w:val="28"/>
        </w:rPr>
        <w:t>номочий и заключения Соглашения с указанием причин. Данная информация н</w:t>
      </w:r>
      <w:r>
        <w:rPr>
          <w:sz w:val="28"/>
          <w:szCs w:val="28"/>
        </w:rPr>
        <w:t>а</w:t>
      </w:r>
      <w:r>
        <w:rPr>
          <w:sz w:val="28"/>
          <w:szCs w:val="28"/>
        </w:rPr>
        <w:t>правляется в адрес главы Сургутского района. Подготовка проекта решения Совета поселения о принятии и передаче части полномочий либо проект решения Совета поселения о внесении изменений и (или) дополнений в указанное решение не ос</w:t>
      </w:r>
      <w:r>
        <w:rPr>
          <w:sz w:val="28"/>
          <w:szCs w:val="28"/>
        </w:rPr>
        <w:t>у</w:t>
      </w:r>
      <w:r>
        <w:rPr>
          <w:sz w:val="28"/>
          <w:szCs w:val="28"/>
        </w:rPr>
        <w:t>ществляется.</w:t>
      </w:r>
    </w:p>
    <w:p w:rsidR="006A3395" w:rsidRDefault="006A3395" w:rsidP="006A3395">
      <w:pPr>
        <w:autoSpaceDE w:val="0"/>
        <w:autoSpaceDN w:val="0"/>
        <w:adjustRightInd w:val="0"/>
        <w:ind w:firstLine="708"/>
        <w:outlineLvl w:val="0"/>
        <w:rPr>
          <w:sz w:val="28"/>
          <w:szCs w:val="28"/>
        </w:rPr>
      </w:pPr>
      <w:r>
        <w:rPr>
          <w:sz w:val="28"/>
          <w:szCs w:val="28"/>
        </w:rPr>
        <w:t>3.8. В случае взаимного согласия органов местного самоуправления городск</w:t>
      </w:r>
      <w:r>
        <w:rPr>
          <w:sz w:val="28"/>
          <w:szCs w:val="28"/>
        </w:rPr>
        <w:t>о</w:t>
      </w:r>
      <w:r>
        <w:rPr>
          <w:sz w:val="28"/>
          <w:szCs w:val="28"/>
        </w:rPr>
        <w:t>го поселения и Сургутского района на передачу полномочий структурное подразд</w:t>
      </w:r>
      <w:r>
        <w:rPr>
          <w:sz w:val="28"/>
          <w:szCs w:val="28"/>
        </w:rPr>
        <w:t>е</w:t>
      </w:r>
      <w:r>
        <w:rPr>
          <w:sz w:val="28"/>
          <w:szCs w:val="28"/>
        </w:rPr>
        <w:t>ление Администрации города, указанное в пункте 3.3 настоящего раздела, готовит пр</w:t>
      </w:r>
      <w:r>
        <w:rPr>
          <w:sz w:val="28"/>
          <w:szCs w:val="28"/>
        </w:rPr>
        <w:t>о</w:t>
      </w:r>
      <w:r>
        <w:rPr>
          <w:sz w:val="28"/>
          <w:szCs w:val="28"/>
        </w:rPr>
        <w:t>ект решения Совета поселения о принятии и передаче части полномочий либо проект решения Совета поселения о внесении изменений и (или) дополнений в ук</w:t>
      </w:r>
      <w:r>
        <w:rPr>
          <w:sz w:val="28"/>
          <w:szCs w:val="28"/>
        </w:rPr>
        <w:t>а</w:t>
      </w:r>
      <w:r>
        <w:rPr>
          <w:sz w:val="28"/>
          <w:szCs w:val="28"/>
        </w:rPr>
        <w:t>занное реш</w:t>
      </w:r>
      <w:r>
        <w:rPr>
          <w:sz w:val="28"/>
          <w:szCs w:val="28"/>
        </w:rPr>
        <w:t>е</w:t>
      </w:r>
      <w:r>
        <w:rPr>
          <w:sz w:val="28"/>
          <w:szCs w:val="28"/>
        </w:rPr>
        <w:t>ние.</w:t>
      </w:r>
    </w:p>
    <w:p w:rsidR="006A3395" w:rsidRDefault="006A3395" w:rsidP="006A3395">
      <w:pPr>
        <w:autoSpaceDE w:val="0"/>
        <w:autoSpaceDN w:val="0"/>
        <w:adjustRightInd w:val="0"/>
        <w:ind w:firstLine="708"/>
        <w:outlineLvl w:val="0"/>
        <w:rPr>
          <w:sz w:val="28"/>
          <w:szCs w:val="28"/>
        </w:rPr>
      </w:pPr>
      <w:r>
        <w:rPr>
          <w:sz w:val="28"/>
          <w:szCs w:val="28"/>
        </w:rPr>
        <w:t>3.9. В случае намерения органов местного самоуправления городского пос</w:t>
      </w:r>
      <w:r>
        <w:rPr>
          <w:sz w:val="28"/>
          <w:szCs w:val="28"/>
        </w:rPr>
        <w:t>е</w:t>
      </w:r>
      <w:r>
        <w:rPr>
          <w:sz w:val="28"/>
          <w:szCs w:val="28"/>
        </w:rPr>
        <w:t>ления или Сургутского района самостоятельно исполнять собственные полномочия, ранее переданные для исполнения органам местного самоуправления другого уро</w:t>
      </w:r>
      <w:r>
        <w:rPr>
          <w:sz w:val="28"/>
          <w:szCs w:val="28"/>
        </w:rPr>
        <w:t>в</w:t>
      </w:r>
      <w:r>
        <w:rPr>
          <w:sz w:val="28"/>
          <w:szCs w:val="28"/>
        </w:rPr>
        <w:t>ня, порядок реализации перехода к самостоятельному исполнению полномочий ан</w:t>
      </w:r>
      <w:r>
        <w:rPr>
          <w:sz w:val="28"/>
          <w:szCs w:val="28"/>
        </w:rPr>
        <w:t>а</w:t>
      </w:r>
      <w:r>
        <w:rPr>
          <w:sz w:val="28"/>
          <w:szCs w:val="28"/>
        </w:rPr>
        <w:t>лог</w:t>
      </w:r>
      <w:r>
        <w:rPr>
          <w:sz w:val="28"/>
          <w:szCs w:val="28"/>
        </w:rPr>
        <w:t>и</w:t>
      </w:r>
      <w:r>
        <w:rPr>
          <w:sz w:val="28"/>
          <w:szCs w:val="28"/>
        </w:rPr>
        <w:t xml:space="preserve">чен основному порядку передачи полномочий и заключению Соглашений. </w:t>
      </w:r>
    </w:p>
    <w:p w:rsidR="006A3395" w:rsidRDefault="006A3395" w:rsidP="006A3395">
      <w:pPr>
        <w:autoSpaceDE w:val="0"/>
        <w:autoSpaceDN w:val="0"/>
        <w:adjustRightInd w:val="0"/>
        <w:ind w:firstLine="708"/>
        <w:outlineLvl w:val="0"/>
        <w:rPr>
          <w:sz w:val="28"/>
          <w:szCs w:val="28"/>
        </w:rPr>
      </w:pPr>
      <w:r>
        <w:rPr>
          <w:sz w:val="28"/>
          <w:szCs w:val="28"/>
        </w:rPr>
        <w:t>3.10. Указанные в пункте 3.8 настоящего раздела проекты решений Совета п</w:t>
      </w:r>
      <w:r>
        <w:rPr>
          <w:sz w:val="28"/>
          <w:szCs w:val="28"/>
        </w:rPr>
        <w:t>о</w:t>
      </w:r>
      <w:r>
        <w:rPr>
          <w:sz w:val="28"/>
          <w:szCs w:val="28"/>
        </w:rPr>
        <w:t>селения вносятся в Совет поселения в порядке, установленном решением Совета п</w:t>
      </w:r>
      <w:r>
        <w:rPr>
          <w:sz w:val="28"/>
          <w:szCs w:val="28"/>
        </w:rPr>
        <w:t>о</w:t>
      </w:r>
      <w:r>
        <w:rPr>
          <w:sz w:val="28"/>
          <w:szCs w:val="28"/>
        </w:rPr>
        <w:t>селения для</w:t>
      </w:r>
      <w:r>
        <w:rPr>
          <w:sz w:val="28"/>
        </w:rPr>
        <w:t xml:space="preserve"> внесения проектов решений Совета депутатов городского поселения Лянтор</w:t>
      </w:r>
      <w:r>
        <w:rPr>
          <w:sz w:val="28"/>
          <w:szCs w:val="28"/>
        </w:rPr>
        <w:t>.</w:t>
      </w:r>
    </w:p>
    <w:p w:rsidR="006A3395" w:rsidRDefault="006A3395" w:rsidP="006A3395">
      <w:pPr>
        <w:autoSpaceDE w:val="0"/>
        <w:autoSpaceDN w:val="0"/>
        <w:adjustRightInd w:val="0"/>
        <w:ind w:firstLine="708"/>
        <w:outlineLvl w:val="0"/>
        <w:rPr>
          <w:sz w:val="28"/>
          <w:szCs w:val="28"/>
        </w:rPr>
      </w:pPr>
      <w:r>
        <w:rPr>
          <w:sz w:val="28"/>
          <w:szCs w:val="28"/>
        </w:rPr>
        <w:t>3.11. Проект решения Совета поселения о принятии и передаче части полн</w:t>
      </w:r>
      <w:r>
        <w:rPr>
          <w:sz w:val="28"/>
          <w:szCs w:val="28"/>
        </w:rPr>
        <w:t>о</w:t>
      </w:r>
      <w:r>
        <w:rPr>
          <w:sz w:val="28"/>
          <w:szCs w:val="28"/>
        </w:rPr>
        <w:t>мо</w:t>
      </w:r>
      <w:r>
        <w:rPr>
          <w:sz w:val="28"/>
          <w:szCs w:val="28"/>
        </w:rPr>
        <w:softHyphen/>
        <w:t>чий подлежит согласованию с заинтересованными структурными подразделени</w:t>
      </w:r>
      <w:r>
        <w:rPr>
          <w:sz w:val="28"/>
          <w:szCs w:val="28"/>
        </w:rPr>
        <w:t>я</w:t>
      </w:r>
      <w:r>
        <w:rPr>
          <w:sz w:val="28"/>
          <w:szCs w:val="28"/>
        </w:rPr>
        <w:t>ми Администрации города и главой Сургутского района.</w:t>
      </w:r>
    </w:p>
    <w:p w:rsidR="006A3395" w:rsidRDefault="006A3395" w:rsidP="006A3395">
      <w:pPr>
        <w:autoSpaceDE w:val="0"/>
        <w:autoSpaceDN w:val="0"/>
        <w:adjustRightInd w:val="0"/>
        <w:ind w:firstLine="708"/>
        <w:outlineLvl w:val="0"/>
        <w:rPr>
          <w:sz w:val="28"/>
          <w:szCs w:val="28"/>
        </w:rPr>
      </w:pPr>
      <w:r>
        <w:rPr>
          <w:sz w:val="28"/>
          <w:szCs w:val="28"/>
        </w:rPr>
        <w:t>3.12. В соответствии с принятым решением Совета поселения о принятии и передаче части полномочий либо в соответствии с принятыми изменениями в ук</w:t>
      </w:r>
      <w:r>
        <w:rPr>
          <w:sz w:val="28"/>
          <w:szCs w:val="28"/>
        </w:rPr>
        <w:t>а</w:t>
      </w:r>
      <w:r>
        <w:rPr>
          <w:sz w:val="28"/>
          <w:szCs w:val="28"/>
        </w:rPr>
        <w:t>занное решение органом местного самоуправления Сургутского района осуществл</w:t>
      </w:r>
      <w:r>
        <w:rPr>
          <w:sz w:val="28"/>
          <w:szCs w:val="28"/>
        </w:rPr>
        <w:t>я</w:t>
      </w:r>
      <w:r>
        <w:rPr>
          <w:sz w:val="28"/>
          <w:szCs w:val="28"/>
        </w:rPr>
        <w:lastRenderedPageBreak/>
        <w:t>ется подготовка проектов Соглашений либо дополнительных соглашений к уже з</w:t>
      </w:r>
      <w:r>
        <w:rPr>
          <w:sz w:val="28"/>
          <w:szCs w:val="28"/>
        </w:rPr>
        <w:t>а</w:t>
      </w:r>
      <w:r>
        <w:rPr>
          <w:sz w:val="28"/>
          <w:szCs w:val="28"/>
        </w:rPr>
        <w:t>ключенным Соглашениям, которые направляются в Администрацию городского п</w:t>
      </w:r>
      <w:r>
        <w:rPr>
          <w:sz w:val="28"/>
          <w:szCs w:val="28"/>
        </w:rPr>
        <w:t>о</w:t>
      </w:r>
      <w:r>
        <w:rPr>
          <w:sz w:val="28"/>
          <w:szCs w:val="28"/>
        </w:rPr>
        <w:t>селения для с</w:t>
      </w:r>
      <w:r>
        <w:rPr>
          <w:sz w:val="28"/>
          <w:szCs w:val="28"/>
        </w:rPr>
        <w:t>о</w:t>
      </w:r>
      <w:r>
        <w:rPr>
          <w:sz w:val="28"/>
          <w:szCs w:val="28"/>
        </w:rPr>
        <w:t xml:space="preserve">гласования. </w:t>
      </w:r>
    </w:p>
    <w:p w:rsidR="006A3395" w:rsidRDefault="006A3395" w:rsidP="006A3395">
      <w:pPr>
        <w:tabs>
          <w:tab w:val="left" w:pos="709"/>
        </w:tabs>
        <w:suppressAutoHyphens/>
        <w:ind w:firstLine="720"/>
        <w:rPr>
          <w:sz w:val="28"/>
          <w:szCs w:val="28"/>
        </w:rPr>
      </w:pPr>
      <w:r>
        <w:rPr>
          <w:sz w:val="28"/>
          <w:szCs w:val="28"/>
        </w:rPr>
        <w:t>3.13.</w:t>
      </w:r>
      <w:r>
        <w:rPr>
          <w:color w:val="FF0000"/>
          <w:sz w:val="28"/>
          <w:szCs w:val="28"/>
        </w:rPr>
        <w:t xml:space="preserve"> </w:t>
      </w:r>
      <w:r>
        <w:rPr>
          <w:sz w:val="28"/>
          <w:szCs w:val="28"/>
        </w:rPr>
        <w:t>Финансовые средства, необходимые для исполнения полномочий, предусмотренных Соглашением, дополнительным соглашением к нему, предоставляются в форме иных межбюджетных трансфертов.</w:t>
      </w:r>
    </w:p>
    <w:p w:rsidR="006A3395" w:rsidRDefault="006A3395" w:rsidP="006A3395">
      <w:pPr>
        <w:tabs>
          <w:tab w:val="left" w:pos="709"/>
        </w:tabs>
        <w:suppressAutoHyphens/>
        <w:ind w:firstLine="720"/>
        <w:rPr>
          <w:sz w:val="28"/>
          <w:szCs w:val="28"/>
        </w:rPr>
      </w:pPr>
      <w:r>
        <w:rPr>
          <w:sz w:val="28"/>
          <w:szCs w:val="28"/>
        </w:rPr>
        <w:t>3.14. Порядок определения ежегодного объёма межбюджетных трансфертов, необходимых для осуществления полномочий, а также объём межбюджетных трансфертов и предельная штатная численность работников по каждому из передаваемых полномочий являются приложениями к соответствующему Соглашению.</w:t>
      </w:r>
    </w:p>
    <w:p w:rsidR="006A3395" w:rsidRDefault="006A3395" w:rsidP="006A3395">
      <w:pPr>
        <w:tabs>
          <w:tab w:val="left" w:pos="709"/>
        </w:tabs>
        <w:suppressAutoHyphens/>
        <w:ind w:firstLine="720"/>
        <w:rPr>
          <w:sz w:val="28"/>
          <w:szCs w:val="28"/>
        </w:rPr>
      </w:pPr>
      <w:r>
        <w:rPr>
          <w:sz w:val="28"/>
          <w:szCs w:val="28"/>
        </w:rPr>
        <w:t>3.15. Органы местного самоуправления городского поселения обеспечивают согласо</w:t>
      </w:r>
      <w:r>
        <w:rPr>
          <w:sz w:val="28"/>
          <w:szCs w:val="28"/>
        </w:rPr>
        <w:softHyphen/>
        <w:t>вание предложений по установлению порядка определения ежегодного объёма межбюджетных трансфертов, необходимых для осуществления полномочий, а также объёма межбюджетных трансфертов и предельной штатной численности работников в течение 10 календарных дней с момента поступления предложе</w:t>
      </w:r>
      <w:r>
        <w:rPr>
          <w:sz w:val="28"/>
          <w:szCs w:val="28"/>
        </w:rPr>
        <w:softHyphen/>
        <w:t>ний из органа местного самоуправления Сургутского района.</w:t>
      </w:r>
    </w:p>
    <w:p w:rsidR="006A3395" w:rsidRDefault="006A3395" w:rsidP="006A3395">
      <w:pPr>
        <w:tabs>
          <w:tab w:val="left" w:pos="709"/>
        </w:tabs>
        <w:suppressAutoHyphens/>
        <w:ind w:firstLine="720"/>
        <w:rPr>
          <w:sz w:val="28"/>
          <w:szCs w:val="28"/>
        </w:rPr>
      </w:pPr>
      <w:r>
        <w:rPr>
          <w:sz w:val="28"/>
          <w:szCs w:val="28"/>
        </w:rPr>
        <w:t>3.16. Ежегодный объём межбюджетных трансфертов, предоставляемых из бюджета городского поселения в бюджет Сургутского района, а также из бюджета Сургутского района в бюджет городского поселения, утверждается решениями представительных органов муниципального района и городского поселения о бюджете.</w:t>
      </w:r>
    </w:p>
    <w:p w:rsidR="006A3395" w:rsidRDefault="006A3395" w:rsidP="006A3395">
      <w:pPr>
        <w:tabs>
          <w:tab w:val="left" w:pos="709"/>
        </w:tabs>
        <w:suppressAutoHyphens/>
        <w:ind w:firstLine="720"/>
        <w:rPr>
          <w:sz w:val="28"/>
          <w:szCs w:val="28"/>
        </w:rPr>
      </w:pPr>
      <w:r>
        <w:rPr>
          <w:sz w:val="28"/>
          <w:szCs w:val="28"/>
        </w:rPr>
        <w:t>3.17. Перечисление межбюджетных трансфертов осуществляется в соответ</w:t>
      </w:r>
      <w:r>
        <w:rPr>
          <w:sz w:val="28"/>
          <w:szCs w:val="28"/>
        </w:rPr>
        <w:softHyphen/>
        <w:t>ствии с порядком финансирования передаваемых полномочий, установленным Соглашением.</w:t>
      </w:r>
    </w:p>
    <w:p w:rsidR="006A3395" w:rsidRDefault="006A3395" w:rsidP="006A3395">
      <w:pPr>
        <w:tabs>
          <w:tab w:val="left" w:pos="709"/>
        </w:tabs>
        <w:suppressAutoHyphens/>
        <w:ind w:firstLine="720"/>
        <w:rPr>
          <w:sz w:val="28"/>
          <w:szCs w:val="28"/>
        </w:rPr>
      </w:pPr>
      <w:r>
        <w:rPr>
          <w:sz w:val="28"/>
          <w:szCs w:val="28"/>
        </w:rPr>
        <w:t>3.18.</w:t>
      </w:r>
      <w:r>
        <w:rPr>
          <w:color w:val="0000FF"/>
          <w:sz w:val="28"/>
          <w:szCs w:val="28"/>
        </w:rPr>
        <w:t xml:space="preserve"> </w:t>
      </w:r>
      <w:r>
        <w:rPr>
          <w:sz w:val="28"/>
          <w:szCs w:val="28"/>
        </w:rPr>
        <w:t>Органы местного самоуправления городского поселения и Сургутского района предоставляют отчёты об использовании целевых средств на реализацию полномочий по форме, установленной приложением к Соглашению.</w:t>
      </w:r>
    </w:p>
    <w:p w:rsidR="006A3395" w:rsidRDefault="006A3395" w:rsidP="006A3395">
      <w:pPr>
        <w:tabs>
          <w:tab w:val="left" w:pos="709"/>
        </w:tabs>
        <w:suppressAutoHyphens/>
        <w:ind w:firstLine="720"/>
        <w:rPr>
          <w:sz w:val="28"/>
          <w:szCs w:val="28"/>
        </w:rPr>
      </w:pPr>
      <w:r>
        <w:rPr>
          <w:sz w:val="28"/>
          <w:szCs w:val="28"/>
        </w:rPr>
        <w:t>3.19. Проекты Соглашений оформляются в письменной форме. До заключения Соглашения (подписания соответствующими сторонами) проект Соглашения должен быть согласован со всеми заинтересованными структурными подразделениями Администрации города.</w:t>
      </w:r>
    </w:p>
    <w:p w:rsidR="006A3395" w:rsidRDefault="006A3395" w:rsidP="006A3395">
      <w:pPr>
        <w:tabs>
          <w:tab w:val="left" w:pos="709"/>
        </w:tabs>
        <w:suppressAutoHyphens/>
        <w:ind w:firstLine="720"/>
        <w:rPr>
          <w:sz w:val="28"/>
          <w:szCs w:val="28"/>
        </w:rPr>
      </w:pPr>
      <w:r>
        <w:rPr>
          <w:sz w:val="28"/>
          <w:szCs w:val="28"/>
        </w:rPr>
        <w:t>3.20. Срок согласования проектов Соглашений не должен превышать трёх рабочих дней со дня поступления в структурное подразделение Администрации города.</w:t>
      </w:r>
    </w:p>
    <w:p w:rsidR="006A3395" w:rsidRDefault="006A3395" w:rsidP="006A3395">
      <w:pPr>
        <w:tabs>
          <w:tab w:val="left" w:pos="709"/>
        </w:tabs>
        <w:suppressAutoHyphens/>
        <w:ind w:firstLine="720"/>
        <w:rPr>
          <w:sz w:val="28"/>
          <w:szCs w:val="28"/>
        </w:rPr>
      </w:pPr>
      <w:r>
        <w:rPr>
          <w:sz w:val="28"/>
          <w:szCs w:val="28"/>
        </w:rPr>
        <w:t>3.21. Проекты Соглашений о передаче осуществления полномочий контрольно-счётного органа по осуществлению внешнего муниципального финансового контроля подлежат обязательному согласованию с Контрольно-счётной палатой Сургутского района, органами местного самоуправления Сургутского района, органами местного самоуправления городского поселения и структурными подразделениями Администрации города.</w:t>
      </w:r>
    </w:p>
    <w:p w:rsidR="006A3395" w:rsidRDefault="006A3395" w:rsidP="006A3395">
      <w:pPr>
        <w:tabs>
          <w:tab w:val="left" w:pos="709"/>
        </w:tabs>
        <w:suppressAutoHyphens/>
        <w:ind w:firstLine="720"/>
        <w:rPr>
          <w:sz w:val="28"/>
          <w:szCs w:val="28"/>
        </w:rPr>
      </w:pPr>
      <w:r>
        <w:rPr>
          <w:sz w:val="28"/>
          <w:szCs w:val="28"/>
        </w:rPr>
        <w:t>3.22. Органы местного самоуправления городского поселения обеспечивают согласование и подписание проектов Соглашений в течение 10 календарных дней с момента поступления проекта Соглашения в Администрацию городского поселения.</w:t>
      </w:r>
    </w:p>
    <w:p w:rsidR="006A3395" w:rsidRDefault="006A3395" w:rsidP="006A3395">
      <w:pPr>
        <w:pStyle w:val="a9"/>
        <w:spacing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3.23. Органы местного самоуправления городского поселения и </w:t>
      </w:r>
      <w:r>
        <w:rPr>
          <w:rFonts w:ascii="Times New Roman" w:hAnsi="Times New Roman"/>
          <w:sz w:val="28"/>
          <w:szCs w:val="28"/>
        </w:rPr>
        <w:t xml:space="preserve">Сургутского </w:t>
      </w:r>
      <w:r>
        <w:rPr>
          <w:rFonts w:ascii="Times New Roman" w:hAnsi="Times New Roman" w:cs="Times New Roman"/>
          <w:sz w:val="28"/>
          <w:szCs w:val="28"/>
        </w:rPr>
        <w:t xml:space="preserve">района вправе дополнительно использовать собственные материальные ресурсы и </w:t>
      </w:r>
      <w:r>
        <w:rPr>
          <w:rFonts w:ascii="Times New Roman" w:hAnsi="Times New Roman" w:cs="Times New Roman"/>
          <w:sz w:val="28"/>
          <w:szCs w:val="28"/>
        </w:rPr>
        <w:lastRenderedPageBreak/>
        <w:t xml:space="preserve">финансовые средства в случаях и порядке, предусмотренном муниципальными правовыми актами городского поселения и </w:t>
      </w:r>
      <w:r>
        <w:rPr>
          <w:rFonts w:ascii="Times New Roman" w:hAnsi="Times New Roman"/>
          <w:sz w:val="28"/>
          <w:szCs w:val="28"/>
        </w:rPr>
        <w:t xml:space="preserve">Сургутского </w:t>
      </w:r>
      <w:r>
        <w:rPr>
          <w:rFonts w:ascii="Times New Roman" w:hAnsi="Times New Roman" w:cs="Times New Roman"/>
          <w:sz w:val="28"/>
          <w:szCs w:val="28"/>
        </w:rPr>
        <w:t>района.</w:t>
      </w:r>
    </w:p>
    <w:p w:rsidR="006A3395" w:rsidRDefault="006A3395" w:rsidP="006A3395">
      <w:pPr>
        <w:pStyle w:val="a9"/>
        <w:spacing w:line="240" w:lineRule="auto"/>
        <w:ind w:firstLine="720"/>
        <w:jc w:val="center"/>
        <w:rPr>
          <w:rFonts w:ascii="Times New Roman" w:hAnsi="Times New Roman" w:cs="Times New Roman"/>
          <w:bCs/>
          <w:sz w:val="28"/>
          <w:szCs w:val="28"/>
        </w:rPr>
      </w:pPr>
    </w:p>
    <w:p w:rsidR="006A3395" w:rsidRDefault="006A3395" w:rsidP="006A3395">
      <w:pPr>
        <w:pStyle w:val="a9"/>
        <w:spacing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4. Содержание Соглашения</w:t>
      </w:r>
    </w:p>
    <w:p w:rsidR="006A3395" w:rsidRDefault="006A3395" w:rsidP="006A3395">
      <w:pPr>
        <w:pStyle w:val="a9"/>
        <w:spacing w:line="240" w:lineRule="auto"/>
        <w:ind w:firstLine="720"/>
        <w:jc w:val="center"/>
        <w:rPr>
          <w:rFonts w:ascii="Times New Roman" w:hAnsi="Times New Roman" w:cs="Times New Roman"/>
          <w:sz w:val="28"/>
          <w:szCs w:val="28"/>
        </w:rPr>
      </w:pPr>
    </w:p>
    <w:p w:rsidR="006A3395" w:rsidRDefault="006A3395" w:rsidP="006A3395">
      <w:pPr>
        <w:pStyle w:val="a9"/>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4.1. В Соглашении указываются:</w:t>
      </w:r>
    </w:p>
    <w:p w:rsidR="006A3395" w:rsidRDefault="006A3395" w:rsidP="006A3395">
      <w:pPr>
        <w:pStyle w:val="a9"/>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4.1.1. Наименование Соглашения, дата и место его заключения.</w:t>
      </w:r>
    </w:p>
    <w:p w:rsidR="006A3395" w:rsidRDefault="006A3395" w:rsidP="006A3395">
      <w:pPr>
        <w:pStyle w:val="a9"/>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4.1.2. 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6A3395" w:rsidRDefault="006A3395" w:rsidP="006A3395">
      <w:pPr>
        <w:ind w:firstLine="708"/>
        <w:rPr>
          <w:sz w:val="28"/>
          <w:szCs w:val="28"/>
        </w:rPr>
      </w:pPr>
      <w:r>
        <w:rPr>
          <w:sz w:val="28"/>
          <w:szCs w:val="28"/>
        </w:rPr>
        <w:t>4.1.3. Предмет Соглашения.</w:t>
      </w:r>
    </w:p>
    <w:p w:rsidR="006A3395" w:rsidRDefault="006A3395" w:rsidP="006A3395">
      <w:pPr>
        <w:ind w:firstLine="708"/>
        <w:rPr>
          <w:sz w:val="28"/>
          <w:szCs w:val="28"/>
        </w:rPr>
      </w:pPr>
      <w:r>
        <w:rPr>
          <w:sz w:val="28"/>
          <w:szCs w:val="28"/>
        </w:rPr>
        <w:t>4.1.4. Указание на вопросы местного значения и состав (перечень) передава</w:t>
      </w:r>
      <w:r>
        <w:rPr>
          <w:sz w:val="28"/>
          <w:szCs w:val="28"/>
        </w:rPr>
        <w:softHyphen/>
        <w:t>емых полномочий.</w:t>
      </w:r>
    </w:p>
    <w:p w:rsidR="006A3395" w:rsidRDefault="006A3395" w:rsidP="006A3395">
      <w:pPr>
        <w:ind w:firstLine="708"/>
        <w:rPr>
          <w:sz w:val="28"/>
          <w:szCs w:val="28"/>
        </w:rPr>
      </w:pPr>
      <w:r>
        <w:rPr>
          <w:sz w:val="28"/>
          <w:szCs w:val="28"/>
        </w:rPr>
        <w:t>4.1.5. Права и обязанности сторон Соглашения при осуществлении части п</w:t>
      </w:r>
      <w:r>
        <w:rPr>
          <w:sz w:val="28"/>
          <w:szCs w:val="28"/>
        </w:rPr>
        <w:t>е</w:t>
      </w:r>
      <w:r>
        <w:rPr>
          <w:sz w:val="28"/>
          <w:szCs w:val="28"/>
        </w:rPr>
        <w:t>редаваемых полномочий.</w:t>
      </w:r>
    </w:p>
    <w:p w:rsidR="006A3395" w:rsidRDefault="006A3395" w:rsidP="006A3395">
      <w:pPr>
        <w:ind w:firstLine="708"/>
        <w:rPr>
          <w:sz w:val="28"/>
          <w:szCs w:val="28"/>
        </w:rPr>
      </w:pPr>
      <w:r>
        <w:rPr>
          <w:sz w:val="28"/>
          <w:szCs w:val="28"/>
        </w:rPr>
        <w:t>4.1.6. Порядок финансирования передаваемых полномочий.</w:t>
      </w:r>
    </w:p>
    <w:p w:rsidR="006A3395" w:rsidRDefault="006A3395" w:rsidP="006A3395">
      <w:pPr>
        <w:ind w:firstLine="708"/>
        <w:rPr>
          <w:sz w:val="28"/>
          <w:szCs w:val="28"/>
        </w:rPr>
      </w:pPr>
      <w:r>
        <w:rPr>
          <w:sz w:val="28"/>
          <w:szCs w:val="28"/>
        </w:rPr>
        <w:t>4.1.7. Порядок определения ежегодного объёма межбюджетных трансфер</w:t>
      </w:r>
      <w:r>
        <w:rPr>
          <w:sz w:val="28"/>
          <w:szCs w:val="28"/>
        </w:rPr>
        <w:softHyphen/>
        <w:t>тов, необходимых для осуществления передаваемых полномочий.</w:t>
      </w:r>
    </w:p>
    <w:p w:rsidR="006A3395" w:rsidRDefault="006A3395" w:rsidP="006A3395">
      <w:pPr>
        <w:ind w:firstLine="708"/>
        <w:rPr>
          <w:sz w:val="28"/>
          <w:szCs w:val="28"/>
        </w:rPr>
      </w:pPr>
      <w:r>
        <w:rPr>
          <w:sz w:val="28"/>
          <w:szCs w:val="28"/>
        </w:rPr>
        <w:t>4.1.8. Объем межбюджетных трансфертов и предельная штатная числен</w:t>
      </w:r>
      <w:r>
        <w:rPr>
          <w:sz w:val="28"/>
          <w:szCs w:val="28"/>
        </w:rPr>
        <w:softHyphen/>
        <w:t xml:space="preserve">ность работников, необходимые для осуществления полномочий. </w:t>
      </w:r>
    </w:p>
    <w:p w:rsidR="006A3395" w:rsidRDefault="006A3395" w:rsidP="006A3395">
      <w:pPr>
        <w:ind w:firstLine="708"/>
        <w:rPr>
          <w:sz w:val="28"/>
          <w:szCs w:val="28"/>
        </w:rPr>
      </w:pPr>
      <w:r>
        <w:rPr>
          <w:sz w:val="28"/>
          <w:szCs w:val="28"/>
        </w:rPr>
        <w:t>4.1.9. Порядок отчетности соответствующих органов местного самоуправл</w:t>
      </w:r>
      <w:r>
        <w:rPr>
          <w:sz w:val="28"/>
          <w:szCs w:val="28"/>
        </w:rPr>
        <w:t>е</w:t>
      </w:r>
      <w:r>
        <w:rPr>
          <w:sz w:val="28"/>
          <w:szCs w:val="28"/>
        </w:rPr>
        <w:t>ния о выполнении ими части передаваемых полномочий (формы и сроки отчетности об и</w:t>
      </w:r>
      <w:r>
        <w:rPr>
          <w:sz w:val="28"/>
          <w:szCs w:val="28"/>
        </w:rPr>
        <w:t>с</w:t>
      </w:r>
      <w:r>
        <w:rPr>
          <w:sz w:val="28"/>
          <w:szCs w:val="28"/>
        </w:rPr>
        <w:t>пользовании целевых средств на реализацию пол</w:t>
      </w:r>
      <w:r>
        <w:rPr>
          <w:sz w:val="28"/>
          <w:szCs w:val="28"/>
        </w:rPr>
        <w:softHyphen/>
        <w:t xml:space="preserve">номочий). </w:t>
      </w:r>
    </w:p>
    <w:p w:rsidR="006A3395" w:rsidRDefault="006A3395" w:rsidP="006A3395">
      <w:pPr>
        <w:ind w:firstLine="708"/>
        <w:rPr>
          <w:sz w:val="28"/>
          <w:szCs w:val="28"/>
        </w:rPr>
      </w:pPr>
      <w:r>
        <w:rPr>
          <w:sz w:val="28"/>
          <w:szCs w:val="28"/>
        </w:rPr>
        <w:t>4.1.10.  Ответственность сторон за невыполнение либо ненадлежащее вы</w:t>
      </w:r>
      <w:r>
        <w:rPr>
          <w:sz w:val="28"/>
          <w:szCs w:val="28"/>
        </w:rPr>
        <w:softHyphen/>
        <w:t>полнение условий Соглашения (указываются основания наступления и виды отве</w:t>
      </w:r>
      <w:r>
        <w:rPr>
          <w:sz w:val="28"/>
          <w:szCs w:val="28"/>
        </w:rPr>
        <w:t>т</w:t>
      </w:r>
      <w:r>
        <w:rPr>
          <w:sz w:val="28"/>
          <w:szCs w:val="28"/>
        </w:rPr>
        <w:t>ственности, финансовые санкции за неисполнение Соглашения).</w:t>
      </w:r>
    </w:p>
    <w:p w:rsidR="006A3395" w:rsidRDefault="006A3395" w:rsidP="006A3395">
      <w:pPr>
        <w:ind w:firstLine="708"/>
        <w:rPr>
          <w:sz w:val="28"/>
          <w:szCs w:val="28"/>
        </w:rPr>
      </w:pPr>
      <w:r>
        <w:rPr>
          <w:sz w:val="28"/>
          <w:szCs w:val="28"/>
        </w:rPr>
        <w:t>4.1.11. Срок, на который заключается Соглашение, и дата вступления его в с</w:t>
      </w:r>
      <w:r>
        <w:rPr>
          <w:sz w:val="28"/>
          <w:szCs w:val="28"/>
        </w:rPr>
        <w:t>и</w:t>
      </w:r>
      <w:r>
        <w:rPr>
          <w:sz w:val="28"/>
          <w:szCs w:val="28"/>
        </w:rPr>
        <w:t>лу.</w:t>
      </w:r>
    </w:p>
    <w:p w:rsidR="006A3395" w:rsidRDefault="006A3395" w:rsidP="006A3395">
      <w:pPr>
        <w:ind w:firstLine="708"/>
        <w:rPr>
          <w:sz w:val="28"/>
          <w:szCs w:val="28"/>
        </w:rPr>
      </w:pPr>
      <w:r>
        <w:rPr>
          <w:sz w:val="28"/>
          <w:szCs w:val="28"/>
        </w:rPr>
        <w:t>4.1.12. Основание и порядок прекращения действия Соглашения, в том числе досрочного.</w:t>
      </w:r>
    </w:p>
    <w:p w:rsidR="006A3395" w:rsidRDefault="006A3395" w:rsidP="006A3395">
      <w:pPr>
        <w:ind w:firstLine="708"/>
        <w:rPr>
          <w:sz w:val="28"/>
          <w:szCs w:val="28"/>
        </w:rPr>
      </w:pPr>
      <w:r>
        <w:rPr>
          <w:sz w:val="28"/>
          <w:szCs w:val="28"/>
        </w:rPr>
        <w:t xml:space="preserve">4.1.13. Подписи сторон. </w:t>
      </w:r>
    </w:p>
    <w:p w:rsidR="006A3395" w:rsidRDefault="006A3395" w:rsidP="006A3395">
      <w:pPr>
        <w:pStyle w:val="a9"/>
        <w:spacing w:line="240" w:lineRule="auto"/>
        <w:ind w:firstLine="720"/>
        <w:jc w:val="both"/>
        <w:rPr>
          <w:rFonts w:ascii="Times New Roman" w:hAnsi="Times New Roman" w:cs="Times New Roman"/>
          <w:sz w:val="28"/>
          <w:szCs w:val="28"/>
        </w:rPr>
      </w:pPr>
    </w:p>
    <w:p w:rsidR="006A3395" w:rsidRDefault="006A3395" w:rsidP="006A3395">
      <w:pPr>
        <w:pStyle w:val="a9"/>
        <w:spacing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5. Заключительные положения </w:t>
      </w:r>
    </w:p>
    <w:p w:rsidR="006A3395" w:rsidRDefault="006A3395" w:rsidP="006A3395">
      <w:pPr>
        <w:pStyle w:val="a9"/>
        <w:spacing w:line="240" w:lineRule="auto"/>
        <w:ind w:firstLine="720"/>
        <w:jc w:val="center"/>
        <w:rPr>
          <w:rFonts w:ascii="Times New Roman" w:hAnsi="Times New Roman" w:cs="Times New Roman"/>
          <w:b/>
          <w:sz w:val="28"/>
          <w:szCs w:val="28"/>
        </w:rPr>
      </w:pPr>
    </w:p>
    <w:p w:rsidR="006A3395" w:rsidRDefault="006A3395" w:rsidP="006A3395">
      <w:pPr>
        <w:widowControl w:val="0"/>
        <w:autoSpaceDE w:val="0"/>
        <w:autoSpaceDN w:val="0"/>
        <w:adjustRightInd w:val="0"/>
        <w:ind w:firstLine="708"/>
        <w:rPr>
          <w:sz w:val="28"/>
          <w:szCs w:val="28"/>
        </w:rPr>
      </w:pPr>
      <w:r>
        <w:rPr>
          <w:sz w:val="28"/>
          <w:szCs w:val="28"/>
        </w:rPr>
        <w:t>5.1. 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w:t>
      </w:r>
    </w:p>
    <w:p w:rsidR="006A3395" w:rsidRDefault="006A3395" w:rsidP="006A3395">
      <w:pPr>
        <w:widowControl w:val="0"/>
        <w:autoSpaceDE w:val="0"/>
        <w:autoSpaceDN w:val="0"/>
        <w:adjustRightInd w:val="0"/>
        <w:ind w:firstLine="708"/>
        <w:rPr>
          <w:sz w:val="28"/>
          <w:szCs w:val="28"/>
        </w:rPr>
      </w:pPr>
      <w:r>
        <w:rPr>
          <w:sz w:val="28"/>
          <w:szCs w:val="28"/>
        </w:rPr>
        <w:t>5.2. Соглашения подписываются в двух экземплярах, имеющих одинако</w:t>
      </w:r>
      <w:r>
        <w:rPr>
          <w:sz w:val="28"/>
          <w:szCs w:val="28"/>
        </w:rPr>
        <w:softHyphen/>
        <w:t>вую юридическую силу, по одному для каждой из сторон.</w:t>
      </w:r>
    </w:p>
    <w:p w:rsidR="006A3395" w:rsidRDefault="006A3395" w:rsidP="006A3395">
      <w:pPr>
        <w:widowControl w:val="0"/>
        <w:autoSpaceDE w:val="0"/>
        <w:autoSpaceDN w:val="0"/>
        <w:adjustRightInd w:val="0"/>
        <w:ind w:firstLine="708"/>
        <w:rPr>
          <w:sz w:val="28"/>
          <w:szCs w:val="28"/>
        </w:rPr>
      </w:pPr>
      <w:r>
        <w:rPr>
          <w:sz w:val="28"/>
          <w:szCs w:val="28"/>
        </w:rPr>
        <w:t>Соглашения о передаче осуществления полномочий контрольно-счётного о</w:t>
      </w:r>
      <w:r>
        <w:rPr>
          <w:sz w:val="28"/>
          <w:szCs w:val="28"/>
        </w:rPr>
        <w:t>р</w:t>
      </w:r>
      <w:r>
        <w:rPr>
          <w:sz w:val="28"/>
          <w:szCs w:val="28"/>
        </w:rPr>
        <w:t>гана по осуществлению внешнего муниципального финансового контроля подпис</w:t>
      </w:r>
      <w:r>
        <w:rPr>
          <w:sz w:val="28"/>
          <w:szCs w:val="28"/>
        </w:rPr>
        <w:t>ы</w:t>
      </w:r>
      <w:r>
        <w:rPr>
          <w:sz w:val="28"/>
          <w:szCs w:val="28"/>
        </w:rPr>
        <w:t>ваются в трёх экземплярах, имеющих одинаковую юридическую силу, по одному для каждой из сторон и один экземпляр для Контрольно-счётной палаты Сургутск</w:t>
      </w:r>
      <w:r>
        <w:rPr>
          <w:sz w:val="28"/>
          <w:szCs w:val="28"/>
        </w:rPr>
        <w:t>о</w:t>
      </w:r>
      <w:r>
        <w:rPr>
          <w:sz w:val="28"/>
          <w:szCs w:val="28"/>
        </w:rPr>
        <w:t>го района.</w:t>
      </w:r>
    </w:p>
    <w:p w:rsidR="006A3395" w:rsidRDefault="006A3395" w:rsidP="006A3395">
      <w:pPr>
        <w:widowControl w:val="0"/>
        <w:autoSpaceDE w:val="0"/>
        <w:autoSpaceDN w:val="0"/>
        <w:adjustRightInd w:val="0"/>
        <w:ind w:firstLine="708"/>
        <w:rPr>
          <w:sz w:val="28"/>
          <w:szCs w:val="28"/>
        </w:rPr>
      </w:pPr>
      <w:r>
        <w:rPr>
          <w:sz w:val="28"/>
          <w:szCs w:val="28"/>
        </w:rPr>
        <w:lastRenderedPageBreak/>
        <w:t>5.3. Все изменения и дополнения к Соглашениям оформляются дополни</w:t>
      </w:r>
      <w:r>
        <w:rPr>
          <w:sz w:val="28"/>
          <w:szCs w:val="28"/>
        </w:rPr>
        <w:softHyphen/>
        <w:t>тельным соглашением. Дополнительное соглашение заключается в том же порядке, что и С</w:t>
      </w:r>
      <w:r>
        <w:rPr>
          <w:sz w:val="28"/>
          <w:szCs w:val="28"/>
        </w:rPr>
        <w:t>о</w:t>
      </w:r>
      <w:r>
        <w:rPr>
          <w:sz w:val="28"/>
          <w:szCs w:val="28"/>
        </w:rPr>
        <w:t>глашение.</w:t>
      </w:r>
    </w:p>
    <w:p w:rsidR="006A3395" w:rsidRDefault="006A3395" w:rsidP="006A3395">
      <w:pPr>
        <w:tabs>
          <w:tab w:val="left" w:pos="709"/>
        </w:tabs>
        <w:suppressAutoHyphens/>
        <w:ind w:firstLine="720"/>
        <w:rPr>
          <w:sz w:val="28"/>
          <w:szCs w:val="28"/>
        </w:rPr>
      </w:pPr>
      <w:r>
        <w:rPr>
          <w:sz w:val="28"/>
          <w:szCs w:val="28"/>
        </w:rPr>
        <w:t>5.4. Оригиналы заключенных Соглашений о передаче и (или) принятии осуществления части полномочий, дополнительных соглашений к ним хранятся в юридическом отделе Администрации города. Второй экземпляр Соглашения направляется Администрацией города в администрацию Сургутского района.</w:t>
      </w:r>
    </w:p>
    <w:p w:rsidR="006A3395" w:rsidRDefault="006A3395" w:rsidP="006A3395">
      <w:pPr>
        <w:tabs>
          <w:tab w:val="left" w:pos="709"/>
        </w:tabs>
        <w:suppressAutoHyphens/>
        <w:ind w:firstLine="720"/>
        <w:rPr>
          <w:sz w:val="28"/>
          <w:szCs w:val="28"/>
        </w:rPr>
      </w:pPr>
      <w:r>
        <w:rPr>
          <w:sz w:val="28"/>
          <w:szCs w:val="28"/>
        </w:rPr>
        <w:t>5.5. Оригиналы заключенных Соглашений о передаче осуществления полномочий контрольно-счётного органа по осуществлению внешнего муниципального финансового контроля, дополнительных соглашений к ним хранятся в управлении по организации деятельности Администрации города. Второй и третий экземпляры направляются управлением по организации деятельности Администрации города в Контрольно-счётную палату Сургутского района и Думу Сургутского района.</w:t>
      </w:r>
    </w:p>
    <w:p w:rsidR="006A3395" w:rsidRDefault="006A3395" w:rsidP="006A3395">
      <w:pPr>
        <w:tabs>
          <w:tab w:val="left" w:pos="709"/>
        </w:tabs>
        <w:suppressAutoHyphens/>
        <w:ind w:firstLine="720"/>
        <w:rPr>
          <w:sz w:val="28"/>
          <w:szCs w:val="28"/>
        </w:rPr>
      </w:pPr>
      <w:r>
        <w:rPr>
          <w:sz w:val="28"/>
          <w:szCs w:val="28"/>
        </w:rPr>
        <w:t>5.6. Заключенные Соглашения, дополнительные соглашения к ним размещаются в отсканированном виде на официальном сайте Администрации городского поселения Лянтор в порядке, установленном Администрацией города,</w:t>
      </w:r>
      <w:r>
        <w:rPr>
          <w:sz w:val="28"/>
          <w:szCs w:val="28"/>
        </w:rPr>
        <w:br/>
        <w:t>а также могут предоставляться по запросам иных уполномоченных органов и должностных лиц.</w:t>
      </w:r>
    </w:p>
    <w:p w:rsidR="006A3395" w:rsidRDefault="006A3395" w:rsidP="006A3395">
      <w:pPr>
        <w:pStyle w:val="a9"/>
        <w:ind w:firstLine="720"/>
        <w:jc w:val="both"/>
        <w:rPr>
          <w:rFonts w:ascii="Times New Roman" w:hAnsi="Times New Roman" w:cs="Times New Roman"/>
        </w:rPr>
      </w:pPr>
    </w:p>
    <w:p w:rsidR="006A3395" w:rsidRDefault="006A3395" w:rsidP="006A3395">
      <w:pPr>
        <w:pStyle w:val="a9"/>
        <w:ind w:firstLine="720"/>
        <w:jc w:val="both"/>
        <w:rPr>
          <w:rFonts w:ascii="Times New Roman" w:hAnsi="Times New Roman" w:cs="Times New Roman"/>
        </w:rPr>
      </w:pPr>
    </w:p>
    <w:p w:rsidR="006A3395" w:rsidRDefault="006A3395" w:rsidP="006A3395">
      <w:pPr>
        <w:pStyle w:val="a9"/>
        <w:ind w:firstLine="720"/>
        <w:jc w:val="both"/>
        <w:rPr>
          <w:rFonts w:ascii="Times New Roman" w:hAnsi="Times New Roman" w:cs="Times New Roman"/>
        </w:rPr>
      </w:pPr>
    </w:p>
    <w:p w:rsidR="006A3395" w:rsidRDefault="006A3395" w:rsidP="006A3395">
      <w:pPr>
        <w:pStyle w:val="a9"/>
        <w:ind w:firstLine="720"/>
        <w:jc w:val="both"/>
        <w:rPr>
          <w:rFonts w:ascii="Times New Roman" w:hAnsi="Times New Roman" w:cs="Times New Roman"/>
        </w:rPr>
      </w:pPr>
    </w:p>
    <w:p w:rsidR="006A3395" w:rsidRDefault="006A3395" w:rsidP="006A3395">
      <w:pPr>
        <w:pStyle w:val="a9"/>
        <w:ind w:firstLine="720"/>
        <w:jc w:val="both"/>
        <w:rPr>
          <w:rFonts w:ascii="Times New Roman" w:hAnsi="Times New Roman" w:cs="Times New Roman"/>
        </w:rPr>
      </w:pPr>
    </w:p>
    <w:p w:rsidR="006A3395" w:rsidRDefault="006A3395" w:rsidP="006A3395">
      <w:pPr>
        <w:pStyle w:val="a9"/>
        <w:ind w:firstLine="720"/>
        <w:jc w:val="both"/>
        <w:rPr>
          <w:rFonts w:ascii="Times New Roman" w:hAnsi="Times New Roman" w:cs="Times New Roman"/>
        </w:rPr>
      </w:pPr>
    </w:p>
    <w:p w:rsidR="006A3395" w:rsidRDefault="006A3395" w:rsidP="006A3395">
      <w:pPr>
        <w:pStyle w:val="a9"/>
        <w:ind w:firstLine="720"/>
        <w:jc w:val="both"/>
        <w:rPr>
          <w:rFonts w:ascii="Times New Roman" w:hAnsi="Times New Roman" w:cs="Times New Roman"/>
        </w:rPr>
      </w:pPr>
    </w:p>
    <w:p w:rsidR="006A3395" w:rsidRDefault="006A3395" w:rsidP="006A3395">
      <w:pPr>
        <w:pStyle w:val="a9"/>
        <w:ind w:firstLine="720"/>
        <w:jc w:val="both"/>
        <w:rPr>
          <w:rFonts w:ascii="Times New Roman" w:hAnsi="Times New Roman" w:cs="Times New Roman"/>
        </w:rPr>
      </w:pPr>
    </w:p>
    <w:p w:rsidR="006A3395" w:rsidRDefault="006A3395" w:rsidP="006A3395">
      <w:pPr>
        <w:pStyle w:val="a9"/>
        <w:ind w:firstLine="720"/>
        <w:jc w:val="both"/>
        <w:rPr>
          <w:rFonts w:ascii="Times New Roman" w:hAnsi="Times New Roman" w:cs="Times New Roman"/>
        </w:rPr>
      </w:pPr>
    </w:p>
    <w:p w:rsidR="006A3395" w:rsidRDefault="006A3395" w:rsidP="006A3395">
      <w:pPr>
        <w:pStyle w:val="a9"/>
        <w:ind w:firstLine="720"/>
        <w:jc w:val="both"/>
        <w:rPr>
          <w:rFonts w:ascii="Times New Roman" w:hAnsi="Times New Roman" w:cs="Times New Roman"/>
        </w:rPr>
      </w:pPr>
    </w:p>
    <w:p w:rsidR="006A3395" w:rsidRDefault="006A3395" w:rsidP="006A3395">
      <w:pPr>
        <w:pStyle w:val="a9"/>
        <w:ind w:firstLine="720"/>
        <w:jc w:val="both"/>
        <w:rPr>
          <w:rFonts w:ascii="Times New Roman" w:hAnsi="Times New Roman" w:cs="Times New Roman"/>
        </w:rPr>
      </w:pPr>
    </w:p>
    <w:p w:rsidR="006A3395" w:rsidRDefault="006A3395" w:rsidP="006A3395">
      <w:pPr>
        <w:pStyle w:val="a9"/>
        <w:ind w:firstLine="720"/>
        <w:jc w:val="both"/>
        <w:rPr>
          <w:rFonts w:ascii="Times New Roman" w:hAnsi="Times New Roman" w:cs="Times New Roman"/>
        </w:rPr>
      </w:pPr>
    </w:p>
    <w:p w:rsidR="006A3395" w:rsidRDefault="006A3395" w:rsidP="006A3395">
      <w:pPr>
        <w:ind w:right="-108"/>
        <w:jc w:val="center"/>
        <w:rPr>
          <w:sz w:val="28"/>
          <w:szCs w:val="28"/>
        </w:rPr>
      </w:pPr>
    </w:p>
    <w:p w:rsidR="006A3395" w:rsidRDefault="006A3395" w:rsidP="006A3395">
      <w:pPr>
        <w:ind w:right="-108"/>
        <w:jc w:val="center"/>
        <w:rPr>
          <w:sz w:val="28"/>
          <w:szCs w:val="28"/>
        </w:rPr>
      </w:pPr>
    </w:p>
    <w:p w:rsidR="006A3395" w:rsidRDefault="006A3395" w:rsidP="006A3395">
      <w:pPr>
        <w:ind w:right="-108"/>
        <w:jc w:val="center"/>
        <w:rPr>
          <w:sz w:val="28"/>
          <w:szCs w:val="28"/>
        </w:rPr>
      </w:pPr>
    </w:p>
    <w:p w:rsidR="006A3395" w:rsidRDefault="006A3395" w:rsidP="006A3395">
      <w:pPr>
        <w:ind w:right="-108"/>
        <w:jc w:val="center"/>
        <w:rPr>
          <w:sz w:val="28"/>
          <w:szCs w:val="28"/>
        </w:rPr>
      </w:pPr>
    </w:p>
    <w:p w:rsidR="006A3395" w:rsidRDefault="006A3395" w:rsidP="006A3395">
      <w:pPr>
        <w:ind w:right="-108"/>
        <w:jc w:val="center"/>
        <w:rPr>
          <w:sz w:val="28"/>
          <w:szCs w:val="28"/>
        </w:rPr>
      </w:pPr>
    </w:p>
    <w:p w:rsidR="006A3395" w:rsidRDefault="006A3395" w:rsidP="006A3395">
      <w:pPr>
        <w:ind w:right="-108"/>
        <w:jc w:val="center"/>
        <w:rPr>
          <w:sz w:val="28"/>
          <w:szCs w:val="28"/>
        </w:rPr>
      </w:pPr>
    </w:p>
    <w:p w:rsidR="006A3395" w:rsidRDefault="006A3395" w:rsidP="006A3395">
      <w:pPr>
        <w:ind w:right="-108"/>
        <w:jc w:val="center"/>
        <w:rPr>
          <w:sz w:val="28"/>
          <w:szCs w:val="28"/>
        </w:rPr>
      </w:pPr>
    </w:p>
    <w:p w:rsidR="006A3395" w:rsidRDefault="006A3395" w:rsidP="006A3395">
      <w:pPr>
        <w:ind w:right="-108"/>
        <w:jc w:val="center"/>
        <w:rPr>
          <w:sz w:val="28"/>
          <w:szCs w:val="28"/>
        </w:rPr>
      </w:pPr>
    </w:p>
    <w:p w:rsidR="006A3395" w:rsidRDefault="006A3395" w:rsidP="006A3395">
      <w:pPr>
        <w:ind w:right="-108"/>
        <w:jc w:val="center"/>
        <w:rPr>
          <w:sz w:val="28"/>
          <w:szCs w:val="28"/>
        </w:rPr>
      </w:pPr>
    </w:p>
    <w:p w:rsidR="006A3395" w:rsidRDefault="006A3395" w:rsidP="006A3395">
      <w:pPr>
        <w:ind w:right="-108"/>
        <w:jc w:val="center"/>
        <w:rPr>
          <w:sz w:val="28"/>
          <w:szCs w:val="28"/>
        </w:rPr>
      </w:pPr>
    </w:p>
    <w:p w:rsidR="006A3395" w:rsidRDefault="006A3395" w:rsidP="006A3395">
      <w:pPr>
        <w:ind w:right="-108"/>
        <w:jc w:val="center"/>
        <w:rPr>
          <w:sz w:val="28"/>
          <w:szCs w:val="28"/>
        </w:rPr>
      </w:pPr>
    </w:p>
    <w:p w:rsidR="006A3395" w:rsidRDefault="006A3395" w:rsidP="006A3395">
      <w:pPr>
        <w:ind w:right="-108"/>
        <w:jc w:val="center"/>
        <w:rPr>
          <w:sz w:val="28"/>
          <w:szCs w:val="28"/>
        </w:rPr>
      </w:pPr>
    </w:p>
    <w:p w:rsidR="006A3395" w:rsidRDefault="006A3395" w:rsidP="006A3395">
      <w:pPr>
        <w:ind w:right="-108"/>
        <w:jc w:val="center"/>
        <w:rPr>
          <w:sz w:val="28"/>
          <w:szCs w:val="28"/>
        </w:rPr>
      </w:pPr>
    </w:p>
    <w:p w:rsidR="006A3395" w:rsidRDefault="006A3395" w:rsidP="006A3395">
      <w:pPr>
        <w:ind w:right="-108"/>
        <w:jc w:val="center"/>
        <w:rPr>
          <w:sz w:val="28"/>
          <w:szCs w:val="28"/>
        </w:rPr>
      </w:pPr>
    </w:p>
    <w:p w:rsidR="006A3395" w:rsidRDefault="006A3395" w:rsidP="006A3395">
      <w:pPr>
        <w:ind w:right="-108"/>
        <w:jc w:val="center"/>
        <w:rPr>
          <w:sz w:val="28"/>
          <w:szCs w:val="28"/>
        </w:rPr>
      </w:pPr>
    </w:p>
    <w:p w:rsidR="006A3395" w:rsidRDefault="006A3395" w:rsidP="006A3395">
      <w:pPr>
        <w:ind w:right="-108"/>
        <w:jc w:val="center"/>
        <w:rPr>
          <w:sz w:val="28"/>
          <w:szCs w:val="28"/>
        </w:rPr>
      </w:pPr>
    </w:p>
    <w:p w:rsidR="006A3395" w:rsidRDefault="006A3395" w:rsidP="006A3395">
      <w:pPr>
        <w:ind w:right="-108"/>
        <w:jc w:val="center"/>
        <w:rPr>
          <w:sz w:val="28"/>
          <w:szCs w:val="28"/>
        </w:rPr>
      </w:pPr>
    </w:p>
    <w:p w:rsidR="00C5795F" w:rsidRDefault="00C5795F" w:rsidP="004F4E57">
      <w:pPr>
        <w:widowControl w:val="0"/>
        <w:adjustRightInd w:val="0"/>
        <w:ind w:firstLine="708"/>
        <w:jc w:val="both"/>
        <w:rPr>
          <w:sz w:val="28"/>
          <w:szCs w:val="28"/>
        </w:rPr>
      </w:pPr>
    </w:p>
    <w:sectPr w:rsidR="00C5795F" w:rsidSect="006A3395">
      <w:pgSz w:w="11906" w:h="16838"/>
      <w:pgMar w:top="720"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7FAC"/>
    <w:multiLevelType w:val="hybridMultilevel"/>
    <w:tmpl w:val="F5A6AB9A"/>
    <w:lvl w:ilvl="0" w:tplc="D6BA2760">
      <w:start w:val="1"/>
      <w:numFmt w:val="decimal"/>
      <w:lvlText w:val="%1."/>
      <w:lvlJc w:val="left"/>
      <w:pPr>
        <w:tabs>
          <w:tab w:val="num" w:pos="810"/>
        </w:tabs>
        <w:ind w:left="810" w:hanging="4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C87652"/>
    <w:multiLevelType w:val="multilevel"/>
    <w:tmpl w:val="BF14ECD6"/>
    <w:lvl w:ilvl="0">
      <w:start w:val="1"/>
      <w:numFmt w:val="decimal"/>
      <w:lvlText w:val="%1."/>
      <w:lvlJc w:val="left"/>
      <w:pPr>
        <w:ind w:left="9579" w:hanging="1215"/>
      </w:pPr>
    </w:lvl>
    <w:lvl w:ilvl="1">
      <w:start w:val="1"/>
      <w:numFmt w:val="decimal"/>
      <w:isLgl/>
      <w:lvlText w:val="%1.%2."/>
      <w:lvlJc w:val="left"/>
      <w:pPr>
        <w:ind w:left="1571" w:hanging="720"/>
      </w:pPr>
      <w:rPr>
        <w:color w:val="000000"/>
      </w:rPr>
    </w:lvl>
    <w:lvl w:ilvl="2">
      <w:start w:val="1"/>
      <w:numFmt w:val="decimal"/>
      <w:isLgl/>
      <w:lvlText w:val="%1.%2.%3."/>
      <w:lvlJc w:val="left"/>
      <w:pPr>
        <w:ind w:left="1571" w:hanging="720"/>
      </w:pPr>
      <w:rPr>
        <w:color w:val="000000"/>
      </w:rPr>
    </w:lvl>
    <w:lvl w:ilvl="3">
      <w:start w:val="1"/>
      <w:numFmt w:val="decimal"/>
      <w:isLgl/>
      <w:lvlText w:val="%1.%2.%3.%4."/>
      <w:lvlJc w:val="left"/>
      <w:pPr>
        <w:ind w:left="1931" w:hanging="1080"/>
      </w:pPr>
      <w:rPr>
        <w:color w:val="000000"/>
      </w:rPr>
    </w:lvl>
    <w:lvl w:ilvl="4">
      <w:start w:val="1"/>
      <w:numFmt w:val="decimal"/>
      <w:isLgl/>
      <w:lvlText w:val="%1.%2.%3.%4.%5."/>
      <w:lvlJc w:val="left"/>
      <w:pPr>
        <w:ind w:left="1931" w:hanging="1080"/>
      </w:pPr>
      <w:rPr>
        <w:color w:val="000000"/>
      </w:rPr>
    </w:lvl>
    <w:lvl w:ilvl="5">
      <w:start w:val="1"/>
      <w:numFmt w:val="decimal"/>
      <w:isLgl/>
      <w:lvlText w:val="%1.%2.%3.%4.%5.%6."/>
      <w:lvlJc w:val="left"/>
      <w:pPr>
        <w:ind w:left="2291" w:hanging="1440"/>
      </w:pPr>
      <w:rPr>
        <w:color w:val="000000"/>
      </w:rPr>
    </w:lvl>
    <w:lvl w:ilvl="6">
      <w:start w:val="1"/>
      <w:numFmt w:val="decimal"/>
      <w:isLgl/>
      <w:lvlText w:val="%1.%2.%3.%4.%5.%6.%7."/>
      <w:lvlJc w:val="left"/>
      <w:pPr>
        <w:ind w:left="2651" w:hanging="1800"/>
      </w:pPr>
      <w:rPr>
        <w:color w:val="000000"/>
      </w:rPr>
    </w:lvl>
    <w:lvl w:ilvl="7">
      <w:start w:val="1"/>
      <w:numFmt w:val="decimal"/>
      <w:isLgl/>
      <w:lvlText w:val="%1.%2.%3.%4.%5.%6.%7.%8."/>
      <w:lvlJc w:val="left"/>
      <w:pPr>
        <w:ind w:left="2651" w:hanging="1800"/>
      </w:pPr>
      <w:rPr>
        <w:color w:val="000000"/>
      </w:rPr>
    </w:lvl>
    <w:lvl w:ilvl="8">
      <w:start w:val="1"/>
      <w:numFmt w:val="decimal"/>
      <w:isLgl/>
      <w:lvlText w:val="%1.%2.%3.%4.%5.%6.%7.%8.%9."/>
      <w:lvlJc w:val="left"/>
      <w:pPr>
        <w:ind w:left="3011" w:hanging="2160"/>
      </w:pPr>
      <w:rPr>
        <w:color w:val="000000"/>
      </w:rPr>
    </w:lvl>
  </w:abstractNum>
  <w:abstractNum w:abstractNumId="2">
    <w:nsid w:val="46072CF8"/>
    <w:multiLevelType w:val="hybridMultilevel"/>
    <w:tmpl w:val="81C6F640"/>
    <w:lvl w:ilvl="0" w:tplc="B45844BE">
      <w:start w:val="1"/>
      <w:numFmt w:val="decimal"/>
      <w:lvlText w:val="%1."/>
      <w:lvlJc w:val="left"/>
      <w:pPr>
        <w:ind w:left="1065" w:hanging="360"/>
      </w:pPr>
      <w:rPr>
        <w:rFonts w:hint="default"/>
        <w:sz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DD9448D"/>
    <w:multiLevelType w:val="hybridMultilevel"/>
    <w:tmpl w:val="34446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8F0AB4"/>
    <w:multiLevelType w:val="hybridMultilevel"/>
    <w:tmpl w:val="8FA65682"/>
    <w:lvl w:ilvl="0" w:tplc="EA1CB6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51"/>
    <w:rsid w:val="00040F45"/>
    <w:rsid w:val="00093E73"/>
    <w:rsid w:val="00095F04"/>
    <w:rsid w:val="000D5B4E"/>
    <w:rsid w:val="000E313C"/>
    <w:rsid w:val="000F6435"/>
    <w:rsid w:val="00184DD7"/>
    <w:rsid w:val="00186418"/>
    <w:rsid w:val="001B7090"/>
    <w:rsid w:val="001C2274"/>
    <w:rsid w:val="00223771"/>
    <w:rsid w:val="002303EE"/>
    <w:rsid w:val="002349A9"/>
    <w:rsid w:val="00237098"/>
    <w:rsid w:val="002474FB"/>
    <w:rsid w:val="00264744"/>
    <w:rsid w:val="00267C1B"/>
    <w:rsid w:val="00272A1E"/>
    <w:rsid w:val="00280B08"/>
    <w:rsid w:val="00292D0D"/>
    <w:rsid w:val="002B4651"/>
    <w:rsid w:val="002C2E64"/>
    <w:rsid w:val="002E6404"/>
    <w:rsid w:val="0030568D"/>
    <w:rsid w:val="003636B9"/>
    <w:rsid w:val="003724F6"/>
    <w:rsid w:val="003A20DC"/>
    <w:rsid w:val="003A3412"/>
    <w:rsid w:val="003B5292"/>
    <w:rsid w:val="003C6DB7"/>
    <w:rsid w:val="003D1F48"/>
    <w:rsid w:val="003F3095"/>
    <w:rsid w:val="004012E0"/>
    <w:rsid w:val="00413A81"/>
    <w:rsid w:val="00416C1D"/>
    <w:rsid w:val="00416C2D"/>
    <w:rsid w:val="004212F6"/>
    <w:rsid w:val="00445FE3"/>
    <w:rsid w:val="00446ED0"/>
    <w:rsid w:val="00466AD5"/>
    <w:rsid w:val="004A080F"/>
    <w:rsid w:val="004C3066"/>
    <w:rsid w:val="004C4007"/>
    <w:rsid w:val="004C70B5"/>
    <w:rsid w:val="004D1FE4"/>
    <w:rsid w:val="004D4985"/>
    <w:rsid w:val="004D6DF4"/>
    <w:rsid w:val="004E1F5F"/>
    <w:rsid w:val="004F2DCF"/>
    <w:rsid w:val="004F4E57"/>
    <w:rsid w:val="004F6D22"/>
    <w:rsid w:val="00505F8A"/>
    <w:rsid w:val="00551E2F"/>
    <w:rsid w:val="00582CD6"/>
    <w:rsid w:val="00595460"/>
    <w:rsid w:val="005C63D8"/>
    <w:rsid w:val="005D60B4"/>
    <w:rsid w:val="00645D01"/>
    <w:rsid w:val="006812E8"/>
    <w:rsid w:val="006A3395"/>
    <w:rsid w:val="006C7009"/>
    <w:rsid w:val="006F6643"/>
    <w:rsid w:val="00730E5C"/>
    <w:rsid w:val="00734C1D"/>
    <w:rsid w:val="007409E5"/>
    <w:rsid w:val="00744B58"/>
    <w:rsid w:val="0076082B"/>
    <w:rsid w:val="00801F84"/>
    <w:rsid w:val="00827C6D"/>
    <w:rsid w:val="0086355F"/>
    <w:rsid w:val="00870F73"/>
    <w:rsid w:val="00881B7F"/>
    <w:rsid w:val="00897384"/>
    <w:rsid w:val="008A2DE7"/>
    <w:rsid w:val="008D7129"/>
    <w:rsid w:val="008E03F7"/>
    <w:rsid w:val="009203AA"/>
    <w:rsid w:val="00940199"/>
    <w:rsid w:val="0097497C"/>
    <w:rsid w:val="009A29BD"/>
    <w:rsid w:val="009E523D"/>
    <w:rsid w:val="009F6BCF"/>
    <w:rsid w:val="00A04B66"/>
    <w:rsid w:val="00A07AE4"/>
    <w:rsid w:val="00A238F7"/>
    <w:rsid w:val="00A27EFE"/>
    <w:rsid w:val="00A40B79"/>
    <w:rsid w:val="00A569CA"/>
    <w:rsid w:val="00A661FC"/>
    <w:rsid w:val="00A84A19"/>
    <w:rsid w:val="00A92AE5"/>
    <w:rsid w:val="00A965B5"/>
    <w:rsid w:val="00AB1BAD"/>
    <w:rsid w:val="00AF0BC9"/>
    <w:rsid w:val="00B175BB"/>
    <w:rsid w:val="00B54C11"/>
    <w:rsid w:val="00B72F37"/>
    <w:rsid w:val="00B8120D"/>
    <w:rsid w:val="00BB5408"/>
    <w:rsid w:val="00BC2E91"/>
    <w:rsid w:val="00BC5E6E"/>
    <w:rsid w:val="00BD5B14"/>
    <w:rsid w:val="00C41440"/>
    <w:rsid w:val="00C5795F"/>
    <w:rsid w:val="00C836DF"/>
    <w:rsid w:val="00C83DF3"/>
    <w:rsid w:val="00CA3DCF"/>
    <w:rsid w:val="00CD313E"/>
    <w:rsid w:val="00CD4EE5"/>
    <w:rsid w:val="00CF0869"/>
    <w:rsid w:val="00D16031"/>
    <w:rsid w:val="00D27856"/>
    <w:rsid w:val="00D71D48"/>
    <w:rsid w:val="00D72B79"/>
    <w:rsid w:val="00D8273A"/>
    <w:rsid w:val="00D85D08"/>
    <w:rsid w:val="00D95A6D"/>
    <w:rsid w:val="00DE20B5"/>
    <w:rsid w:val="00DE445A"/>
    <w:rsid w:val="00DF7378"/>
    <w:rsid w:val="00E065E7"/>
    <w:rsid w:val="00E37302"/>
    <w:rsid w:val="00EB189F"/>
    <w:rsid w:val="00EB755C"/>
    <w:rsid w:val="00EC2548"/>
    <w:rsid w:val="00EF2A7B"/>
    <w:rsid w:val="00EF4C01"/>
    <w:rsid w:val="00EF6031"/>
    <w:rsid w:val="00F03929"/>
    <w:rsid w:val="00F14B5D"/>
    <w:rsid w:val="00F43A64"/>
    <w:rsid w:val="00F52939"/>
    <w:rsid w:val="00F93A8B"/>
    <w:rsid w:val="00F97259"/>
    <w:rsid w:val="00FA6841"/>
    <w:rsid w:val="00FC2D8B"/>
    <w:rsid w:val="00FC4DBD"/>
    <w:rsid w:val="00FE2F61"/>
    <w:rsid w:val="00FE5F7E"/>
    <w:rsid w:val="00FF1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25A0C0-D34D-4347-AE87-5F0AF453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basedOn w:val="a"/>
    <w:rsid w:val="002B4651"/>
    <w:pPr>
      <w:spacing w:before="100" w:beforeAutospacing="1" w:after="100" w:afterAutospacing="1"/>
    </w:pPr>
  </w:style>
  <w:style w:type="paragraph" w:customStyle="1" w:styleId="ConsPlusNormal">
    <w:name w:val="ConsPlusNormal"/>
    <w:rsid w:val="005C63D8"/>
    <w:pPr>
      <w:autoSpaceDE w:val="0"/>
      <w:autoSpaceDN w:val="0"/>
      <w:adjustRightInd w:val="0"/>
    </w:pPr>
    <w:rPr>
      <w:rFonts w:ascii="Arial" w:hAnsi="Arial" w:cs="Arial"/>
    </w:rPr>
  </w:style>
  <w:style w:type="character" w:styleId="a3">
    <w:name w:val="Hyperlink"/>
    <w:basedOn w:val="a0"/>
    <w:rsid w:val="005C63D8"/>
    <w:rPr>
      <w:color w:val="0000FF"/>
      <w:u w:val="single"/>
    </w:rPr>
  </w:style>
  <w:style w:type="paragraph" w:styleId="a4">
    <w:name w:val="Balloon Text"/>
    <w:basedOn w:val="a"/>
    <w:link w:val="a5"/>
    <w:rsid w:val="00A92AE5"/>
    <w:rPr>
      <w:rFonts w:ascii="Tahoma" w:hAnsi="Tahoma" w:cs="Tahoma"/>
      <w:sz w:val="16"/>
      <w:szCs w:val="16"/>
    </w:rPr>
  </w:style>
  <w:style w:type="character" w:customStyle="1" w:styleId="a5">
    <w:name w:val="Текст выноски Знак"/>
    <w:basedOn w:val="a0"/>
    <w:link w:val="a4"/>
    <w:rsid w:val="00A92AE5"/>
    <w:rPr>
      <w:rFonts w:ascii="Tahoma" w:hAnsi="Tahoma" w:cs="Tahoma"/>
      <w:sz w:val="16"/>
      <w:szCs w:val="16"/>
    </w:rPr>
  </w:style>
  <w:style w:type="table" w:styleId="a6">
    <w:name w:val="Table Grid"/>
    <w:basedOn w:val="a1"/>
    <w:rsid w:val="00827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6A3395"/>
    <w:rPr>
      <w:rFonts w:ascii="Calibri" w:hAnsi="Calibri"/>
      <w:sz w:val="22"/>
      <w:szCs w:val="22"/>
    </w:rPr>
  </w:style>
  <w:style w:type="paragraph" w:styleId="a8">
    <w:name w:val="List Paragraph"/>
    <w:basedOn w:val="a"/>
    <w:uiPriority w:val="34"/>
    <w:qFormat/>
    <w:rsid w:val="006A3395"/>
    <w:pPr>
      <w:spacing w:after="200" w:line="276" w:lineRule="auto"/>
      <w:ind w:left="720" w:firstLine="709"/>
      <w:contextualSpacing/>
      <w:jc w:val="both"/>
    </w:pPr>
    <w:rPr>
      <w:rFonts w:eastAsia="Calibri"/>
      <w:sz w:val="28"/>
      <w:szCs w:val="22"/>
      <w:lang w:eastAsia="en-US"/>
    </w:rPr>
  </w:style>
  <w:style w:type="paragraph" w:customStyle="1" w:styleId="ConsNormal">
    <w:name w:val="ConsNormal"/>
    <w:rsid w:val="006A3395"/>
    <w:pPr>
      <w:widowControl w:val="0"/>
      <w:autoSpaceDE w:val="0"/>
      <w:autoSpaceDN w:val="0"/>
      <w:adjustRightInd w:val="0"/>
      <w:ind w:right="19772" w:firstLine="720"/>
    </w:pPr>
    <w:rPr>
      <w:rFonts w:ascii="Arial" w:hAnsi="Arial" w:cs="Arial"/>
    </w:rPr>
  </w:style>
  <w:style w:type="paragraph" w:customStyle="1" w:styleId="a9">
    <w:name w:val="Базовый"/>
    <w:rsid w:val="006A3395"/>
    <w:pPr>
      <w:tabs>
        <w:tab w:val="left" w:pos="709"/>
      </w:tabs>
      <w:suppressAutoHyphens/>
      <w:spacing w:line="100" w:lineRule="atLeast"/>
    </w:pPr>
    <w:rPr>
      <w:rFonts w:ascii="Arial" w:hAnsi="Arial" w:cs="Arial"/>
      <w:sz w:val="24"/>
      <w:szCs w:val="24"/>
    </w:rPr>
  </w:style>
  <w:style w:type="paragraph" w:customStyle="1" w:styleId="1">
    <w:name w:val="Абзац списка1"/>
    <w:basedOn w:val="a9"/>
    <w:rsid w:val="006A3395"/>
  </w:style>
  <w:style w:type="character" w:customStyle="1" w:styleId="-">
    <w:name w:val="Интернет-ссылка"/>
    <w:rsid w:val="006A3395"/>
    <w:rPr>
      <w:color w:val="000080"/>
      <w:u w:val="singl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10891">
      <w:bodyDiv w:val="1"/>
      <w:marLeft w:val="0"/>
      <w:marRight w:val="0"/>
      <w:marTop w:val="0"/>
      <w:marBottom w:val="0"/>
      <w:divBdr>
        <w:top w:val="none" w:sz="0" w:space="0" w:color="auto"/>
        <w:left w:val="none" w:sz="0" w:space="0" w:color="auto"/>
        <w:bottom w:val="none" w:sz="0" w:space="0" w:color="auto"/>
        <w:right w:val="none" w:sz="0" w:space="0" w:color="auto"/>
      </w:divBdr>
    </w:div>
    <w:div w:id="811483612">
      <w:bodyDiv w:val="1"/>
      <w:marLeft w:val="0"/>
      <w:marRight w:val="0"/>
      <w:marTop w:val="0"/>
      <w:marBottom w:val="0"/>
      <w:divBdr>
        <w:top w:val="none" w:sz="0" w:space="0" w:color="auto"/>
        <w:left w:val="none" w:sz="0" w:space="0" w:color="auto"/>
        <w:bottom w:val="none" w:sz="0" w:space="0" w:color="auto"/>
        <w:right w:val="none" w:sz="0" w:space="0" w:color="auto"/>
      </w:divBdr>
    </w:div>
    <w:div w:id="1432774239">
      <w:bodyDiv w:val="1"/>
      <w:marLeft w:val="0"/>
      <w:marRight w:val="0"/>
      <w:marTop w:val="0"/>
      <w:marBottom w:val="0"/>
      <w:divBdr>
        <w:top w:val="none" w:sz="0" w:space="0" w:color="auto"/>
        <w:left w:val="none" w:sz="0" w:space="0" w:color="auto"/>
        <w:bottom w:val="none" w:sz="0" w:space="0" w:color="auto"/>
        <w:right w:val="none" w:sz="0" w:space="0" w:color="auto"/>
      </w:divBdr>
    </w:div>
    <w:div w:id="1546912131">
      <w:bodyDiv w:val="1"/>
      <w:marLeft w:val="0"/>
      <w:marRight w:val="0"/>
      <w:marTop w:val="0"/>
      <w:marBottom w:val="0"/>
      <w:divBdr>
        <w:top w:val="none" w:sz="0" w:space="0" w:color="auto"/>
        <w:left w:val="none" w:sz="0" w:space="0" w:color="auto"/>
        <w:bottom w:val="none" w:sz="0" w:space="0" w:color="auto"/>
        <w:right w:val="none" w:sz="0" w:space="0" w:color="auto"/>
      </w:divBdr>
    </w:div>
    <w:div w:id="1637877457">
      <w:bodyDiv w:val="1"/>
      <w:marLeft w:val="0"/>
      <w:marRight w:val="0"/>
      <w:marTop w:val="0"/>
      <w:marBottom w:val="0"/>
      <w:divBdr>
        <w:top w:val="none" w:sz="0" w:space="0" w:color="auto"/>
        <w:left w:val="none" w:sz="0" w:space="0" w:color="auto"/>
        <w:bottom w:val="none" w:sz="0" w:space="0" w:color="auto"/>
        <w:right w:val="none" w:sz="0" w:space="0" w:color="auto"/>
      </w:divBdr>
    </w:div>
    <w:div w:id="1768768111">
      <w:bodyDiv w:val="1"/>
      <w:marLeft w:val="0"/>
      <w:marRight w:val="0"/>
      <w:marTop w:val="0"/>
      <w:marBottom w:val="0"/>
      <w:divBdr>
        <w:top w:val="none" w:sz="0" w:space="0" w:color="auto"/>
        <w:left w:val="none" w:sz="0" w:space="0" w:color="auto"/>
        <w:bottom w:val="none" w:sz="0" w:space="0" w:color="auto"/>
        <w:right w:val="none" w:sz="0" w:space="0" w:color="auto"/>
      </w:divBdr>
    </w:div>
    <w:div w:id="2006201835">
      <w:bodyDiv w:val="1"/>
      <w:marLeft w:val="0"/>
      <w:marRight w:val="0"/>
      <w:marTop w:val="0"/>
      <w:marBottom w:val="0"/>
      <w:divBdr>
        <w:top w:val="none" w:sz="0" w:space="0" w:color="auto"/>
        <w:left w:val="none" w:sz="0" w:space="0" w:color="auto"/>
        <w:bottom w:val="none" w:sz="0" w:space="0" w:color="auto"/>
        <w:right w:val="none" w:sz="0" w:space="0" w:color="auto"/>
      </w:divBdr>
      <w:divsChild>
        <w:div w:id="1227257434">
          <w:marLeft w:val="0"/>
          <w:marRight w:val="0"/>
          <w:marTop w:val="0"/>
          <w:marBottom w:val="0"/>
          <w:divBdr>
            <w:top w:val="none" w:sz="0" w:space="0" w:color="auto"/>
            <w:left w:val="none" w:sz="0" w:space="0" w:color="auto"/>
            <w:bottom w:val="none" w:sz="0" w:space="0" w:color="auto"/>
            <w:right w:val="none" w:sz="0" w:space="0" w:color="auto"/>
          </w:divBdr>
          <w:divsChild>
            <w:div w:id="1044061021">
              <w:marLeft w:val="0"/>
              <w:marRight w:val="0"/>
              <w:marTop w:val="0"/>
              <w:marBottom w:val="0"/>
              <w:divBdr>
                <w:top w:val="none" w:sz="0" w:space="0" w:color="auto"/>
                <w:left w:val="none" w:sz="0" w:space="0" w:color="auto"/>
                <w:bottom w:val="none" w:sz="0" w:space="0" w:color="auto"/>
                <w:right w:val="none" w:sz="0" w:space="0" w:color="auto"/>
              </w:divBdr>
              <w:divsChild>
                <w:div w:id="20260089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BC418-3B81-44A8-906A-BB9A8569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2463</Words>
  <Characters>14042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Резниченко</dc:creator>
  <cp:keywords/>
  <cp:lastModifiedBy>Мязитов Марсель Наильевич</cp:lastModifiedBy>
  <cp:revision>2</cp:revision>
  <cp:lastPrinted>2016-12-26T12:22:00Z</cp:lastPrinted>
  <dcterms:created xsi:type="dcterms:W3CDTF">2016-12-28T12:32:00Z</dcterms:created>
  <dcterms:modified xsi:type="dcterms:W3CDTF">2016-12-28T12:32:00Z</dcterms:modified>
</cp:coreProperties>
</file>