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D3928" w:rsidRDefault="00ED3928" w:rsidP="00ED3928">
      <w:pPr>
        <w:pStyle w:val="affd"/>
        <w:jc w:val="center"/>
        <w:rPr>
          <w:lang w:eastAsia="ar-SA"/>
        </w:rPr>
      </w:pPr>
      <w:r w:rsidRPr="0064183B">
        <w:rPr>
          <w:sz w:val="22"/>
          <w:szCs w:val="22"/>
          <w:lang w:eastAsia="ar-SA"/>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65.25pt" o:ole="">
            <v:imagedata r:id="rId8" o:title="" blacklevel="-1966f"/>
          </v:shape>
          <o:OLEObject Type="Embed" ProgID="CorelDraw.Graphic.12" ShapeID="_x0000_i1025" DrawAspect="Content" ObjectID="_1535886918" r:id="rId9"/>
        </w:object>
      </w:r>
    </w:p>
    <w:p w:rsidR="00ED3928" w:rsidRDefault="00ED3928" w:rsidP="00ED3928">
      <w:pPr>
        <w:pStyle w:val="affd"/>
        <w:jc w:val="center"/>
      </w:pPr>
    </w:p>
    <w:p w:rsidR="00ED3928" w:rsidRDefault="00ED3928" w:rsidP="00ED3928">
      <w:pPr>
        <w:pStyle w:val="affd"/>
        <w:jc w:val="center"/>
        <w:rPr>
          <w:b/>
          <w:sz w:val="28"/>
          <w:szCs w:val="28"/>
        </w:rPr>
      </w:pPr>
      <w:r>
        <w:rPr>
          <w:b/>
          <w:sz w:val="28"/>
          <w:szCs w:val="28"/>
        </w:rPr>
        <w:t>МУНИЦИПАЛЬНОЕ ОБРАЗОВАНИЕ</w:t>
      </w:r>
    </w:p>
    <w:p w:rsidR="00ED3928" w:rsidRDefault="00ED3928" w:rsidP="00ED3928">
      <w:pPr>
        <w:pStyle w:val="affd"/>
        <w:jc w:val="center"/>
        <w:rPr>
          <w:b/>
          <w:sz w:val="28"/>
          <w:szCs w:val="28"/>
        </w:rPr>
      </w:pPr>
      <w:r>
        <w:rPr>
          <w:b/>
          <w:sz w:val="28"/>
          <w:szCs w:val="28"/>
        </w:rPr>
        <w:t>ГОРОДСКОЕ ПОСЕЛЕНИЕ ЛЯНТОР</w:t>
      </w:r>
    </w:p>
    <w:p w:rsidR="00ED3928" w:rsidRPr="00ED3928" w:rsidRDefault="00ED3928" w:rsidP="00ED3928">
      <w:pPr>
        <w:pStyle w:val="affd"/>
        <w:jc w:val="center"/>
        <w:rPr>
          <w:b/>
          <w:sz w:val="28"/>
          <w:szCs w:val="28"/>
        </w:rPr>
      </w:pPr>
    </w:p>
    <w:p w:rsidR="00ED3928" w:rsidRDefault="00ED3928" w:rsidP="00ED3928">
      <w:pPr>
        <w:pStyle w:val="affd"/>
        <w:jc w:val="center"/>
        <w:rPr>
          <w:b/>
          <w:sz w:val="32"/>
          <w:szCs w:val="32"/>
        </w:rPr>
      </w:pPr>
      <w:r>
        <w:rPr>
          <w:b/>
          <w:sz w:val="32"/>
          <w:szCs w:val="32"/>
        </w:rPr>
        <w:t>СОВЕТ ДЕПУТАТОВ</w:t>
      </w:r>
    </w:p>
    <w:p w:rsidR="00ED3928" w:rsidRPr="00ED3928" w:rsidRDefault="00ED3928" w:rsidP="00ED3928">
      <w:pPr>
        <w:pStyle w:val="affd"/>
        <w:jc w:val="center"/>
        <w:rPr>
          <w:b/>
          <w:sz w:val="32"/>
          <w:szCs w:val="32"/>
        </w:rPr>
      </w:pPr>
      <w:r>
        <w:rPr>
          <w:b/>
          <w:sz w:val="32"/>
          <w:szCs w:val="32"/>
        </w:rPr>
        <w:t>ГОРОДСКОГО ПОСЕЛЕНИЯ ЛЯНТОР ТРЕТЬЕГО СОЗЫВА</w:t>
      </w:r>
    </w:p>
    <w:p w:rsidR="00ED3928" w:rsidRDefault="00ED3928" w:rsidP="00ED3928">
      <w:pPr>
        <w:pStyle w:val="affd"/>
        <w:jc w:val="center"/>
        <w:rPr>
          <w:b/>
          <w:sz w:val="32"/>
          <w:szCs w:val="32"/>
        </w:rPr>
      </w:pPr>
      <w:r>
        <w:rPr>
          <w:b/>
          <w:sz w:val="32"/>
          <w:szCs w:val="32"/>
        </w:rPr>
        <w:t>Р Е Ш Е Н И Е</w:t>
      </w:r>
    </w:p>
    <w:p w:rsidR="00ED3928" w:rsidRPr="00ED3928" w:rsidRDefault="00ED3928" w:rsidP="00ED3928">
      <w:pPr>
        <w:pStyle w:val="affd"/>
        <w:jc w:val="center"/>
        <w:rPr>
          <w:sz w:val="28"/>
          <w:szCs w:val="28"/>
        </w:rPr>
      </w:pPr>
    </w:p>
    <w:p w:rsidR="00ED3928" w:rsidRDefault="004A3905" w:rsidP="00ED3928">
      <w:pPr>
        <w:jc w:val="both"/>
        <w:rPr>
          <w:sz w:val="28"/>
          <w:szCs w:val="28"/>
        </w:rPr>
      </w:pPr>
      <w:r>
        <w:rPr>
          <w:sz w:val="28"/>
          <w:szCs w:val="28"/>
        </w:rPr>
        <w:t>от «29» марта</w:t>
      </w:r>
      <w:r w:rsidR="00ED3928">
        <w:rPr>
          <w:sz w:val="28"/>
          <w:szCs w:val="28"/>
        </w:rPr>
        <w:t xml:space="preserve"> 2016 года</w:t>
      </w:r>
      <w:r w:rsidR="00ED3928">
        <w:rPr>
          <w:sz w:val="28"/>
          <w:szCs w:val="28"/>
        </w:rPr>
        <w:tab/>
      </w:r>
      <w:r w:rsidR="00ED3928">
        <w:rPr>
          <w:sz w:val="28"/>
          <w:szCs w:val="28"/>
        </w:rPr>
        <w:tab/>
      </w:r>
      <w:r w:rsidR="00ED3928">
        <w:rPr>
          <w:sz w:val="28"/>
          <w:szCs w:val="28"/>
        </w:rPr>
        <w:tab/>
      </w:r>
      <w:r w:rsidR="00ED3928">
        <w:rPr>
          <w:sz w:val="28"/>
          <w:szCs w:val="28"/>
        </w:rPr>
        <w:tab/>
        <w:t xml:space="preserve">           </w:t>
      </w:r>
      <w:r>
        <w:rPr>
          <w:sz w:val="28"/>
          <w:szCs w:val="28"/>
        </w:rPr>
        <w:t xml:space="preserve">                          № 184</w:t>
      </w:r>
    </w:p>
    <w:p w:rsidR="001F4A42" w:rsidRPr="001F4A42" w:rsidRDefault="001F4A42" w:rsidP="001F4A42">
      <w:pPr>
        <w:tabs>
          <w:tab w:val="left" w:pos="7655"/>
        </w:tabs>
        <w:jc w:val="center"/>
        <w:rPr>
          <w:sz w:val="28"/>
          <w:szCs w:val="28"/>
        </w:rPr>
      </w:pPr>
    </w:p>
    <w:p w:rsidR="001F4A42" w:rsidRPr="001F4A42" w:rsidRDefault="001F4A42" w:rsidP="001F4A42">
      <w:pPr>
        <w:tabs>
          <w:tab w:val="left" w:pos="7655"/>
        </w:tabs>
        <w:jc w:val="center"/>
        <w:rPr>
          <w:sz w:val="28"/>
          <w:szCs w:val="28"/>
        </w:rPr>
      </w:pPr>
    </w:p>
    <w:p w:rsidR="001F4A42" w:rsidRDefault="002B294F" w:rsidP="001F4A42">
      <w:pPr>
        <w:tabs>
          <w:tab w:val="left" w:pos="7655"/>
        </w:tabs>
        <w:jc w:val="both"/>
        <w:rPr>
          <w:sz w:val="28"/>
          <w:szCs w:val="28"/>
        </w:rPr>
      </w:pPr>
      <w:r>
        <w:rPr>
          <w:sz w:val="28"/>
          <w:szCs w:val="28"/>
        </w:rPr>
        <w:t>Об утверждении местных нормативов</w:t>
      </w:r>
    </w:p>
    <w:p w:rsidR="002B294F" w:rsidRDefault="002B294F" w:rsidP="001F4A42">
      <w:pPr>
        <w:tabs>
          <w:tab w:val="left" w:pos="7655"/>
        </w:tabs>
        <w:jc w:val="both"/>
        <w:rPr>
          <w:sz w:val="28"/>
          <w:szCs w:val="28"/>
        </w:rPr>
      </w:pPr>
      <w:r>
        <w:rPr>
          <w:sz w:val="28"/>
          <w:szCs w:val="28"/>
        </w:rPr>
        <w:t>градостроительного проектирования</w:t>
      </w:r>
    </w:p>
    <w:p w:rsidR="002B294F" w:rsidRPr="001F4A42" w:rsidRDefault="002B294F" w:rsidP="001F4A42">
      <w:pPr>
        <w:tabs>
          <w:tab w:val="left" w:pos="7655"/>
        </w:tabs>
        <w:jc w:val="both"/>
        <w:rPr>
          <w:sz w:val="28"/>
          <w:szCs w:val="28"/>
        </w:rPr>
      </w:pPr>
      <w:r>
        <w:rPr>
          <w:sz w:val="28"/>
          <w:szCs w:val="28"/>
        </w:rPr>
        <w:t>городского поселения Лянтор</w:t>
      </w:r>
    </w:p>
    <w:p w:rsidR="001F4A42" w:rsidRDefault="001F4A42" w:rsidP="00ED3928">
      <w:pPr>
        <w:tabs>
          <w:tab w:val="left" w:pos="7655"/>
        </w:tabs>
        <w:jc w:val="both"/>
        <w:rPr>
          <w:sz w:val="28"/>
          <w:szCs w:val="28"/>
        </w:rPr>
      </w:pPr>
    </w:p>
    <w:p w:rsidR="00ED3928" w:rsidRPr="001F4A42" w:rsidRDefault="00ED3928" w:rsidP="00ED3928">
      <w:pPr>
        <w:tabs>
          <w:tab w:val="left" w:pos="7655"/>
        </w:tabs>
        <w:jc w:val="both"/>
        <w:rPr>
          <w:sz w:val="28"/>
          <w:szCs w:val="28"/>
        </w:rPr>
      </w:pPr>
    </w:p>
    <w:p w:rsidR="001F4A42" w:rsidRDefault="002B294F" w:rsidP="001F4A42">
      <w:pPr>
        <w:tabs>
          <w:tab w:val="left" w:pos="7655"/>
        </w:tabs>
        <w:ind w:firstLine="567"/>
        <w:jc w:val="both"/>
        <w:rPr>
          <w:sz w:val="28"/>
          <w:szCs w:val="28"/>
        </w:rPr>
      </w:pPr>
      <w:r>
        <w:rPr>
          <w:sz w:val="28"/>
          <w:szCs w:val="28"/>
        </w:rPr>
        <w:t>В соответствии со статьёй 29.4</w:t>
      </w:r>
      <w:r w:rsidR="001F4A42" w:rsidRPr="001F4A42">
        <w:rPr>
          <w:sz w:val="28"/>
          <w:szCs w:val="28"/>
        </w:rPr>
        <w:t xml:space="preserve"> Градостроительного кодекса Росс</w:t>
      </w:r>
      <w:r>
        <w:rPr>
          <w:sz w:val="28"/>
          <w:szCs w:val="28"/>
        </w:rPr>
        <w:t>ийской Федерации, Совет депутатов городского поселения Лянтор решил</w:t>
      </w:r>
      <w:r w:rsidR="001F4A42" w:rsidRPr="001F4A42">
        <w:rPr>
          <w:sz w:val="28"/>
          <w:szCs w:val="28"/>
        </w:rPr>
        <w:t>:</w:t>
      </w:r>
    </w:p>
    <w:p w:rsidR="002B294F" w:rsidRDefault="002B294F" w:rsidP="001F4A42">
      <w:pPr>
        <w:tabs>
          <w:tab w:val="left" w:pos="7655"/>
        </w:tabs>
        <w:ind w:firstLine="567"/>
        <w:jc w:val="both"/>
        <w:rPr>
          <w:sz w:val="28"/>
          <w:szCs w:val="28"/>
        </w:rPr>
      </w:pPr>
      <w:r>
        <w:rPr>
          <w:sz w:val="28"/>
          <w:szCs w:val="28"/>
        </w:rPr>
        <w:t>1. Утвердить местные нормативы градостроительного проектирования городского поселения Лянтор согласно приложению к настоящему решению.</w:t>
      </w:r>
    </w:p>
    <w:p w:rsidR="002B294F" w:rsidRPr="001F4A42" w:rsidRDefault="00EF18EB" w:rsidP="001F4A42">
      <w:pPr>
        <w:tabs>
          <w:tab w:val="left" w:pos="7655"/>
        </w:tabs>
        <w:ind w:firstLine="567"/>
        <w:jc w:val="both"/>
        <w:rPr>
          <w:sz w:val="28"/>
          <w:szCs w:val="28"/>
        </w:rPr>
      </w:pPr>
      <w:r>
        <w:rPr>
          <w:sz w:val="28"/>
          <w:szCs w:val="28"/>
        </w:rPr>
        <w:t>2. Опубликовать настоящее решение в газете «Лянторская газета» и на официальном сайте Администрации города.</w:t>
      </w:r>
    </w:p>
    <w:p w:rsidR="001F4A42" w:rsidRPr="001F4A42" w:rsidRDefault="00EF18EB" w:rsidP="001F4A42">
      <w:pPr>
        <w:tabs>
          <w:tab w:val="left" w:pos="7655"/>
        </w:tabs>
        <w:ind w:firstLine="567"/>
        <w:jc w:val="both"/>
        <w:rPr>
          <w:sz w:val="28"/>
          <w:szCs w:val="28"/>
        </w:rPr>
      </w:pPr>
      <w:r>
        <w:rPr>
          <w:sz w:val="28"/>
          <w:szCs w:val="28"/>
        </w:rPr>
        <w:t>3</w:t>
      </w:r>
      <w:r w:rsidR="001F4A42" w:rsidRPr="001F4A42">
        <w:rPr>
          <w:sz w:val="28"/>
          <w:szCs w:val="28"/>
        </w:rPr>
        <w:t>. Настоящее решение вступает в силу после его официального опубликования.</w:t>
      </w:r>
    </w:p>
    <w:p w:rsidR="001F4A42" w:rsidRPr="001F4A42" w:rsidRDefault="001F4A42" w:rsidP="001F4A42">
      <w:pPr>
        <w:tabs>
          <w:tab w:val="left" w:pos="7655"/>
        </w:tabs>
        <w:ind w:firstLine="567"/>
        <w:jc w:val="both"/>
        <w:rPr>
          <w:sz w:val="28"/>
          <w:szCs w:val="28"/>
        </w:rPr>
      </w:pPr>
    </w:p>
    <w:p w:rsidR="001F4A42" w:rsidRDefault="001F4A42" w:rsidP="001F4A42">
      <w:pPr>
        <w:tabs>
          <w:tab w:val="left" w:pos="7655"/>
        </w:tabs>
        <w:ind w:firstLine="567"/>
        <w:jc w:val="both"/>
        <w:rPr>
          <w:sz w:val="28"/>
          <w:szCs w:val="28"/>
        </w:rPr>
      </w:pPr>
    </w:p>
    <w:p w:rsidR="00144312" w:rsidRPr="00144312" w:rsidRDefault="00144312" w:rsidP="00144312">
      <w:pPr>
        <w:tabs>
          <w:tab w:val="left" w:pos="0"/>
        </w:tabs>
        <w:jc w:val="both"/>
        <w:rPr>
          <w:sz w:val="28"/>
          <w:szCs w:val="28"/>
        </w:rPr>
      </w:pPr>
      <w:r w:rsidRPr="00144312">
        <w:rPr>
          <w:sz w:val="28"/>
          <w:szCs w:val="28"/>
        </w:rPr>
        <w:t>Предс</w:t>
      </w:r>
      <w:r w:rsidR="00ED3928">
        <w:rPr>
          <w:sz w:val="28"/>
          <w:szCs w:val="28"/>
        </w:rPr>
        <w:t>едатель Совета депутатов</w:t>
      </w:r>
      <w:r w:rsidR="00ED3928">
        <w:rPr>
          <w:sz w:val="28"/>
          <w:szCs w:val="28"/>
        </w:rPr>
        <w:tab/>
      </w:r>
      <w:r w:rsidR="00ED3928">
        <w:rPr>
          <w:sz w:val="28"/>
          <w:szCs w:val="28"/>
        </w:rPr>
        <w:tab/>
      </w:r>
      <w:r w:rsidR="00ED3928">
        <w:rPr>
          <w:sz w:val="28"/>
          <w:szCs w:val="28"/>
        </w:rPr>
        <w:tab/>
        <w:t xml:space="preserve">                </w:t>
      </w:r>
      <w:r w:rsidRPr="00144312">
        <w:rPr>
          <w:sz w:val="28"/>
          <w:szCs w:val="28"/>
        </w:rPr>
        <w:t xml:space="preserve">Глава города </w:t>
      </w:r>
    </w:p>
    <w:p w:rsidR="00144312" w:rsidRDefault="00144312" w:rsidP="00144312">
      <w:pPr>
        <w:tabs>
          <w:tab w:val="left" w:pos="0"/>
        </w:tabs>
        <w:jc w:val="both"/>
        <w:rPr>
          <w:sz w:val="28"/>
          <w:szCs w:val="28"/>
        </w:rPr>
      </w:pPr>
      <w:r w:rsidRPr="00144312">
        <w:rPr>
          <w:sz w:val="28"/>
          <w:szCs w:val="28"/>
        </w:rPr>
        <w:t>городского поселения Лянтор</w:t>
      </w:r>
    </w:p>
    <w:p w:rsidR="00ED3928" w:rsidRPr="00144312" w:rsidRDefault="00ED3928" w:rsidP="00144312">
      <w:pPr>
        <w:tabs>
          <w:tab w:val="left" w:pos="0"/>
        </w:tabs>
        <w:jc w:val="both"/>
        <w:rPr>
          <w:sz w:val="28"/>
          <w:szCs w:val="28"/>
        </w:rPr>
      </w:pPr>
    </w:p>
    <w:p w:rsidR="008C2072" w:rsidRDefault="00144312" w:rsidP="00ED3928">
      <w:pPr>
        <w:tabs>
          <w:tab w:val="left" w:pos="0"/>
        </w:tabs>
        <w:jc w:val="both"/>
        <w:rPr>
          <w:sz w:val="28"/>
          <w:szCs w:val="28"/>
        </w:rPr>
        <w:sectPr w:rsidR="008C2072" w:rsidSect="00AB25F7">
          <w:pgSz w:w="11906" w:h="16838"/>
          <w:pgMar w:top="851" w:right="707" w:bottom="568" w:left="851" w:header="708" w:footer="708" w:gutter="0"/>
          <w:cols w:space="708"/>
          <w:docGrid w:linePitch="360"/>
        </w:sectPr>
      </w:pPr>
      <w:r w:rsidRPr="00144312">
        <w:rPr>
          <w:sz w:val="28"/>
          <w:szCs w:val="28"/>
        </w:rPr>
        <w:t>___________</w:t>
      </w:r>
      <w:r w:rsidR="00ED3928">
        <w:rPr>
          <w:sz w:val="28"/>
          <w:szCs w:val="28"/>
        </w:rPr>
        <w:t>_Е. В. Черн</w:t>
      </w:r>
      <w:r w:rsidR="003041A3">
        <w:rPr>
          <w:sz w:val="28"/>
          <w:szCs w:val="28"/>
        </w:rPr>
        <w:t>ышов</w:t>
      </w:r>
      <w:r w:rsidR="003041A3">
        <w:rPr>
          <w:sz w:val="28"/>
          <w:szCs w:val="28"/>
        </w:rPr>
        <w:tab/>
      </w:r>
      <w:r w:rsidR="003041A3">
        <w:rPr>
          <w:sz w:val="28"/>
          <w:szCs w:val="28"/>
        </w:rPr>
        <w:tab/>
      </w:r>
      <w:r w:rsidR="003041A3">
        <w:rPr>
          <w:sz w:val="28"/>
          <w:szCs w:val="28"/>
        </w:rPr>
        <w:tab/>
      </w:r>
      <w:r w:rsidR="003041A3">
        <w:rPr>
          <w:sz w:val="28"/>
          <w:szCs w:val="28"/>
        </w:rPr>
        <w:tab/>
        <w:t xml:space="preserve">         __________С.А.</w:t>
      </w:r>
      <w:r w:rsidRPr="00144312">
        <w:rPr>
          <w:sz w:val="28"/>
          <w:szCs w:val="28"/>
        </w:rPr>
        <w:t>Махиня</w:t>
      </w:r>
    </w:p>
    <w:p w:rsidR="00DC6329" w:rsidRDefault="00F83737" w:rsidP="00C925BA">
      <w:pPr>
        <w:pStyle w:val="ConsPlusNormal"/>
        <w:widowControl/>
        <w:ind w:left="5529" w:firstLine="0"/>
        <w:rPr>
          <w:rFonts w:ascii="Times New Roman" w:hAnsi="Times New Roman" w:cs="Times New Roman"/>
          <w:sz w:val="24"/>
          <w:szCs w:val="24"/>
        </w:rPr>
      </w:pPr>
      <w:r w:rsidRPr="00CF6CE7">
        <w:rPr>
          <w:rFonts w:ascii="Times New Roman" w:hAnsi="Times New Roman" w:cs="Times New Roman"/>
          <w:sz w:val="24"/>
          <w:szCs w:val="24"/>
        </w:rPr>
        <w:lastRenderedPageBreak/>
        <w:t>Приложение</w:t>
      </w:r>
      <w:r w:rsidR="002C6C1A">
        <w:rPr>
          <w:rFonts w:ascii="Times New Roman" w:hAnsi="Times New Roman" w:cs="Times New Roman"/>
          <w:sz w:val="24"/>
          <w:szCs w:val="24"/>
        </w:rPr>
        <w:t xml:space="preserve"> </w:t>
      </w:r>
      <w:r w:rsidRPr="00CF6CE7">
        <w:rPr>
          <w:rFonts w:ascii="Times New Roman" w:hAnsi="Times New Roman" w:cs="Times New Roman"/>
          <w:sz w:val="24"/>
          <w:szCs w:val="24"/>
        </w:rPr>
        <w:br/>
      </w:r>
      <w:r w:rsidR="00DC6329">
        <w:rPr>
          <w:rFonts w:ascii="Times New Roman" w:hAnsi="Times New Roman" w:cs="Times New Roman"/>
          <w:sz w:val="24"/>
          <w:szCs w:val="24"/>
        </w:rPr>
        <w:t>к решению Совета депутатов</w:t>
      </w:r>
    </w:p>
    <w:p w:rsidR="00F83737" w:rsidRDefault="00DC6329" w:rsidP="00C925BA">
      <w:pPr>
        <w:pStyle w:val="ConsPlusNormal"/>
        <w:widowControl/>
        <w:ind w:left="5529" w:firstLine="0"/>
        <w:rPr>
          <w:rFonts w:ascii="Times New Roman" w:hAnsi="Times New Roman" w:cs="Times New Roman"/>
          <w:sz w:val="24"/>
          <w:szCs w:val="24"/>
        </w:rPr>
      </w:pPr>
      <w:r>
        <w:rPr>
          <w:rFonts w:ascii="Times New Roman" w:hAnsi="Times New Roman" w:cs="Times New Roman"/>
          <w:sz w:val="24"/>
          <w:szCs w:val="24"/>
        </w:rPr>
        <w:t>городского поселения Лянтор</w:t>
      </w:r>
      <w:r w:rsidR="008C2072">
        <w:rPr>
          <w:rFonts w:ascii="Times New Roman" w:hAnsi="Times New Roman" w:cs="Times New Roman"/>
          <w:sz w:val="24"/>
          <w:szCs w:val="24"/>
        </w:rPr>
        <w:br/>
      </w:r>
      <w:r w:rsidR="008C2072" w:rsidRPr="001F4A42">
        <w:rPr>
          <w:rFonts w:ascii="Times New Roman" w:hAnsi="Times New Roman" w:cs="Times New Roman"/>
          <w:sz w:val="24"/>
          <w:szCs w:val="24"/>
        </w:rPr>
        <w:t xml:space="preserve">от </w:t>
      </w:r>
      <w:r w:rsidR="004A3905">
        <w:rPr>
          <w:rFonts w:ascii="Times New Roman" w:hAnsi="Times New Roman" w:cs="Times New Roman"/>
          <w:sz w:val="24"/>
          <w:szCs w:val="24"/>
        </w:rPr>
        <w:t xml:space="preserve">«29» марта </w:t>
      </w:r>
      <w:r w:rsidR="009B09AB">
        <w:rPr>
          <w:rFonts w:ascii="Times New Roman" w:hAnsi="Times New Roman" w:cs="Times New Roman"/>
          <w:sz w:val="24"/>
          <w:szCs w:val="24"/>
        </w:rPr>
        <w:t>2016</w:t>
      </w:r>
      <w:r w:rsidR="00F83737" w:rsidRPr="001F4A42">
        <w:rPr>
          <w:rFonts w:ascii="Times New Roman" w:hAnsi="Times New Roman" w:cs="Times New Roman"/>
          <w:sz w:val="24"/>
          <w:szCs w:val="24"/>
        </w:rPr>
        <w:t xml:space="preserve"> года № </w:t>
      </w:r>
      <w:r w:rsidR="004A3905">
        <w:rPr>
          <w:rFonts w:ascii="Times New Roman" w:hAnsi="Times New Roman" w:cs="Times New Roman"/>
          <w:sz w:val="24"/>
          <w:szCs w:val="24"/>
        </w:rPr>
        <w:t>184</w:t>
      </w:r>
    </w:p>
    <w:p w:rsidR="002C2C19" w:rsidRDefault="002C2C19" w:rsidP="00E8056E">
      <w:pPr>
        <w:pStyle w:val="ConsPlusNormal"/>
        <w:widowControl/>
        <w:ind w:left="6379" w:firstLine="0"/>
        <w:rPr>
          <w:rFonts w:ascii="Times New Roman" w:hAnsi="Times New Roman" w:cs="Times New Roman"/>
          <w:sz w:val="24"/>
          <w:szCs w:val="24"/>
        </w:rPr>
      </w:pPr>
    </w:p>
    <w:p w:rsidR="007F4CCD" w:rsidRPr="001F4A42" w:rsidRDefault="007F4CCD" w:rsidP="00E8056E">
      <w:pPr>
        <w:pStyle w:val="ConsPlusNormal"/>
        <w:widowControl/>
        <w:ind w:left="6379" w:firstLine="0"/>
        <w:rPr>
          <w:rFonts w:ascii="Times New Roman" w:hAnsi="Times New Roman" w:cs="Times New Roman"/>
          <w:sz w:val="24"/>
          <w:szCs w:val="24"/>
        </w:rPr>
      </w:pPr>
    </w:p>
    <w:p w:rsidR="007F4CCD" w:rsidRPr="007F4CCD" w:rsidRDefault="002C2C19" w:rsidP="007F4CCD">
      <w:pPr>
        <w:ind w:right="202"/>
        <w:jc w:val="center"/>
        <w:rPr>
          <w:b/>
        </w:rPr>
      </w:pPr>
      <w:r w:rsidRPr="007F4CCD">
        <w:rPr>
          <w:b/>
        </w:rPr>
        <w:t>МЕСТНЫЕ НОРМАТИВЫ ГРАДОСТРОИТЕЛЬНОГО ПРОЕКТИРОВАНИЯ ГОРОДСКОГО ПОСЕЛЕНИЯ ЛЯНТОР</w:t>
      </w:r>
      <w:r w:rsidR="00C925BA" w:rsidRPr="007F4CCD">
        <w:rPr>
          <w:b/>
        </w:rPr>
        <w:t xml:space="preserve"> СУРГУТСКОГО РАЙОНА </w:t>
      </w:r>
      <w:r w:rsidR="00C925BA" w:rsidRPr="007F4CCD">
        <w:rPr>
          <w:b/>
        </w:rPr>
        <w:br/>
        <w:t xml:space="preserve">ХАНТЫ-МАНСИЙСКОГО АВТОНОМНОГО ОКРУГА </w:t>
      </w:r>
      <w:r w:rsidR="007F4CCD" w:rsidRPr="007F4CCD">
        <w:rPr>
          <w:b/>
        </w:rPr>
        <w:t>–</w:t>
      </w:r>
      <w:r w:rsidR="00C925BA" w:rsidRPr="007F4CCD">
        <w:rPr>
          <w:b/>
        </w:rPr>
        <w:t xml:space="preserve"> ЮГРЫ</w:t>
      </w:r>
    </w:p>
    <w:p w:rsidR="002C2C19" w:rsidRPr="007F4CCD" w:rsidRDefault="002C2C19" w:rsidP="007F4CCD">
      <w:pPr>
        <w:pStyle w:val="1"/>
        <w:pageBreakBefore w:val="0"/>
        <w:ind w:left="431" w:hanging="431"/>
        <w:rPr>
          <w:rStyle w:val="110"/>
          <w:sz w:val="24"/>
          <w:szCs w:val="24"/>
        </w:rPr>
      </w:pPr>
      <w:bookmarkStart w:id="1" w:name="_Toc445741781"/>
      <w:bookmarkStart w:id="2" w:name="_Toc310247210"/>
      <w:bookmarkStart w:id="3" w:name="_Toc320627371"/>
      <w:r w:rsidRPr="007F4CCD">
        <w:rPr>
          <w:rStyle w:val="110"/>
          <w:sz w:val="24"/>
          <w:szCs w:val="24"/>
        </w:rPr>
        <w:t>Основная часть</w:t>
      </w:r>
      <w:bookmarkEnd w:id="1"/>
    </w:p>
    <w:p w:rsidR="002C2C19" w:rsidRPr="005F0789" w:rsidRDefault="002C2C19" w:rsidP="002C2C19">
      <w:pPr>
        <w:pStyle w:val="2"/>
      </w:pPr>
      <w:bookmarkStart w:id="4" w:name="_Toc445741782"/>
      <w:bookmarkEnd w:id="2"/>
      <w:bookmarkEnd w:id="3"/>
      <w:r w:rsidRPr="005F0789">
        <w:t>Перечень используемых сокращений</w:t>
      </w:r>
      <w:bookmarkEnd w:id="4"/>
    </w:p>
    <w:p w:rsidR="002C2C19" w:rsidRPr="005F0789" w:rsidRDefault="002C2C19" w:rsidP="002C2C19">
      <w:pPr>
        <w:pStyle w:val="a6"/>
      </w:pPr>
      <w:r w:rsidRPr="005F0789">
        <w:t>В местных нормативах градостроительного проектирования городского поселения Лянтор Сургутского района Ханты - Мансийского автономного округа – Югры применяются следующие сокращения и обозначения:</w:t>
      </w:r>
    </w:p>
    <w:p w:rsidR="002C2C19" w:rsidRPr="005F0789" w:rsidRDefault="002C2C19" w:rsidP="002C2C19">
      <w:pPr>
        <w:pStyle w:val="afc"/>
      </w:pPr>
      <w:r w:rsidRPr="005F0789">
        <w:t>Перечень принятых сокращений и обозначений</w:t>
      </w:r>
    </w:p>
    <w:p w:rsidR="002C2C19" w:rsidRPr="005F0789" w:rsidRDefault="002C2C19" w:rsidP="002C2C19">
      <w:pPr>
        <w:pStyle w:val="afc"/>
      </w:pPr>
    </w:p>
    <w:tbl>
      <w:tblPr>
        <w:tblW w:w="9498" w:type="dxa"/>
        <w:jc w:val="center"/>
        <w:tblBorders>
          <w:top w:val="single" w:sz="4" w:space="0" w:color="auto"/>
        </w:tblBorders>
        <w:tblLook w:val="04A0" w:firstRow="1" w:lastRow="0" w:firstColumn="1" w:lastColumn="0" w:noHBand="0" w:noVBand="1"/>
      </w:tblPr>
      <w:tblGrid>
        <w:gridCol w:w="3235"/>
        <w:gridCol w:w="6263"/>
      </w:tblGrid>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hideMark/>
          </w:tcPr>
          <w:p w:rsidR="002C2C19" w:rsidRPr="005F0789" w:rsidRDefault="002C2C19" w:rsidP="00D23584">
            <w:pPr>
              <w:pStyle w:val="afd"/>
              <w:rPr>
                <w:sz w:val="24"/>
                <w:szCs w:val="24"/>
              </w:rPr>
            </w:pPr>
            <w:r w:rsidRPr="005F0789">
              <w:rPr>
                <w:sz w:val="24"/>
                <w:szCs w:val="24"/>
              </w:rPr>
              <w:t>Сокращение</w:t>
            </w:r>
          </w:p>
        </w:tc>
        <w:tc>
          <w:tcPr>
            <w:tcW w:w="6263" w:type="dxa"/>
            <w:tcBorders>
              <w:top w:val="single" w:sz="4" w:space="0" w:color="auto"/>
              <w:left w:val="single" w:sz="4" w:space="0" w:color="auto"/>
              <w:bottom w:val="single" w:sz="4" w:space="0" w:color="auto"/>
              <w:right w:val="single" w:sz="4" w:space="0" w:color="auto"/>
            </w:tcBorders>
            <w:hideMark/>
          </w:tcPr>
          <w:p w:rsidR="002C2C19" w:rsidRPr="005F0789" w:rsidRDefault="002C2C19" w:rsidP="00D23584">
            <w:pPr>
              <w:pStyle w:val="afd"/>
              <w:rPr>
                <w:sz w:val="24"/>
                <w:szCs w:val="24"/>
              </w:rPr>
            </w:pPr>
            <w:r w:rsidRPr="005F0789">
              <w:rPr>
                <w:sz w:val="24"/>
                <w:szCs w:val="24"/>
              </w:rPr>
              <w:t>Слово/словосочетание</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РНГП ХМАО-Югры, региональные нормативы градостроительного проектирования ХМАО-Югры</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widowControl w:val="0"/>
              <w:autoSpaceDE w:val="0"/>
              <w:autoSpaceDN w:val="0"/>
              <w:adjustRightInd w:val="0"/>
            </w:pPr>
            <w:r w:rsidRPr="005F0789">
              <w:t>Постановление Правительства ХМАО - Югры от 29.12.2014 N 534-п "Об утверждении региональных нормативов градостроительного проектирования Ханты-Мансийского автономного округа - Югры"</w:t>
            </w:r>
          </w:p>
          <w:p w:rsidR="002C2C19" w:rsidRPr="005F0789" w:rsidRDefault="002C2C19" w:rsidP="00D23584">
            <w:pPr>
              <w:tabs>
                <w:tab w:val="left" w:pos="709"/>
              </w:tabs>
            </w:pP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МНГП городского поселения, местные нормативы градостроительного проектирования, МНГП</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Местные нормативы градостроительного проектирования городского поселения Лянтор Сургутского района Ханты - Мансийского автономного округа – Югры</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муниципальный район</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Сургутский район</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городское поселение, поселение, муниципальное образование</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Городское поселение Лянтор</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 xml:space="preserve">АМС </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антенно-мачтовые сооружения</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АТС</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автоматическая телефонная станция</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АЭС</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атомная электрическая станция</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г.</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город</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ГНС</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газонаполнительная станция</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ГО</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гражданская оборона</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д.</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деревня</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ДЮСШ</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детско-юношеская спортивная школа</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ед.</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единиц</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ж/д ст.</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железнодорожная станция</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КОС</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канализационно-очистная станция</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ЛЭП</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линия электропередачи</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МРЗ</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максимальные расчётные землетрясения</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ОКН</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объект культурного наследия (памятник истории и культуры) народов Российской Федерации</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ОМЗ</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объект местного значения</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ОСР</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общее сейсмическое районирование</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п.</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поселок</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пгт.</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поселок городского типа</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lastRenderedPageBreak/>
              <w:t>ПДК</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предельно допустимые концентрации</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ПДУ</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предельно допустимые уровни</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ПЗ</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проектное землетрясение</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 xml:space="preserve">ПРГ </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пункт редуцирования газа</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ПРУ</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противорадиационные укрытия</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с.</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село</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СЗЗ</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санитарно-защитные зоны</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СМР</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сейсмическое микрорайонирование</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ТКО</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твердые коммунальные отходы</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ТЭП</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технико-экономические показатели</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 xml:space="preserve">ТЭЦ </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теплоэлектроцентраль</w:t>
            </w:r>
          </w:p>
        </w:tc>
      </w:tr>
    </w:tbl>
    <w:p w:rsidR="002C2C19" w:rsidRPr="005F0789" w:rsidRDefault="002C2C19" w:rsidP="002C2C19">
      <w:pPr>
        <w:pStyle w:val="afc"/>
      </w:pPr>
    </w:p>
    <w:p w:rsidR="002C2C19" w:rsidRPr="005F0789" w:rsidRDefault="002C2C19" w:rsidP="002C2C19">
      <w:pPr>
        <w:pStyle w:val="afc"/>
      </w:pPr>
      <w:r w:rsidRPr="005F0789">
        <w:t>Принятые сокращения и единицы измерения</w:t>
      </w:r>
    </w:p>
    <w:p w:rsidR="002C2C19" w:rsidRPr="005F0789" w:rsidRDefault="002C2C19" w:rsidP="002C2C19">
      <w:pPr>
        <w:pStyle w:val="afc"/>
        <w:jc w:val="left"/>
      </w:pPr>
    </w:p>
    <w:tbl>
      <w:tblPr>
        <w:tblW w:w="9425" w:type="dxa"/>
        <w:jc w:val="center"/>
        <w:tblBorders>
          <w:top w:val="single" w:sz="4" w:space="0" w:color="auto"/>
        </w:tblBorders>
        <w:tblLook w:val="04A0" w:firstRow="1" w:lastRow="0" w:firstColumn="1" w:lastColumn="0" w:noHBand="0" w:noVBand="1"/>
      </w:tblPr>
      <w:tblGrid>
        <w:gridCol w:w="3188"/>
        <w:gridCol w:w="6237"/>
      </w:tblGrid>
      <w:tr w:rsidR="002C2C19" w:rsidRPr="005F0789" w:rsidTr="00D23584">
        <w:trPr>
          <w:trHeight w:val="300"/>
          <w:jc w:val="center"/>
        </w:trPr>
        <w:tc>
          <w:tcPr>
            <w:tcW w:w="3188" w:type="dxa"/>
            <w:tcBorders>
              <w:top w:val="single" w:sz="4" w:space="0" w:color="auto"/>
              <w:left w:val="single" w:sz="4" w:space="0" w:color="auto"/>
              <w:bottom w:val="single" w:sz="4" w:space="0" w:color="auto"/>
              <w:right w:val="single" w:sz="4" w:space="0" w:color="auto"/>
            </w:tcBorders>
            <w:hideMark/>
          </w:tcPr>
          <w:p w:rsidR="002C2C19" w:rsidRPr="005F0789" w:rsidRDefault="002C2C19" w:rsidP="00D23584">
            <w:pPr>
              <w:pStyle w:val="afd"/>
              <w:rPr>
                <w:sz w:val="24"/>
                <w:szCs w:val="24"/>
              </w:rPr>
            </w:pPr>
            <w:r w:rsidRPr="005F0789">
              <w:rPr>
                <w:sz w:val="24"/>
                <w:szCs w:val="24"/>
              </w:rPr>
              <w:t>Обозначение</w:t>
            </w:r>
          </w:p>
        </w:tc>
        <w:tc>
          <w:tcPr>
            <w:tcW w:w="6237" w:type="dxa"/>
            <w:tcBorders>
              <w:top w:val="single" w:sz="4" w:space="0" w:color="auto"/>
              <w:left w:val="single" w:sz="4" w:space="0" w:color="auto"/>
              <w:bottom w:val="single" w:sz="4" w:space="0" w:color="auto"/>
              <w:right w:val="single" w:sz="4" w:space="0" w:color="auto"/>
            </w:tcBorders>
            <w:hideMark/>
          </w:tcPr>
          <w:p w:rsidR="002C2C19" w:rsidRPr="005F0789" w:rsidRDefault="002C2C19" w:rsidP="00D23584">
            <w:pPr>
              <w:pStyle w:val="afd"/>
              <w:rPr>
                <w:sz w:val="24"/>
                <w:szCs w:val="24"/>
              </w:rPr>
            </w:pPr>
            <w:r w:rsidRPr="005F0789">
              <w:rPr>
                <w:sz w:val="24"/>
                <w:szCs w:val="24"/>
              </w:rPr>
              <w:t xml:space="preserve">Наименование единицы измерения </w:t>
            </w:r>
          </w:p>
        </w:tc>
      </w:tr>
      <w:tr w:rsidR="002C2C19" w:rsidRPr="005F0789" w:rsidTr="00D23584">
        <w:trPr>
          <w:trHeight w:val="60"/>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процент</w:t>
            </w:r>
          </w:p>
        </w:tc>
      </w:tr>
      <w:tr w:rsidR="002C2C19" w:rsidRPr="005F0789" w:rsidTr="00D23584">
        <w:trPr>
          <w:trHeight w:val="60"/>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Га</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гектар</w:t>
            </w:r>
          </w:p>
        </w:tc>
      </w:tr>
      <w:tr w:rsidR="002C2C19" w:rsidRPr="005F0789" w:rsidTr="00D23584">
        <w:trPr>
          <w:trHeight w:val="60"/>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Гкал/год</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гигакалория в год</w:t>
            </w:r>
          </w:p>
        </w:tc>
      </w:tr>
      <w:tr w:rsidR="002C2C19" w:rsidRPr="005F0789" w:rsidTr="00D23584">
        <w:trPr>
          <w:trHeight w:val="60"/>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Гкал/ч</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гигакалория в час</w:t>
            </w:r>
          </w:p>
        </w:tc>
      </w:tr>
      <w:tr w:rsidR="002C2C19" w:rsidRPr="005F0789" w:rsidTr="00D23584">
        <w:trPr>
          <w:trHeight w:val="60"/>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дБА</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децибел акустический</w:t>
            </w:r>
          </w:p>
        </w:tc>
      </w:tr>
      <w:tr w:rsidR="002C2C19" w:rsidRPr="005F0789" w:rsidTr="00D23584">
        <w:trPr>
          <w:trHeight w:val="300"/>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Кг</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килограмм</w:t>
            </w:r>
          </w:p>
        </w:tc>
      </w:tr>
      <w:tr w:rsidR="002C2C19" w:rsidRPr="005F0789" w:rsidTr="00D23584">
        <w:trPr>
          <w:trHeight w:val="29"/>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 xml:space="preserve">кВ </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киловольт</w:t>
            </w:r>
          </w:p>
        </w:tc>
      </w:tr>
      <w:tr w:rsidR="002C2C19" w:rsidRPr="005F0789" w:rsidTr="00D23584">
        <w:trPr>
          <w:trHeight w:val="29"/>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кВА</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киловольт-ампер</w:t>
            </w:r>
          </w:p>
        </w:tc>
      </w:tr>
      <w:tr w:rsidR="002C2C19" w:rsidRPr="005F0789" w:rsidTr="00D23584">
        <w:trPr>
          <w:trHeight w:val="29"/>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 xml:space="preserve">кВт*ч /чел. </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 xml:space="preserve">киловатт-час на человека </w:t>
            </w:r>
          </w:p>
        </w:tc>
      </w:tr>
      <w:tr w:rsidR="002C2C19" w:rsidRPr="005F0789" w:rsidTr="00D23584">
        <w:trPr>
          <w:trHeight w:val="300"/>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кв. м</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квадратный метр</w:t>
            </w:r>
          </w:p>
        </w:tc>
      </w:tr>
      <w:tr w:rsidR="002C2C19" w:rsidRPr="005F0789" w:rsidTr="00D23584">
        <w:trPr>
          <w:trHeight w:val="300"/>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кв. м/ машино-место</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квадратных метров на машино-место</w:t>
            </w:r>
          </w:p>
        </w:tc>
      </w:tr>
      <w:tr w:rsidR="002C2C19" w:rsidRPr="005F0789" w:rsidTr="00D23584">
        <w:trPr>
          <w:trHeight w:val="300"/>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ккал/ч</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килокалория в час</w:t>
            </w:r>
          </w:p>
        </w:tc>
      </w:tr>
      <w:tr w:rsidR="002C2C19" w:rsidRPr="005F0789" w:rsidTr="00D23584">
        <w:trPr>
          <w:trHeight w:val="300"/>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км/ кв. м</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километр на квадратный метр</w:t>
            </w:r>
          </w:p>
        </w:tc>
      </w:tr>
      <w:tr w:rsidR="002C2C19" w:rsidRPr="005F0789" w:rsidTr="00D23584">
        <w:trPr>
          <w:trHeight w:val="100"/>
          <w:jc w:val="center"/>
        </w:trPr>
        <w:tc>
          <w:tcPr>
            <w:tcW w:w="3188" w:type="dxa"/>
            <w:tcBorders>
              <w:top w:val="single" w:sz="4" w:space="0" w:color="auto"/>
              <w:left w:val="single" w:sz="4" w:space="0" w:color="auto"/>
              <w:bottom w:val="single" w:sz="4" w:space="0" w:color="auto"/>
              <w:right w:val="single" w:sz="4" w:space="0" w:color="auto"/>
            </w:tcBorders>
            <w:hideMark/>
          </w:tcPr>
          <w:p w:rsidR="002C2C19" w:rsidRPr="005F0789" w:rsidRDefault="002C2C19" w:rsidP="00D23584">
            <w:pPr>
              <w:tabs>
                <w:tab w:val="left" w:pos="709"/>
              </w:tabs>
              <w:spacing w:line="276" w:lineRule="auto"/>
            </w:pPr>
            <w:r w:rsidRPr="005F0789">
              <w:t xml:space="preserve">куб. м </w:t>
            </w:r>
          </w:p>
        </w:tc>
        <w:tc>
          <w:tcPr>
            <w:tcW w:w="6237" w:type="dxa"/>
            <w:tcBorders>
              <w:top w:val="single" w:sz="4" w:space="0" w:color="auto"/>
              <w:left w:val="single" w:sz="4" w:space="0" w:color="auto"/>
              <w:bottom w:val="single" w:sz="4" w:space="0" w:color="auto"/>
              <w:right w:val="single" w:sz="4" w:space="0" w:color="auto"/>
            </w:tcBorders>
            <w:hideMark/>
          </w:tcPr>
          <w:p w:rsidR="002C2C19" w:rsidRPr="005F0789" w:rsidRDefault="002C2C19" w:rsidP="00D23584">
            <w:pPr>
              <w:tabs>
                <w:tab w:val="left" w:pos="709"/>
              </w:tabs>
              <w:spacing w:line="276" w:lineRule="auto"/>
            </w:pPr>
            <w:r w:rsidRPr="005F0789">
              <w:t>кубический метр</w:t>
            </w:r>
          </w:p>
        </w:tc>
      </w:tr>
      <w:tr w:rsidR="002C2C19" w:rsidRPr="005F0789" w:rsidTr="00D23584">
        <w:trPr>
          <w:trHeight w:val="100"/>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 xml:space="preserve">куб. м /год </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кубический метр в год</w:t>
            </w:r>
          </w:p>
        </w:tc>
      </w:tr>
      <w:tr w:rsidR="002C2C19" w:rsidRPr="005F0789" w:rsidTr="00D23584">
        <w:trPr>
          <w:trHeight w:val="100"/>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куб. м /сут</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кубический метр в сутки</w:t>
            </w:r>
          </w:p>
        </w:tc>
      </w:tr>
      <w:tr w:rsidR="002C2C19" w:rsidRPr="005F0789" w:rsidTr="00D23584">
        <w:trPr>
          <w:trHeight w:val="275"/>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л/сут</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литров в сутки</w:t>
            </w:r>
          </w:p>
        </w:tc>
      </w:tr>
      <w:tr w:rsidR="002C2C19" w:rsidRPr="005F0789" w:rsidTr="00D23584">
        <w:trPr>
          <w:trHeight w:val="275"/>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М</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метр</w:t>
            </w:r>
          </w:p>
        </w:tc>
      </w:tr>
      <w:tr w:rsidR="002C2C19" w:rsidRPr="005F0789" w:rsidTr="00D23584">
        <w:trPr>
          <w:trHeight w:val="275"/>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м Б.С.</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 xml:space="preserve">метр Балтийской системы </w:t>
            </w:r>
          </w:p>
        </w:tc>
      </w:tr>
      <w:tr w:rsidR="002C2C19" w:rsidRPr="005F0789" w:rsidTr="00D23584">
        <w:trPr>
          <w:trHeight w:val="275"/>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м/сек</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метров в секунду</w:t>
            </w:r>
          </w:p>
        </w:tc>
      </w:tr>
      <w:tr w:rsidR="002C2C19" w:rsidRPr="005F0789" w:rsidTr="00D23584">
        <w:trPr>
          <w:trHeight w:val="275"/>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Мбит/сек</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мегабит в секунду</w:t>
            </w:r>
          </w:p>
        </w:tc>
      </w:tr>
      <w:tr w:rsidR="002C2C19" w:rsidRPr="005F0789" w:rsidTr="00D23584">
        <w:trPr>
          <w:trHeight w:val="275"/>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МВт</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мегаватт</w:t>
            </w:r>
          </w:p>
        </w:tc>
      </w:tr>
      <w:tr w:rsidR="002C2C19" w:rsidRPr="005F0789" w:rsidTr="00D23584">
        <w:trPr>
          <w:trHeight w:val="275"/>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Млн</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миллион</w:t>
            </w:r>
          </w:p>
        </w:tc>
      </w:tr>
      <w:tr w:rsidR="002C2C19" w:rsidRPr="005F0789" w:rsidTr="00D23584">
        <w:trPr>
          <w:trHeight w:val="275"/>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Мм</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миллиметр</w:t>
            </w:r>
          </w:p>
        </w:tc>
      </w:tr>
      <w:tr w:rsidR="002C2C19" w:rsidRPr="005F0789" w:rsidTr="00D23584">
        <w:trPr>
          <w:trHeight w:val="100"/>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См</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сантиметр</w:t>
            </w:r>
          </w:p>
        </w:tc>
      </w:tr>
      <w:tr w:rsidR="002C2C19" w:rsidRPr="005F0789" w:rsidTr="00D23584">
        <w:trPr>
          <w:trHeight w:val="100"/>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Т</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тонна</w:t>
            </w:r>
          </w:p>
        </w:tc>
      </w:tr>
      <w:tr w:rsidR="002C2C19" w:rsidRPr="005F0789" w:rsidTr="00D23584">
        <w:trPr>
          <w:trHeight w:val="29"/>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тонн/год</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тонн в год</w:t>
            </w:r>
          </w:p>
        </w:tc>
      </w:tr>
      <w:tr w:rsidR="002C2C19" w:rsidRPr="005F0789" w:rsidTr="00D23584">
        <w:trPr>
          <w:trHeight w:val="29"/>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тонн/чел.</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тонна на человека</w:t>
            </w:r>
          </w:p>
        </w:tc>
      </w:tr>
      <w:tr w:rsidR="002C2C19" w:rsidRPr="005F0789" w:rsidTr="00D23584">
        <w:trPr>
          <w:trHeight w:val="29"/>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тыс.</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тысяч</w:t>
            </w:r>
          </w:p>
        </w:tc>
      </w:tr>
      <w:tr w:rsidR="002C2C19" w:rsidRPr="005F0789" w:rsidTr="00D23584">
        <w:trPr>
          <w:trHeight w:val="275"/>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Ч</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час</w:t>
            </w:r>
          </w:p>
        </w:tc>
      </w:tr>
      <w:tr w:rsidR="002C2C19" w:rsidRPr="005F0789" w:rsidTr="00D23584">
        <w:trPr>
          <w:trHeight w:val="275"/>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чел./га</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человек на гектар</w:t>
            </w:r>
          </w:p>
        </w:tc>
      </w:tr>
    </w:tbl>
    <w:p w:rsidR="002C2C19" w:rsidRPr="005F0789" w:rsidRDefault="002C2C19" w:rsidP="002C2C19">
      <w:pPr>
        <w:sectPr w:rsidR="002C2C19" w:rsidRPr="005F0789" w:rsidSect="000922D1">
          <w:headerReference w:type="default" r:id="rId10"/>
          <w:footerReference w:type="default" r:id="rId11"/>
          <w:pgSz w:w="11906" w:h="16838" w:code="9"/>
          <w:pgMar w:top="1134" w:right="851" w:bottom="1134" w:left="1418" w:header="709" w:footer="709" w:gutter="0"/>
          <w:cols w:space="708"/>
          <w:docGrid w:linePitch="360"/>
        </w:sectPr>
      </w:pPr>
    </w:p>
    <w:p w:rsidR="002C2C19" w:rsidRPr="005F0789" w:rsidRDefault="002C2C19" w:rsidP="002C2C19">
      <w:pPr>
        <w:pStyle w:val="2"/>
      </w:pPr>
      <w:bookmarkStart w:id="5" w:name="_Toc431489672"/>
      <w:bookmarkStart w:id="6" w:name="_Toc445741783"/>
      <w:r w:rsidRPr="005F0789">
        <w:lastRenderedPageBreak/>
        <w:t>Расчетные показатели минимально допустимого уровня обеспеченности объектами местного значения городского поселения и максимально допустимого уровня территориальной доступности таких объектов для населения</w:t>
      </w:r>
      <w:bookmarkEnd w:id="5"/>
      <w:bookmarkEnd w:id="6"/>
    </w:p>
    <w:p w:rsidR="002C2C19" w:rsidRPr="005F0789" w:rsidRDefault="002C2C19" w:rsidP="002C2C19">
      <w:pPr>
        <w:pStyle w:val="afa"/>
      </w:pPr>
      <w:r w:rsidRPr="005F0789">
        <w:t xml:space="preserve">Таблица </w:t>
      </w:r>
      <w:r w:rsidR="00201E63" w:rsidRPr="005F0789">
        <w:fldChar w:fldCharType="begin"/>
      </w:r>
      <w:r w:rsidRPr="005F0789">
        <w:instrText xml:space="preserve"> SEQ Таблица \* ARABIC </w:instrText>
      </w:r>
      <w:r w:rsidR="00201E63" w:rsidRPr="005F0789">
        <w:fldChar w:fldCharType="separate"/>
      </w:r>
      <w:r w:rsidR="00AB25F7">
        <w:rPr>
          <w:noProof/>
        </w:rPr>
        <w:t>1</w:t>
      </w:r>
      <w:r w:rsidR="00201E63" w:rsidRPr="005F0789">
        <w:fldChar w:fldCharType="end"/>
      </w:r>
      <w:r w:rsidRPr="005F0789">
        <w:t xml:space="preserve"> Объекты местного значения поселения в области физической культуры и массового спорта</w:t>
      </w: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4"/>
        <w:gridCol w:w="5059"/>
        <w:gridCol w:w="4964"/>
      </w:tblGrid>
      <w:tr w:rsidR="002C2C19" w:rsidRPr="005F0789" w:rsidTr="00D23584">
        <w:trPr>
          <w:cantSplit/>
          <w:trHeight w:val="340"/>
          <w:tblHeader/>
          <w:jc w:val="center"/>
        </w:trPr>
        <w:tc>
          <w:tcPr>
            <w:tcW w:w="4544" w:type="dxa"/>
            <w:shd w:val="clear" w:color="auto" w:fill="auto"/>
            <w:vAlign w:val="center"/>
          </w:tcPr>
          <w:p w:rsidR="002C2C19" w:rsidRPr="005F0789" w:rsidRDefault="002C2C19" w:rsidP="00D23584">
            <w:pPr>
              <w:keepNext/>
              <w:keepLines/>
              <w:jc w:val="center"/>
              <w:rPr>
                <w:rFonts w:eastAsia="Calibri"/>
                <w:b/>
                <w:sz w:val="20"/>
                <w:szCs w:val="20"/>
              </w:rPr>
            </w:pPr>
            <w:r w:rsidRPr="005F0789">
              <w:rPr>
                <w:rFonts w:eastAsia="Calibri"/>
                <w:b/>
                <w:sz w:val="20"/>
                <w:szCs w:val="20"/>
              </w:rPr>
              <w:t>Наименование вида объекта</w:t>
            </w:r>
          </w:p>
        </w:tc>
        <w:tc>
          <w:tcPr>
            <w:tcW w:w="5059" w:type="dxa"/>
          </w:tcPr>
          <w:p w:rsidR="002C2C19" w:rsidRPr="005F0789" w:rsidRDefault="002C2C19" w:rsidP="00D23584">
            <w:pPr>
              <w:keepNext/>
              <w:keepLines/>
              <w:jc w:val="center"/>
              <w:rPr>
                <w:rFonts w:eastAsia="Calibri"/>
                <w:b/>
                <w:sz w:val="20"/>
                <w:szCs w:val="20"/>
              </w:rPr>
            </w:pPr>
            <w:r w:rsidRPr="005F0789">
              <w:rPr>
                <w:rFonts w:eastAsia="Calibri"/>
                <w:b/>
                <w:sz w:val="20"/>
                <w:szCs w:val="20"/>
              </w:rPr>
              <w:t>Наименование расчетного показателя,</w:t>
            </w:r>
          </w:p>
          <w:p w:rsidR="002C2C19" w:rsidRPr="005F0789" w:rsidRDefault="002C2C19" w:rsidP="00D23584">
            <w:pPr>
              <w:keepNext/>
              <w:keepLines/>
              <w:jc w:val="center"/>
              <w:rPr>
                <w:rFonts w:eastAsia="Calibri"/>
                <w:b/>
                <w:sz w:val="20"/>
                <w:szCs w:val="20"/>
              </w:rPr>
            </w:pPr>
            <w:r w:rsidRPr="005F0789">
              <w:rPr>
                <w:rFonts w:eastAsia="Calibri"/>
                <w:b/>
                <w:sz w:val="20"/>
                <w:szCs w:val="20"/>
              </w:rPr>
              <w:t>единица измерения</w:t>
            </w:r>
          </w:p>
        </w:tc>
        <w:tc>
          <w:tcPr>
            <w:tcW w:w="4964" w:type="dxa"/>
            <w:shd w:val="clear" w:color="auto" w:fill="auto"/>
            <w:vAlign w:val="center"/>
          </w:tcPr>
          <w:p w:rsidR="002C2C19" w:rsidRPr="005F0789" w:rsidRDefault="002C2C19" w:rsidP="00D23584">
            <w:pPr>
              <w:keepNext/>
              <w:keepLines/>
              <w:jc w:val="center"/>
              <w:rPr>
                <w:rFonts w:eastAsia="Calibri"/>
                <w:b/>
                <w:sz w:val="20"/>
                <w:szCs w:val="20"/>
              </w:rPr>
            </w:pPr>
            <w:r w:rsidRPr="005F0789">
              <w:rPr>
                <w:rFonts w:eastAsia="Calibri"/>
                <w:b/>
                <w:sz w:val="20"/>
                <w:szCs w:val="20"/>
              </w:rPr>
              <w:t>Значение расчетного показателя</w:t>
            </w:r>
          </w:p>
        </w:tc>
      </w:tr>
      <w:tr w:rsidR="002C2C19" w:rsidRPr="005F0789" w:rsidTr="00D23584">
        <w:trPr>
          <w:cantSplit/>
          <w:trHeight w:val="586"/>
          <w:jc w:val="center"/>
        </w:trPr>
        <w:tc>
          <w:tcPr>
            <w:tcW w:w="4544" w:type="dxa"/>
            <w:shd w:val="clear" w:color="auto" w:fill="auto"/>
          </w:tcPr>
          <w:p w:rsidR="002C2C19" w:rsidRPr="005F0789" w:rsidRDefault="002C2C19" w:rsidP="00D23584">
            <w:pPr>
              <w:pStyle w:val="aff7"/>
              <w:keepNext/>
              <w:keepLines/>
              <w:rPr>
                <w:sz w:val="20"/>
                <w:szCs w:val="20"/>
              </w:rPr>
            </w:pPr>
            <w:r w:rsidRPr="005F0789">
              <w:rPr>
                <w:sz w:val="20"/>
                <w:szCs w:val="20"/>
              </w:rPr>
              <w:t>Спортивные комплексы</w:t>
            </w:r>
          </w:p>
        </w:tc>
        <w:tc>
          <w:tcPr>
            <w:tcW w:w="5059" w:type="dxa"/>
          </w:tcPr>
          <w:p w:rsidR="002C2C19" w:rsidRPr="005F0789" w:rsidRDefault="002C2C19" w:rsidP="00D23584">
            <w:pPr>
              <w:pStyle w:val="101"/>
              <w:keepNext/>
              <w:keepLines/>
              <w:rPr>
                <w:szCs w:val="20"/>
              </w:rPr>
            </w:pPr>
            <w:r w:rsidRPr="005F0789">
              <w:rPr>
                <w:szCs w:val="20"/>
              </w:rPr>
              <w:t>Уровень обеспеченности объект на поселение</w:t>
            </w:r>
          </w:p>
        </w:tc>
        <w:tc>
          <w:tcPr>
            <w:tcW w:w="4964" w:type="dxa"/>
            <w:shd w:val="clear" w:color="auto" w:fill="auto"/>
          </w:tcPr>
          <w:p w:rsidR="002C2C19" w:rsidRPr="005F0789" w:rsidRDefault="002C2C19" w:rsidP="00D23584">
            <w:pPr>
              <w:pStyle w:val="101"/>
              <w:keepNext/>
              <w:keepLines/>
              <w:rPr>
                <w:szCs w:val="20"/>
              </w:rPr>
            </w:pPr>
            <w:r w:rsidRPr="005F0789">
              <w:rPr>
                <w:szCs w:val="20"/>
              </w:rPr>
              <w:t>2</w:t>
            </w:r>
          </w:p>
        </w:tc>
      </w:tr>
      <w:tr w:rsidR="002C2C19" w:rsidRPr="005F0789" w:rsidTr="00D23584">
        <w:trPr>
          <w:cantSplit/>
          <w:trHeight w:val="340"/>
          <w:jc w:val="center"/>
        </w:trPr>
        <w:tc>
          <w:tcPr>
            <w:tcW w:w="4544" w:type="dxa"/>
            <w:vMerge w:val="restart"/>
            <w:shd w:val="clear" w:color="auto" w:fill="auto"/>
          </w:tcPr>
          <w:p w:rsidR="002C2C19" w:rsidRPr="005F0789" w:rsidRDefault="002C2C19" w:rsidP="00D23584">
            <w:pPr>
              <w:pStyle w:val="aff7"/>
              <w:keepNext/>
              <w:keepLines/>
              <w:rPr>
                <w:sz w:val="20"/>
                <w:szCs w:val="20"/>
              </w:rPr>
            </w:pPr>
            <w:r w:rsidRPr="005F0789">
              <w:rPr>
                <w:sz w:val="20"/>
                <w:szCs w:val="20"/>
              </w:rPr>
              <w:t xml:space="preserve">Физкультурно-спортивные залы </w:t>
            </w:r>
          </w:p>
        </w:tc>
        <w:tc>
          <w:tcPr>
            <w:tcW w:w="5059" w:type="dxa"/>
          </w:tcPr>
          <w:p w:rsidR="002C2C19" w:rsidRPr="005F0789" w:rsidRDefault="002C2C19" w:rsidP="00D23584">
            <w:pPr>
              <w:pStyle w:val="101"/>
              <w:keepNext/>
              <w:keepLines/>
              <w:rPr>
                <w:szCs w:val="20"/>
              </w:rPr>
            </w:pPr>
            <w:r w:rsidRPr="005F0789">
              <w:rPr>
                <w:szCs w:val="20"/>
              </w:rPr>
              <w:t>Уровень обеспеченности, кв. м площади пола на 1 тыс. человек</w:t>
            </w:r>
          </w:p>
        </w:tc>
        <w:tc>
          <w:tcPr>
            <w:tcW w:w="4964" w:type="dxa"/>
            <w:shd w:val="clear" w:color="auto" w:fill="auto"/>
          </w:tcPr>
          <w:p w:rsidR="002C2C19" w:rsidRPr="005F0789" w:rsidRDefault="002C2C19" w:rsidP="00D23584">
            <w:pPr>
              <w:pStyle w:val="101"/>
              <w:keepNext/>
              <w:keepLines/>
              <w:rPr>
                <w:szCs w:val="20"/>
              </w:rPr>
            </w:pPr>
            <w:r w:rsidRPr="005F0789">
              <w:rPr>
                <w:szCs w:val="20"/>
              </w:rPr>
              <w:t>2020 г. – 40</w:t>
            </w:r>
          </w:p>
          <w:p w:rsidR="002C2C19" w:rsidRPr="005F0789" w:rsidRDefault="002C2C19" w:rsidP="00D23584">
            <w:pPr>
              <w:pStyle w:val="101"/>
              <w:keepNext/>
              <w:keepLines/>
              <w:rPr>
                <w:szCs w:val="20"/>
              </w:rPr>
            </w:pPr>
            <w:r w:rsidRPr="005F0789">
              <w:rPr>
                <w:szCs w:val="20"/>
              </w:rPr>
              <w:t>2025 г. – 45</w:t>
            </w:r>
          </w:p>
          <w:p w:rsidR="002C2C19" w:rsidRPr="005F0789" w:rsidRDefault="002C2C19" w:rsidP="00D23584">
            <w:pPr>
              <w:pStyle w:val="101"/>
              <w:keepNext/>
              <w:keepLines/>
              <w:rPr>
                <w:szCs w:val="20"/>
              </w:rPr>
            </w:pPr>
            <w:r w:rsidRPr="005F0789">
              <w:rPr>
                <w:szCs w:val="20"/>
              </w:rPr>
              <w:t>2035 г. – 50</w:t>
            </w:r>
          </w:p>
        </w:tc>
      </w:tr>
      <w:tr w:rsidR="002C2C19" w:rsidRPr="005F0789" w:rsidTr="00D23584">
        <w:trPr>
          <w:cantSplit/>
          <w:trHeight w:val="340"/>
          <w:jc w:val="center"/>
        </w:trPr>
        <w:tc>
          <w:tcPr>
            <w:tcW w:w="4544" w:type="dxa"/>
            <w:vMerge/>
            <w:shd w:val="clear" w:color="auto" w:fill="auto"/>
          </w:tcPr>
          <w:p w:rsidR="002C2C19" w:rsidRPr="005F0789" w:rsidRDefault="002C2C19" w:rsidP="00D23584">
            <w:pPr>
              <w:pStyle w:val="aff7"/>
              <w:keepNext/>
              <w:keepLines/>
              <w:rPr>
                <w:sz w:val="20"/>
                <w:szCs w:val="20"/>
              </w:rPr>
            </w:pPr>
          </w:p>
        </w:tc>
        <w:tc>
          <w:tcPr>
            <w:tcW w:w="5059" w:type="dxa"/>
          </w:tcPr>
          <w:p w:rsidR="002C2C19" w:rsidRPr="005F0789" w:rsidRDefault="002C2C19" w:rsidP="00D23584">
            <w:pPr>
              <w:pStyle w:val="101"/>
              <w:keepNext/>
              <w:keepLines/>
              <w:rPr>
                <w:szCs w:val="20"/>
              </w:rPr>
            </w:pPr>
            <w:r w:rsidRPr="005F0789">
              <w:rPr>
                <w:szCs w:val="20"/>
              </w:rPr>
              <w:t>Транспортная доступность, минут</w:t>
            </w:r>
          </w:p>
        </w:tc>
        <w:tc>
          <w:tcPr>
            <w:tcW w:w="4964" w:type="dxa"/>
            <w:shd w:val="clear" w:color="auto" w:fill="auto"/>
          </w:tcPr>
          <w:p w:rsidR="002C2C19" w:rsidRPr="005F0789" w:rsidRDefault="002C2C19" w:rsidP="00D23584">
            <w:pPr>
              <w:pStyle w:val="101"/>
              <w:keepNext/>
              <w:keepLines/>
              <w:rPr>
                <w:szCs w:val="20"/>
              </w:rPr>
            </w:pPr>
            <w:r w:rsidRPr="005F0789">
              <w:rPr>
                <w:szCs w:val="20"/>
              </w:rPr>
              <w:t>В соответствии с РНГП ХМАО – Югры</w:t>
            </w:r>
          </w:p>
        </w:tc>
      </w:tr>
      <w:tr w:rsidR="002C2C19" w:rsidRPr="005F0789" w:rsidTr="00D23584">
        <w:trPr>
          <w:cantSplit/>
          <w:trHeight w:val="340"/>
          <w:jc w:val="center"/>
        </w:trPr>
        <w:tc>
          <w:tcPr>
            <w:tcW w:w="4544" w:type="dxa"/>
            <w:vMerge/>
            <w:shd w:val="clear" w:color="auto" w:fill="auto"/>
          </w:tcPr>
          <w:p w:rsidR="002C2C19" w:rsidRPr="005F0789" w:rsidRDefault="002C2C19" w:rsidP="00D23584">
            <w:pPr>
              <w:pStyle w:val="101"/>
              <w:keepNext/>
              <w:keepLines/>
              <w:rPr>
                <w:rFonts w:eastAsia="Calibri"/>
                <w:szCs w:val="20"/>
                <w:lang w:eastAsia="en-US"/>
              </w:rPr>
            </w:pPr>
          </w:p>
        </w:tc>
        <w:tc>
          <w:tcPr>
            <w:tcW w:w="5059" w:type="dxa"/>
          </w:tcPr>
          <w:p w:rsidR="002C2C19" w:rsidRPr="005F0789" w:rsidRDefault="002C2C19" w:rsidP="00D23584">
            <w:pPr>
              <w:pStyle w:val="101"/>
              <w:keepNext/>
              <w:keepLines/>
              <w:rPr>
                <w:szCs w:val="20"/>
              </w:rPr>
            </w:pPr>
            <w:r w:rsidRPr="005F0789">
              <w:rPr>
                <w:szCs w:val="20"/>
              </w:rPr>
              <w:t>Размер земельного участка, га</w:t>
            </w:r>
          </w:p>
        </w:tc>
        <w:tc>
          <w:tcPr>
            <w:tcW w:w="4964" w:type="dxa"/>
            <w:shd w:val="clear" w:color="auto" w:fill="auto"/>
          </w:tcPr>
          <w:p w:rsidR="002C2C19" w:rsidRPr="005F0789" w:rsidRDefault="002C2C19" w:rsidP="00D23584">
            <w:pPr>
              <w:pStyle w:val="101"/>
              <w:keepNext/>
              <w:keepLines/>
              <w:rPr>
                <w:i/>
                <w:szCs w:val="20"/>
              </w:rPr>
            </w:pPr>
            <w:r w:rsidRPr="005F0789">
              <w:rPr>
                <w:szCs w:val="20"/>
              </w:rPr>
              <w:t>В соответствии с РНГП ХМАО – Югры</w:t>
            </w:r>
          </w:p>
        </w:tc>
      </w:tr>
      <w:tr w:rsidR="002C2C19" w:rsidRPr="005F0789" w:rsidTr="00D23584">
        <w:trPr>
          <w:cantSplit/>
          <w:trHeight w:val="340"/>
          <w:jc w:val="center"/>
        </w:trPr>
        <w:tc>
          <w:tcPr>
            <w:tcW w:w="4544" w:type="dxa"/>
            <w:vMerge w:val="restart"/>
            <w:shd w:val="clear" w:color="auto" w:fill="auto"/>
          </w:tcPr>
          <w:p w:rsidR="002C2C19" w:rsidRPr="005F0789" w:rsidRDefault="002C2C19" w:rsidP="00D23584">
            <w:pPr>
              <w:pStyle w:val="101"/>
              <w:keepNext/>
              <w:keepLines/>
              <w:rPr>
                <w:szCs w:val="20"/>
              </w:rPr>
            </w:pPr>
            <w:r w:rsidRPr="005F0789">
              <w:rPr>
                <w:szCs w:val="20"/>
              </w:rPr>
              <w:t>Плоскостные сооружения</w:t>
            </w:r>
          </w:p>
        </w:tc>
        <w:tc>
          <w:tcPr>
            <w:tcW w:w="5059" w:type="dxa"/>
          </w:tcPr>
          <w:p w:rsidR="002C2C19" w:rsidRPr="005F0789" w:rsidRDefault="002C2C19" w:rsidP="00D23584">
            <w:pPr>
              <w:pStyle w:val="101"/>
              <w:keepNext/>
              <w:keepLines/>
              <w:rPr>
                <w:szCs w:val="20"/>
              </w:rPr>
            </w:pPr>
            <w:r w:rsidRPr="005F0789">
              <w:rPr>
                <w:szCs w:val="20"/>
              </w:rPr>
              <w:t>Уровень обеспеченности, кв. м на 1 тыс. человек</w:t>
            </w:r>
          </w:p>
        </w:tc>
        <w:tc>
          <w:tcPr>
            <w:tcW w:w="4964" w:type="dxa"/>
            <w:shd w:val="clear" w:color="auto" w:fill="auto"/>
          </w:tcPr>
          <w:p w:rsidR="002C2C19" w:rsidRPr="005F0789" w:rsidRDefault="002C2C19" w:rsidP="00D23584">
            <w:pPr>
              <w:pStyle w:val="101"/>
              <w:keepNext/>
              <w:keepLines/>
              <w:rPr>
                <w:szCs w:val="20"/>
              </w:rPr>
            </w:pPr>
            <w:r w:rsidRPr="005F0789">
              <w:rPr>
                <w:szCs w:val="20"/>
              </w:rPr>
              <w:t>2020 г. – 700</w:t>
            </w:r>
          </w:p>
          <w:p w:rsidR="002C2C19" w:rsidRPr="005F0789" w:rsidRDefault="002C2C19" w:rsidP="00D23584">
            <w:pPr>
              <w:pStyle w:val="101"/>
              <w:keepNext/>
              <w:keepLines/>
              <w:rPr>
                <w:szCs w:val="20"/>
              </w:rPr>
            </w:pPr>
            <w:r w:rsidRPr="005F0789">
              <w:rPr>
                <w:szCs w:val="20"/>
              </w:rPr>
              <w:t>2025 г. – 850</w:t>
            </w:r>
          </w:p>
          <w:p w:rsidR="002C2C19" w:rsidRPr="005F0789" w:rsidRDefault="002C2C19" w:rsidP="00D23584">
            <w:pPr>
              <w:pStyle w:val="101"/>
              <w:keepNext/>
              <w:keepLines/>
              <w:rPr>
                <w:szCs w:val="20"/>
              </w:rPr>
            </w:pPr>
            <w:r w:rsidRPr="005F0789">
              <w:rPr>
                <w:szCs w:val="20"/>
              </w:rPr>
              <w:t>2035 г. – 1000</w:t>
            </w:r>
          </w:p>
        </w:tc>
      </w:tr>
      <w:tr w:rsidR="002C2C19" w:rsidRPr="005F0789" w:rsidTr="00D23584">
        <w:trPr>
          <w:cantSplit/>
          <w:trHeight w:val="340"/>
          <w:jc w:val="center"/>
        </w:trPr>
        <w:tc>
          <w:tcPr>
            <w:tcW w:w="4544" w:type="dxa"/>
            <w:vMerge/>
            <w:shd w:val="clear" w:color="auto" w:fill="auto"/>
          </w:tcPr>
          <w:p w:rsidR="002C2C19" w:rsidRPr="005F0789" w:rsidRDefault="002C2C19" w:rsidP="00D23584">
            <w:pPr>
              <w:pStyle w:val="101"/>
              <w:keepNext/>
              <w:keepLines/>
              <w:rPr>
                <w:szCs w:val="20"/>
              </w:rPr>
            </w:pPr>
          </w:p>
        </w:tc>
        <w:tc>
          <w:tcPr>
            <w:tcW w:w="5059" w:type="dxa"/>
          </w:tcPr>
          <w:p w:rsidR="002C2C19" w:rsidRPr="005F0789" w:rsidRDefault="002C2C19" w:rsidP="00D23584">
            <w:pPr>
              <w:pStyle w:val="101"/>
              <w:keepNext/>
              <w:keepLines/>
              <w:rPr>
                <w:szCs w:val="20"/>
              </w:rPr>
            </w:pPr>
            <w:r w:rsidRPr="005F0789">
              <w:rPr>
                <w:szCs w:val="20"/>
              </w:rPr>
              <w:t>Транспортная доступность, минут</w:t>
            </w:r>
          </w:p>
        </w:tc>
        <w:tc>
          <w:tcPr>
            <w:tcW w:w="4964" w:type="dxa"/>
            <w:shd w:val="clear" w:color="auto" w:fill="auto"/>
          </w:tcPr>
          <w:p w:rsidR="002C2C19" w:rsidRPr="005F0789" w:rsidRDefault="002C2C19" w:rsidP="00D23584">
            <w:pPr>
              <w:pStyle w:val="101"/>
              <w:keepNext/>
              <w:keepLines/>
              <w:rPr>
                <w:szCs w:val="20"/>
              </w:rPr>
            </w:pPr>
            <w:r w:rsidRPr="005F0789">
              <w:rPr>
                <w:szCs w:val="20"/>
              </w:rPr>
              <w:t>В соответствии с РНГП ХМАО – Югры</w:t>
            </w:r>
          </w:p>
        </w:tc>
      </w:tr>
      <w:tr w:rsidR="002C2C19" w:rsidRPr="005F0789" w:rsidTr="00D23584">
        <w:trPr>
          <w:cantSplit/>
          <w:trHeight w:val="340"/>
          <w:jc w:val="center"/>
        </w:trPr>
        <w:tc>
          <w:tcPr>
            <w:tcW w:w="4544" w:type="dxa"/>
            <w:vMerge/>
            <w:shd w:val="clear" w:color="auto" w:fill="auto"/>
          </w:tcPr>
          <w:p w:rsidR="002C2C19" w:rsidRPr="005F0789" w:rsidRDefault="002C2C19" w:rsidP="00D23584">
            <w:pPr>
              <w:pStyle w:val="101"/>
              <w:keepNext/>
              <w:keepLines/>
              <w:rPr>
                <w:szCs w:val="20"/>
              </w:rPr>
            </w:pPr>
          </w:p>
        </w:tc>
        <w:tc>
          <w:tcPr>
            <w:tcW w:w="5059" w:type="dxa"/>
          </w:tcPr>
          <w:p w:rsidR="002C2C19" w:rsidRPr="005F0789" w:rsidRDefault="002C2C19" w:rsidP="00D23584">
            <w:pPr>
              <w:pStyle w:val="101"/>
              <w:keepNext/>
              <w:keepLines/>
              <w:rPr>
                <w:szCs w:val="20"/>
              </w:rPr>
            </w:pPr>
            <w:r w:rsidRPr="005F0789">
              <w:rPr>
                <w:szCs w:val="20"/>
              </w:rPr>
              <w:t>Размер земельного участка, га</w:t>
            </w:r>
          </w:p>
        </w:tc>
        <w:tc>
          <w:tcPr>
            <w:tcW w:w="4964" w:type="dxa"/>
            <w:shd w:val="clear" w:color="auto" w:fill="auto"/>
          </w:tcPr>
          <w:p w:rsidR="002C2C19" w:rsidRPr="005F0789" w:rsidRDefault="002C2C19" w:rsidP="00D23584">
            <w:pPr>
              <w:pStyle w:val="101"/>
              <w:keepNext/>
              <w:keepLines/>
              <w:rPr>
                <w:szCs w:val="20"/>
              </w:rPr>
            </w:pPr>
            <w:r w:rsidRPr="005F0789">
              <w:rPr>
                <w:szCs w:val="20"/>
              </w:rPr>
              <w:t>В соответствии с РНГП ХМАО – Югры</w:t>
            </w:r>
          </w:p>
        </w:tc>
      </w:tr>
      <w:tr w:rsidR="002C2C19" w:rsidRPr="005F0789" w:rsidTr="00D23584">
        <w:trPr>
          <w:cantSplit/>
          <w:trHeight w:val="340"/>
          <w:jc w:val="center"/>
        </w:trPr>
        <w:tc>
          <w:tcPr>
            <w:tcW w:w="14567" w:type="dxa"/>
            <w:gridSpan w:val="3"/>
            <w:shd w:val="clear" w:color="auto" w:fill="auto"/>
            <w:vAlign w:val="center"/>
          </w:tcPr>
          <w:p w:rsidR="002C2C19" w:rsidRPr="005F0789" w:rsidRDefault="002C2C19" w:rsidP="00D23584">
            <w:pPr>
              <w:pStyle w:val="101"/>
              <w:keepNext/>
              <w:keepLines/>
              <w:rPr>
                <w:rFonts w:eastAsia="Calibri"/>
                <w:szCs w:val="20"/>
                <w:lang w:eastAsia="en-US"/>
              </w:rPr>
            </w:pPr>
            <w:r w:rsidRPr="005F0789">
              <w:rPr>
                <w:rFonts w:eastAsia="Calibri"/>
                <w:szCs w:val="20"/>
                <w:lang w:eastAsia="en-US"/>
              </w:rPr>
              <w:t>Примечания:</w:t>
            </w:r>
          </w:p>
          <w:p w:rsidR="002C2C19" w:rsidRPr="005F0789" w:rsidRDefault="002C2C19" w:rsidP="002C2C19">
            <w:pPr>
              <w:pStyle w:val="101"/>
              <w:keepNext/>
              <w:keepLines/>
              <w:numPr>
                <w:ilvl w:val="0"/>
                <w:numId w:val="33"/>
              </w:numPr>
              <w:rPr>
                <w:szCs w:val="20"/>
              </w:rPr>
            </w:pPr>
            <w:r w:rsidRPr="005F0789">
              <w:rPr>
                <w:szCs w:val="20"/>
              </w:rPr>
              <w:t>Потребность населения в физкультурно-спортивных залах может быть покрыта как за счет отдельно стоящих объектов, так и объектов, расположенных при общеобразовательных организациях.</w:t>
            </w:r>
          </w:p>
          <w:p w:rsidR="002C2C19" w:rsidRPr="005F0789" w:rsidRDefault="002C2C19" w:rsidP="002C2C19">
            <w:pPr>
              <w:pStyle w:val="101"/>
              <w:keepNext/>
              <w:keepLines/>
              <w:numPr>
                <w:ilvl w:val="0"/>
                <w:numId w:val="33"/>
              </w:numPr>
              <w:rPr>
                <w:szCs w:val="20"/>
              </w:rPr>
            </w:pPr>
            <w:r w:rsidRPr="005F0789">
              <w:rPr>
                <w:rFonts w:eastAsia="Calibri"/>
                <w:szCs w:val="20"/>
              </w:rPr>
              <w:t>Физкультурно-спортивные сооружения сети общего пользования следует объединять со спортивными объектами образовательных организаций, учреждений отдыха и культуры с возможным сокращением территории.</w:t>
            </w:r>
          </w:p>
        </w:tc>
      </w:tr>
    </w:tbl>
    <w:p w:rsidR="002C2C19" w:rsidRPr="005F0789" w:rsidRDefault="002C2C19" w:rsidP="002C2C19">
      <w:pPr>
        <w:pStyle w:val="afa"/>
      </w:pPr>
      <w:r w:rsidRPr="005F0789">
        <w:t xml:space="preserve">Таблица </w:t>
      </w:r>
      <w:r w:rsidR="00201E63" w:rsidRPr="005F0789">
        <w:fldChar w:fldCharType="begin"/>
      </w:r>
      <w:r w:rsidRPr="005F0789">
        <w:instrText xml:space="preserve"> SEQ Таблица \* ARABIC </w:instrText>
      </w:r>
      <w:r w:rsidR="00201E63" w:rsidRPr="005F0789">
        <w:fldChar w:fldCharType="separate"/>
      </w:r>
      <w:r w:rsidR="00AB25F7">
        <w:rPr>
          <w:noProof/>
        </w:rPr>
        <w:t>2</w:t>
      </w:r>
      <w:r w:rsidR="00201E63" w:rsidRPr="005F0789">
        <w:fldChar w:fldCharType="end"/>
      </w:r>
      <w:r w:rsidRPr="005F0789">
        <w:t xml:space="preserve"> Объекты местного значения поселения в области культуры и искусства</w:t>
      </w:r>
    </w:p>
    <w:tbl>
      <w:tblPr>
        <w:tblW w:w="49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1"/>
        <w:gridCol w:w="5088"/>
        <w:gridCol w:w="4902"/>
      </w:tblGrid>
      <w:tr w:rsidR="002C2C19" w:rsidRPr="005F0789" w:rsidTr="00D23584">
        <w:trPr>
          <w:cantSplit/>
          <w:trHeight w:val="340"/>
          <w:tblHeader/>
          <w:jc w:val="center"/>
        </w:trPr>
        <w:tc>
          <w:tcPr>
            <w:tcW w:w="1558" w:type="pct"/>
            <w:shd w:val="clear" w:color="auto" w:fill="auto"/>
            <w:vAlign w:val="center"/>
          </w:tcPr>
          <w:p w:rsidR="002C2C19" w:rsidRPr="005F0789" w:rsidRDefault="002C2C19" w:rsidP="00D23584">
            <w:pPr>
              <w:keepNext/>
              <w:keepLines/>
              <w:jc w:val="center"/>
              <w:rPr>
                <w:rFonts w:eastAsia="Calibri"/>
                <w:b/>
                <w:sz w:val="20"/>
                <w:szCs w:val="20"/>
              </w:rPr>
            </w:pPr>
            <w:r w:rsidRPr="005F0789">
              <w:rPr>
                <w:rFonts w:eastAsia="Calibri"/>
                <w:b/>
                <w:sz w:val="20"/>
                <w:szCs w:val="20"/>
              </w:rPr>
              <w:t>Наименование вида объекта</w:t>
            </w:r>
          </w:p>
        </w:tc>
        <w:tc>
          <w:tcPr>
            <w:tcW w:w="1753" w:type="pct"/>
          </w:tcPr>
          <w:p w:rsidR="002C2C19" w:rsidRPr="005F0789" w:rsidRDefault="002C2C19" w:rsidP="00D23584">
            <w:pPr>
              <w:keepNext/>
              <w:keepLines/>
              <w:jc w:val="center"/>
              <w:rPr>
                <w:rFonts w:eastAsia="Calibri"/>
                <w:b/>
                <w:sz w:val="20"/>
                <w:szCs w:val="20"/>
              </w:rPr>
            </w:pPr>
            <w:r w:rsidRPr="005F0789">
              <w:rPr>
                <w:rFonts w:eastAsia="Calibri"/>
                <w:b/>
                <w:sz w:val="20"/>
                <w:szCs w:val="20"/>
              </w:rPr>
              <w:t>Наименование расчетного показателя,</w:t>
            </w:r>
          </w:p>
          <w:p w:rsidR="002C2C19" w:rsidRPr="005F0789" w:rsidRDefault="002C2C19" w:rsidP="00D23584">
            <w:pPr>
              <w:keepNext/>
              <w:keepLines/>
              <w:ind w:left="-14"/>
              <w:jc w:val="center"/>
              <w:rPr>
                <w:rFonts w:eastAsia="Calibri"/>
                <w:b/>
                <w:sz w:val="20"/>
                <w:szCs w:val="20"/>
              </w:rPr>
            </w:pPr>
            <w:r w:rsidRPr="005F0789">
              <w:rPr>
                <w:rFonts w:eastAsia="Calibri"/>
                <w:b/>
                <w:sz w:val="20"/>
                <w:szCs w:val="20"/>
              </w:rPr>
              <w:t>единица измерения</w:t>
            </w:r>
          </w:p>
        </w:tc>
        <w:tc>
          <w:tcPr>
            <w:tcW w:w="1689" w:type="pct"/>
            <w:shd w:val="clear" w:color="auto" w:fill="auto"/>
            <w:vAlign w:val="center"/>
          </w:tcPr>
          <w:p w:rsidR="002C2C19" w:rsidRPr="005F0789" w:rsidRDefault="002C2C19" w:rsidP="00D23584">
            <w:pPr>
              <w:keepNext/>
              <w:keepLines/>
              <w:jc w:val="center"/>
              <w:rPr>
                <w:rFonts w:eastAsia="Calibri"/>
                <w:b/>
                <w:sz w:val="20"/>
                <w:szCs w:val="20"/>
              </w:rPr>
            </w:pPr>
            <w:r w:rsidRPr="005F0789">
              <w:rPr>
                <w:rFonts w:eastAsia="Calibri"/>
                <w:b/>
                <w:sz w:val="20"/>
                <w:szCs w:val="20"/>
              </w:rPr>
              <w:t>Значение расчетного показателя</w:t>
            </w:r>
          </w:p>
        </w:tc>
      </w:tr>
      <w:tr w:rsidR="002C2C19" w:rsidRPr="005F0789" w:rsidTr="00D23584">
        <w:trPr>
          <w:cantSplit/>
          <w:trHeight w:val="340"/>
          <w:jc w:val="center"/>
        </w:trPr>
        <w:tc>
          <w:tcPr>
            <w:tcW w:w="1558" w:type="pct"/>
            <w:vMerge w:val="restart"/>
            <w:shd w:val="clear" w:color="auto" w:fill="auto"/>
          </w:tcPr>
          <w:p w:rsidR="002C2C19" w:rsidRPr="005F0789" w:rsidRDefault="002C2C19" w:rsidP="00D23584">
            <w:pPr>
              <w:pStyle w:val="101"/>
              <w:keepNext/>
              <w:keepLines/>
              <w:rPr>
                <w:szCs w:val="20"/>
              </w:rPr>
            </w:pPr>
            <w:r w:rsidRPr="005F0789">
              <w:rPr>
                <w:szCs w:val="20"/>
              </w:rPr>
              <w:t>Общедоступные библиотеки</w:t>
            </w:r>
          </w:p>
        </w:tc>
        <w:tc>
          <w:tcPr>
            <w:tcW w:w="1753" w:type="pct"/>
          </w:tcPr>
          <w:p w:rsidR="002C2C19" w:rsidRPr="005F0789" w:rsidRDefault="002C2C19" w:rsidP="00D23584">
            <w:pPr>
              <w:pStyle w:val="101"/>
              <w:keepNext/>
              <w:keepLines/>
            </w:pPr>
            <w:r w:rsidRPr="005F0789">
              <w:rPr>
                <w:szCs w:val="20"/>
              </w:rPr>
              <w:t>Уровень обеспеченности, объект на поселение</w:t>
            </w:r>
          </w:p>
        </w:tc>
        <w:tc>
          <w:tcPr>
            <w:tcW w:w="1689" w:type="pct"/>
            <w:shd w:val="clear" w:color="auto" w:fill="auto"/>
          </w:tcPr>
          <w:p w:rsidR="002C2C19" w:rsidRPr="005F0789" w:rsidRDefault="002C2C19" w:rsidP="00D23584">
            <w:pPr>
              <w:pStyle w:val="101"/>
              <w:keepNext/>
              <w:keepLines/>
            </w:pPr>
            <w:r w:rsidRPr="005F0789">
              <w:t>В соответствии с РНГП ХМАО – Югры</w:t>
            </w:r>
          </w:p>
        </w:tc>
      </w:tr>
      <w:tr w:rsidR="002C2C19" w:rsidRPr="005F0789" w:rsidTr="00D23584">
        <w:trPr>
          <w:cantSplit/>
          <w:trHeight w:val="340"/>
          <w:jc w:val="center"/>
        </w:trPr>
        <w:tc>
          <w:tcPr>
            <w:tcW w:w="1558" w:type="pct"/>
            <w:vMerge/>
            <w:shd w:val="clear" w:color="auto" w:fill="auto"/>
          </w:tcPr>
          <w:p w:rsidR="002C2C19" w:rsidRPr="005F0789" w:rsidRDefault="002C2C19" w:rsidP="00D23584">
            <w:pPr>
              <w:pStyle w:val="101"/>
              <w:keepNext/>
              <w:keepLines/>
              <w:rPr>
                <w:szCs w:val="20"/>
              </w:rPr>
            </w:pPr>
          </w:p>
        </w:tc>
        <w:tc>
          <w:tcPr>
            <w:tcW w:w="1753" w:type="pct"/>
          </w:tcPr>
          <w:p w:rsidR="002C2C19" w:rsidRPr="005F0789" w:rsidRDefault="002C2C19" w:rsidP="00D23584">
            <w:pPr>
              <w:pStyle w:val="101"/>
              <w:keepNext/>
              <w:keepLines/>
              <w:rPr>
                <w:szCs w:val="20"/>
              </w:rPr>
            </w:pPr>
            <w:r w:rsidRPr="005F0789">
              <w:rPr>
                <w:szCs w:val="20"/>
              </w:rPr>
              <w:t>Размер земельного участка, га</w:t>
            </w:r>
          </w:p>
        </w:tc>
        <w:tc>
          <w:tcPr>
            <w:tcW w:w="1689" w:type="pct"/>
            <w:shd w:val="clear" w:color="auto" w:fill="auto"/>
          </w:tcPr>
          <w:p w:rsidR="002C2C19" w:rsidRPr="005F0789" w:rsidRDefault="002C2C19" w:rsidP="00D23584">
            <w:pPr>
              <w:pStyle w:val="101"/>
              <w:keepNext/>
              <w:keepLines/>
            </w:pPr>
            <w:r w:rsidRPr="005F0789">
              <w:t>В соответствии с РНГП ХМАО – Югры</w:t>
            </w:r>
          </w:p>
        </w:tc>
      </w:tr>
      <w:tr w:rsidR="002C2C19" w:rsidRPr="005F0789" w:rsidTr="00D23584">
        <w:trPr>
          <w:cantSplit/>
          <w:trHeight w:val="340"/>
          <w:jc w:val="center"/>
        </w:trPr>
        <w:tc>
          <w:tcPr>
            <w:tcW w:w="1558" w:type="pct"/>
            <w:vMerge w:val="restart"/>
            <w:shd w:val="clear" w:color="auto" w:fill="auto"/>
          </w:tcPr>
          <w:p w:rsidR="002C2C19" w:rsidRPr="005F0789" w:rsidRDefault="002C2C19" w:rsidP="00D23584">
            <w:pPr>
              <w:pStyle w:val="101"/>
              <w:keepNext/>
              <w:keepLines/>
              <w:rPr>
                <w:szCs w:val="20"/>
              </w:rPr>
            </w:pPr>
            <w:r w:rsidRPr="005F0789">
              <w:rPr>
                <w:szCs w:val="20"/>
              </w:rPr>
              <w:t>Детские библиотеки</w:t>
            </w:r>
          </w:p>
        </w:tc>
        <w:tc>
          <w:tcPr>
            <w:tcW w:w="1753" w:type="pct"/>
          </w:tcPr>
          <w:p w:rsidR="002C2C19" w:rsidRPr="005F0789" w:rsidRDefault="002C2C19" w:rsidP="00D23584">
            <w:pPr>
              <w:pStyle w:val="101"/>
              <w:keepNext/>
              <w:keepLines/>
            </w:pPr>
            <w:r w:rsidRPr="005F0789">
              <w:rPr>
                <w:szCs w:val="20"/>
              </w:rPr>
              <w:t>Уровень обеспеченности, объект на поселение</w:t>
            </w:r>
          </w:p>
        </w:tc>
        <w:tc>
          <w:tcPr>
            <w:tcW w:w="1689" w:type="pct"/>
            <w:shd w:val="clear" w:color="auto" w:fill="auto"/>
          </w:tcPr>
          <w:p w:rsidR="002C2C19" w:rsidRPr="005F0789" w:rsidRDefault="002C2C19" w:rsidP="00D23584">
            <w:pPr>
              <w:pStyle w:val="101"/>
              <w:keepNext/>
              <w:keepLines/>
            </w:pPr>
            <w:r w:rsidRPr="005F0789">
              <w:t>В соответствии с РНГП ХМАО – Югры</w:t>
            </w:r>
          </w:p>
        </w:tc>
      </w:tr>
      <w:tr w:rsidR="002C2C19" w:rsidRPr="005F0789" w:rsidTr="00D23584">
        <w:trPr>
          <w:cantSplit/>
          <w:trHeight w:val="340"/>
          <w:jc w:val="center"/>
        </w:trPr>
        <w:tc>
          <w:tcPr>
            <w:tcW w:w="1558" w:type="pct"/>
            <w:vMerge/>
            <w:shd w:val="clear" w:color="auto" w:fill="auto"/>
          </w:tcPr>
          <w:p w:rsidR="002C2C19" w:rsidRPr="005F0789" w:rsidRDefault="002C2C19" w:rsidP="00D23584">
            <w:pPr>
              <w:pStyle w:val="101"/>
              <w:keepNext/>
              <w:keepLines/>
              <w:rPr>
                <w:szCs w:val="20"/>
              </w:rPr>
            </w:pPr>
          </w:p>
        </w:tc>
        <w:tc>
          <w:tcPr>
            <w:tcW w:w="1753" w:type="pct"/>
          </w:tcPr>
          <w:p w:rsidR="002C2C19" w:rsidRPr="005F0789" w:rsidRDefault="002C2C19" w:rsidP="00D23584">
            <w:pPr>
              <w:pStyle w:val="101"/>
              <w:keepNext/>
              <w:keepLines/>
              <w:rPr>
                <w:szCs w:val="20"/>
              </w:rPr>
            </w:pPr>
            <w:r w:rsidRPr="005F0789">
              <w:rPr>
                <w:szCs w:val="20"/>
              </w:rPr>
              <w:t>Размер земельного участка, га</w:t>
            </w:r>
          </w:p>
        </w:tc>
        <w:tc>
          <w:tcPr>
            <w:tcW w:w="1689" w:type="pct"/>
            <w:shd w:val="clear" w:color="auto" w:fill="auto"/>
          </w:tcPr>
          <w:p w:rsidR="002C2C19" w:rsidRPr="005F0789" w:rsidRDefault="002C2C19" w:rsidP="00D23584">
            <w:pPr>
              <w:pStyle w:val="101"/>
              <w:keepNext/>
              <w:keepLines/>
            </w:pPr>
            <w:r w:rsidRPr="005F0789">
              <w:t>В соответствии с РНГП ХМАО – Югры</w:t>
            </w:r>
          </w:p>
        </w:tc>
      </w:tr>
      <w:tr w:rsidR="002C2C19" w:rsidRPr="005F0789" w:rsidTr="00D23584">
        <w:trPr>
          <w:cantSplit/>
          <w:trHeight w:val="340"/>
          <w:jc w:val="center"/>
        </w:trPr>
        <w:tc>
          <w:tcPr>
            <w:tcW w:w="1558" w:type="pct"/>
            <w:vMerge w:val="restart"/>
            <w:shd w:val="clear" w:color="auto" w:fill="auto"/>
          </w:tcPr>
          <w:p w:rsidR="002C2C19" w:rsidRPr="005F0789" w:rsidRDefault="002C2C19" w:rsidP="00D23584">
            <w:pPr>
              <w:pStyle w:val="101"/>
              <w:keepNext/>
              <w:keepLines/>
              <w:rPr>
                <w:szCs w:val="20"/>
              </w:rPr>
            </w:pPr>
            <w:r w:rsidRPr="005F0789">
              <w:rPr>
                <w:szCs w:val="20"/>
              </w:rPr>
              <w:lastRenderedPageBreak/>
              <w:t>Юношеские библиотеки</w:t>
            </w:r>
          </w:p>
        </w:tc>
        <w:tc>
          <w:tcPr>
            <w:tcW w:w="1753" w:type="pct"/>
          </w:tcPr>
          <w:p w:rsidR="002C2C19" w:rsidRPr="005F0789" w:rsidRDefault="002C2C19" w:rsidP="00D23584">
            <w:pPr>
              <w:pStyle w:val="101"/>
              <w:keepNext/>
              <w:keepLines/>
            </w:pPr>
            <w:r w:rsidRPr="005F0789">
              <w:rPr>
                <w:szCs w:val="20"/>
              </w:rPr>
              <w:t>Уровень обеспеченности, объект на поселение</w:t>
            </w:r>
          </w:p>
        </w:tc>
        <w:tc>
          <w:tcPr>
            <w:tcW w:w="1689" w:type="pct"/>
            <w:shd w:val="clear" w:color="auto" w:fill="auto"/>
          </w:tcPr>
          <w:p w:rsidR="002C2C19" w:rsidRPr="005F0789" w:rsidRDefault="002C2C19" w:rsidP="00D23584">
            <w:pPr>
              <w:pStyle w:val="101"/>
              <w:keepNext/>
              <w:keepLines/>
            </w:pPr>
            <w:r w:rsidRPr="005F0789">
              <w:t>В соответствии с РНГП ХМАО – Югры</w:t>
            </w:r>
          </w:p>
        </w:tc>
      </w:tr>
      <w:tr w:rsidR="002C2C19" w:rsidRPr="005F0789" w:rsidTr="00D23584">
        <w:trPr>
          <w:cantSplit/>
          <w:trHeight w:val="340"/>
          <w:jc w:val="center"/>
        </w:trPr>
        <w:tc>
          <w:tcPr>
            <w:tcW w:w="1558" w:type="pct"/>
            <w:vMerge/>
            <w:shd w:val="clear" w:color="auto" w:fill="auto"/>
          </w:tcPr>
          <w:p w:rsidR="002C2C19" w:rsidRPr="005F0789" w:rsidRDefault="002C2C19" w:rsidP="00D23584">
            <w:pPr>
              <w:pStyle w:val="101"/>
              <w:keepNext/>
              <w:keepLines/>
              <w:rPr>
                <w:szCs w:val="20"/>
              </w:rPr>
            </w:pPr>
          </w:p>
        </w:tc>
        <w:tc>
          <w:tcPr>
            <w:tcW w:w="1753" w:type="pct"/>
          </w:tcPr>
          <w:p w:rsidR="002C2C19" w:rsidRPr="005F0789" w:rsidRDefault="002C2C19" w:rsidP="00D23584">
            <w:pPr>
              <w:pStyle w:val="101"/>
              <w:keepNext/>
              <w:keepLines/>
              <w:rPr>
                <w:szCs w:val="20"/>
              </w:rPr>
            </w:pPr>
            <w:r w:rsidRPr="005F0789">
              <w:rPr>
                <w:szCs w:val="20"/>
              </w:rPr>
              <w:t>Размер земельного участка, га</w:t>
            </w:r>
          </w:p>
        </w:tc>
        <w:tc>
          <w:tcPr>
            <w:tcW w:w="1689" w:type="pct"/>
            <w:shd w:val="clear" w:color="auto" w:fill="auto"/>
          </w:tcPr>
          <w:p w:rsidR="002C2C19" w:rsidRPr="005F0789" w:rsidRDefault="002C2C19" w:rsidP="00D23584">
            <w:pPr>
              <w:pStyle w:val="101"/>
              <w:keepNext/>
              <w:keepLines/>
            </w:pPr>
            <w:r w:rsidRPr="005F0789">
              <w:t>В соответствии с РНГП ХМАО – Югры</w:t>
            </w:r>
          </w:p>
        </w:tc>
      </w:tr>
      <w:tr w:rsidR="002C2C19" w:rsidRPr="005F0789" w:rsidTr="00D23584">
        <w:trPr>
          <w:cantSplit/>
          <w:trHeight w:val="340"/>
          <w:jc w:val="center"/>
        </w:trPr>
        <w:tc>
          <w:tcPr>
            <w:tcW w:w="5000" w:type="pct"/>
            <w:gridSpan w:val="3"/>
            <w:shd w:val="clear" w:color="auto" w:fill="auto"/>
          </w:tcPr>
          <w:p w:rsidR="002C2C19" w:rsidRPr="005F0789" w:rsidRDefault="002C2C19" w:rsidP="00D23584">
            <w:pPr>
              <w:pStyle w:val="ad"/>
              <w:keepNext/>
              <w:keepLines/>
              <w:ind w:left="0"/>
              <w:rPr>
                <w:sz w:val="20"/>
                <w:szCs w:val="20"/>
              </w:rPr>
            </w:pPr>
            <w:r w:rsidRPr="005F0789">
              <w:rPr>
                <w:sz w:val="20"/>
                <w:szCs w:val="20"/>
              </w:rPr>
              <w:t>Примечание – Детские и юношеские библиотеки городских поселений могут размещаться в качестве структурных подразделения общедоступных поселенческих библиотек городского поселения.</w:t>
            </w:r>
          </w:p>
        </w:tc>
      </w:tr>
      <w:tr w:rsidR="002C2C19" w:rsidRPr="005F0789" w:rsidTr="00D23584">
        <w:trPr>
          <w:cantSplit/>
          <w:trHeight w:val="340"/>
          <w:jc w:val="center"/>
        </w:trPr>
        <w:tc>
          <w:tcPr>
            <w:tcW w:w="1558" w:type="pct"/>
            <w:vMerge w:val="restart"/>
            <w:shd w:val="clear" w:color="auto" w:fill="auto"/>
          </w:tcPr>
          <w:p w:rsidR="002C2C19" w:rsidRPr="005F0789" w:rsidRDefault="002C2C19" w:rsidP="00D23584">
            <w:pPr>
              <w:pStyle w:val="101"/>
              <w:keepNext/>
              <w:keepLines/>
              <w:rPr>
                <w:szCs w:val="20"/>
              </w:rPr>
            </w:pPr>
            <w:r w:rsidRPr="005F0789">
              <w:rPr>
                <w:szCs w:val="20"/>
              </w:rPr>
              <w:t>Учреждения культуры клубного типа</w:t>
            </w:r>
          </w:p>
          <w:p w:rsidR="002C2C19" w:rsidRPr="005F0789" w:rsidRDefault="002C2C19" w:rsidP="00D23584">
            <w:pPr>
              <w:pStyle w:val="101"/>
              <w:keepNext/>
              <w:keepLines/>
              <w:rPr>
                <w:szCs w:val="20"/>
              </w:rPr>
            </w:pPr>
          </w:p>
        </w:tc>
        <w:tc>
          <w:tcPr>
            <w:tcW w:w="1753" w:type="pct"/>
          </w:tcPr>
          <w:p w:rsidR="002C2C19" w:rsidRPr="005F0789" w:rsidRDefault="002C2C19" w:rsidP="00D23584">
            <w:pPr>
              <w:pStyle w:val="101"/>
              <w:keepNext/>
              <w:keepLines/>
            </w:pPr>
            <w:r w:rsidRPr="005F0789">
              <w:rPr>
                <w:szCs w:val="20"/>
              </w:rPr>
              <w:t xml:space="preserve">Уровень обеспеченности, мест на 1 тыс. человек </w:t>
            </w:r>
          </w:p>
        </w:tc>
        <w:tc>
          <w:tcPr>
            <w:tcW w:w="1689" w:type="pct"/>
            <w:shd w:val="clear" w:color="auto" w:fill="auto"/>
          </w:tcPr>
          <w:p w:rsidR="002C2C19" w:rsidRPr="005F0789" w:rsidRDefault="002C2C19" w:rsidP="00D23584">
            <w:pPr>
              <w:pStyle w:val="101"/>
              <w:keepNext/>
              <w:keepLines/>
            </w:pPr>
            <w:r w:rsidRPr="005F0789">
              <w:t>25</w:t>
            </w:r>
          </w:p>
        </w:tc>
      </w:tr>
      <w:tr w:rsidR="002C2C19" w:rsidRPr="005F0789" w:rsidTr="00D23584">
        <w:trPr>
          <w:cantSplit/>
          <w:trHeight w:val="340"/>
          <w:jc w:val="center"/>
        </w:trPr>
        <w:tc>
          <w:tcPr>
            <w:tcW w:w="1558" w:type="pct"/>
            <w:vMerge/>
            <w:shd w:val="clear" w:color="auto" w:fill="auto"/>
          </w:tcPr>
          <w:p w:rsidR="002C2C19" w:rsidRPr="005F0789" w:rsidRDefault="002C2C19" w:rsidP="00D23584">
            <w:pPr>
              <w:pStyle w:val="101"/>
              <w:keepNext/>
              <w:keepLines/>
              <w:rPr>
                <w:szCs w:val="20"/>
              </w:rPr>
            </w:pPr>
          </w:p>
        </w:tc>
        <w:tc>
          <w:tcPr>
            <w:tcW w:w="1753" w:type="pct"/>
          </w:tcPr>
          <w:p w:rsidR="002C2C19" w:rsidRPr="005F0789" w:rsidRDefault="002C2C19" w:rsidP="00D23584">
            <w:pPr>
              <w:pStyle w:val="101"/>
              <w:keepNext/>
              <w:keepLines/>
              <w:rPr>
                <w:szCs w:val="20"/>
              </w:rPr>
            </w:pPr>
            <w:r w:rsidRPr="005F0789">
              <w:rPr>
                <w:szCs w:val="20"/>
              </w:rPr>
              <w:t>Размер земельного участка, га</w:t>
            </w:r>
          </w:p>
        </w:tc>
        <w:tc>
          <w:tcPr>
            <w:tcW w:w="1689" w:type="pct"/>
            <w:shd w:val="clear" w:color="auto" w:fill="auto"/>
          </w:tcPr>
          <w:p w:rsidR="002C2C19" w:rsidRPr="005F0789" w:rsidRDefault="002C2C19" w:rsidP="00D23584">
            <w:pPr>
              <w:pStyle w:val="101"/>
              <w:keepNext/>
              <w:keepLines/>
            </w:pPr>
            <w:r w:rsidRPr="005F0789">
              <w:t>В соответствии с РНГП ХМАО – Югры</w:t>
            </w:r>
          </w:p>
        </w:tc>
      </w:tr>
      <w:tr w:rsidR="002C2C19" w:rsidRPr="005F0789" w:rsidTr="00D23584">
        <w:trPr>
          <w:cantSplit/>
          <w:trHeight w:val="340"/>
          <w:jc w:val="center"/>
        </w:trPr>
        <w:tc>
          <w:tcPr>
            <w:tcW w:w="1558" w:type="pct"/>
            <w:vMerge w:val="restart"/>
            <w:shd w:val="clear" w:color="auto" w:fill="auto"/>
          </w:tcPr>
          <w:p w:rsidR="002C2C19" w:rsidRPr="005F0789" w:rsidRDefault="002C2C19" w:rsidP="00D23584">
            <w:pPr>
              <w:pStyle w:val="101"/>
              <w:keepNext/>
              <w:keepLines/>
              <w:rPr>
                <w:szCs w:val="20"/>
              </w:rPr>
            </w:pPr>
            <w:r w:rsidRPr="005F0789">
              <w:rPr>
                <w:szCs w:val="20"/>
              </w:rPr>
              <w:t>Музеи</w:t>
            </w:r>
          </w:p>
        </w:tc>
        <w:tc>
          <w:tcPr>
            <w:tcW w:w="1753" w:type="pct"/>
          </w:tcPr>
          <w:p w:rsidR="002C2C19" w:rsidRPr="005F0789" w:rsidRDefault="002C2C19" w:rsidP="00D23584">
            <w:pPr>
              <w:pStyle w:val="101"/>
              <w:keepNext/>
              <w:keepLines/>
            </w:pPr>
            <w:r w:rsidRPr="005F0789">
              <w:rPr>
                <w:szCs w:val="20"/>
              </w:rPr>
              <w:t>Уровень обеспеченности, объект на поселение</w:t>
            </w:r>
          </w:p>
        </w:tc>
        <w:tc>
          <w:tcPr>
            <w:tcW w:w="1689" w:type="pct"/>
            <w:shd w:val="clear" w:color="auto" w:fill="auto"/>
          </w:tcPr>
          <w:p w:rsidR="002C2C19" w:rsidRPr="005F0789" w:rsidRDefault="002C2C19" w:rsidP="00D23584">
            <w:pPr>
              <w:pStyle w:val="101"/>
              <w:keepNext/>
              <w:keepLines/>
            </w:pPr>
            <w:r w:rsidRPr="005F0789">
              <w:t>В соответствии с РНГП ХМАО – Югры</w:t>
            </w:r>
          </w:p>
        </w:tc>
      </w:tr>
      <w:tr w:rsidR="002C2C19" w:rsidRPr="005F0789" w:rsidTr="00D23584">
        <w:trPr>
          <w:cantSplit/>
          <w:trHeight w:val="340"/>
          <w:jc w:val="center"/>
        </w:trPr>
        <w:tc>
          <w:tcPr>
            <w:tcW w:w="1558" w:type="pct"/>
            <w:vMerge/>
            <w:shd w:val="clear" w:color="auto" w:fill="auto"/>
          </w:tcPr>
          <w:p w:rsidR="002C2C19" w:rsidRPr="005F0789" w:rsidRDefault="002C2C19" w:rsidP="00D23584">
            <w:pPr>
              <w:pStyle w:val="101"/>
              <w:keepNext/>
              <w:keepLines/>
              <w:rPr>
                <w:szCs w:val="20"/>
              </w:rPr>
            </w:pPr>
          </w:p>
        </w:tc>
        <w:tc>
          <w:tcPr>
            <w:tcW w:w="1753" w:type="pct"/>
          </w:tcPr>
          <w:p w:rsidR="002C2C19" w:rsidRPr="005F0789" w:rsidRDefault="002C2C19" w:rsidP="00D23584">
            <w:pPr>
              <w:pStyle w:val="101"/>
              <w:keepNext/>
              <w:keepLines/>
              <w:rPr>
                <w:szCs w:val="20"/>
              </w:rPr>
            </w:pPr>
            <w:r w:rsidRPr="005F0789">
              <w:rPr>
                <w:szCs w:val="20"/>
              </w:rPr>
              <w:t>Размер земельного участка, га</w:t>
            </w:r>
          </w:p>
        </w:tc>
        <w:tc>
          <w:tcPr>
            <w:tcW w:w="1689" w:type="pct"/>
            <w:shd w:val="clear" w:color="auto" w:fill="auto"/>
          </w:tcPr>
          <w:p w:rsidR="002C2C19" w:rsidRPr="005F0789" w:rsidRDefault="002C2C19" w:rsidP="00D23584">
            <w:pPr>
              <w:pStyle w:val="101"/>
              <w:keepNext/>
              <w:keepLines/>
            </w:pPr>
            <w:r w:rsidRPr="005F0789">
              <w:t>В соответствии с РНГП ХМАО – Югры</w:t>
            </w:r>
          </w:p>
        </w:tc>
      </w:tr>
      <w:tr w:rsidR="002C2C19" w:rsidRPr="005F0789" w:rsidTr="00D23584">
        <w:trPr>
          <w:cantSplit/>
          <w:trHeight w:val="340"/>
          <w:jc w:val="center"/>
        </w:trPr>
        <w:tc>
          <w:tcPr>
            <w:tcW w:w="1558" w:type="pct"/>
            <w:vMerge w:val="restart"/>
            <w:shd w:val="clear" w:color="auto" w:fill="auto"/>
          </w:tcPr>
          <w:p w:rsidR="002C2C19" w:rsidRPr="005F0789" w:rsidRDefault="002C2C19" w:rsidP="00D23584">
            <w:pPr>
              <w:keepNext/>
              <w:keepLines/>
              <w:tabs>
                <w:tab w:val="left" w:pos="1843"/>
              </w:tabs>
              <w:rPr>
                <w:sz w:val="20"/>
                <w:szCs w:val="20"/>
              </w:rPr>
            </w:pPr>
            <w:r w:rsidRPr="005F0789">
              <w:rPr>
                <w:sz w:val="20"/>
                <w:szCs w:val="20"/>
              </w:rPr>
              <w:t>Выставочные залы, картинные галереи</w:t>
            </w:r>
          </w:p>
        </w:tc>
        <w:tc>
          <w:tcPr>
            <w:tcW w:w="1753" w:type="pct"/>
          </w:tcPr>
          <w:p w:rsidR="002C2C19" w:rsidRPr="005F0789" w:rsidRDefault="002C2C19" w:rsidP="00D23584">
            <w:pPr>
              <w:pStyle w:val="101"/>
              <w:keepNext/>
              <w:keepLines/>
            </w:pPr>
            <w:r w:rsidRPr="005F0789">
              <w:rPr>
                <w:szCs w:val="20"/>
              </w:rPr>
              <w:t>Уровень обеспеченности, объект на поселение</w:t>
            </w:r>
          </w:p>
        </w:tc>
        <w:tc>
          <w:tcPr>
            <w:tcW w:w="1689" w:type="pct"/>
            <w:shd w:val="clear" w:color="auto" w:fill="auto"/>
          </w:tcPr>
          <w:p w:rsidR="002C2C19" w:rsidRPr="005F0789" w:rsidRDefault="002C2C19" w:rsidP="00D23584">
            <w:pPr>
              <w:pStyle w:val="101"/>
              <w:keepNext/>
              <w:keepLines/>
            </w:pPr>
            <w:r w:rsidRPr="005F0789">
              <w:t>1</w:t>
            </w:r>
          </w:p>
        </w:tc>
      </w:tr>
      <w:tr w:rsidR="002C2C19" w:rsidRPr="005F0789" w:rsidTr="00D23584">
        <w:trPr>
          <w:cantSplit/>
          <w:trHeight w:val="340"/>
          <w:jc w:val="center"/>
        </w:trPr>
        <w:tc>
          <w:tcPr>
            <w:tcW w:w="1558" w:type="pct"/>
            <w:vMerge/>
            <w:shd w:val="clear" w:color="auto" w:fill="auto"/>
          </w:tcPr>
          <w:p w:rsidR="002C2C19" w:rsidRPr="005F0789" w:rsidRDefault="002C2C19" w:rsidP="00D23584">
            <w:pPr>
              <w:keepNext/>
              <w:keepLines/>
              <w:tabs>
                <w:tab w:val="left" w:pos="1843"/>
              </w:tabs>
              <w:rPr>
                <w:sz w:val="20"/>
                <w:szCs w:val="20"/>
              </w:rPr>
            </w:pPr>
          </w:p>
        </w:tc>
        <w:tc>
          <w:tcPr>
            <w:tcW w:w="1753" w:type="pct"/>
          </w:tcPr>
          <w:p w:rsidR="002C2C19" w:rsidRPr="005F0789" w:rsidRDefault="002C2C19" w:rsidP="00D23584">
            <w:pPr>
              <w:pStyle w:val="101"/>
              <w:keepNext/>
              <w:keepLines/>
              <w:rPr>
                <w:szCs w:val="20"/>
              </w:rPr>
            </w:pPr>
            <w:r w:rsidRPr="005F0789">
              <w:rPr>
                <w:szCs w:val="20"/>
              </w:rPr>
              <w:t>Размер земельного участка, га</w:t>
            </w:r>
          </w:p>
        </w:tc>
        <w:tc>
          <w:tcPr>
            <w:tcW w:w="1689" w:type="pct"/>
            <w:shd w:val="clear" w:color="auto" w:fill="auto"/>
          </w:tcPr>
          <w:p w:rsidR="002C2C19" w:rsidRPr="005F0789" w:rsidRDefault="002C2C19" w:rsidP="00D23584">
            <w:pPr>
              <w:pStyle w:val="101"/>
              <w:keepNext/>
              <w:keepLines/>
            </w:pPr>
            <w:r w:rsidRPr="005F0789">
              <w:t>В соответствии с РНГП ХМАО – Югры</w:t>
            </w:r>
          </w:p>
        </w:tc>
      </w:tr>
      <w:tr w:rsidR="002C2C19" w:rsidRPr="005F0789" w:rsidTr="00D23584">
        <w:trPr>
          <w:cantSplit/>
          <w:trHeight w:val="340"/>
          <w:jc w:val="center"/>
        </w:trPr>
        <w:tc>
          <w:tcPr>
            <w:tcW w:w="5000" w:type="pct"/>
            <w:gridSpan w:val="3"/>
            <w:shd w:val="clear" w:color="auto" w:fill="auto"/>
            <w:vAlign w:val="center"/>
          </w:tcPr>
          <w:p w:rsidR="002C2C19" w:rsidRPr="005F0789" w:rsidRDefault="002C2C19" w:rsidP="00D23584">
            <w:pPr>
              <w:pStyle w:val="101"/>
              <w:keepNext/>
              <w:keepLines/>
              <w:rPr>
                <w:rFonts w:eastAsia="Calibri"/>
                <w:szCs w:val="20"/>
                <w:lang w:eastAsia="en-US"/>
              </w:rPr>
            </w:pPr>
            <w:r w:rsidRPr="005F0789">
              <w:rPr>
                <w:rFonts w:eastAsia="Calibri"/>
                <w:szCs w:val="20"/>
                <w:lang w:eastAsia="en-US"/>
              </w:rPr>
              <w:t>Примечания:</w:t>
            </w:r>
          </w:p>
          <w:p w:rsidR="002C2C19" w:rsidRPr="005F0789" w:rsidRDefault="002C2C19" w:rsidP="002C2C19">
            <w:pPr>
              <w:pStyle w:val="101"/>
              <w:keepNext/>
              <w:keepLines/>
              <w:numPr>
                <w:ilvl w:val="0"/>
                <w:numId w:val="34"/>
              </w:numPr>
            </w:pPr>
            <w:r w:rsidRPr="005F0789">
              <w:rPr>
                <w:szCs w:val="20"/>
              </w:rPr>
              <w:t>В зависимости от состава и объема фондов выставочные залы и картинные галереи могут являться структурными подразделениями музеев.</w:t>
            </w:r>
          </w:p>
          <w:p w:rsidR="002C2C19" w:rsidRPr="005F0789" w:rsidRDefault="002C2C19" w:rsidP="002C2C19">
            <w:pPr>
              <w:pStyle w:val="101"/>
              <w:keepNext/>
              <w:keepLines/>
              <w:numPr>
                <w:ilvl w:val="0"/>
                <w:numId w:val="34"/>
              </w:numPr>
            </w:pPr>
            <w:r w:rsidRPr="005F0789">
              <w:rPr>
                <w:szCs w:val="20"/>
              </w:rPr>
              <w:t>Целесообразно размещать на территории поселения универсальный объект культурно-досугового назначения, который при необходимости будет выполнять функции различных видов объектов (выставочный зал, учреждение культуры клубного типа, музей и др.).</w:t>
            </w:r>
          </w:p>
        </w:tc>
      </w:tr>
    </w:tbl>
    <w:p w:rsidR="002C2C19" w:rsidRPr="005F0789" w:rsidRDefault="002C2C19" w:rsidP="002C2C19">
      <w:pPr>
        <w:pStyle w:val="afa"/>
      </w:pPr>
      <w:r w:rsidRPr="005F0789">
        <w:t xml:space="preserve">Таблица </w:t>
      </w:r>
      <w:r w:rsidR="00201E63" w:rsidRPr="005F0789">
        <w:fldChar w:fldCharType="begin"/>
      </w:r>
      <w:r w:rsidRPr="005F0789">
        <w:instrText xml:space="preserve"> SEQ Таблица \* ARABIC </w:instrText>
      </w:r>
      <w:r w:rsidR="00201E63" w:rsidRPr="005F0789">
        <w:fldChar w:fldCharType="separate"/>
      </w:r>
      <w:r w:rsidR="00AB25F7">
        <w:rPr>
          <w:noProof/>
        </w:rPr>
        <w:t>3</w:t>
      </w:r>
      <w:r w:rsidR="00201E63" w:rsidRPr="005F0789">
        <w:fldChar w:fldCharType="end"/>
      </w:r>
      <w:r w:rsidRPr="005F0789">
        <w:t xml:space="preserve"> Объекты местного значения поселения в области архивного дела</w:t>
      </w:r>
    </w:p>
    <w:tbl>
      <w:tblPr>
        <w:tblW w:w="48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0"/>
        <w:gridCol w:w="5153"/>
        <w:gridCol w:w="2190"/>
        <w:gridCol w:w="2732"/>
      </w:tblGrid>
      <w:tr w:rsidR="002C2C19" w:rsidRPr="005F0789" w:rsidTr="00D23584">
        <w:trPr>
          <w:cantSplit/>
          <w:trHeight w:val="340"/>
          <w:tblHeader/>
          <w:jc w:val="center"/>
        </w:trPr>
        <w:tc>
          <w:tcPr>
            <w:tcW w:w="1508" w:type="pct"/>
            <w:tcBorders>
              <w:top w:val="single" w:sz="4" w:space="0" w:color="auto"/>
              <w:left w:val="single" w:sz="4" w:space="0" w:color="auto"/>
              <w:bottom w:val="single" w:sz="4" w:space="0" w:color="auto"/>
              <w:right w:val="single" w:sz="4" w:space="0" w:color="auto"/>
            </w:tcBorders>
            <w:shd w:val="clear" w:color="auto" w:fill="auto"/>
            <w:vAlign w:val="center"/>
          </w:tcPr>
          <w:p w:rsidR="002C2C19" w:rsidRPr="005F0789" w:rsidRDefault="002C2C19" w:rsidP="00D23584">
            <w:pPr>
              <w:keepNext/>
              <w:keepLines/>
              <w:jc w:val="center"/>
              <w:rPr>
                <w:rFonts w:eastAsia="Calibri"/>
                <w:b/>
                <w:sz w:val="20"/>
                <w:szCs w:val="20"/>
              </w:rPr>
            </w:pPr>
            <w:r w:rsidRPr="005F0789">
              <w:rPr>
                <w:rFonts w:eastAsia="Calibri"/>
                <w:b/>
                <w:sz w:val="20"/>
                <w:szCs w:val="20"/>
              </w:rPr>
              <w:t>Наименование вида объекта</w:t>
            </w:r>
          </w:p>
        </w:tc>
        <w:tc>
          <w:tcPr>
            <w:tcW w:w="1786" w:type="pct"/>
            <w:tcBorders>
              <w:top w:val="single" w:sz="4" w:space="0" w:color="auto"/>
              <w:left w:val="single" w:sz="4" w:space="0" w:color="auto"/>
              <w:bottom w:val="single" w:sz="4" w:space="0" w:color="auto"/>
              <w:right w:val="single" w:sz="4" w:space="0" w:color="auto"/>
            </w:tcBorders>
          </w:tcPr>
          <w:p w:rsidR="002C2C19" w:rsidRPr="005F0789" w:rsidRDefault="002C2C19" w:rsidP="00D23584">
            <w:pPr>
              <w:keepNext/>
              <w:keepLines/>
              <w:jc w:val="center"/>
              <w:rPr>
                <w:rFonts w:eastAsia="Calibri"/>
                <w:b/>
                <w:sz w:val="20"/>
                <w:szCs w:val="20"/>
              </w:rPr>
            </w:pPr>
            <w:r w:rsidRPr="005F0789">
              <w:rPr>
                <w:rFonts w:eastAsia="Calibri"/>
                <w:b/>
                <w:sz w:val="20"/>
                <w:szCs w:val="20"/>
              </w:rPr>
              <w:t>Наименование расчетного показателя,</w:t>
            </w:r>
          </w:p>
          <w:p w:rsidR="002C2C19" w:rsidRPr="005F0789" w:rsidRDefault="002C2C19" w:rsidP="00D23584">
            <w:pPr>
              <w:keepNext/>
              <w:keepLines/>
              <w:jc w:val="center"/>
              <w:rPr>
                <w:rFonts w:eastAsia="Calibri"/>
                <w:b/>
                <w:sz w:val="20"/>
                <w:szCs w:val="20"/>
              </w:rPr>
            </w:pPr>
            <w:r w:rsidRPr="005F0789">
              <w:rPr>
                <w:rFonts w:eastAsia="Calibri"/>
                <w:b/>
                <w:sz w:val="20"/>
                <w:szCs w:val="20"/>
              </w:rPr>
              <w:t>единица измерения</w:t>
            </w:r>
          </w:p>
        </w:tc>
        <w:tc>
          <w:tcPr>
            <w:tcW w:w="17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2C19" w:rsidRPr="005F0789" w:rsidRDefault="002C2C19" w:rsidP="00D23584">
            <w:pPr>
              <w:keepNext/>
              <w:keepLines/>
              <w:jc w:val="center"/>
              <w:rPr>
                <w:rFonts w:eastAsia="Calibri"/>
                <w:b/>
                <w:sz w:val="20"/>
                <w:szCs w:val="20"/>
              </w:rPr>
            </w:pPr>
            <w:r w:rsidRPr="005F0789">
              <w:rPr>
                <w:rFonts w:eastAsia="Calibri"/>
                <w:b/>
                <w:sz w:val="20"/>
                <w:szCs w:val="20"/>
              </w:rPr>
              <w:t>Значение расчетного показателя</w:t>
            </w:r>
          </w:p>
        </w:tc>
      </w:tr>
      <w:tr w:rsidR="002C2C19" w:rsidRPr="005F0789" w:rsidTr="00D23584">
        <w:trPr>
          <w:cantSplit/>
          <w:trHeight w:val="340"/>
          <w:tblHeader/>
          <w:jc w:val="center"/>
        </w:trPr>
        <w:tc>
          <w:tcPr>
            <w:tcW w:w="1508" w:type="pct"/>
            <w:vMerge w:val="restart"/>
            <w:tcBorders>
              <w:top w:val="single" w:sz="4" w:space="0" w:color="auto"/>
              <w:left w:val="single" w:sz="4" w:space="0" w:color="auto"/>
              <w:right w:val="single" w:sz="4" w:space="0" w:color="auto"/>
            </w:tcBorders>
            <w:shd w:val="clear" w:color="auto" w:fill="auto"/>
          </w:tcPr>
          <w:p w:rsidR="002C2C19" w:rsidRPr="005F0789" w:rsidRDefault="002C2C19" w:rsidP="00D23584">
            <w:pPr>
              <w:keepNext/>
              <w:keepLines/>
              <w:rPr>
                <w:rFonts w:eastAsia="Calibri"/>
                <w:sz w:val="20"/>
                <w:szCs w:val="20"/>
              </w:rPr>
            </w:pPr>
            <w:r w:rsidRPr="005F0789">
              <w:rPr>
                <w:rFonts w:eastAsia="Calibri"/>
                <w:sz w:val="20"/>
                <w:szCs w:val="20"/>
              </w:rPr>
              <w:t>Муниципальные архивы</w:t>
            </w:r>
          </w:p>
        </w:tc>
        <w:tc>
          <w:tcPr>
            <w:tcW w:w="1786" w:type="pct"/>
            <w:tcBorders>
              <w:top w:val="single" w:sz="4" w:space="0" w:color="auto"/>
              <w:left w:val="single" w:sz="4" w:space="0" w:color="auto"/>
              <w:bottom w:val="single" w:sz="4" w:space="0" w:color="auto"/>
              <w:right w:val="single" w:sz="4" w:space="0" w:color="auto"/>
            </w:tcBorders>
          </w:tcPr>
          <w:p w:rsidR="002C2C19" w:rsidRPr="005F0789" w:rsidRDefault="002C2C19" w:rsidP="00D23584">
            <w:pPr>
              <w:keepNext/>
              <w:keepLines/>
              <w:rPr>
                <w:rFonts w:eastAsia="Calibri"/>
                <w:sz w:val="20"/>
                <w:szCs w:val="20"/>
              </w:rPr>
            </w:pPr>
            <w:r w:rsidRPr="005F0789">
              <w:rPr>
                <w:rFonts w:eastAsia="Calibri"/>
                <w:sz w:val="20"/>
                <w:szCs w:val="20"/>
              </w:rPr>
              <w:t>Уровень обеспеченности, объект на поселение</w:t>
            </w:r>
          </w:p>
        </w:tc>
        <w:tc>
          <w:tcPr>
            <w:tcW w:w="1706" w:type="pct"/>
            <w:gridSpan w:val="2"/>
            <w:tcBorders>
              <w:top w:val="single" w:sz="4" w:space="0" w:color="auto"/>
              <w:left w:val="single" w:sz="4" w:space="0" w:color="auto"/>
              <w:bottom w:val="single" w:sz="4" w:space="0" w:color="auto"/>
              <w:right w:val="single" w:sz="4" w:space="0" w:color="auto"/>
            </w:tcBorders>
            <w:shd w:val="clear" w:color="auto" w:fill="auto"/>
          </w:tcPr>
          <w:p w:rsidR="002C2C19" w:rsidRPr="005F0789" w:rsidRDefault="002C2C19" w:rsidP="00D23584">
            <w:pPr>
              <w:pStyle w:val="101"/>
              <w:keepNext/>
              <w:keepLines/>
            </w:pPr>
            <w:r w:rsidRPr="005F0789">
              <w:rPr>
                <w:szCs w:val="20"/>
              </w:rPr>
              <w:t>1</w:t>
            </w:r>
          </w:p>
        </w:tc>
      </w:tr>
      <w:tr w:rsidR="002C2C19" w:rsidRPr="005F0789" w:rsidTr="00D23584">
        <w:trPr>
          <w:cantSplit/>
          <w:trHeight w:val="340"/>
          <w:jc w:val="center"/>
        </w:trPr>
        <w:tc>
          <w:tcPr>
            <w:tcW w:w="1508" w:type="pct"/>
            <w:vMerge/>
            <w:tcBorders>
              <w:left w:val="single" w:sz="4" w:space="0" w:color="auto"/>
              <w:right w:val="single" w:sz="4" w:space="0" w:color="auto"/>
            </w:tcBorders>
            <w:shd w:val="clear" w:color="auto" w:fill="auto"/>
          </w:tcPr>
          <w:p w:rsidR="002C2C19" w:rsidRPr="005F0789" w:rsidRDefault="002C2C19" w:rsidP="00D23584">
            <w:pPr>
              <w:pStyle w:val="101"/>
              <w:keepNext/>
              <w:keepLines/>
              <w:rPr>
                <w:rFonts w:eastAsia="Calibri"/>
                <w:lang w:eastAsia="en-US"/>
              </w:rPr>
            </w:pPr>
          </w:p>
        </w:tc>
        <w:tc>
          <w:tcPr>
            <w:tcW w:w="1786" w:type="pct"/>
            <w:vMerge w:val="restart"/>
            <w:tcBorders>
              <w:left w:val="single" w:sz="4" w:space="0" w:color="auto"/>
            </w:tcBorders>
          </w:tcPr>
          <w:p w:rsidR="002C2C19" w:rsidRPr="005F0789" w:rsidRDefault="002C2C19" w:rsidP="00D23584">
            <w:pPr>
              <w:pStyle w:val="101"/>
              <w:keepNext/>
              <w:keepLines/>
              <w:rPr>
                <w:szCs w:val="20"/>
              </w:rPr>
            </w:pPr>
            <w:r w:rsidRPr="005F0789">
              <w:rPr>
                <w:szCs w:val="20"/>
              </w:rPr>
              <w:t xml:space="preserve">Размер земельного участка, га на </w:t>
            </w:r>
            <w:r w:rsidRPr="005F0789">
              <w:t>млн. единиц хранения</w:t>
            </w:r>
          </w:p>
        </w:tc>
        <w:tc>
          <w:tcPr>
            <w:tcW w:w="759" w:type="pct"/>
            <w:shd w:val="clear" w:color="auto" w:fill="auto"/>
            <w:vAlign w:val="center"/>
          </w:tcPr>
          <w:p w:rsidR="002C2C19" w:rsidRPr="005F0789" w:rsidRDefault="002C2C19" w:rsidP="00D23584">
            <w:pPr>
              <w:pStyle w:val="101"/>
              <w:keepNext/>
              <w:keepLines/>
            </w:pPr>
            <w:r w:rsidRPr="005F0789">
              <w:t>вместимость, млн. единиц хранения</w:t>
            </w:r>
          </w:p>
        </w:tc>
        <w:tc>
          <w:tcPr>
            <w:tcW w:w="947" w:type="pct"/>
            <w:shd w:val="clear" w:color="auto" w:fill="auto"/>
            <w:vAlign w:val="center"/>
          </w:tcPr>
          <w:p w:rsidR="002C2C19" w:rsidRPr="005F0789" w:rsidRDefault="002C2C19" w:rsidP="00D23584">
            <w:pPr>
              <w:pStyle w:val="101"/>
              <w:keepNext/>
              <w:keepLines/>
            </w:pPr>
            <w:r w:rsidRPr="005F0789">
              <w:t>га</w:t>
            </w:r>
          </w:p>
        </w:tc>
      </w:tr>
      <w:tr w:rsidR="002C2C19" w:rsidRPr="005F0789" w:rsidTr="00D23584">
        <w:trPr>
          <w:cantSplit/>
          <w:trHeight w:val="340"/>
          <w:jc w:val="center"/>
        </w:trPr>
        <w:tc>
          <w:tcPr>
            <w:tcW w:w="1508" w:type="pct"/>
            <w:vMerge/>
            <w:tcBorders>
              <w:left w:val="single" w:sz="4" w:space="0" w:color="auto"/>
              <w:right w:val="single" w:sz="4" w:space="0" w:color="auto"/>
            </w:tcBorders>
            <w:shd w:val="clear" w:color="auto" w:fill="auto"/>
          </w:tcPr>
          <w:p w:rsidR="002C2C19" w:rsidRPr="005F0789" w:rsidRDefault="002C2C19" w:rsidP="00D23584">
            <w:pPr>
              <w:pStyle w:val="101"/>
              <w:keepNext/>
              <w:keepLines/>
              <w:rPr>
                <w:rFonts w:eastAsia="Calibri"/>
                <w:lang w:eastAsia="en-US"/>
              </w:rPr>
            </w:pPr>
          </w:p>
        </w:tc>
        <w:tc>
          <w:tcPr>
            <w:tcW w:w="1786" w:type="pct"/>
            <w:vMerge/>
            <w:tcBorders>
              <w:left w:val="single" w:sz="4" w:space="0" w:color="auto"/>
            </w:tcBorders>
          </w:tcPr>
          <w:p w:rsidR="002C2C19" w:rsidRPr="005F0789" w:rsidRDefault="002C2C19" w:rsidP="00D23584">
            <w:pPr>
              <w:pStyle w:val="101"/>
              <w:keepNext/>
              <w:keepLines/>
              <w:rPr>
                <w:szCs w:val="20"/>
              </w:rPr>
            </w:pPr>
          </w:p>
        </w:tc>
        <w:tc>
          <w:tcPr>
            <w:tcW w:w="759" w:type="pct"/>
            <w:shd w:val="clear" w:color="auto" w:fill="auto"/>
            <w:vAlign w:val="center"/>
          </w:tcPr>
          <w:p w:rsidR="002C2C19" w:rsidRPr="005F0789" w:rsidRDefault="002C2C19" w:rsidP="00D23584">
            <w:pPr>
              <w:pStyle w:val="101"/>
              <w:keepNext/>
              <w:keepLines/>
            </w:pPr>
            <w:r w:rsidRPr="005F0789">
              <w:t>до 0,5</w:t>
            </w:r>
          </w:p>
        </w:tc>
        <w:tc>
          <w:tcPr>
            <w:tcW w:w="947" w:type="pct"/>
            <w:shd w:val="clear" w:color="auto" w:fill="auto"/>
            <w:vAlign w:val="center"/>
          </w:tcPr>
          <w:p w:rsidR="002C2C19" w:rsidRPr="005F0789" w:rsidRDefault="002C2C19" w:rsidP="00D23584">
            <w:pPr>
              <w:pStyle w:val="101"/>
              <w:keepNext/>
              <w:keepLines/>
            </w:pPr>
            <w:r w:rsidRPr="005F0789">
              <w:t>0,3</w:t>
            </w:r>
          </w:p>
        </w:tc>
      </w:tr>
      <w:tr w:rsidR="002C2C19" w:rsidRPr="005F0789" w:rsidTr="00D23584">
        <w:trPr>
          <w:cantSplit/>
          <w:trHeight w:val="340"/>
          <w:jc w:val="center"/>
        </w:trPr>
        <w:tc>
          <w:tcPr>
            <w:tcW w:w="1508" w:type="pct"/>
            <w:vMerge/>
            <w:tcBorders>
              <w:left w:val="single" w:sz="4" w:space="0" w:color="auto"/>
              <w:right w:val="single" w:sz="4" w:space="0" w:color="auto"/>
            </w:tcBorders>
            <w:shd w:val="clear" w:color="auto" w:fill="auto"/>
          </w:tcPr>
          <w:p w:rsidR="002C2C19" w:rsidRPr="005F0789" w:rsidRDefault="002C2C19" w:rsidP="00D23584">
            <w:pPr>
              <w:pStyle w:val="101"/>
              <w:keepNext/>
              <w:keepLines/>
              <w:rPr>
                <w:rFonts w:eastAsia="Calibri"/>
                <w:lang w:eastAsia="en-US"/>
              </w:rPr>
            </w:pPr>
          </w:p>
        </w:tc>
        <w:tc>
          <w:tcPr>
            <w:tcW w:w="1786" w:type="pct"/>
            <w:vMerge/>
            <w:tcBorders>
              <w:left w:val="single" w:sz="4" w:space="0" w:color="auto"/>
            </w:tcBorders>
          </w:tcPr>
          <w:p w:rsidR="002C2C19" w:rsidRPr="005F0789" w:rsidRDefault="002C2C19" w:rsidP="00D23584">
            <w:pPr>
              <w:pStyle w:val="101"/>
              <w:keepNext/>
              <w:keepLines/>
              <w:rPr>
                <w:szCs w:val="20"/>
              </w:rPr>
            </w:pPr>
          </w:p>
        </w:tc>
        <w:tc>
          <w:tcPr>
            <w:tcW w:w="759" w:type="pct"/>
            <w:shd w:val="clear" w:color="auto" w:fill="auto"/>
            <w:vAlign w:val="center"/>
          </w:tcPr>
          <w:p w:rsidR="002C2C19" w:rsidRPr="005F0789" w:rsidRDefault="002C2C19" w:rsidP="00D23584">
            <w:pPr>
              <w:pStyle w:val="101"/>
              <w:keepNext/>
              <w:keepLines/>
            </w:pPr>
            <w:r w:rsidRPr="005F0789">
              <w:t>от 0,5 до 1</w:t>
            </w:r>
          </w:p>
        </w:tc>
        <w:tc>
          <w:tcPr>
            <w:tcW w:w="947" w:type="pct"/>
            <w:shd w:val="clear" w:color="auto" w:fill="auto"/>
            <w:vAlign w:val="center"/>
          </w:tcPr>
          <w:p w:rsidR="002C2C19" w:rsidRPr="005F0789" w:rsidRDefault="002C2C19" w:rsidP="00D23584">
            <w:pPr>
              <w:pStyle w:val="101"/>
              <w:keepNext/>
              <w:keepLines/>
            </w:pPr>
            <w:r w:rsidRPr="005F0789">
              <w:t>0,4</w:t>
            </w:r>
          </w:p>
        </w:tc>
      </w:tr>
      <w:tr w:rsidR="002C2C19" w:rsidRPr="005F0789" w:rsidTr="00D23584">
        <w:trPr>
          <w:cantSplit/>
          <w:trHeight w:val="340"/>
          <w:jc w:val="center"/>
        </w:trPr>
        <w:tc>
          <w:tcPr>
            <w:tcW w:w="1508" w:type="pct"/>
            <w:vMerge/>
            <w:tcBorders>
              <w:left w:val="single" w:sz="4" w:space="0" w:color="auto"/>
              <w:right w:val="single" w:sz="4" w:space="0" w:color="auto"/>
            </w:tcBorders>
            <w:shd w:val="clear" w:color="auto" w:fill="auto"/>
          </w:tcPr>
          <w:p w:rsidR="002C2C19" w:rsidRPr="005F0789" w:rsidRDefault="002C2C19" w:rsidP="00D23584">
            <w:pPr>
              <w:pStyle w:val="101"/>
              <w:keepNext/>
              <w:keepLines/>
              <w:rPr>
                <w:rFonts w:eastAsia="Calibri"/>
                <w:lang w:eastAsia="en-US"/>
              </w:rPr>
            </w:pPr>
          </w:p>
        </w:tc>
        <w:tc>
          <w:tcPr>
            <w:tcW w:w="1786" w:type="pct"/>
            <w:vMerge/>
            <w:tcBorders>
              <w:left w:val="single" w:sz="4" w:space="0" w:color="auto"/>
            </w:tcBorders>
          </w:tcPr>
          <w:p w:rsidR="002C2C19" w:rsidRPr="005F0789" w:rsidRDefault="002C2C19" w:rsidP="00D23584">
            <w:pPr>
              <w:pStyle w:val="101"/>
              <w:keepNext/>
              <w:keepLines/>
              <w:rPr>
                <w:szCs w:val="20"/>
              </w:rPr>
            </w:pPr>
          </w:p>
        </w:tc>
        <w:tc>
          <w:tcPr>
            <w:tcW w:w="759" w:type="pct"/>
            <w:shd w:val="clear" w:color="auto" w:fill="auto"/>
            <w:vAlign w:val="center"/>
          </w:tcPr>
          <w:p w:rsidR="002C2C19" w:rsidRPr="005F0789" w:rsidRDefault="002C2C19" w:rsidP="00D23584">
            <w:pPr>
              <w:pStyle w:val="101"/>
              <w:keepNext/>
              <w:keepLines/>
            </w:pPr>
            <w:r w:rsidRPr="005F0789">
              <w:t>от 1 до 2</w:t>
            </w:r>
          </w:p>
        </w:tc>
        <w:tc>
          <w:tcPr>
            <w:tcW w:w="947" w:type="pct"/>
            <w:shd w:val="clear" w:color="auto" w:fill="auto"/>
            <w:vAlign w:val="center"/>
          </w:tcPr>
          <w:p w:rsidR="002C2C19" w:rsidRPr="005F0789" w:rsidRDefault="002C2C19" w:rsidP="00D23584">
            <w:pPr>
              <w:pStyle w:val="101"/>
              <w:keepNext/>
              <w:keepLines/>
            </w:pPr>
            <w:r w:rsidRPr="005F0789">
              <w:t>0,5</w:t>
            </w:r>
          </w:p>
        </w:tc>
      </w:tr>
      <w:tr w:rsidR="002C2C19" w:rsidRPr="005F0789" w:rsidTr="00D23584">
        <w:trPr>
          <w:cantSplit/>
          <w:trHeight w:val="340"/>
          <w:jc w:val="center"/>
        </w:trPr>
        <w:tc>
          <w:tcPr>
            <w:tcW w:w="5000" w:type="pct"/>
            <w:gridSpan w:val="4"/>
            <w:shd w:val="clear" w:color="auto" w:fill="auto"/>
          </w:tcPr>
          <w:p w:rsidR="002C2C19" w:rsidRPr="005F0789" w:rsidRDefault="002C2C19" w:rsidP="00D23584">
            <w:pPr>
              <w:pStyle w:val="101"/>
              <w:keepNext/>
              <w:keepLines/>
            </w:pPr>
            <w:r w:rsidRPr="005F0789">
              <w:rPr>
                <w:rFonts w:eastAsia="Calibri"/>
                <w:szCs w:val="20"/>
                <w:lang w:eastAsia="en-US"/>
              </w:rPr>
              <w:t>Примечание – Архивы могут размещаться в отдельно стоящем здании или в блок-пристройке к жилому или общественному зданию, а также в специально приспособленном помещении общественного здания.</w:t>
            </w:r>
          </w:p>
        </w:tc>
      </w:tr>
    </w:tbl>
    <w:p w:rsidR="002C2C19" w:rsidRPr="005F0789" w:rsidRDefault="002C2C19" w:rsidP="002C2C19">
      <w:pPr>
        <w:pStyle w:val="afa"/>
      </w:pPr>
    </w:p>
    <w:p w:rsidR="002C2C19" w:rsidRPr="005F0789" w:rsidRDefault="002C2C19" w:rsidP="002C2C19">
      <w:pPr>
        <w:pStyle w:val="afa"/>
      </w:pPr>
    </w:p>
    <w:p w:rsidR="002C2C19" w:rsidRPr="005F0789" w:rsidRDefault="002C2C19" w:rsidP="002C2C19">
      <w:pPr>
        <w:pStyle w:val="afa"/>
      </w:pPr>
      <w:r w:rsidRPr="005F0789">
        <w:lastRenderedPageBreak/>
        <w:t xml:space="preserve">Таблица </w:t>
      </w:r>
      <w:r w:rsidR="00201E63" w:rsidRPr="005F0789">
        <w:fldChar w:fldCharType="begin"/>
      </w:r>
      <w:r w:rsidRPr="005F0789">
        <w:instrText xml:space="preserve"> SEQ Таблица \* ARABIC </w:instrText>
      </w:r>
      <w:r w:rsidR="00201E63" w:rsidRPr="005F0789">
        <w:fldChar w:fldCharType="separate"/>
      </w:r>
      <w:r w:rsidR="00AB25F7">
        <w:rPr>
          <w:noProof/>
        </w:rPr>
        <w:t>4</w:t>
      </w:r>
      <w:r w:rsidR="00201E63" w:rsidRPr="005F0789">
        <w:fldChar w:fldCharType="end"/>
      </w:r>
      <w:r w:rsidRPr="005F0789">
        <w:t xml:space="preserve"> Объекты местного значения поселения в области молодежной политики</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0"/>
        <w:gridCol w:w="5164"/>
        <w:gridCol w:w="4956"/>
      </w:tblGrid>
      <w:tr w:rsidR="002C2C19" w:rsidRPr="005F0789" w:rsidTr="00D23584">
        <w:trPr>
          <w:trHeight w:val="340"/>
          <w:tblHeader/>
          <w:jc w:val="center"/>
        </w:trPr>
        <w:tc>
          <w:tcPr>
            <w:tcW w:w="1508" w:type="pct"/>
            <w:shd w:val="clear" w:color="auto" w:fill="auto"/>
            <w:vAlign w:val="center"/>
          </w:tcPr>
          <w:p w:rsidR="002C2C19" w:rsidRPr="005F0789" w:rsidRDefault="002C2C19" w:rsidP="00D23584">
            <w:pPr>
              <w:keepNext/>
              <w:keepLines/>
              <w:jc w:val="center"/>
              <w:rPr>
                <w:rFonts w:eastAsia="Calibri"/>
                <w:b/>
                <w:sz w:val="20"/>
                <w:szCs w:val="20"/>
              </w:rPr>
            </w:pPr>
            <w:r w:rsidRPr="005F0789">
              <w:rPr>
                <w:rFonts w:eastAsia="Calibri"/>
                <w:b/>
                <w:sz w:val="20"/>
                <w:szCs w:val="20"/>
              </w:rPr>
              <w:t>Наименование вида объекта</w:t>
            </w:r>
          </w:p>
        </w:tc>
        <w:tc>
          <w:tcPr>
            <w:tcW w:w="1782" w:type="pct"/>
          </w:tcPr>
          <w:p w:rsidR="002C2C19" w:rsidRPr="005F0789" w:rsidRDefault="002C2C19" w:rsidP="00D23584">
            <w:pPr>
              <w:keepNext/>
              <w:keepLines/>
              <w:jc w:val="center"/>
              <w:rPr>
                <w:rFonts w:eastAsia="Calibri"/>
                <w:b/>
                <w:sz w:val="20"/>
                <w:szCs w:val="20"/>
              </w:rPr>
            </w:pPr>
            <w:r w:rsidRPr="005F0789">
              <w:rPr>
                <w:rFonts w:eastAsia="Calibri"/>
                <w:b/>
                <w:sz w:val="20"/>
                <w:szCs w:val="20"/>
              </w:rPr>
              <w:t>Наименование расчетного показателя,</w:t>
            </w:r>
          </w:p>
          <w:p w:rsidR="002C2C19" w:rsidRPr="005F0789" w:rsidRDefault="002C2C19" w:rsidP="00D23584">
            <w:pPr>
              <w:keepNext/>
              <w:keepLines/>
              <w:jc w:val="center"/>
              <w:rPr>
                <w:rFonts w:eastAsia="Calibri"/>
                <w:b/>
                <w:sz w:val="20"/>
                <w:szCs w:val="20"/>
              </w:rPr>
            </w:pPr>
            <w:r w:rsidRPr="005F0789">
              <w:rPr>
                <w:rFonts w:eastAsia="Calibri"/>
                <w:b/>
                <w:sz w:val="20"/>
                <w:szCs w:val="20"/>
              </w:rPr>
              <w:t>единица измерения</w:t>
            </w:r>
          </w:p>
        </w:tc>
        <w:tc>
          <w:tcPr>
            <w:tcW w:w="1710" w:type="pct"/>
            <w:shd w:val="clear" w:color="auto" w:fill="auto"/>
            <w:vAlign w:val="center"/>
          </w:tcPr>
          <w:p w:rsidR="002C2C19" w:rsidRPr="005F0789" w:rsidRDefault="002C2C19" w:rsidP="00D23584">
            <w:pPr>
              <w:keepNext/>
              <w:keepLines/>
              <w:jc w:val="center"/>
              <w:rPr>
                <w:rFonts w:eastAsia="Calibri"/>
                <w:b/>
                <w:sz w:val="20"/>
                <w:szCs w:val="20"/>
              </w:rPr>
            </w:pPr>
            <w:r w:rsidRPr="005F0789">
              <w:rPr>
                <w:rFonts w:eastAsia="Calibri"/>
                <w:b/>
                <w:sz w:val="20"/>
                <w:szCs w:val="20"/>
              </w:rPr>
              <w:t>Значение расчетного показателя</w:t>
            </w:r>
          </w:p>
        </w:tc>
      </w:tr>
      <w:tr w:rsidR="002C2C19" w:rsidRPr="005F0789" w:rsidTr="00D23584">
        <w:trPr>
          <w:trHeight w:val="340"/>
          <w:jc w:val="center"/>
        </w:trPr>
        <w:tc>
          <w:tcPr>
            <w:tcW w:w="1508" w:type="pct"/>
            <w:shd w:val="clear" w:color="auto" w:fill="auto"/>
          </w:tcPr>
          <w:p w:rsidR="002C2C19" w:rsidRPr="005F0789" w:rsidRDefault="002C2C19" w:rsidP="00D23584">
            <w:pPr>
              <w:pStyle w:val="101"/>
              <w:keepNext/>
              <w:keepLines/>
              <w:rPr>
                <w:szCs w:val="20"/>
              </w:rPr>
            </w:pPr>
            <w:r w:rsidRPr="005F0789">
              <w:rPr>
                <w:szCs w:val="20"/>
              </w:rPr>
              <w:t>Учреждения по работе с детьми и молодежью (дом молодежи, молодежный центр, молодежный клуб и иные учреждения, предоставляющие социальные услуги молодежи)</w:t>
            </w:r>
          </w:p>
        </w:tc>
        <w:tc>
          <w:tcPr>
            <w:tcW w:w="1782" w:type="pct"/>
          </w:tcPr>
          <w:p w:rsidR="002C2C19" w:rsidRPr="005F0789" w:rsidRDefault="002C2C19" w:rsidP="00D23584">
            <w:pPr>
              <w:pStyle w:val="101"/>
              <w:keepNext/>
              <w:keepLines/>
            </w:pPr>
            <w:r w:rsidRPr="005F0789">
              <w:rPr>
                <w:szCs w:val="20"/>
              </w:rPr>
              <w:t>Уровень обеспеченности, кв. м общей площади на 100 человек молодежи</w:t>
            </w:r>
          </w:p>
        </w:tc>
        <w:tc>
          <w:tcPr>
            <w:tcW w:w="1710" w:type="pct"/>
            <w:shd w:val="clear" w:color="auto" w:fill="auto"/>
          </w:tcPr>
          <w:p w:rsidR="002C2C19" w:rsidRPr="005F0789" w:rsidRDefault="002C2C19" w:rsidP="00D23584">
            <w:pPr>
              <w:pStyle w:val="101"/>
              <w:keepNext/>
              <w:keepLines/>
              <w:rPr>
                <w:szCs w:val="20"/>
              </w:rPr>
            </w:pPr>
            <w:r w:rsidRPr="005F0789">
              <w:rPr>
                <w:szCs w:val="20"/>
              </w:rPr>
              <w:t>В соответствии с Постановлением Правительства ХМАО – Югры от 15.05.2010 № 124-п «О нормативах минимального обеспечения молодежи учреждениями по месту жительства»</w:t>
            </w:r>
          </w:p>
        </w:tc>
      </w:tr>
    </w:tbl>
    <w:p w:rsidR="002C2C19" w:rsidRPr="005F0789" w:rsidRDefault="002C2C19" w:rsidP="002C2C19">
      <w:pPr>
        <w:pStyle w:val="afa"/>
      </w:pPr>
      <w:r w:rsidRPr="005F0789">
        <w:t xml:space="preserve">Таблица </w:t>
      </w:r>
      <w:r w:rsidR="00201E63" w:rsidRPr="005F0789">
        <w:fldChar w:fldCharType="begin"/>
      </w:r>
      <w:r w:rsidRPr="005F0789">
        <w:instrText xml:space="preserve"> SEQ Таблица \* ARABIC </w:instrText>
      </w:r>
      <w:r w:rsidR="00201E63" w:rsidRPr="005F0789">
        <w:fldChar w:fldCharType="separate"/>
      </w:r>
      <w:r w:rsidR="00AB25F7">
        <w:rPr>
          <w:noProof/>
        </w:rPr>
        <w:t>5</w:t>
      </w:r>
      <w:r w:rsidR="00201E63" w:rsidRPr="005F0789">
        <w:fldChar w:fldCharType="end"/>
      </w:r>
      <w:r w:rsidRPr="005F0789">
        <w:t xml:space="preserve"> Объекты местного значения поселения в области жилищного строительства</w:t>
      </w:r>
    </w:p>
    <w:tbl>
      <w:tblPr>
        <w:tblW w:w="48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3561"/>
        <w:gridCol w:w="1797"/>
        <w:gridCol w:w="1507"/>
        <w:gridCol w:w="1688"/>
        <w:gridCol w:w="1668"/>
        <w:gridCol w:w="1607"/>
      </w:tblGrid>
      <w:tr w:rsidR="002C2C19" w:rsidRPr="005F0789" w:rsidTr="00D23584">
        <w:trPr>
          <w:trHeight w:val="439"/>
          <w:tblHeader/>
          <w:jc w:val="center"/>
        </w:trPr>
        <w:tc>
          <w:tcPr>
            <w:tcW w:w="909" w:type="pct"/>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pStyle w:val="afc"/>
              <w:rPr>
                <w:sz w:val="20"/>
                <w:szCs w:val="20"/>
                <w:lang w:eastAsia="en-US"/>
              </w:rPr>
            </w:pPr>
            <w:r w:rsidRPr="005F0789">
              <w:rPr>
                <w:sz w:val="20"/>
                <w:szCs w:val="20"/>
                <w:lang w:eastAsia="en-US"/>
              </w:rPr>
              <w:t xml:space="preserve">Наименование </w:t>
            </w:r>
          </w:p>
          <w:p w:rsidR="002C2C19" w:rsidRPr="005F0789" w:rsidRDefault="002C2C19" w:rsidP="00D23584">
            <w:pPr>
              <w:pStyle w:val="afc"/>
              <w:rPr>
                <w:sz w:val="20"/>
                <w:szCs w:val="20"/>
                <w:lang w:eastAsia="en-US"/>
              </w:rPr>
            </w:pPr>
            <w:r w:rsidRPr="005F0789">
              <w:rPr>
                <w:sz w:val="20"/>
                <w:szCs w:val="20"/>
                <w:lang w:eastAsia="en-US"/>
              </w:rPr>
              <w:t>вида объекта</w:t>
            </w:r>
          </w:p>
        </w:tc>
        <w:tc>
          <w:tcPr>
            <w:tcW w:w="1232" w:type="pct"/>
            <w:tcBorders>
              <w:top w:val="single" w:sz="4" w:space="0" w:color="auto"/>
              <w:left w:val="single" w:sz="4" w:space="0" w:color="auto"/>
              <w:bottom w:val="single" w:sz="4" w:space="0" w:color="auto"/>
              <w:right w:val="single" w:sz="4" w:space="0" w:color="auto"/>
            </w:tcBorders>
            <w:hideMark/>
          </w:tcPr>
          <w:p w:rsidR="002C2C19" w:rsidRPr="005F0789" w:rsidRDefault="002C2C19" w:rsidP="00D23584">
            <w:pPr>
              <w:jc w:val="center"/>
              <w:rPr>
                <w:rFonts w:eastAsia="Calibri"/>
                <w:b/>
                <w:sz w:val="20"/>
                <w:szCs w:val="20"/>
                <w:lang w:eastAsia="en-US"/>
              </w:rPr>
            </w:pPr>
            <w:r w:rsidRPr="005F0789">
              <w:rPr>
                <w:rFonts w:eastAsia="Calibri"/>
                <w:b/>
                <w:sz w:val="20"/>
                <w:szCs w:val="20"/>
                <w:lang w:eastAsia="en-US"/>
              </w:rPr>
              <w:t>Наименование расчетного показателя,</w:t>
            </w:r>
          </w:p>
          <w:p w:rsidR="002C2C19" w:rsidRPr="005F0789" w:rsidRDefault="002C2C19" w:rsidP="00D23584">
            <w:pPr>
              <w:pStyle w:val="afc"/>
              <w:rPr>
                <w:sz w:val="20"/>
                <w:szCs w:val="20"/>
                <w:lang w:eastAsia="en-US"/>
              </w:rPr>
            </w:pPr>
            <w:r w:rsidRPr="005F0789">
              <w:rPr>
                <w:rFonts w:eastAsia="Calibri"/>
                <w:sz w:val="20"/>
                <w:szCs w:val="20"/>
                <w:lang w:eastAsia="en-US"/>
              </w:rPr>
              <w:t>единица измерения</w:t>
            </w:r>
          </w:p>
        </w:tc>
        <w:tc>
          <w:tcPr>
            <w:tcW w:w="2859" w:type="pct"/>
            <w:gridSpan w:val="5"/>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pStyle w:val="afc"/>
              <w:rPr>
                <w:sz w:val="20"/>
                <w:szCs w:val="20"/>
                <w:lang w:eastAsia="en-US"/>
              </w:rPr>
            </w:pPr>
            <w:r w:rsidRPr="005F0789">
              <w:rPr>
                <w:sz w:val="20"/>
                <w:szCs w:val="20"/>
                <w:lang w:eastAsia="en-US"/>
              </w:rPr>
              <w:t>Значение расчетного показателя</w:t>
            </w:r>
          </w:p>
        </w:tc>
      </w:tr>
      <w:tr w:rsidR="002C2C19" w:rsidRPr="005F0789" w:rsidTr="00D23584">
        <w:trPr>
          <w:trHeight w:val="36"/>
          <w:jc w:val="center"/>
        </w:trPr>
        <w:tc>
          <w:tcPr>
            <w:tcW w:w="909" w:type="pct"/>
            <w:vMerge w:val="restart"/>
            <w:tcBorders>
              <w:top w:val="single" w:sz="4" w:space="0" w:color="auto"/>
              <w:left w:val="single" w:sz="4" w:space="0" w:color="auto"/>
              <w:bottom w:val="single" w:sz="4" w:space="0" w:color="auto"/>
              <w:right w:val="single" w:sz="4" w:space="0" w:color="auto"/>
            </w:tcBorders>
            <w:hideMark/>
          </w:tcPr>
          <w:p w:rsidR="002C2C19" w:rsidRPr="005F0789" w:rsidRDefault="002C2C19" w:rsidP="00D23584">
            <w:pPr>
              <w:pStyle w:val="aff7"/>
              <w:rPr>
                <w:b/>
                <w:sz w:val="20"/>
                <w:szCs w:val="20"/>
                <w:lang w:eastAsia="en-US"/>
              </w:rPr>
            </w:pPr>
            <w:r w:rsidRPr="005F0789">
              <w:rPr>
                <w:sz w:val="20"/>
                <w:szCs w:val="20"/>
                <w:lang w:eastAsia="en-US"/>
              </w:rPr>
              <w:t>Жилые помещения, предоставляемые по договорам социального найма</w:t>
            </w:r>
          </w:p>
        </w:tc>
        <w:tc>
          <w:tcPr>
            <w:tcW w:w="1232" w:type="pct"/>
            <w:tcBorders>
              <w:top w:val="single" w:sz="4" w:space="0" w:color="auto"/>
              <w:left w:val="single" w:sz="4" w:space="0" w:color="auto"/>
              <w:bottom w:val="single" w:sz="4" w:space="0" w:color="auto"/>
              <w:right w:val="single" w:sz="4" w:space="0" w:color="auto"/>
            </w:tcBorders>
            <w:hideMark/>
          </w:tcPr>
          <w:p w:rsidR="002C2C19" w:rsidRPr="005F0789" w:rsidRDefault="002C2C19" w:rsidP="00D23584">
            <w:pPr>
              <w:pStyle w:val="aff7"/>
              <w:rPr>
                <w:sz w:val="20"/>
                <w:szCs w:val="20"/>
                <w:lang w:eastAsia="en-US"/>
              </w:rPr>
            </w:pPr>
            <w:r w:rsidRPr="005F0789">
              <w:rPr>
                <w:rFonts w:eastAsia="Calibri"/>
                <w:sz w:val="20"/>
                <w:szCs w:val="20"/>
                <w:lang w:eastAsia="en-US"/>
              </w:rPr>
              <w:t>Средняя жилищная обеспеченность,</w:t>
            </w:r>
            <w:r w:rsidRPr="005F0789">
              <w:rPr>
                <w:sz w:val="20"/>
                <w:szCs w:val="20"/>
                <w:lang w:eastAsia="en-US"/>
              </w:rPr>
              <w:t xml:space="preserve"> </w:t>
            </w:r>
          </w:p>
          <w:p w:rsidR="002C2C19" w:rsidRPr="005F0789" w:rsidRDefault="002C2C19" w:rsidP="00D23584">
            <w:pPr>
              <w:pStyle w:val="aff7"/>
              <w:rPr>
                <w:b/>
                <w:sz w:val="20"/>
                <w:szCs w:val="20"/>
                <w:lang w:eastAsia="en-US"/>
              </w:rPr>
            </w:pPr>
            <w:r w:rsidRPr="005F0789">
              <w:rPr>
                <w:sz w:val="20"/>
                <w:szCs w:val="20"/>
                <w:lang w:eastAsia="en-US"/>
              </w:rPr>
              <w:t>кв. м общей площади жилых помещений на человека</w:t>
            </w:r>
          </w:p>
        </w:tc>
        <w:tc>
          <w:tcPr>
            <w:tcW w:w="2859" w:type="pct"/>
            <w:gridSpan w:val="5"/>
            <w:tcBorders>
              <w:top w:val="single" w:sz="4" w:space="0" w:color="auto"/>
              <w:left w:val="single" w:sz="4" w:space="0" w:color="auto"/>
              <w:bottom w:val="single" w:sz="4" w:space="0" w:color="auto"/>
              <w:right w:val="single" w:sz="4" w:space="0" w:color="auto"/>
            </w:tcBorders>
            <w:hideMark/>
          </w:tcPr>
          <w:p w:rsidR="002C2C19" w:rsidRPr="005F0789" w:rsidRDefault="002C2C19" w:rsidP="00D23584">
            <w:pPr>
              <w:pStyle w:val="aff7"/>
              <w:rPr>
                <w:sz w:val="20"/>
                <w:szCs w:val="20"/>
                <w:lang w:eastAsia="en-US"/>
              </w:rPr>
            </w:pPr>
            <w:r w:rsidRPr="005F0789">
              <w:rPr>
                <w:sz w:val="20"/>
                <w:szCs w:val="20"/>
              </w:rPr>
              <w:t>В соответствии с муниципальным нормативно-правовым актом, регламентирующим учетную норму и норму предоставления площади жилого помещения по договору социального найма.</w:t>
            </w:r>
          </w:p>
        </w:tc>
      </w:tr>
      <w:tr w:rsidR="002C2C19" w:rsidRPr="005F0789" w:rsidTr="00D23584">
        <w:trPr>
          <w:trHeight w:val="36"/>
          <w:jc w:val="center"/>
        </w:trPr>
        <w:tc>
          <w:tcPr>
            <w:tcW w:w="909" w:type="pct"/>
            <w:vMerge/>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rPr>
                <w:b/>
                <w:sz w:val="20"/>
                <w:szCs w:val="20"/>
                <w:lang w:eastAsia="en-US"/>
              </w:rPr>
            </w:pPr>
          </w:p>
        </w:tc>
        <w:tc>
          <w:tcPr>
            <w:tcW w:w="1232" w:type="pct"/>
            <w:vMerge w:val="restart"/>
            <w:tcBorders>
              <w:top w:val="single" w:sz="4" w:space="0" w:color="auto"/>
              <w:left w:val="single" w:sz="4" w:space="0" w:color="auto"/>
              <w:bottom w:val="single" w:sz="4" w:space="0" w:color="auto"/>
              <w:right w:val="single" w:sz="4" w:space="0" w:color="auto"/>
            </w:tcBorders>
            <w:hideMark/>
          </w:tcPr>
          <w:p w:rsidR="002C2C19" w:rsidRPr="005F0789" w:rsidRDefault="002C2C19" w:rsidP="00D23584">
            <w:pPr>
              <w:pStyle w:val="aff7"/>
              <w:rPr>
                <w:rFonts w:eastAsia="Calibri"/>
                <w:sz w:val="20"/>
                <w:szCs w:val="20"/>
                <w:lang w:eastAsia="en-US"/>
              </w:rPr>
            </w:pPr>
            <w:r w:rsidRPr="005F0789">
              <w:rPr>
                <w:sz w:val="20"/>
                <w:szCs w:val="20"/>
                <w:lang w:eastAsia="en-US"/>
              </w:rPr>
              <w:t>Коэффициент плотности застройки, доли единицы</w:t>
            </w:r>
          </w:p>
        </w:tc>
        <w:tc>
          <w:tcPr>
            <w:tcW w:w="622" w:type="pct"/>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pStyle w:val="101"/>
              <w:jc w:val="center"/>
              <w:rPr>
                <w:szCs w:val="20"/>
                <w:lang w:eastAsia="en-US"/>
              </w:rPr>
            </w:pPr>
            <w:r w:rsidRPr="005F0789">
              <w:rPr>
                <w:szCs w:val="20"/>
                <w:lang w:eastAsia="en-US"/>
              </w:rPr>
              <w:t>Зона застройки индивидуальными жилыми домами</w:t>
            </w:r>
          </w:p>
        </w:tc>
        <w:tc>
          <w:tcPr>
            <w:tcW w:w="521" w:type="pct"/>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pStyle w:val="101"/>
              <w:jc w:val="center"/>
              <w:rPr>
                <w:szCs w:val="20"/>
                <w:lang w:eastAsia="en-US"/>
              </w:rPr>
            </w:pPr>
            <w:r w:rsidRPr="005F0789">
              <w:rPr>
                <w:szCs w:val="20"/>
                <w:lang w:eastAsia="en-US"/>
              </w:rPr>
              <w:t>Зона застройки малоэтажными жилыми домами</w:t>
            </w:r>
          </w:p>
        </w:tc>
        <w:tc>
          <w:tcPr>
            <w:tcW w:w="584" w:type="pct"/>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pStyle w:val="101"/>
              <w:jc w:val="center"/>
              <w:rPr>
                <w:szCs w:val="20"/>
                <w:lang w:eastAsia="en-US"/>
              </w:rPr>
            </w:pPr>
            <w:r w:rsidRPr="005F0789">
              <w:rPr>
                <w:szCs w:val="20"/>
                <w:lang w:eastAsia="en-US"/>
              </w:rPr>
              <w:t>Зона застройки блокированными</w:t>
            </w:r>
          </w:p>
          <w:p w:rsidR="002C2C19" w:rsidRPr="005F0789" w:rsidRDefault="002C2C19" w:rsidP="00D23584">
            <w:pPr>
              <w:pStyle w:val="101"/>
              <w:jc w:val="center"/>
              <w:rPr>
                <w:szCs w:val="20"/>
                <w:lang w:eastAsia="en-US"/>
              </w:rPr>
            </w:pPr>
            <w:r w:rsidRPr="005F0789">
              <w:rPr>
                <w:szCs w:val="20"/>
                <w:lang w:eastAsia="en-US"/>
              </w:rPr>
              <w:t>жилыми домами</w:t>
            </w:r>
          </w:p>
        </w:tc>
        <w:tc>
          <w:tcPr>
            <w:tcW w:w="577" w:type="pct"/>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pStyle w:val="101"/>
              <w:jc w:val="center"/>
              <w:rPr>
                <w:szCs w:val="20"/>
                <w:lang w:eastAsia="en-US"/>
              </w:rPr>
            </w:pPr>
            <w:r w:rsidRPr="005F0789">
              <w:rPr>
                <w:szCs w:val="20"/>
                <w:lang w:eastAsia="en-US"/>
              </w:rPr>
              <w:t>Зона застройки среднеэтажными жилыми домами</w:t>
            </w:r>
          </w:p>
        </w:tc>
        <w:tc>
          <w:tcPr>
            <w:tcW w:w="556" w:type="pct"/>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pStyle w:val="101"/>
              <w:jc w:val="center"/>
              <w:rPr>
                <w:szCs w:val="20"/>
                <w:lang w:eastAsia="en-US"/>
              </w:rPr>
            </w:pPr>
            <w:r w:rsidRPr="005F0789">
              <w:rPr>
                <w:szCs w:val="20"/>
                <w:lang w:eastAsia="en-US"/>
              </w:rPr>
              <w:t xml:space="preserve">Зона застройки многоэтажными жилыми домами </w:t>
            </w:r>
          </w:p>
        </w:tc>
      </w:tr>
      <w:tr w:rsidR="002C2C19" w:rsidRPr="005F0789" w:rsidTr="00D23584">
        <w:trPr>
          <w:trHeight w:val="36"/>
          <w:jc w:val="center"/>
        </w:trPr>
        <w:tc>
          <w:tcPr>
            <w:tcW w:w="909" w:type="pct"/>
            <w:vMerge/>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rPr>
                <w:b/>
                <w:sz w:val="20"/>
                <w:szCs w:val="20"/>
                <w:lang w:eastAsia="en-US"/>
              </w:rPr>
            </w:pPr>
          </w:p>
        </w:tc>
        <w:tc>
          <w:tcPr>
            <w:tcW w:w="1232" w:type="pct"/>
            <w:vMerge/>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rPr>
                <w:rFonts w:eastAsia="Calibri"/>
                <w:sz w:val="20"/>
                <w:szCs w:val="20"/>
                <w:lang w:eastAsia="en-US"/>
              </w:rPr>
            </w:pPr>
          </w:p>
        </w:tc>
        <w:tc>
          <w:tcPr>
            <w:tcW w:w="622" w:type="pct"/>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pStyle w:val="101"/>
              <w:jc w:val="center"/>
              <w:rPr>
                <w:szCs w:val="20"/>
                <w:lang w:eastAsia="en-US"/>
              </w:rPr>
            </w:pPr>
            <w:r w:rsidRPr="005F0789">
              <w:rPr>
                <w:szCs w:val="20"/>
                <w:lang w:eastAsia="en-US"/>
              </w:rPr>
              <w:t>0,15</w:t>
            </w:r>
          </w:p>
        </w:tc>
        <w:tc>
          <w:tcPr>
            <w:tcW w:w="521" w:type="pct"/>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pStyle w:val="101"/>
              <w:jc w:val="center"/>
              <w:rPr>
                <w:szCs w:val="20"/>
                <w:lang w:eastAsia="en-US"/>
              </w:rPr>
            </w:pPr>
            <w:r w:rsidRPr="005F0789">
              <w:rPr>
                <w:szCs w:val="20"/>
                <w:lang w:eastAsia="en-US"/>
              </w:rPr>
              <w:t>0,5</w:t>
            </w:r>
          </w:p>
        </w:tc>
        <w:tc>
          <w:tcPr>
            <w:tcW w:w="584" w:type="pct"/>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pStyle w:val="101"/>
              <w:jc w:val="center"/>
              <w:rPr>
                <w:szCs w:val="20"/>
                <w:lang w:eastAsia="en-US"/>
              </w:rPr>
            </w:pPr>
            <w:r w:rsidRPr="005F0789">
              <w:rPr>
                <w:szCs w:val="20"/>
                <w:lang w:eastAsia="en-US"/>
              </w:rPr>
              <w:t>0,8</w:t>
            </w:r>
          </w:p>
        </w:tc>
        <w:tc>
          <w:tcPr>
            <w:tcW w:w="577" w:type="pct"/>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pStyle w:val="101"/>
              <w:jc w:val="center"/>
              <w:rPr>
                <w:szCs w:val="20"/>
                <w:lang w:eastAsia="en-US"/>
              </w:rPr>
            </w:pPr>
            <w:r w:rsidRPr="005F0789">
              <w:rPr>
                <w:szCs w:val="20"/>
                <w:lang w:eastAsia="en-US"/>
              </w:rPr>
              <w:t>0,9</w:t>
            </w:r>
          </w:p>
        </w:tc>
        <w:tc>
          <w:tcPr>
            <w:tcW w:w="556" w:type="pct"/>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pStyle w:val="101"/>
              <w:jc w:val="center"/>
              <w:rPr>
                <w:szCs w:val="20"/>
                <w:lang w:eastAsia="en-US"/>
              </w:rPr>
            </w:pPr>
            <w:r w:rsidRPr="005F0789">
              <w:rPr>
                <w:szCs w:val="20"/>
                <w:lang w:eastAsia="en-US"/>
              </w:rPr>
              <w:t>1,0</w:t>
            </w:r>
          </w:p>
        </w:tc>
      </w:tr>
      <w:tr w:rsidR="002C2C19" w:rsidRPr="005F0789" w:rsidTr="00D23584">
        <w:trPr>
          <w:trHeight w:val="36"/>
          <w:jc w:val="center"/>
        </w:trPr>
        <w:tc>
          <w:tcPr>
            <w:tcW w:w="909" w:type="pct"/>
            <w:vMerge/>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rPr>
                <w:b/>
                <w:sz w:val="20"/>
                <w:szCs w:val="20"/>
                <w:lang w:eastAsia="en-US"/>
              </w:rPr>
            </w:pPr>
          </w:p>
        </w:tc>
        <w:tc>
          <w:tcPr>
            <w:tcW w:w="1232" w:type="pct"/>
            <w:tcBorders>
              <w:top w:val="single" w:sz="4" w:space="0" w:color="auto"/>
              <w:left w:val="single" w:sz="4" w:space="0" w:color="auto"/>
              <w:bottom w:val="single" w:sz="4" w:space="0" w:color="auto"/>
              <w:right w:val="single" w:sz="4" w:space="0" w:color="auto"/>
            </w:tcBorders>
            <w:hideMark/>
          </w:tcPr>
          <w:p w:rsidR="002C2C19" w:rsidRPr="005F0789" w:rsidRDefault="002C2C19" w:rsidP="00D23584">
            <w:pPr>
              <w:pStyle w:val="aff7"/>
              <w:rPr>
                <w:rFonts w:eastAsia="Calibri"/>
                <w:sz w:val="20"/>
                <w:szCs w:val="20"/>
                <w:lang w:eastAsia="en-US"/>
              </w:rPr>
            </w:pPr>
            <w:r w:rsidRPr="005F0789">
              <w:rPr>
                <w:sz w:val="20"/>
                <w:szCs w:val="20"/>
                <w:lang w:eastAsia="en-US"/>
              </w:rPr>
              <w:t>Плотность населения, человек/га</w:t>
            </w:r>
          </w:p>
        </w:tc>
        <w:tc>
          <w:tcPr>
            <w:tcW w:w="622" w:type="pct"/>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pStyle w:val="101"/>
              <w:jc w:val="center"/>
              <w:rPr>
                <w:szCs w:val="20"/>
                <w:lang w:eastAsia="en-US"/>
              </w:rPr>
            </w:pPr>
            <w:r w:rsidRPr="005F0789">
              <w:rPr>
                <w:szCs w:val="20"/>
                <w:lang w:eastAsia="en-US"/>
              </w:rPr>
              <w:t>40</w:t>
            </w:r>
          </w:p>
        </w:tc>
        <w:tc>
          <w:tcPr>
            <w:tcW w:w="521" w:type="pct"/>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pStyle w:val="101"/>
              <w:jc w:val="center"/>
              <w:rPr>
                <w:szCs w:val="20"/>
                <w:lang w:eastAsia="en-US"/>
              </w:rPr>
            </w:pPr>
            <w:r w:rsidRPr="005F0789">
              <w:rPr>
                <w:szCs w:val="20"/>
                <w:lang w:eastAsia="en-US"/>
              </w:rPr>
              <w:t>130</w:t>
            </w:r>
          </w:p>
        </w:tc>
        <w:tc>
          <w:tcPr>
            <w:tcW w:w="584" w:type="pct"/>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pStyle w:val="101"/>
              <w:jc w:val="center"/>
              <w:rPr>
                <w:szCs w:val="20"/>
                <w:lang w:val="en-US" w:eastAsia="en-US"/>
              </w:rPr>
            </w:pPr>
            <w:r w:rsidRPr="005F0789">
              <w:rPr>
                <w:szCs w:val="20"/>
                <w:lang w:val="en-US" w:eastAsia="en-US"/>
              </w:rPr>
              <w:t>194</w:t>
            </w:r>
          </w:p>
        </w:tc>
        <w:tc>
          <w:tcPr>
            <w:tcW w:w="577" w:type="pct"/>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pStyle w:val="101"/>
              <w:jc w:val="center"/>
              <w:rPr>
                <w:szCs w:val="20"/>
                <w:lang w:val="en-US" w:eastAsia="en-US"/>
              </w:rPr>
            </w:pPr>
            <w:r w:rsidRPr="005F0789">
              <w:rPr>
                <w:szCs w:val="20"/>
                <w:lang w:val="en-US" w:eastAsia="en-US"/>
              </w:rPr>
              <w:t>218</w:t>
            </w:r>
          </w:p>
        </w:tc>
        <w:tc>
          <w:tcPr>
            <w:tcW w:w="556" w:type="pct"/>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pStyle w:val="101"/>
              <w:jc w:val="center"/>
              <w:rPr>
                <w:szCs w:val="20"/>
                <w:lang w:val="en-US" w:eastAsia="en-US"/>
              </w:rPr>
            </w:pPr>
            <w:r w:rsidRPr="005F0789">
              <w:rPr>
                <w:szCs w:val="20"/>
                <w:lang w:val="en-US" w:eastAsia="en-US"/>
              </w:rPr>
              <w:t>227</w:t>
            </w:r>
          </w:p>
        </w:tc>
      </w:tr>
    </w:tbl>
    <w:p w:rsidR="002C2C19" w:rsidRPr="005F0789" w:rsidRDefault="002C2C19" w:rsidP="002C2C19">
      <w:pPr>
        <w:pStyle w:val="afa"/>
      </w:pPr>
      <w:r w:rsidRPr="005F0789">
        <w:t xml:space="preserve">Таблица </w:t>
      </w:r>
      <w:r w:rsidR="00201E63" w:rsidRPr="005F0789">
        <w:fldChar w:fldCharType="begin"/>
      </w:r>
      <w:r w:rsidRPr="005F0789">
        <w:instrText xml:space="preserve"> SEQ Таблица \* ARABIC </w:instrText>
      </w:r>
      <w:r w:rsidR="00201E63" w:rsidRPr="005F0789">
        <w:fldChar w:fldCharType="separate"/>
      </w:r>
      <w:r w:rsidR="00AB25F7">
        <w:rPr>
          <w:noProof/>
        </w:rPr>
        <w:t>6</w:t>
      </w:r>
      <w:r w:rsidR="00201E63" w:rsidRPr="005F0789">
        <w:fldChar w:fldCharType="end"/>
      </w:r>
      <w:r w:rsidRPr="005F0789">
        <w:t xml:space="preserve"> Объекты местного значения поселения в области туризма и рекреации</w:t>
      </w:r>
    </w:p>
    <w:tbl>
      <w:tblPr>
        <w:tblW w:w="48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4"/>
        <w:gridCol w:w="3600"/>
        <w:gridCol w:w="8196"/>
      </w:tblGrid>
      <w:tr w:rsidR="002C2C19" w:rsidRPr="005F0789" w:rsidTr="00D23584">
        <w:trPr>
          <w:trHeight w:val="20"/>
          <w:tblHeader/>
          <w:jc w:val="center"/>
        </w:trPr>
        <w:tc>
          <w:tcPr>
            <w:tcW w:w="907" w:type="pct"/>
            <w:shd w:val="clear" w:color="auto" w:fill="auto"/>
            <w:vAlign w:val="center"/>
          </w:tcPr>
          <w:p w:rsidR="002C2C19" w:rsidRPr="005F0789" w:rsidRDefault="002C2C19" w:rsidP="00D23584">
            <w:pPr>
              <w:pStyle w:val="afc"/>
              <w:rPr>
                <w:sz w:val="20"/>
                <w:szCs w:val="20"/>
                <w:lang w:eastAsia="en-US"/>
              </w:rPr>
            </w:pPr>
            <w:r w:rsidRPr="005F0789">
              <w:rPr>
                <w:sz w:val="20"/>
                <w:szCs w:val="20"/>
                <w:lang w:eastAsia="en-US"/>
              </w:rPr>
              <w:t>Наименование вида объекта</w:t>
            </w:r>
          </w:p>
        </w:tc>
        <w:tc>
          <w:tcPr>
            <w:tcW w:w="1249" w:type="pct"/>
          </w:tcPr>
          <w:p w:rsidR="002C2C19" w:rsidRPr="005F0789" w:rsidRDefault="002C2C19" w:rsidP="00D23584">
            <w:pPr>
              <w:pStyle w:val="afc"/>
              <w:rPr>
                <w:sz w:val="20"/>
                <w:szCs w:val="20"/>
                <w:lang w:eastAsia="en-US"/>
              </w:rPr>
            </w:pPr>
            <w:r w:rsidRPr="005F0789">
              <w:rPr>
                <w:sz w:val="20"/>
                <w:szCs w:val="20"/>
                <w:lang w:eastAsia="en-US"/>
              </w:rPr>
              <w:t>Наименование расчетного показателя, единица измерения</w:t>
            </w:r>
          </w:p>
        </w:tc>
        <w:tc>
          <w:tcPr>
            <w:tcW w:w="2844" w:type="pct"/>
            <w:shd w:val="clear" w:color="auto" w:fill="auto"/>
            <w:vAlign w:val="center"/>
          </w:tcPr>
          <w:p w:rsidR="002C2C19" w:rsidRPr="005F0789" w:rsidRDefault="002C2C19" w:rsidP="00D23584">
            <w:pPr>
              <w:pStyle w:val="afc"/>
              <w:rPr>
                <w:sz w:val="20"/>
                <w:szCs w:val="20"/>
                <w:lang w:eastAsia="en-US"/>
              </w:rPr>
            </w:pPr>
            <w:r w:rsidRPr="005F0789">
              <w:rPr>
                <w:sz w:val="20"/>
                <w:szCs w:val="20"/>
                <w:lang w:eastAsia="en-US"/>
              </w:rPr>
              <w:t>Значение расчетного показателя</w:t>
            </w:r>
          </w:p>
        </w:tc>
      </w:tr>
      <w:tr w:rsidR="002C2C19" w:rsidRPr="005F0789" w:rsidTr="00D23584">
        <w:trPr>
          <w:trHeight w:val="20"/>
          <w:jc w:val="center"/>
        </w:trPr>
        <w:tc>
          <w:tcPr>
            <w:tcW w:w="907" w:type="pct"/>
            <w:vMerge w:val="restart"/>
            <w:shd w:val="clear" w:color="auto" w:fill="auto"/>
          </w:tcPr>
          <w:p w:rsidR="002C2C19" w:rsidRPr="005F0789" w:rsidRDefault="002C2C19" w:rsidP="00D23584">
            <w:pPr>
              <w:pStyle w:val="101"/>
              <w:rPr>
                <w:szCs w:val="20"/>
              </w:rPr>
            </w:pPr>
            <w:r w:rsidRPr="005F0789">
              <w:rPr>
                <w:szCs w:val="20"/>
              </w:rPr>
              <w:t>Зоны массового отдыха</w:t>
            </w:r>
          </w:p>
        </w:tc>
        <w:tc>
          <w:tcPr>
            <w:tcW w:w="1249" w:type="pct"/>
            <w:vAlign w:val="center"/>
          </w:tcPr>
          <w:p w:rsidR="002C2C19" w:rsidRPr="005F0789" w:rsidRDefault="002C2C19" w:rsidP="00D23584">
            <w:pPr>
              <w:pStyle w:val="101"/>
            </w:pPr>
            <w:r w:rsidRPr="005F0789">
              <w:rPr>
                <w:szCs w:val="20"/>
              </w:rPr>
              <w:t>Размеры земельного участка, кв. м на посетителя</w:t>
            </w:r>
          </w:p>
        </w:tc>
        <w:tc>
          <w:tcPr>
            <w:tcW w:w="2844" w:type="pct"/>
            <w:shd w:val="clear" w:color="auto" w:fill="auto"/>
            <w:vAlign w:val="center"/>
          </w:tcPr>
          <w:p w:rsidR="002C2C19" w:rsidRPr="005F0789" w:rsidRDefault="002C2C19" w:rsidP="00D23584">
            <w:pPr>
              <w:pStyle w:val="101"/>
              <w:jc w:val="both"/>
            </w:pPr>
            <w:r w:rsidRPr="005F0789">
              <w:t>500, в том числе интенсивно используемая часть для активных видов отдыха – не менее 100</w:t>
            </w:r>
          </w:p>
        </w:tc>
      </w:tr>
      <w:tr w:rsidR="002C2C19" w:rsidRPr="005F0789" w:rsidTr="00D23584">
        <w:trPr>
          <w:trHeight w:val="20"/>
          <w:jc w:val="center"/>
        </w:trPr>
        <w:tc>
          <w:tcPr>
            <w:tcW w:w="907" w:type="pct"/>
            <w:vMerge/>
            <w:shd w:val="clear" w:color="auto" w:fill="auto"/>
            <w:vAlign w:val="center"/>
          </w:tcPr>
          <w:p w:rsidR="002C2C19" w:rsidRPr="005F0789" w:rsidRDefault="002C2C19" w:rsidP="00D23584">
            <w:pPr>
              <w:pStyle w:val="101"/>
              <w:rPr>
                <w:szCs w:val="20"/>
              </w:rPr>
            </w:pPr>
          </w:p>
        </w:tc>
        <w:tc>
          <w:tcPr>
            <w:tcW w:w="1249" w:type="pct"/>
          </w:tcPr>
          <w:p w:rsidR="002C2C19" w:rsidRPr="005F0789" w:rsidRDefault="002C2C19" w:rsidP="00D23584">
            <w:pPr>
              <w:pStyle w:val="101"/>
              <w:rPr>
                <w:szCs w:val="20"/>
              </w:rPr>
            </w:pPr>
            <w:r w:rsidRPr="005F0789">
              <w:rPr>
                <w:szCs w:val="20"/>
              </w:rPr>
              <w:t>Транспортная доступность, минут</w:t>
            </w:r>
          </w:p>
        </w:tc>
        <w:tc>
          <w:tcPr>
            <w:tcW w:w="2844" w:type="pct"/>
            <w:shd w:val="clear" w:color="auto" w:fill="auto"/>
          </w:tcPr>
          <w:p w:rsidR="002C2C19" w:rsidRPr="005F0789" w:rsidRDefault="002C2C19" w:rsidP="00D23584">
            <w:pPr>
              <w:pStyle w:val="101"/>
              <w:rPr>
                <w:strike/>
                <w:szCs w:val="20"/>
              </w:rPr>
            </w:pPr>
            <w:r w:rsidRPr="005F0789">
              <w:rPr>
                <w:szCs w:val="20"/>
              </w:rPr>
              <w:t>90</w:t>
            </w:r>
          </w:p>
        </w:tc>
      </w:tr>
    </w:tbl>
    <w:p w:rsidR="002C2C19" w:rsidRPr="005F0789" w:rsidRDefault="002C2C19" w:rsidP="002C2C19">
      <w:pPr>
        <w:pStyle w:val="afa"/>
      </w:pPr>
      <w:bookmarkStart w:id="7" w:name="_Toc431489674"/>
      <w:bookmarkStart w:id="8" w:name="_Toc431566064"/>
      <w:r w:rsidRPr="005F0789">
        <w:t xml:space="preserve">Таблица </w:t>
      </w:r>
      <w:r w:rsidR="00201E63" w:rsidRPr="005F0789">
        <w:fldChar w:fldCharType="begin"/>
      </w:r>
      <w:r w:rsidRPr="005F0789">
        <w:instrText xml:space="preserve"> SEQ Таблица \* ARABIC </w:instrText>
      </w:r>
      <w:r w:rsidR="00201E63" w:rsidRPr="005F0789">
        <w:fldChar w:fldCharType="separate"/>
      </w:r>
      <w:r w:rsidR="00AB25F7">
        <w:rPr>
          <w:noProof/>
        </w:rPr>
        <w:t>7</w:t>
      </w:r>
      <w:r w:rsidR="00201E63" w:rsidRPr="005F0789">
        <w:fldChar w:fldCharType="end"/>
      </w:r>
      <w:r w:rsidRPr="005F0789">
        <w:t xml:space="preserve"> Объекты местного значения поселения в области инвестиционной деятельности</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3685"/>
        <w:gridCol w:w="8220"/>
      </w:tblGrid>
      <w:tr w:rsidR="002C2C19" w:rsidRPr="005F0789" w:rsidTr="00D23584">
        <w:trPr>
          <w:trHeight w:val="20"/>
          <w:tblHeader/>
        </w:trPr>
        <w:tc>
          <w:tcPr>
            <w:tcW w:w="923" w:type="pct"/>
            <w:shd w:val="clear" w:color="auto" w:fill="auto"/>
            <w:vAlign w:val="center"/>
          </w:tcPr>
          <w:p w:rsidR="002C2C19" w:rsidRPr="005F0789" w:rsidRDefault="002C2C19" w:rsidP="00D23584">
            <w:pPr>
              <w:jc w:val="center"/>
              <w:rPr>
                <w:rFonts w:eastAsia="Calibri"/>
                <w:b/>
                <w:sz w:val="20"/>
                <w:szCs w:val="20"/>
              </w:rPr>
            </w:pPr>
            <w:r w:rsidRPr="005F0789">
              <w:rPr>
                <w:rFonts w:eastAsia="Calibri"/>
                <w:b/>
                <w:sz w:val="20"/>
                <w:szCs w:val="20"/>
              </w:rPr>
              <w:t>Наименование вида объекта</w:t>
            </w:r>
          </w:p>
        </w:tc>
        <w:tc>
          <w:tcPr>
            <w:tcW w:w="1262" w:type="pct"/>
          </w:tcPr>
          <w:p w:rsidR="002C2C19" w:rsidRPr="005F0789" w:rsidRDefault="002C2C19" w:rsidP="00D23584">
            <w:pPr>
              <w:keepNext/>
              <w:keepLines/>
              <w:jc w:val="center"/>
              <w:rPr>
                <w:b/>
                <w:sz w:val="20"/>
                <w:szCs w:val="20"/>
              </w:rPr>
            </w:pPr>
            <w:r w:rsidRPr="005F0789">
              <w:rPr>
                <w:b/>
                <w:sz w:val="20"/>
                <w:szCs w:val="20"/>
              </w:rPr>
              <w:t>Наименование расчетного показателя,</w:t>
            </w:r>
          </w:p>
          <w:p w:rsidR="002C2C19" w:rsidRPr="005F0789" w:rsidRDefault="002C2C19" w:rsidP="00D23584">
            <w:pPr>
              <w:keepNext/>
              <w:keepLines/>
              <w:jc w:val="center"/>
              <w:rPr>
                <w:b/>
                <w:sz w:val="20"/>
                <w:szCs w:val="20"/>
              </w:rPr>
            </w:pPr>
            <w:r w:rsidRPr="005F0789">
              <w:rPr>
                <w:b/>
                <w:sz w:val="20"/>
                <w:szCs w:val="20"/>
              </w:rPr>
              <w:t>единица измерения</w:t>
            </w:r>
          </w:p>
        </w:tc>
        <w:tc>
          <w:tcPr>
            <w:tcW w:w="2815" w:type="pct"/>
            <w:shd w:val="clear" w:color="auto" w:fill="auto"/>
            <w:vAlign w:val="center"/>
          </w:tcPr>
          <w:p w:rsidR="002C2C19" w:rsidRPr="005F0789" w:rsidRDefault="002C2C19" w:rsidP="00D23584">
            <w:pPr>
              <w:keepNext/>
              <w:keepLines/>
              <w:jc w:val="center"/>
              <w:rPr>
                <w:b/>
                <w:sz w:val="20"/>
                <w:szCs w:val="20"/>
              </w:rPr>
            </w:pPr>
            <w:r w:rsidRPr="005F0789">
              <w:rPr>
                <w:b/>
                <w:sz w:val="20"/>
                <w:szCs w:val="20"/>
              </w:rPr>
              <w:t>Значение расчетного показателя</w:t>
            </w:r>
          </w:p>
        </w:tc>
      </w:tr>
      <w:tr w:rsidR="002C2C19" w:rsidRPr="005F0789" w:rsidTr="00D23584">
        <w:trPr>
          <w:trHeight w:val="20"/>
        </w:trPr>
        <w:tc>
          <w:tcPr>
            <w:tcW w:w="923" w:type="pct"/>
            <w:shd w:val="clear" w:color="auto" w:fill="auto"/>
          </w:tcPr>
          <w:p w:rsidR="002C2C19" w:rsidRPr="005F0789" w:rsidRDefault="002C2C19" w:rsidP="00D23584">
            <w:pPr>
              <w:rPr>
                <w:sz w:val="20"/>
                <w:szCs w:val="20"/>
              </w:rPr>
            </w:pPr>
            <w:r w:rsidRPr="005F0789">
              <w:rPr>
                <w:sz w:val="20"/>
                <w:szCs w:val="20"/>
              </w:rPr>
              <w:t>Инвестиционные площадки для обеспечения развития жилищного строительства</w:t>
            </w:r>
          </w:p>
        </w:tc>
        <w:tc>
          <w:tcPr>
            <w:tcW w:w="1262" w:type="pct"/>
          </w:tcPr>
          <w:p w:rsidR="002C2C19" w:rsidRPr="005F0789" w:rsidRDefault="002C2C19" w:rsidP="00D23584">
            <w:pPr>
              <w:rPr>
                <w:sz w:val="20"/>
                <w:szCs w:val="20"/>
              </w:rPr>
            </w:pPr>
            <w:r w:rsidRPr="005F0789">
              <w:rPr>
                <w:sz w:val="20"/>
                <w:szCs w:val="20"/>
              </w:rPr>
              <w:t>Обеспеченность транспортной и инженерной инфраструктурой за счет местного бюджета, в % от требуемого общего объема финансирования</w:t>
            </w:r>
          </w:p>
        </w:tc>
        <w:tc>
          <w:tcPr>
            <w:tcW w:w="2815" w:type="pct"/>
            <w:shd w:val="clear" w:color="auto" w:fill="auto"/>
            <w:vAlign w:val="center"/>
          </w:tcPr>
          <w:p w:rsidR="002C2C19" w:rsidRPr="005F0789" w:rsidRDefault="002C2C19" w:rsidP="00D23584">
            <w:pPr>
              <w:jc w:val="center"/>
              <w:rPr>
                <w:sz w:val="20"/>
                <w:szCs w:val="20"/>
              </w:rPr>
            </w:pPr>
            <w:r w:rsidRPr="005F0789">
              <w:rPr>
                <w:sz w:val="20"/>
                <w:szCs w:val="20"/>
              </w:rPr>
              <w:t>10%</w:t>
            </w:r>
          </w:p>
        </w:tc>
      </w:tr>
    </w:tbl>
    <w:p w:rsidR="002C2C19" w:rsidRPr="005F0789" w:rsidRDefault="002C2C19" w:rsidP="002C2C19">
      <w:pPr>
        <w:keepNext/>
        <w:keepLines/>
        <w:spacing w:before="240" w:after="120"/>
        <w:rPr>
          <w:b/>
          <w:bCs/>
        </w:rPr>
      </w:pPr>
      <w:r w:rsidRPr="005F0789">
        <w:rPr>
          <w:b/>
          <w:bCs/>
        </w:rPr>
        <w:lastRenderedPageBreak/>
        <w:t xml:space="preserve">Таблица </w:t>
      </w:r>
      <w:r w:rsidR="00201E63" w:rsidRPr="005F0789">
        <w:rPr>
          <w:b/>
          <w:bCs/>
        </w:rPr>
        <w:fldChar w:fldCharType="begin"/>
      </w:r>
      <w:r w:rsidRPr="005F0789">
        <w:rPr>
          <w:b/>
          <w:bCs/>
        </w:rPr>
        <w:instrText xml:space="preserve"> SEQ Таблица \* ARABIC </w:instrText>
      </w:r>
      <w:r w:rsidR="00201E63" w:rsidRPr="005F0789">
        <w:rPr>
          <w:b/>
          <w:bCs/>
        </w:rPr>
        <w:fldChar w:fldCharType="separate"/>
      </w:r>
      <w:r w:rsidR="00AB25F7">
        <w:rPr>
          <w:b/>
          <w:bCs/>
          <w:noProof/>
        </w:rPr>
        <w:t>8</w:t>
      </w:r>
      <w:r w:rsidR="00201E63" w:rsidRPr="005F0789">
        <w:rPr>
          <w:b/>
          <w:bCs/>
        </w:rPr>
        <w:fldChar w:fldCharType="end"/>
      </w:r>
      <w:r w:rsidRPr="005F0789">
        <w:rPr>
          <w:b/>
          <w:bCs/>
        </w:rPr>
        <w:t xml:space="preserve"> Объекты местного значения поселения в области промышленного и коммунально-складского назначения</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3545"/>
        <w:gridCol w:w="8222"/>
      </w:tblGrid>
      <w:tr w:rsidR="002C2C19" w:rsidRPr="005F0789" w:rsidTr="00D23584">
        <w:trPr>
          <w:trHeight w:val="20"/>
        </w:trPr>
        <w:tc>
          <w:tcPr>
            <w:tcW w:w="1000" w:type="pct"/>
            <w:shd w:val="clear" w:color="auto" w:fill="auto"/>
          </w:tcPr>
          <w:p w:rsidR="002C2C19" w:rsidRPr="005F0789" w:rsidRDefault="002C2C19" w:rsidP="00D23584">
            <w:pPr>
              <w:keepNext/>
              <w:keepLines/>
              <w:jc w:val="center"/>
              <w:rPr>
                <w:b/>
                <w:sz w:val="20"/>
                <w:szCs w:val="20"/>
              </w:rPr>
            </w:pPr>
            <w:r w:rsidRPr="005F0789">
              <w:rPr>
                <w:b/>
                <w:sz w:val="20"/>
                <w:szCs w:val="20"/>
              </w:rPr>
              <w:t>Наименование вида объекта</w:t>
            </w:r>
          </w:p>
        </w:tc>
        <w:tc>
          <w:tcPr>
            <w:tcW w:w="1205" w:type="pct"/>
            <w:shd w:val="clear" w:color="auto" w:fill="auto"/>
          </w:tcPr>
          <w:p w:rsidR="002C2C19" w:rsidRPr="005F0789" w:rsidRDefault="002C2C19" w:rsidP="00D23584">
            <w:pPr>
              <w:keepNext/>
              <w:keepLines/>
              <w:jc w:val="center"/>
              <w:rPr>
                <w:b/>
                <w:sz w:val="20"/>
                <w:szCs w:val="20"/>
              </w:rPr>
            </w:pPr>
            <w:r w:rsidRPr="005F0789">
              <w:rPr>
                <w:b/>
                <w:sz w:val="20"/>
                <w:szCs w:val="20"/>
              </w:rPr>
              <w:t>Наименование расчетного показателя, единица измерения</w:t>
            </w:r>
          </w:p>
        </w:tc>
        <w:tc>
          <w:tcPr>
            <w:tcW w:w="2795" w:type="pct"/>
            <w:shd w:val="clear" w:color="auto" w:fill="auto"/>
          </w:tcPr>
          <w:p w:rsidR="002C2C19" w:rsidRPr="005F0789" w:rsidRDefault="002C2C19" w:rsidP="00D23584">
            <w:pPr>
              <w:keepNext/>
              <w:keepLines/>
              <w:jc w:val="center"/>
              <w:rPr>
                <w:b/>
                <w:sz w:val="20"/>
                <w:szCs w:val="20"/>
              </w:rPr>
            </w:pPr>
            <w:r w:rsidRPr="005F0789">
              <w:rPr>
                <w:b/>
                <w:sz w:val="20"/>
                <w:szCs w:val="20"/>
              </w:rPr>
              <w:t xml:space="preserve">Значение расчетного показателя </w:t>
            </w:r>
          </w:p>
        </w:tc>
      </w:tr>
      <w:tr w:rsidR="002C2C19" w:rsidRPr="005F0789" w:rsidTr="00D23584">
        <w:trPr>
          <w:trHeight w:val="20"/>
        </w:trPr>
        <w:tc>
          <w:tcPr>
            <w:tcW w:w="1000" w:type="pct"/>
            <w:vMerge w:val="restart"/>
            <w:shd w:val="clear" w:color="auto" w:fill="auto"/>
          </w:tcPr>
          <w:p w:rsidR="002C2C19" w:rsidRPr="005F0789" w:rsidRDefault="002C2C19" w:rsidP="00D23584">
            <w:pPr>
              <w:rPr>
                <w:sz w:val="20"/>
                <w:szCs w:val="20"/>
              </w:rPr>
            </w:pPr>
            <w:r w:rsidRPr="005F0789">
              <w:rPr>
                <w:sz w:val="20"/>
                <w:szCs w:val="20"/>
              </w:rPr>
              <w:t xml:space="preserve">Объекты хозяйственно-складского назначения </w:t>
            </w:r>
          </w:p>
        </w:tc>
        <w:tc>
          <w:tcPr>
            <w:tcW w:w="1205" w:type="pct"/>
            <w:shd w:val="clear" w:color="auto" w:fill="auto"/>
          </w:tcPr>
          <w:p w:rsidR="002C2C19" w:rsidRPr="005F0789" w:rsidRDefault="002C2C19" w:rsidP="00D23584">
            <w:pPr>
              <w:rPr>
                <w:sz w:val="20"/>
                <w:szCs w:val="20"/>
              </w:rPr>
            </w:pPr>
            <w:r w:rsidRPr="005F0789">
              <w:rPr>
                <w:sz w:val="20"/>
                <w:szCs w:val="20"/>
              </w:rPr>
              <w:t>Коэффициент застройки коммунально-складской зоны, доли единицы</w:t>
            </w:r>
          </w:p>
        </w:tc>
        <w:tc>
          <w:tcPr>
            <w:tcW w:w="2795" w:type="pct"/>
            <w:shd w:val="clear" w:color="auto" w:fill="auto"/>
          </w:tcPr>
          <w:p w:rsidR="002C2C19" w:rsidRPr="005F0789" w:rsidRDefault="002C2C19" w:rsidP="00D23584">
            <w:pPr>
              <w:rPr>
                <w:sz w:val="20"/>
                <w:szCs w:val="20"/>
              </w:rPr>
            </w:pPr>
            <w:r w:rsidRPr="005F0789">
              <w:rPr>
                <w:sz w:val="20"/>
                <w:szCs w:val="20"/>
              </w:rPr>
              <w:t>в соответствии с Приложением Г СП 42.13330.2011*</w:t>
            </w:r>
          </w:p>
        </w:tc>
      </w:tr>
      <w:tr w:rsidR="002C2C19" w:rsidRPr="005F0789" w:rsidTr="00D23584">
        <w:trPr>
          <w:trHeight w:val="20"/>
        </w:trPr>
        <w:tc>
          <w:tcPr>
            <w:tcW w:w="1000" w:type="pct"/>
            <w:vMerge/>
            <w:shd w:val="clear" w:color="auto" w:fill="auto"/>
          </w:tcPr>
          <w:p w:rsidR="002C2C19" w:rsidRPr="005F0789" w:rsidRDefault="002C2C19" w:rsidP="00D23584">
            <w:pPr>
              <w:rPr>
                <w:sz w:val="20"/>
                <w:szCs w:val="20"/>
              </w:rPr>
            </w:pPr>
          </w:p>
        </w:tc>
        <w:tc>
          <w:tcPr>
            <w:tcW w:w="1205" w:type="pct"/>
            <w:shd w:val="clear" w:color="auto" w:fill="auto"/>
          </w:tcPr>
          <w:p w:rsidR="002C2C19" w:rsidRPr="005F0789" w:rsidRDefault="002C2C19" w:rsidP="00D23584">
            <w:pPr>
              <w:rPr>
                <w:sz w:val="20"/>
                <w:szCs w:val="20"/>
              </w:rPr>
            </w:pPr>
            <w:r w:rsidRPr="005F0789">
              <w:rPr>
                <w:sz w:val="20"/>
                <w:szCs w:val="20"/>
              </w:rPr>
              <w:t>Коэффициент плотности застройки коммунально-складской зоны, доли единицы</w:t>
            </w:r>
          </w:p>
        </w:tc>
        <w:tc>
          <w:tcPr>
            <w:tcW w:w="2795" w:type="pct"/>
            <w:shd w:val="clear" w:color="auto" w:fill="auto"/>
          </w:tcPr>
          <w:p w:rsidR="002C2C19" w:rsidRPr="005F0789" w:rsidRDefault="002C2C19" w:rsidP="00D23584">
            <w:pPr>
              <w:rPr>
                <w:sz w:val="20"/>
                <w:szCs w:val="20"/>
              </w:rPr>
            </w:pPr>
            <w:r w:rsidRPr="005F0789">
              <w:rPr>
                <w:sz w:val="20"/>
                <w:szCs w:val="20"/>
              </w:rPr>
              <w:t>в соответствии с Приложением Г СП 42.13330.2011*</w:t>
            </w:r>
          </w:p>
        </w:tc>
      </w:tr>
      <w:tr w:rsidR="002C2C19" w:rsidRPr="005F0789" w:rsidTr="00D23584">
        <w:trPr>
          <w:trHeight w:val="20"/>
        </w:trPr>
        <w:tc>
          <w:tcPr>
            <w:tcW w:w="1000" w:type="pct"/>
            <w:vMerge/>
            <w:shd w:val="clear" w:color="auto" w:fill="auto"/>
          </w:tcPr>
          <w:p w:rsidR="002C2C19" w:rsidRPr="005F0789" w:rsidRDefault="002C2C19" w:rsidP="00D23584">
            <w:pPr>
              <w:rPr>
                <w:sz w:val="20"/>
                <w:szCs w:val="20"/>
              </w:rPr>
            </w:pPr>
          </w:p>
        </w:tc>
        <w:tc>
          <w:tcPr>
            <w:tcW w:w="1205" w:type="pct"/>
            <w:shd w:val="clear" w:color="auto" w:fill="auto"/>
          </w:tcPr>
          <w:p w:rsidR="002C2C19" w:rsidRPr="005F0789" w:rsidRDefault="002C2C19" w:rsidP="00D23584">
            <w:pPr>
              <w:rPr>
                <w:sz w:val="20"/>
                <w:szCs w:val="20"/>
              </w:rPr>
            </w:pPr>
            <w:r w:rsidRPr="005F0789">
              <w:rPr>
                <w:sz w:val="20"/>
                <w:szCs w:val="20"/>
              </w:rPr>
              <w:t>Площадь общетоварного склада для городских поселений, кв.м на 1 тыс. чел.</w:t>
            </w:r>
          </w:p>
        </w:tc>
        <w:tc>
          <w:tcPr>
            <w:tcW w:w="2795" w:type="pct"/>
            <w:shd w:val="clear" w:color="auto" w:fill="auto"/>
          </w:tcPr>
          <w:p w:rsidR="002C2C19" w:rsidRPr="005F0789" w:rsidRDefault="002C2C19" w:rsidP="00D23584">
            <w:pPr>
              <w:rPr>
                <w:sz w:val="20"/>
                <w:szCs w:val="20"/>
              </w:rPr>
            </w:pPr>
            <w:r w:rsidRPr="005F0789">
              <w:rPr>
                <w:sz w:val="20"/>
                <w:szCs w:val="20"/>
              </w:rPr>
              <w:t>в соответствии с Приложением Е СП 42.13330.2011*</w:t>
            </w:r>
          </w:p>
        </w:tc>
      </w:tr>
      <w:tr w:rsidR="002C2C19" w:rsidRPr="005F0789" w:rsidTr="00D23584">
        <w:trPr>
          <w:trHeight w:val="20"/>
        </w:trPr>
        <w:tc>
          <w:tcPr>
            <w:tcW w:w="1000" w:type="pct"/>
            <w:vMerge/>
            <w:shd w:val="clear" w:color="auto" w:fill="auto"/>
          </w:tcPr>
          <w:p w:rsidR="002C2C19" w:rsidRPr="005F0789" w:rsidRDefault="002C2C19" w:rsidP="00D23584">
            <w:pPr>
              <w:rPr>
                <w:sz w:val="20"/>
                <w:szCs w:val="20"/>
              </w:rPr>
            </w:pPr>
          </w:p>
        </w:tc>
        <w:tc>
          <w:tcPr>
            <w:tcW w:w="1205" w:type="pct"/>
            <w:shd w:val="clear" w:color="auto" w:fill="auto"/>
          </w:tcPr>
          <w:p w:rsidR="002C2C19" w:rsidRPr="005F0789" w:rsidRDefault="002C2C19" w:rsidP="00D23584">
            <w:pPr>
              <w:rPr>
                <w:sz w:val="20"/>
                <w:szCs w:val="20"/>
              </w:rPr>
            </w:pPr>
            <w:r w:rsidRPr="005F0789">
              <w:rPr>
                <w:sz w:val="20"/>
                <w:szCs w:val="20"/>
              </w:rPr>
              <w:t>Размер земельного участка общетоварного склада, кв. м на 1 тыс. чел.</w:t>
            </w:r>
          </w:p>
        </w:tc>
        <w:tc>
          <w:tcPr>
            <w:tcW w:w="2795" w:type="pct"/>
            <w:shd w:val="clear" w:color="auto" w:fill="auto"/>
          </w:tcPr>
          <w:p w:rsidR="002C2C19" w:rsidRPr="005F0789" w:rsidRDefault="002C2C19" w:rsidP="00D23584">
            <w:pPr>
              <w:rPr>
                <w:sz w:val="20"/>
                <w:szCs w:val="20"/>
              </w:rPr>
            </w:pPr>
            <w:r w:rsidRPr="005F0789">
              <w:rPr>
                <w:sz w:val="20"/>
                <w:szCs w:val="20"/>
              </w:rPr>
              <w:t>в соответствии с Приложением Е СП 42.13330.2011*</w:t>
            </w:r>
          </w:p>
        </w:tc>
      </w:tr>
      <w:tr w:rsidR="002C2C19" w:rsidRPr="005F0789" w:rsidTr="00D23584">
        <w:trPr>
          <w:trHeight w:val="20"/>
        </w:trPr>
        <w:tc>
          <w:tcPr>
            <w:tcW w:w="1000" w:type="pct"/>
            <w:vMerge/>
            <w:shd w:val="clear" w:color="auto" w:fill="auto"/>
          </w:tcPr>
          <w:p w:rsidR="002C2C19" w:rsidRPr="005F0789" w:rsidRDefault="002C2C19" w:rsidP="00D23584">
            <w:pPr>
              <w:rPr>
                <w:sz w:val="20"/>
                <w:szCs w:val="20"/>
              </w:rPr>
            </w:pPr>
          </w:p>
        </w:tc>
        <w:tc>
          <w:tcPr>
            <w:tcW w:w="1205" w:type="pct"/>
            <w:shd w:val="clear" w:color="auto" w:fill="auto"/>
          </w:tcPr>
          <w:p w:rsidR="002C2C19" w:rsidRPr="005F0789" w:rsidRDefault="002C2C19" w:rsidP="00D23584">
            <w:pPr>
              <w:rPr>
                <w:sz w:val="20"/>
                <w:szCs w:val="20"/>
              </w:rPr>
            </w:pPr>
            <w:r w:rsidRPr="005F0789">
              <w:rPr>
                <w:sz w:val="20"/>
                <w:szCs w:val="20"/>
              </w:rPr>
              <w:t>Вместимость специализированных складов, тонн на 1 тыс. чел., для городских поселений</w:t>
            </w:r>
          </w:p>
        </w:tc>
        <w:tc>
          <w:tcPr>
            <w:tcW w:w="2795" w:type="pct"/>
            <w:shd w:val="clear" w:color="auto" w:fill="auto"/>
          </w:tcPr>
          <w:p w:rsidR="002C2C19" w:rsidRPr="005F0789" w:rsidRDefault="002C2C19" w:rsidP="00D23584">
            <w:pPr>
              <w:rPr>
                <w:sz w:val="20"/>
                <w:szCs w:val="20"/>
              </w:rPr>
            </w:pPr>
            <w:r w:rsidRPr="005F0789">
              <w:rPr>
                <w:sz w:val="20"/>
                <w:szCs w:val="20"/>
              </w:rPr>
              <w:t>в соответствии с Приложением Е СП 42.13330.2011*</w:t>
            </w:r>
          </w:p>
        </w:tc>
      </w:tr>
      <w:tr w:rsidR="002C2C19" w:rsidRPr="005F0789" w:rsidTr="00D23584">
        <w:trPr>
          <w:trHeight w:val="20"/>
        </w:trPr>
        <w:tc>
          <w:tcPr>
            <w:tcW w:w="1000" w:type="pct"/>
            <w:vMerge/>
            <w:shd w:val="clear" w:color="auto" w:fill="auto"/>
          </w:tcPr>
          <w:p w:rsidR="002C2C19" w:rsidRPr="005F0789" w:rsidRDefault="002C2C19" w:rsidP="00D23584">
            <w:pPr>
              <w:rPr>
                <w:sz w:val="20"/>
                <w:szCs w:val="20"/>
              </w:rPr>
            </w:pPr>
          </w:p>
        </w:tc>
        <w:tc>
          <w:tcPr>
            <w:tcW w:w="1205" w:type="pct"/>
            <w:shd w:val="clear" w:color="auto" w:fill="auto"/>
          </w:tcPr>
          <w:p w:rsidR="002C2C19" w:rsidRPr="005F0789" w:rsidRDefault="002C2C19" w:rsidP="00D23584">
            <w:pPr>
              <w:rPr>
                <w:sz w:val="20"/>
                <w:szCs w:val="20"/>
              </w:rPr>
            </w:pPr>
            <w:r w:rsidRPr="005F0789">
              <w:rPr>
                <w:sz w:val="20"/>
                <w:szCs w:val="20"/>
              </w:rPr>
              <w:t>Размеры земельных участков специализированных складов, кв.м на 1 тыс. чел.</w:t>
            </w:r>
          </w:p>
        </w:tc>
        <w:tc>
          <w:tcPr>
            <w:tcW w:w="2795" w:type="pct"/>
            <w:shd w:val="clear" w:color="auto" w:fill="auto"/>
          </w:tcPr>
          <w:p w:rsidR="002C2C19" w:rsidRPr="005F0789" w:rsidRDefault="002C2C19" w:rsidP="00D23584">
            <w:pPr>
              <w:rPr>
                <w:sz w:val="20"/>
                <w:szCs w:val="20"/>
              </w:rPr>
            </w:pPr>
            <w:r w:rsidRPr="005F0789">
              <w:rPr>
                <w:sz w:val="20"/>
                <w:szCs w:val="20"/>
              </w:rPr>
              <w:t>в соответствии с Приложением Е СП 42.13330.2011*</w:t>
            </w:r>
          </w:p>
        </w:tc>
      </w:tr>
      <w:tr w:rsidR="002C2C19" w:rsidRPr="005F0789" w:rsidTr="00D23584">
        <w:trPr>
          <w:trHeight w:val="20"/>
        </w:trPr>
        <w:tc>
          <w:tcPr>
            <w:tcW w:w="1000" w:type="pct"/>
            <w:vMerge/>
            <w:shd w:val="clear" w:color="auto" w:fill="auto"/>
          </w:tcPr>
          <w:p w:rsidR="002C2C19" w:rsidRPr="005F0789" w:rsidRDefault="002C2C19" w:rsidP="00D23584">
            <w:pPr>
              <w:rPr>
                <w:sz w:val="20"/>
                <w:szCs w:val="20"/>
              </w:rPr>
            </w:pPr>
          </w:p>
        </w:tc>
        <w:tc>
          <w:tcPr>
            <w:tcW w:w="1205" w:type="pct"/>
            <w:shd w:val="clear" w:color="auto" w:fill="auto"/>
          </w:tcPr>
          <w:p w:rsidR="002C2C19" w:rsidRPr="005F0789" w:rsidRDefault="002C2C19" w:rsidP="00D23584">
            <w:pPr>
              <w:rPr>
                <w:sz w:val="20"/>
                <w:szCs w:val="20"/>
              </w:rPr>
            </w:pPr>
            <w:r w:rsidRPr="005F0789">
              <w:rPr>
                <w:sz w:val="20"/>
                <w:szCs w:val="20"/>
              </w:rPr>
              <w:t>Размеры земельных участков складов строительных материалов и твердого топлива, кв.м на 1 тыс. чел.</w:t>
            </w:r>
          </w:p>
        </w:tc>
        <w:tc>
          <w:tcPr>
            <w:tcW w:w="2795" w:type="pct"/>
            <w:shd w:val="clear" w:color="auto" w:fill="auto"/>
          </w:tcPr>
          <w:p w:rsidR="002C2C19" w:rsidRPr="005F0789" w:rsidRDefault="002C2C19" w:rsidP="00D23584">
            <w:pPr>
              <w:rPr>
                <w:sz w:val="20"/>
                <w:szCs w:val="20"/>
              </w:rPr>
            </w:pPr>
            <w:r w:rsidRPr="005F0789">
              <w:rPr>
                <w:sz w:val="20"/>
                <w:szCs w:val="20"/>
              </w:rPr>
              <w:t>в соответствии с Приложением Е СП 42.13330.2011*</w:t>
            </w:r>
          </w:p>
        </w:tc>
      </w:tr>
      <w:tr w:rsidR="002C2C19" w:rsidRPr="005F0789" w:rsidTr="00D23584">
        <w:trPr>
          <w:trHeight w:val="20"/>
        </w:trPr>
        <w:tc>
          <w:tcPr>
            <w:tcW w:w="1000" w:type="pct"/>
            <w:vMerge w:val="restart"/>
            <w:shd w:val="clear" w:color="auto" w:fill="auto"/>
          </w:tcPr>
          <w:p w:rsidR="002C2C19" w:rsidRPr="005F0789" w:rsidRDefault="002C2C19" w:rsidP="00D23584">
            <w:pPr>
              <w:rPr>
                <w:sz w:val="20"/>
                <w:szCs w:val="20"/>
              </w:rPr>
            </w:pPr>
            <w:r w:rsidRPr="005F0789">
              <w:rPr>
                <w:sz w:val="20"/>
                <w:szCs w:val="20"/>
              </w:rPr>
              <w:t xml:space="preserve">Объекты производственного назначения (всех видов) </w:t>
            </w:r>
          </w:p>
        </w:tc>
        <w:tc>
          <w:tcPr>
            <w:tcW w:w="1205" w:type="pct"/>
            <w:shd w:val="clear" w:color="auto" w:fill="auto"/>
          </w:tcPr>
          <w:p w:rsidR="002C2C19" w:rsidRPr="005F0789" w:rsidRDefault="002C2C19" w:rsidP="00D23584">
            <w:pPr>
              <w:rPr>
                <w:sz w:val="20"/>
                <w:szCs w:val="20"/>
              </w:rPr>
            </w:pPr>
            <w:r w:rsidRPr="005F0789">
              <w:rPr>
                <w:sz w:val="20"/>
                <w:szCs w:val="20"/>
              </w:rPr>
              <w:t>Коэффициент застройки промышленной зоны, доли единицы</w:t>
            </w:r>
          </w:p>
        </w:tc>
        <w:tc>
          <w:tcPr>
            <w:tcW w:w="2795" w:type="pct"/>
            <w:shd w:val="clear" w:color="auto" w:fill="auto"/>
          </w:tcPr>
          <w:p w:rsidR="002C2C19" w:rsidRPr="005F0789" w:rsidRDefault="002C2C19" w:rsidP="00D23584">
            <w:pPr>
              <w:rPr>
                <w:sz w:val="20"/>
                <w:szCs w:val="20"/>
              </w:rPr>
            </w:pPr>
            <w:r w:rsidRPr="005F0789">
              <w:rPr>
                <w:sz w:val="20"/>
                <w:szCs w:val="20"/>
              </w:rPr>
              <w:t>в соответствии с Приложением Г СП 42.13330.2011*</w:t>
            </w:r>
          </w:p>
        </w:tc>
      </w:tr>
      <w:tr w:rsidR="002C2C19" w:rsidRPr="005F0789" w:rsidTr="00D23584">
        <w:trPr>
          <w:trHeight w:val="20"/>
        </w:trPr>
        <w:tc>
          <w:tcPr>
            <w:tcW w:w="1000" w:type="pct"/>
            <w:vMerge/>
            <w:shd w:val="clear" w:color="auto" w:fill="auto"/>
          </w:tcPr>
          <w:p w:rsidR="002C2C19" w:rsidRPr="005F0789" w:rsidRDefault="002C2C19" w:rsidP="00D23584">
            <w:pPr>
              <w:rPr>
                <w:sz w:val="20"/>
                <w:szCs w:val="20"/>
              </w:rPr>
            </w:pPr>
          </w:p>
        </w:tc>
        <w:tc>
          <w:tcPr>
            <w:tcW w:w="1205" w:type="pct"/>
            <w:shd w:val="clear" w:color="auto" w:fill="auto"/>
          </w:tcPr>
          <w:p w:rsidR="002C2C19" w:rsidRPr="005F0789" w:rsidRDefault="002C2C19" w:rsidP="00D23584">
            <w:pPr>
              <w:rPr>
                <w:sz w:val="20"/>
                <w:szCs w:val="20"/>
              </w:rPr>
            </w:pPr>
            <w:r w:rsidRPr="005F0789">
              <w:rPr>
                <w:sz w:val="20"/>
                <w:szCs w:val="20"/>
              </w:rPr>
              <w:t>Коэффициент плотности застройки промышленной зоны, доли единицы</w:t>
            </w:r>
          </w:p>
        </w:tc>
        <w:tc>
          <w:tcPr>
            <w:tcW w:w="2795" w:type="pct"/>
            <w:shd w:val="clear" w:color="auto" w:fill="auto"/>
          </w:tcPr>
          <w:p w:rsidR="002C2C19" w:rsidRPr="005F0789" w:rsidRDefault="002C2C19" w:rsidP="00D23584">
            <w:pPr>
              <w:rPr>
                <w:sz w:val="20"/>
                <w:szCs w:val="20"/>
              </w:rPr>
            </w:pPr>
            <w:r w:rsidRPr="005F0789">
              <w:rPr>
                <w:sz w:val="20"/>
                <w:szCs w:val="20"/>
              </w:rPr>
              <w:t>в соответствии с Приложением Г СП 42.13330.2011*</w:t>
            </w:r>
          </w:p>
        </w:tc>
      </w:tr>
      <w:tr w:rsidR="002C2C19" w:rsidRPr="005F0789" w:rsidTr="00D23584">
        <w:trPr>
          <w:trHeight w:val="20"/>
        </w:trPr>
        <w:tc>
          <w:tcPr>
            <w:tcW w:w="1000" w:type="pct"/>
            <w:vMerge/>
            <w:shd w:val="clear" w:color="auto" w:fill="auto"/>
          </w:tcPr>
          <w:p w:rsidR="002C2C19" w:rsidRPr="005F0789" w:rsidRDefault="002C2C19" w:rsidP="00D23584">
            <w:pPr>
              <w:rPr>
                <w:sz w:val="20"/>
                <w:szCs w:val="20"/>
              </w:rPr>
            </w:pPr>
          </w:p>
        </w:tc>
        <w:tc>
          <w:tcPr>
            <w:tcW w:w="1205" w:type="pct"/>
            <w:shd w:val="clear" w:color="auto" w:fill="auto"/>
          </w:tcPr>
          <w:p w:rsidR="002C2C19" w:rsidRPr="005F0789" w:rsidRDefault="002C2C19" w:rsidP="00D23584">
            <w:pPr>
              <w:rPr>
                <w:sz w:val="20"/>
                <w:szCs w:val="20"/>
              </w:rPr>
            </w:pPr>
            <w:r w:rsidRPr="005F0789">
              <w:rPr>
                <w:sz w:val="20"/>
                <w:szCs w:val="20"/>
              </w:rPr>
              <w:t>Минимальная плотность застройки земельных участков производственных объектов, %</w:t>
            </w:r>
          </w:p>
        </w:tc>
        <w:tc>
          <w:tcPr>
            <w:tcW w:w="2795" w:type="pct"/>
            <w:shd w:val="clear" w:color="auto" w:fill="auto"/>
          </w:tcPr>
          <w:p w:rsidR="002C2C19" w:rsidRPr="005F0789" w:rsidRDefault="002C2C19" w:rsidP="00D23584">
            <w:pPr>
              <w:rPr>
                <w:sz w:val="20"/>
                <w:szCs w:val="20"/>
              </w:rPr>
            </w:pPr>
            <w:r w:rsidRPr="005F0789">
              <w:rPr>
                <w:sz w:val="20"/>
                <w:szCs w:val="20"/>
              </w:rPr>
              <w:t>в соответствии с Приложением В СП 18.13330.2011**</w:t>
            </w:r>
          </w:p>
        </w:tc>
      </w:tr>
      <w:tr w:rsidR="002C2C19" w:rsidRPr="005F0789" w:rsidTr="00D23584">
        <w:trPr>
          <w:trHeight w:val="20"/>
        </w:trPr>
        <w:tc>
          <w:tcPr>
            <w:tcW w:w="5000" w:type="pct"/>
            <w:gridSpan w:val="3"/>
            <w:shd w:val="clear" w:color="auto" w:fill="auto"/>
          </w:tcPr>
          <w:p w:rsidR="002C2C19" w:rsidRPr="005F0789" w:rsidRDefault="002C2C19" w:rsidP="00D23584">
            <w:pPr>
              <w:rPr>
                <w:sz w:val="20"/>
                <w:szCs w:val="20"/>
              </w:rPr>
            </w:pPr>
            <w:r w:rsidRPr="005F0789">
              <w:rPr>
                <w:sz w:val="20"/>
                <w:szCs w:val="20"/>
              </w:rPr>
              <w:t>Примечание:</w:t>
            </w:r>
          </w:p>
          <w:p w:rsidR="002C2C19" w:rsidRPr="005F0789" w:rsidRDefault="002C2C19" w:rsidP="002C2C19">
            <w:pPr>
              <w:numPr>
                <w:ilvl w:val="0"/>
                <w:numId w:val="36"/>
              </w:numPr>
              <w:rPr>
                <w:sz w:val="20"/>
                <w:szCs w:val="20"/>
              </w:rPr>
            </w:pPr>
            <w:r w:rsidRPr="005F0789">
              <w:rPr>
                <w:sz w:val="20"/>
                <w:szCs w:val="20"/>
              </w:rPr>
              <w:t>*СП 42.13330.2011 «СНиП 2.07.01-89* «Градостроительство. Планировка и застройка городских и сельских поселений»;</w:t>
            </w:r>
          </w:p>
          <w:p w:rsidR="002C2C19" w:rsidRPr="005F0789" w:rsidRDefault="002C2C19" w:rsidP="002C2C19">
            <w:pPr>
              <w:numPr>
                <w:ilvl w:val="0"/>
                <w:numId w:val="36"/>
              </w:numPr>
              <w:rPr>
                <w:sz w:val="20"/>
                <w:szCs w:val="20"/>
              </w:rPr>
            </w:pPr>
            <w:r w:rsidRPr="005F0789">
              <w:rPr>
                <w:sz w:val="20"/>
                <w:szCs w:val="20"/>
              </w:rPr>
              <w:t>**СП 18.13330.2011 СНиП II-89-80* «Генеральные планы промышленных предприятий».</w:t>
            </w:r>
          </w:p>
        </w:tc>
      </w:tr>
    </w:tbl>
    <w:p w:rsidR="002C2C19" w:rsidRPr="005F0789" w:rsidRDefault="002C2C19" w:rsidP="002C2C19">
      <w:pPr>
        <w:keepNext/>
        <w:keepLines/>
        <w:spacing w:before="240" w:after="120"/>
        <w:rPr>
          <w:b/>
          <w:bCs/>
        </w:rPr>
      </w:pPr>
      <w:r w:rsidRPr="005F0789">
        <w:rPr>
          <w:b/>
          <w:bCs/>
        </w:rPr>
        <w:t xml:space="preserve">Таблица </w:t>
      </w:r>
      <w:r w:rsidR="00201E63" w:rsidRPr="005F0789">
        <w:rPr>
          <w:b/>
          <w:bCs/>
        </w:rPr>
        <w:fldChar w:fldCharType="begin"/>
      </w:r>
      <w:r w:rsidRPr="005F0789">
        <w:rPr>
          <w:b/>
          <w:bCs/>
        </w:rPr>
        <w:instrText xml:space="preserve"> SEQ Таблица \* ARABIC </w:instrText>
      </w:r>
      <w:r w:rsidR="00201E63" w:rsidRPr="005F0789">
        <w:rPr>
          <w:b/>
          <w:bCs/>
        </w:rPr>
        <w:fldChar w:fldCharType="separate"/>
      </w:r>
      <w:r w:rsidR="00AB25F7">
        <w:rPr>
          <w:b/>
          <w:bCs/>
          <w:noProof/>
        </w:rPr>
        <w:t>9</w:t>
      </w:r>
      <w:r w:rsidR="00201E63" w:rsidRPr="005F0789">
        <w:rPr>
          <w:b/>
          <w:bCs/>
        </w:rPr>
        <w:fldChar w:fldCharType="end"/>
      </w:r>
      <w:r w:rsidRPr="005F0789">
        <w:rPr>
          <w:b/>
          <w:bCs/>
        </w:rPr>
        <w:t xml:space="preserve"> Объекты местного значения поселения в области сельского хозяйства</w:t>
      </w:r>
    </w:p>
    <w:tbl>
      <w:tblPr>
        <w:tblW w:w="49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3398"/>
        <w:gridCol w:w="8083"/>
      </w:tblGrid>
      <w:tr w:rsidR="002C2C19" w:rsidRPr="005F0789" w:rsidTr="00D23584">
        <w:trPr>
          <w:trHeight w:val="20"/>
          <w:jc w:val="center"/>
        </w:trPr>
        <w:tc>
          <w:tcPr>
            <w:tcW w:w="1084" w:type="pct"/>
            <w:shd w:val="clear" w:color="auto" w:fill="auto"/>
          </w:tcPr>
          <w:p w:rsidR="002C2C19" w:rsidRPr="005F0789" w:rsidRDefault="002C2C19" w:rsidP="00D23584">
            <w:pPr>
              <w:keepNext/>
              <w:keepLines/>
              <w:jc w:val="center"/>
              <w:rPr>
                <w:b/>
                <w:sz w:val="20"/>
                <w:szCs w:val="20"/>
              </w:rPr>
            </w:pPr>
            <w:r w:rsidRPr="005F0789">
              <w:rPr>
                <w:b/>
                <w:sz w:val="20"/>
                <w:szCs w:val="20"/>
              </w:rPr>
              <w:t>Наименование вида объекта</w:t>
            </w:r>
          </w:p>
        </w:tc>
        <w:tc>
          <w:tcPr>
            <w:tcW w:w="1159" w:type="pct"/>
            <w:shd w:val="clear" w:color="auto" w:fill="auto"/>
          </w:tcPr>
          <w:p w:rsidR="002C2C19" w:rsidRPr="005F0789" w:rsidRDefault="002C2C19" w:rsidP="00D23584">
            <w:pPr>
              <w:keepNext/>
              <w:keepLines/>
              <w:jc w:val="center"/>
              <w:rPr>
                <w:b/>
                <w:sz w:val="20"/>
                <w:szCs w:val="20"/>
              </w:rPr>
            </w:pPr>
            <w:r w:rsidRPr="005F0789">
              <w:rPr>
                <w:b/>
                <w:sz w:val="20"/>
                <w:szCs w:val="20"/>
              </w:rPr>
              <w:t>Наименование расчетного показателя, единица измерения</w:t>
            </w:r>
          </w:p>
        </w:tc>
        <w:tc>
          <w:tcPr>
            <w:tcW w:w="2757" w:type="pct"/>
            <w:shd w:val="clear" w:color="auto" w:fill="auto"/>
          </w:tcPr>
          <w:p w:rsidR="002C2C19" w:rsidRPr="005F0789" w:rsidRDefault="002C2C19" w:rsidP="00D23584">
            <w:pPr>
              <w:keepNext/>
              <w:keepLines/>
              <w:jc w:val="center"/>
              <w:rPr>
                <w:b/>
                <w:sz w:val="20"/>
                <w:szCs w:val="20"/>
              </w:rPr>
            </w:pPr>
            <w:r w:rsidRPr="005F0789">
              <w:rPr>
                <w:b/>
                <w:sz w:val="20"/>
                <w:szCs w:val="20"/>
              </w:rPr>
              <w:t xml:space="preserve">Значение расчетного показателя </w:t>
            </w:r>
          </w:p>
        </w:tc>
      </w:tr>
      <w:tr w:rsidR="002C2C19" w:rsidRPr="005F0789" w:rsidTr="00D23584">
        <w:trPr>
          <w:trHeight w:val="20"/>
          <w:jc w:val="center"/>
        </w:trPr>
        <w:tc>
          <w:tcPr>
            <w:tcW w:w="1084" w:type="pct"/>
            <w:shd w:val="clear" w:color="auto" w:fill="auto"/>
          </w:tcPr>
          <w:p w:rsidR="002C2C19" w:rsidRPr="005F0789" w:rsidRDefault="002C2C19" w:rsidP="00D23584">
            <w:pPr>
              <w:rPr>
                <w:sz w:val="20"/>
                <w:szCs w:val="20"/>
              </w:rPr>
            </w:pPr>
            <w:r w:rsidRPr="005F0789">
              <w:rPr>
                <w:sz w:val="20"/>
                <w:szCs w:val="20"/>
              </w:rPr>
              <w:t>Объекты сельского хозяйства (всех видов)</w:t>
            </w:r>
          </w:p>
        </w:tc>
        <w:tc>
          <w:tcPr>
            <w:tcW w:w="1159" w:type="pct"/>
            <w:shd w:val="clear" w:color="auto" w:fill="auto"/>
          </w:tcPr>
          <w:p w:rsidR="002C2C19" w:rsidRPr="005F0789" w:rsidRDefault="002C2C19" w:rsidP="00D23584">
            <w:pPr>
              <w:rPr>
                <w:sz w:val="20"/>
                <w:szCs w:val="20"/>
              </w:rPr>
            </w:pPr>
            <w:r w:rsidRPr="005F0789">
              <w:rPr>
                <w:sz w:val="20"/>
                <w:szCs w:val="20"/>
              </w:rPr>
              <w:t>Минимальная плотность застройки площадок сельскохозяйственных предприятий, %</w:t>
            </w:r>
          </w:p>
        </w:tc>
        <w:tc>
          <w:tcPr>
            <w:tcW w:w="2757" w:type="pct"/>
            <w:shd w:val="clear" w:color="auto" w:fill="auto"/>
          </w:tcPr>
          <w:p w:rsidR="002C2C19" w:rsidRPr="005F0789" w:rsidRDefault="002C2C19" w:rsidP="00D23584">
            <w:pPr>
              <w:rPr>
                <w:sz w:val="20"/>
                <w:szCs w:val="20"/>
              </w:rPr>
            </w:pPr>
            <w:r w:rsidRPr="005F0789">
              <w:rPr>
                <w:sz w:val="20"/>
                <w:szCs w:val="20"/>
              </w:rPr>
              <w:t>в соответствии с Приложением В СП 19.13330.2011*</w:t>
            </w:r>
          </w:p>
        </w:tc>
      </w:tr>
      <w:tr w:rsidR="002C2C19" w:rsidRPr="005F0789" w:rsidTr="00D23584">
        <w:trPr>
          <w:trHeight w:val="20"/>
          <w:jc w:val="center"/>
        </w:trPr>
        <w:tc>
          <w:tcPr>
            <w:tcW w:w="5000" w:type="pct"/>
            <w:gridSpan w:val="3"/>
            <w:shd w:val="clear" w:color="auto" w:fill="auto"/>
          </w:tcPr>
          <w:p w:rsidR="002C2C19" w:rsidRPr="005F0789" w:rsidRDefault="002C2C19" w:rsidP="00D23584">
            <w:pPr>
              <w:rPr>
                <w:sz w:val="20"/>
              </w:rPr>
            </w:pPr>
            <w:r w:rsidRPr="005F0789">
              <w:rPr>
                <w:sz w:val="20"/>
              </w:rPr>
              <w:lastRenderedPageBreak/>
              <w:t>Примечание:</w:t>
            </w:r>
          </w:p>
          <w:p w:rsidR="002C2C19" w:rsidRPr="005F0789" w:rsidRDefault="002C2C19" w:rsidP="002C2C19">
            <w:pPr>
              <w:numPr>
                <w:ilvl w:val="0"/>
                <w:numId w:val="37"/>
              </w:numPr>
              <w:rPr>
                <w:sz w:val="20"/>
                <w:szCs w:val="20"/>
              </w:rPr>
            </w:pPr>
            <w:r w:rsidRPr="005F0789">
              <w:rPr>
                <w:sz w:val="20"/>
                <w:szCs w:val="20"/>
              </w:rPr>
              <w:t>*</w:t>
            </w:r>
            <w:r w:rsidRPr="005F0789">
              <w:rPr>
                <w:sz w:val="22"/>
                <w:szCs w:val="22"/>
              </w:rPr>
              <w:t xml:space="preserve"> </w:t>
            </w:r>
            <w:r w:rsidRPr="005F0789">
              <w:rPr>
                <w:sz w:val="20"/>
                <w:szCs w:val="20"/>
              </w:rPr>
              <w:t>СП 19.13330.2011 «СНиП II-97-76* «Генеральные планы сельскохозяйственных предприятий».</w:t>
            </w:r>
          </w:p>
        </w:tc>
      </w:tr>
    </w:tbl>
    <w:p w:rsidR="002C2C19" w:rsidRPr="005F0789" w:rsidRDefault="002C2C19" w:rsidP="002C2C19">
      <w:pPr>
        <w:pStyle w:val="afa"/>
      </w:pPr>
      <w:r w:rsidRPr="005F0789">
        <w:t xml:space="preserve"> </w:t>
      </w:r>
      <w:bookmarkEnd w:id="7"/>
      <w:bookmarkEnd w:id="8"/>
      <w:r w:rsidRPr="005F0789">
        <w:t xml:space="preserve">Таблица </w:t>
      </w:r>
      <w:r w:rsidR="00201E63" w:rsidRPr="005F0789">
        <w:fldChar w:fldCharType="begin"/>
      </w:r>
      <w:r w:rsidRPr="005F0789">
        <w:instrText xml:space="preserve"> SEQ Таблица \* ARABIC </w:instrText>
      </w:r>
      <w:r w:rsidR="00201E63" w:rsidRPr="005F0789">
        <w:fldChar w:fldCharType="separate"/>
      </w:r>
      <w:r w:rsidR="00AB25F7">
        <w:rPr>
          <w:noProof/>
        </w:rPr>
        <w:t>10</w:t>
      </w:r>
      <w:r w:rsidR="00201E63" w:rsidRPr="005F0789">
        <w:fldChar w:fldCharType="end"/>
      </w:r>
      <w:r w:rsidRPr="005F0789">
        <w:t xml:space="preserve"> Объекты местного значения поселения в области автомобильных дорог местного значения</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3242"/>
        <w:gridCol w:w="8225"/>
      </w:tblGrid>
      <w:tr w:rsidR="002C2C19" w:rsidRPr="005F0789" w:rsidTr="00D23584">
        <w:trPr>
          <w:tblHeader/>
        </w:trPr>
        <w:tc>
          <w:tcPr>
            <w:tcW w:w="1102" w:type="pct"/>
            <w:shd w:val="clear" w:color="auto" w:fill="auto"/>
            <w:vAlign w:val="center"/>
          </w:tcPr>
          <w:p w:rsidR="002C2C19" w:rsidRPr="005F0789" w:rsidRDefault="002C2C19" w:rsidP="00D23584">
            <w:pPr>
              <w:jc w:val="center"/>
              <w:rPr>
                <w:rFonts w:eastAsia="Calibri"/>
                <w:b/>
                <w:sz w:val="20"/>
                <w:szCs w:val="20"/>
              </w:rPr>
            </w:pPr>
            <w:r w:rsidRPr="005F0789">
              <w:rPr>
                <w:rFonts w:eastAsia="Calibri"/>
                <w:b/>
                <w:sz w:val="20"/>
                <w:szCs w:val="20"/>
              </w:rPr>
              <w:t>Наименование вида объекта</w:t>
            </w:r>
          </w:p>
        </w:tc>
        <w:tc>
          <w:tcPr>
            <w:tcW w:w="1102" w:type="pct"/>
          </w:tcPr>
          <w:p w:rsidR="002C2C19" w:rsidRPr="005F0789" w:rsidRDefault="002C2C19" w:rsidP="00D23584">
            <w:pPr>
              <w:jc w:val="center"/>
              <w:rPr>
                <w:rFonts w:eastAsia="Calibri"/>
                <w:b/>
                <w:sz w:val="20"/>
                <w:szCs w:val="20"/>
              </w:rPr>
            </w:pPr>
            <w:r w:rsidRPr="005F0789">
              <w:rPr>
                <w:rFonts w:eastAsia="Calibri"/>
                <w:b/>
                <w:sz w:val="20"/>
                <w:szCs w:val="20"/>
              </w:rPr>
              <w:t>Наименование расчетного показателя,</w:t>
            </w:r>
          </w:p>
          <w:p w:rsidR="002C2C19" w:rsidRPr="005F0789" w:rsidRDefault="002C2C19" w:rsidP="00D23584">
            <w:pPr>
              <w:jc w:val="center"/>
              <w:rPr>
                <w:rFonts w:eastAsia="Calibri"/>
                <w:b/>
                <w:sz w:val="20"/>
                <w:szCs w:val="20"/>
              </w:rPr>
            </w:pPr>
            <w:r w:rsidRPr="005F0789">
              <w:rPr>
                <w:rFonts w:eastAsia="Calibri"/>
                <w:b/>
                <w:sz w:val="20"/>
                <w:szCs w:val="20"/>
              </w:rPr>
              <w:t>единица измерения</w:t>
            </w:r>
          </w:p>
        </w:tc>
        <w:tc>
          <w:tcPr>
            <w:tcW w:w="2796" w:type="pct"/>
            <w:shd w:val="clear" w:color="auto" w:fill="auto"/>
            <w:vAlign w:val="center"/>
          </w:tcPr>
          <w:p w:rsidR="002C2C19" w:rsidRPr="005F0789" w:rsidRDefault="002C2C19" w:rsidP="00D23584">
            <w:pPr>
              <w:jc w:val="center"/>
              <w:rPr>
                <w:rFonts w:eastAsia="Calibri"/>
                <w:b/>
                <w:sz w:val="20"/>
                <w:szCs w:val="20"/>
              </w:rPr>
            </w:pPr>
            <w:r w:rsidRPr="005F0789">
              <w:rPr>
                <w:rFonts w:eastAsia="Calibri"/>
                <w:b/>
                <w:sz w:val="20"/>
                <w:szCs w:val="20"/>
              </w:rPr>
              <w:t>Значение расчетного показателя</w:t>
            </w:r>
          </w:p>
        </w:tc>
      </w:tr>
      <w:tr w:rsidR="002C2C19" w:rsidRPr="005F0789" w:rsidTr="00D23584">
        <w:trPr>
          <w:trHeight w:val="762"/>
        </w:trPr>
        <w:tc>
          <w:tcPr>
            <w:tcW w:w="1102" w:type="pct"/>
            <w:vMerge w:val="restart"/>
            <w:shd w:val="clear" w:color="auto" w:fill="auto"/>
          </w:tcPr>
          <w:p w:rsidR="002C2C19" w:rsidRPr="005F0789" w:rsidRDefault="002C2C19" w:rsidP="00D23584">
            <w:pPr>
              <w:pStyle w:val="101"/>
              <w:rPr>
                <w:szCs w:val="20"/>
              </w:rPr>
            </w:pPr>
          </w:p>
          <w:p w:rsidR="002C2C19" w:rsidRPr="005F0789" w:rsidRDefault="002C2C19" w:rsidP="00D23584">
            <w:pPr>
              <w:pStyle w:val="101"/>
              <w:rPr>
                <w:szCs w:val="20"/>
              </w:rPr>
            </w:pPr>
            <w:r w:rsidRPr="005F0789">
              <w:rPr>
                <w:szCs w:val="20"/>
              </w:rPr>
              <w:t>Автомобильные дороги общего пользования местного значения в границах населенных пунктов городского поселения</w:t>
            </w:r>
          </w:p>
        </w:tc>
        <w:tc>
          <w:tcPr>
            <w:tcW w:w="1102" w:type="pct"/>
            <w:vAlign w:val="center"/>
          </w:tcPr>
          <w:p w:rsidR="002C2C19" w:rsidRPr="005F0789" w:rsidRDefault="002C2C19" w:rsidP="00D23584">
            <w:pPr>
              <w:pStyle w:val="101"/>
            </w:pPr>
            <w:r w:rsidRPr="005F0789">
              <w:rPr>
                <w:szCs w:val="20"/>
              </w:rPr>
              <w:t>Плотность улично-дорожной сети в границах застроенной территории, км/кв. км</w:t>
            </w:r>
          </w:p>
        </w:tc>
        <w:tc>
          <w:tcPr>
            <w:tcW w:w="2796" w:type="pct"/>
            <w:shd w:val="clear" w:color="auto" w:fill="auto"/>
            <w:vAlign w:val="center"/>
          </w:tcPr>
          <w:p w:rsidR="002C2C19" w:rsidRPr="005F0789" w:rsidRDefault="002C2C19" w:rsidP="00D23584">
            <w:pPr>
              <w:pStyle w:val="101"/>
              <w:jc w:val="center"/>
            </w:pPr>
            <w:r w:rsidRPr="005F0789">
              <w:rPr>
                <w:sz w:val="18"/>
                <w:szCs w:val="20"/>
              </w:rPr>
              <w:t>5,4</w:t>
            </w:r>
          </w:p>
        </w:tc>
      </w:tr>
      <w:tr w:rsidR="002C2C19" w:rsidRPr="005F0789" w:rsidTr="00D23584">
        <w:trPr>
          <w:trHeight w:val="70"/>
        </w:trPr>
        <w:tc>
          <w:tcPr>
            <w:tcW w:w="1102" w:type="pct"/>
            <w:vMerge/>
            <w:shd w:val="clear" w:color="auto" w:fill="auto"/>
            <w:vAlign w:val="center"/>
          </w:tcPr>
          <w:p w:rsidR="002C2C19" w:rsidRPr="005F0789" w:rsidRDefault="002C2C19" w:rsidP="00D23584">
            <w:pPr>
              <w:pStyle w:val="101"/>
              <w:rPr>
                <w:szCs w:val="20"/>
              </w:rPr>
            </w:pPr>
          </w:p>
        </w:tc>
        <w:tc>
          <w:tcPr>
            <w:tcW w:w="1102" w:type="pct"/>
          </w:tcPr>
          <w:p w:rsidR="002C2C19" w:rsidRPr="005F0789" w:rsidRDefault="002C2C19" w:rsidP="00D23584">
            <w:pPr>
              <w:pStyle w:val="101"/>
            </w:pPr>
            <w:r w:rsidRPr="005F0789">
              <w:rPr>
                <w:szCs w:val="20"/>
              </w:rPr>
              <w:t>Расчетный показатель максимально допустимого уровня территориальной доступности</w:t>
            </w:r>
          </w:p>
        </w:tc>
        <w:tc>
          <w:tcPr>
            <w:tcW w:w="2796" w:type="pct"/>
          </w:tcPr>
          <w:p w:rsidR="002C2C19" w:rsidRPr="005F0789" w:rsidRDefault="002C2C19" w:rsidP="00D23584">
            <w:pPr>
              <w:pStyle w:val="101"/>
              <w:jc w:val="center"/>
            </w:pPr>
            <w:r w:rsidRPr="005F0789">
              <w:rPr>
                <w:szCs w:val="20"/>
              </w:rPr>
              <w:t>Не нормируется</w:t>
            </w:r>
          </w:p>
        </w:tc>
      </w:tr>
      <w:tr w:rsidR="002C2C19" w:rsidRPr="005F0789" w:rsidTr="00D23584">
        <w:trPr>
          <w:trHeight w:val="435"/>
        </w:trPr>
        <w:tc>
          <w:tcPr>
            <w:tcW w:w="1102" w:type="pct"/>
            <w:vMerge w:val="restart"/>
            <w:shd w:val="clear" w:color="auto" w:fill="auto"/>
          </w:tcPr>
          <w:p w:rsidR="002C2C19" w:rsidRPr="005F0789" w:rsidRDefault="002C2C19" w:rsidP="00D23584">
            <w:pPr>
              <w:rPr>
                <w:sz w:val="20"/>
                <w:szCs w:val="20"/>
              </w:rPr>
            </w:pPr>
            <w:r w:rsidRPr="005F0789">
              <w:rPr>
                <w:sz w:val="20"/>
                <w:szCs w:val="20"/>
              </w:rPr>
              <w:t>Автозаправочные станции</w:t>
            </w:r>
          </w:p>
        </w:tc>
        <w:tc>
          <w:tcPr>
            <w:tcW w:w="1102" w:type="pct"/>
          </w:tcPr>
          <w:p w:rsidR="002C2C19" w:rsidRPr="005F0789" w:rsidRDefault="002C2C19" w:rsidP="00D23584">
            <w:pPr>
              <w:pStyle w:val="101"/>
              <w:tabs>
                <w:tab w:val="left" w:pos="1152"/>
              </w:tabs>
              <w:rPr>
                <w:szCs w:val="20"/>
              </w:rPr>
            </w:pPr>
            <w:r w:rsidRPr="005F0789">
              <w:rPr>
                <w:szCs w:val="20"/>
              </w:rPr>
              <w:t>Количество, колонок</w:t>
            </w:r>
          </w:p>
        </w:tc>
        <w:tc>
          <w:tcPr>
            <w:tcW w:w="2796" w:type="pct"/>
            <w:shd w:val="clear" w:color="auto" w:fill="auto"/>
          </w:tcPr>
          <w:p w:rsidR="002C2C19" w:rsidRPr="005F0789" w:rsidRDefault="002C2C19" w:rsidP="00D23584">
            <w:pPr>
              <w:pStyle w:val="101"/>
              <w:jc w:val="center"/>
              <w:rPr>
                <w:szCs w:val="20"/>
              </w:rPr>
            </w:pPr>
            <w:r w:rsidRPr="005F0789">
              <w:rPr>
                <w:szCs w:val="20"/>
              </w:rPr>
              <w:t>16</w:t>
            </w:r>
          </w:p>
        </w:tc>
      </w:tr>
      <w:tr w:rsidR="002C2C19" w:rsidRPr="005F0789" w:rsidTr="00D23584">
        <w:trPr>
          <w:trHeight w:val="435"/>
        </w:trPr>
        <w:tc>
          <w:tcPr>
            <w:tcW w:w="1102" w:type="pct"/>
            <w:vMerge/>
            <w:shd w:val="clear" w:color="auto" w:fill="auto"/>
          </w:tcPr>
          <w:p w:rsidR="002C2C19" w:rsidRPr="005F0789" w:rsidRDefault="002C2C19" w:rsidP="00D23584">
            <w:pPr>
              <w:rPr>
                <w:sz w:val="20"/>
                <w:szCs w:val="20"/>
              </w:rPr>
            </w:pPr>
          </w:p>
        </w:tc>
        <w:tc>
          <w:tcPr>
            <w:tcW w:w="1102" w:type="pct"/>
          </w:tcPr>
          <w:p w:rsidR="002C2C19" w:rsidRPr="005F0789" w:rsidRDefault="002C2C19" w:rsidP="00D23584">
            <w:pPr>
              <w:pStyle w:val="101"/>
            </w:pPr>
            <w:r w:rsidRPr="005F0789">
              <w:rPr>
                <w:szCs w:val="20"/>
              </w:rPr>
              <w:t>Расчетный показатель максимально допустимого уровня территориальной доступности</w:t>
            </w:r>
          </w:p>
        </w:tc>
        <w:tc>
          <w:tcPr>
            <w:tcW w:w="2796" w:type="pct"/>
          </w:tcPr>
          <w:p w:rsidR="002C2C19" w:rsidRPr="005F0789" w:rsidRDefault="002C2C19" w:rsidP="00D23584">
            <w:pPr>
              <w:pStyle w:val="101"/>
              <w:jc w:val="center"/>
            </w:pPr>
            <w:r w:rsidRPr="005F0789">
              <w:rPr>
                <w:szCs w:val="20"/>
              </w:rPr>
              <w:t>Не нормируется</w:t>
            </w:r>
          </w:p>
        </w:tc>
      </w:tr>
      <w:tr w:rsidR="002C2C19" w:rsidRPr="005F0789" w:rsidTr="00D23584">
        <w:trPr>
          <w:trHeight w:val="218"/>
        </w:trPr>
        <w:tc>
          <w:tcPr>
            <w:tcW w:w="1102" w:type="pct"/>
            <w:vMerge w:val="restart"/>
            <w:shd w:val="clear" w:color="auto" w:fill="auto"/>
          </w:tcPr>
          <w:p w:rsidR="002C2C19" w:rsidRPr="005F0789" w:rsidRDefault="002C2C19" w:rsidP="00D23584">
            <w:pPr>
              <w:rPr>
                <w:sz w:val="20"/>
                <w:szCs w:val="20"/>
              </w:rPr>
            </w:pPr>
            <w:r w:rsidRPr="005F0789">
              <w:rPr>
                <w:sz w:val="20"/>
                <w:szCs w:val="20"/>
              </w:rPr>
              <w:t xml:space="preserve">Станции технического обслуживания </w:t>
            </w:r>
          </w:p>
        </w:tc>
        <w:tc>
          <w:tcPr>
            <w:tcW w:w="1102" w:type="pct"/>
          </w:tcPr>
          <w:p w:rsidR="002C2C19" w:rsidRPr="005F0789" w:rsidRDefault="002C2C19" w:rsidP="00D23584">
            <w:pPr>
              <w:pStyle w:val="101"/>
              <w:rPr>
                <w:szCs w:val="20"/>
              </w:rPr>
            </w:pPr>
            <w:r w:rsidRPr="005F0789">
              <w:rPr>
                <w:szCs w:val="20"/>
              </w:rPr>
              <w:t>Количество, постов</w:t>
            </w:r>
          </w:p>
        </w:tc>
        <w:tc>
          <w:tcPr>
            <w:tcW w:w="2796" w:type="pct"/>
          </w:tcPr>
          <w:p w:rsidR="002C2C19" w:rsidRPr="005F0789" w:rsidRDefault="002C2C19" w:rsidP="00D23584">
            <w:pPr>
              <w:pStyle w:val="101"/>
              <w:jc w:val="center"/>
              <w:rPr>
                <w:szCs w:val="20"/>
              </w:rPr>
            </w:pPr>
            <w:r w:rsidRPr="005F0789">
              <w:rPr>
                <w:szCs w:val="20"/>
              </w:rPr>
              <w:t>98</w:t>
            </w:r>
          </w:p>
        </w:tc>
      </w:tr>
      <w:tr w:rsidR="002C2C19" w:rsidRPr="005F0789" w:rsidTr="00D23584">
        <w:trPr>
          <w:trHeight w:val="217"/>
        </w:trPr>
        <w:tc>
          <w:tcPr>
            <w:tcW w:w="1102" w:type="pct"/>
            <w:vMerge/>
            <w:shd w:val="clear" w:color="auto" w:fill="auto"/>
          </w:tcPr>
          <w:p w:rsidR="002C2C19" w:rsidRPr="005F0789" w:rsidRDefault="002C2C19" w:rsidP="00D23584">
            <w:pPr>
              <w:rPr>
                <w:sz w:val="20"/>
                <w:szCs w:val="20"/>
              </w:rPr>
            </w:pPr>
          </w:p>
        </w:tc>
        <w:tc>
          <w:tcPr>
            <w:tcW w:w="1102" w:type="pct"/>
          </w:tcPr>
          <w:p w:rsidR="002C2C19" w:rsidRPr="005F0789" w:rsidRDefault="002C2C19" w:rsidP="00D23584">
            <w:pPr>
              <w:pStyle w:val="101"/>
              <w:rPr>
                <w:szCs w:val="20"/>
              </w:rPr>
            </w:pPr>
            <w:r w:rsidRPr="005F0789">
              <w:rPr>
                <w:szCs w:val="20"/>
              </w:rPr>
              <w:t>Расчетный показатель максимально допустимого уровня территориальной доступности</w:t>
            </w:r>
          </w:p>
        </w:tc>
        <w:tc>
          <w:tcPr>
            <w:tcW w:w="2796" w:type="pct"/>
          </w:tcPr>
          <w:p w:rsidR="002C2C19" w:rsidRPr="005F0789" w:rsidRDefault="002C2C19" w:rsidP="00D23584">
            <w:pPr>
              <w:pStyle w:val="101"/>
              <w:jc w:val="center"/>
              <w:rPr>
                <w:szCs w:val="20"/>
              </w:rPr>
            </w:pPr>
            <w:r w:rsidRPr="005F0789">
              <w:rPr>
                <w:szCs w:val="20"/>
              </w:rPr>
              <w:t>Не нормируется</w:t>
            </w:r>
          </w:p>
        </w:tc>
      </w:tr>
      <w:tr w:rsidR="002C2C19" w:rsidRPr="005F0789" w:rsidTr="00D23584">
        <w:trPr>
          <w:trHeight w:val="218"/>
        </w:trPr>
        <w:tc>
          <w:tcPr>
            <w:tcW w:w="1102" w:type="pct"/>
            <w:vMerge w:val="restart"/>
            <w:shd w:val="clear" w:color="auto" w:fill="auto"/>
          </w:tcPr>
          <w:p w:rsidR="002C2C19" w:rsidRPr="005F0789" w:rsidRDefault="002C2C19" w:rsidP="00D23584">
            <w:pPr>
              <w:rPr>
                <w:sz w:val="20"/>
                <w:szCs w:val="20"/>
              </w:rPr>
            </w:pPr>
            <w:r w:rsidRPr="005F0789">
              <w:rPr>
                <w:sz w:val="20"/>
                <w:szCs w:val="20"/>
              </w:rPr>
              <w:t xml:space="preserve">Пункты общественного питания </w:t>
            </w:r>
          </w:p>
        </w:tc>
        <w:tc>
          <w:tcPr>
            <w:tcW w:w="1102" w:type="pct"/>
          </w:tcPr>
          <w:p w:rsidR="002C2C19" w:rsidRPr="005F0789" w:rsidRDefault="002C2C19" w:rsidP="00D23584">
            <w:pPr>
              <w:pStyle w:val="101"/>
              <w:rPr>
                <w:szCs w:val="20"/>
              </w:rPr>
            </w:pPr>
            <w:r w:rsidRPr="005F0789">
              <w:rPr>
                <w:szCs w:val="20"/>
              </w:rPr>
              <w:t>Количество, единиц</w:t>
            </w:r>
          </w:p>
        </w:tc>
        <w:tc>
          <w:tcPr>
            <w:tcW w:w="2796" w:type="pct"/>
          </w:tcPr>
          <w:p w:rsidR="002C2C19" w:rsidRPr="005F0789" w:rsidRDefault="002C2C19" w:rsidP="00D23584">
            <w:pPr>
              <w:pStyle w:val="101"/>
              <w:jc w:val="center"/>
              <w:rPr>
                <w:szCs w:val="20"/>
              </w:rPr>
            </w:pPr>
            <w:r w:rsidRPr="005F0789">
              <w:rPr>
                <w:szCs w:val="20"/>
              </w:rPr>
              <w:t>1</w:t>
            </w:r>
          </w:p>
        </w:tc>
      </w:tr>
      <w:tr w:rsidR="002C2C19" w:rsidRPr="005F0789" w:rsidTr="00D23584">
        <w:trPr>
          <w:trHeight w:val="217"/>
        </w:trPr>
        <w:tc>
          <w:tcPr>
            <w:tcW w:w="1102" w:type="pct"/>
            <w:vMerge/>
            <w:shd w:val="clear" w:color="auto" w:fill="auto"/>
          </w:tcPr>
          <w:p w:rsidR="002C2C19" w:rsidRPr="005F0789" w:rsidRDefault="002C2C19" w:rsidP="00D23584">
            <w:pPr>
              <w:rPr>
                <w:sz w:val="20"/>
                <w:szCs w:val="20"/>
              </w:rPr>
            </w:pPr>
          </w:p>
        </w:tc>
        <w:tc>
          <w:tcPr>
            <w:tcW w:w="1102" w:type="pct"/>
          </w:tcPr>
          <w:p w:rsidR="002C2C19" w:rsidRPr="005F0789" w:rsidRDefault="002C2C19" w:rsidP="00D23584">
            <w:pPr>
              <w:pStyle w:val="101"/>
              <w:rPr>
                <w:szCs w:val="20"/>
              </w:rPr>
            </w:pPr>
            <w:r w:rsidRPr="005F0789">
              <w:rPr>
                <w:szCs w:val="20"/>
              </w:rPr>
              <w:t>Расчетный показатель максимально допустимого уровня территориальной доступности</w:t>
            </w:r>
          </w:p>
        </w:tc>
        <w:tc>
          <w:tcPr>
            <w:tcW w:w="2796" w:type="pct"/>
          </w:tcPr>
          <w:p w:rsidR="002C2C19" w:rsidRPr="005F0789" w:rsidRDefault="002C2C19" w:rsidP="00D23584">
            <w:pPr>
              <w:pStyle w:val="101"/>
              <w:jc w:val="center"/>
              <w:rPr>
                <w:szCs w:val="20"/>
              </w:rPr>
            </w:pPr>
            <w:r w:rsidRPr="005F0789">
              <w:rPr>
                <w:szCs w:val="20"/>
              </w:rPr>
              <w:t>Не нормируется</w:t>
            </w:r>
          </w:p>
        </w:tc>
      </w:tr>
      <w:tr w:rsidR="002C2C19" w:rsidRPr="005F0789" w:rsidTr="00D23584">
        <w:trPr>
          <w:trHeight w:val="233"/>
        </w:trPr>
        <w:tc>
          <w:tcPr>
            <w:tcW w:w="1102" w:type="pct"/>
            <w:vMerge w:val="restart"/>
            <w:shd w:val="clear" w:color="auto" w:fill="auto"/>
          </w:tcPr>
          <w:p w:rsidR="002C2C19" w:rsidRPr="005F0789" w:rsidRDefault="002C2C19" w:rsidP="00D23584">
            <w:pPr>
              <w:rPr>
                <w:sz w:val="20"/>
                <w:szCs w:val="20"/>
              </w:rPr>
            </w:pPr>
            <w:r w:rsidRPr="005F0789">
              <w:rPr>
                <w:sz w:val="20"/>
                <w:szCs w:val="20"/>
              </w:rPr>
              <w:t xml:space="preserve">Площадки отдыха </w:t>
            </w:r>
          </w:p>
        </w:tc>
        <w:tc>
          <w:tcPr>
            <w:tcW w:w="1102" w:type="pct"/>
          </w:tcPr>
          <w:p w:rsidR="002C2C19" w:rsidRPr="005F0789" w:rsidRDefault="002C2C19" w:rsidP="00D23584">
            <w:pPr>
              <w:pStyle w:val="101"/>
              <w:rPr>
                <w:szCs w:val="20"/>
              </w:rPr>
            </w:pPr>
            <w:r w:rsidRPr="005F0789">
              <w:rPr>
                <w:szCs w:val="20"/>
              </w:rPr>
              <w:t>Количество, единиц</w:t>
            </w:r>
          </w:p>
        </w:tc>
        <w:tc>
          <w:tcPr>
            <w:tcW w:w="2796" w:type="pct"/>
          </w:tcPr>
          <w:p w:rsidR="002C2C19" w:rsidRPr="005F0789" w:rsidRDefault="002C2C19" w:rsidP="00D23584">
            <w:pPr>
              <w:pStyle w:val="101"/>
              <w:jc w:val="center"/>
              <w:rPr>
                <w:szCs w:val="20"/>
              </w:rPr>
            </w:pPr>
            <w:r w:rsidRPr="005F0789">
              <w:rPr>
                <w:szCs w:val="20"/>
              </w:rPr>
              <w:t>1</w:t>
            </w:r>
          </w:p>
        </w:tc>
      </w:tr>
      <w:tr w:rsidR="002C2C19" w:rsidRPr="005F0789" w:rsidTr="00D23584">
        <w:trPr>
          <w:trHeight w:val="232"/>
        </w:trPr>
        <w:tc>
          <w:tcPr>
            <w:tcW w:w="1102" w:type="pct"/>
            <w:vMerge/>
            <w:shd w:val="clear" w:color="auto" w:fill="auto"/>
          </w:tcPr>
          <w:p w:rsidR="002C2C19" w:rsidRPr="005F0789" w:rsidRDefault="002C2C19" w:rsidP="00D23584">
            <w:pPr>
              <w:rPr>
                <w:sz w:val="20"/>
                <w:szCs w:val="20"/>
              </w:rPr>
            </w:pPr>
          </w:p>
        </w:tc>
        <w:tc>
          <w:tcPr>
            <w:tcW w:w="1102" w:type="pct"/>
          </w:tcPr>
          <w:p w:rsidR="002C2C19" w:rsidRPr="005F0789" w:rsidRDefault="002C2C19" w:rsidP="00D23584">
            <w:pPr>
              <w:pStyle w:val="101"/>
              <w:rPr>
                <w:szCs w:val="20"/>
              </w:rPr>
            </w:pPr>
            <w:r w:rsidRPr="005F0789">
              <w:rPr>
                <w:szCs w:val="20"/>
              </w:rPr>
              <w:t>Расчетный показатель максимально допустимого уровня территориальной доступности</w:t>
            </w:r>
          </w:p>
        </w:tc>
        <w:tc>
          <w:tcPr>
            <w:tcW w:w="2796" w:type="pct"/>
          </w:tcPr>
          <w:p w:rsidR="002C2C19" w:rsidRPr="005F0789" w:rsidRDefault="002C2C19" w:rsidP="00D23584">
            <w:pPr>
              <w:pStyle w:val="101"/>
              <w:jc w:val="center"/>
              <w:rPr>
                <w:szCs w:val="20"/>
              </w:rPr>
            </w:pPr>
            <w:r w:rsidRPr="005F0789">
              <w:rPr>
                <w:szCs w:val="20"/>
              </w:rPr>
              <w:t>Не нормируется</w:t>
            </w:r>
          </w:p>
        </w:tc>
      </w:tr>
    </w:tbl>
    <w:p w:rsidR="002C2C19" w:rsidRPr="005F0789" w:rsidRDefault="002C2C19" w:rsidP="002C2C19">
      <w:pPr>
        <w:pStyle w:val="afa"/>
        <w:rPr>
          <w:rStyle w:val="110"/>
        </w:rPr>
      </w:pPr>
      <w:bookmarkStart w:id="9" w:name="_Toc431489688"/>
      <w:r w:rsidRPr="005F0789">
        <w:t xml:space="preserve">Таблица </w:t>
      </w:r>
      <w:r w:rsidR="00201E63" w:rsidRPr="005F0789">
        <w:fldChar w:fldCharType="begin"/>
      </w:r>
      <w:r w:rsidRPr="005F0789">
        <w:instrText xml:space="preserve"> SEQ Таблица \* ARABIC </w:instrText>
      </w:r>
      <w:r w:rsidR="00201E63" w:rsidRPr="005F0789">
        <w:fldChar w:fldCharType="separate"/>
      </w:r>
      <w:r w:rsidR="00AB25F7">
        <w:rPr>
          <w:noProof/>
        </w:rPr>
        <w:t>11</w:t>
      </w:r>
      <w:r w:rsidR="00201E63" w:rsidRPr="005F0789">
        <w:fldChar w:fldCharType="end"/>
      </w:r>
      <w:r w:rsidRPr="005F0789">
        <w:t xml:space="preserve"> Объекты местного значения поселения в области </w:t>
      </w:r>
      <w:r w:rsidRPr="005F0789">
        <w:rPr>
          <w:rStyle w:val="110"/>
        </w:rPr>
        <w:t>электроснабжения</w:t>
      </w:r>
    </w:p>
    <w:tbl>
      <w:tblPr>
        <w:tblW w:w="49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0"/>
        <w:gridCol w:w="5039"/>
        <w:gridCol w:w="1059"/>
        <w:gridCol w:w="1274"/>
        <w:gridCol w:w="771"/>
        <w:gridCol w:w="503"/>
        <w:gridCol w:w="1274"/>
        <w:gridCol w:w="209"/>
        <w:gridCol w:w="1207"/>
      </w:tblGrid>
      <w:tr w:rsidR="002C2C19" w:rsidRPr="005F0789" w:rsidTr="00D23584">
        <w:trPr>
          <w:trHeight w:val="340"/>
          <w:tblHeader/>
          <w:jc w:val="center"/>
        </w:trPr>
        <w:tc>
          <w:tcPr>
            <w:tcW w:w="1103" w:type="pct"/>
            <w:shd w:val="clear" w:color="auto" w:fill="auto"/>
            <w:vAlign w:val="center"/>
          </w:tcPr>
          <w:p w:rsidR="002C2C19" w:rsidRPr="005F0789" w:rsidRDefault="002C2C19" w:rsidP="00D23584">
            <w:pPr>
              <w:pStyle w:val="102"/>
              <w:jc w:val="center"/>
              <w:rPr>
                <w:rFonts w:eastAsia="Calibri"/>
                <w:b/>
              </w:rPr>
            </w:pPr>
            <w:r w:rsidRPr="005F0789">
              <w:rPr>
                <w:rFonts w:eastAsia="Calibri"/>
                <w:b/>
              </w:rPr>
              <w:t>Наименование вида объекта</w:t>
            </w:r>
          </w:p>
        </w:tc>
        <w:tc>
          <w:tcPr>
            <w:tcW w:w="1732" w:type="pct"/>
          </w:tcPr>
          <w:p w:rsidR="002C2C19" w:rsidRPr="005F0789" w:rsidRDefault="002C2C19" w:rsidP="00D23584">
            <w:pPr>
              <w:pStyle w:val="102"/>
              <w:jc w:val="center"/>
              <w:rPr>
                <w:rFonts w:eastAsia="Calibri"/>
                <w:b/>
              </w:rPr>
            </w:pPr>
            <w:r w:rsidRPr="005F0789">
              <w:rPr>
                <w:rFonts w:eastAsia="Calibri"/>
                <w:b/>
              </w:rPr>
              <w:t>Наименование расчетного показателя,</w:t>
            </w:r>
          </w:p>
          <w:p w:rsidR="002C2C19" w:rsidRPr="005F0789" w:rsidRDefault="002C2C19" w:rsidP="00D23584">
            <w:pPr>
              <w:pStyle w:val="102"/>
              <w:jc w:val="center"/>
              <w:rPr>
                <w:rFonts w:eastAsia="Calibri"/>
                <w:b/>
              </w:rPr>
            </w:pPr>
            <w:r w:rsidRPr="005F0789">
              <w:rPr>
                <w:rFonts w:eastAsia="Calibri"/>
                <w:b/>
              </w:rPr>
              <w:t>единица измерения</w:t>
            </w:r>
          </w:p>
        </w:tc>
        <w:tc>
          <w:tcPr>
            <w:tcW w:w="2165" w:type="pct"/>
            <w:gridSpan w:val="7"/>
            <w:shd w:val="clear" w:color="auto" w:fill="auto"/>
            <w:vAlign w:val="center"/>
          </w:tcPr>
          <w:p w:rsidR="002C2C19" w:rsidRPr="005F0789" w:rsidRDefault="002C2C19" w:rsidP="00D23584">
            <w:pPr>
              <w:pStyle w:val="102"/>
              <w:jc w:val="center"/>
              <w:rPr>
                <w:rFonts w:eastAsia="Calibri"/>
                <w:b/>
              </w:rPr>
            </w:pPr>
            <w:r w:rsidRPr="005F0789">
              <w:rPr>
                <w:rFonts w:eastAsia="Calibri"/>
                <w:b/>
              </w:rPr>
              <w:t>Значение расчетного показателя</w:t>
            </w:r>
          </w:p>
        </w:tc>
      </w:tr>
      <w:tr w:rsidR="002C2C19" w:rsidRPr="005F0789" w:rsidTr="00D23584">
        <w:trPr>
          <w:cantSplit/>
          <w:trHeight w:val="340"/>
          <w:jc w:val="center"/>
        </w:trPr>
        <w:tc>
          <w:tcPr>
            <w:tcW w:w="1103" w:type="pct"/>
            <w:vMerge w:val="restart"/>
            <w:shd w:val="clear" w:color="auto" w:fill="auto"/>
          </w:tcPr>
          <w:p w:rsidR="002C2C19" w:rsidRPr="005F0789" w:rsidRDefault="002C2C19" w:rsidP="00D23584">
            <w:pPr>
              <w:pStyle w:val="102"/>
            </w:pPr>
            <w:r w:rsidRPr="005F0789">
              <w:t xml:space="preserve">Электростанции (в том числе солнечные, ветровые и иные электростанции на основе нетрадиционных возобновляемых источников </w:t>
            </w:r>
            <w:r w:rsidRPr="005F0789">
              <w:lastRenderedPageBreak/>
              <w:t>энергии) мощностью до 5 МВт включительно.</w:t>
            </w:r>
          </w:p>
          <w:p w:rsidR="002C2C19" w:rsidRPr="005F0789" w:rsidRDefault="002C2C19" w:rsidP="00D23584">
            <w:pPr>
              <w:pStyle w:val="102"/>
            </w:pPr>
            <w:r w:rsidRPr="005F0789">
              <w:t>Понизительные подстанции, переключательные пункты номинальным напряжением от 20 кВ до 35 кВ включительно.</w:t>
            </w:r>
          </w:p>
          <w:p w:rsidR="002C2C19" w:rsidRPr="005F0789" w:rsidRDefault="002C2C19" w:rsidP="00D23584">
            <w:pPr>
              <w:pStyle w:val="102"/>
            </w:pPr>
            <w:r w:rsidRPr="005F0789">
              <w:t>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2C2C19" w:rsidRPr="005F0789" w:rsidRDefault="002C2C19" w:rsidP="00D23584">
            <w:pPr>
              <w:pStyle w:val="102"/>
            </w:pPr>
            <w:r w:rsidRPr="005F0789">
              <w:t>Линии электропередачи напряжением от 20 до 35 кВ включительно.</w:t>
            </w:r>
          </w:p>
          <w:p w:rsidR="002C2C19" w:rsidRPr="005F0789" w:rsidRDefault="002C2C19" w:rsidP="00D23584">
            <w:pPr>
              <w:pStyle w:val="102"/>
            </w:pPr>
            <w:r w:rsidRPr="005F0789">
              <w:t>Линии электропередачи, проектный номинальный класс напряжений которых находится в диапазоне от 6 до 10 кВ включительно, проходящие по территории поселения.</w:t>
            </w:r>
          </w:p>
        </w:tc>
        <w:tc>
          <w:tcPr>
            <w:tcW w:w="1732" w:type="pct"/>
            <w:vAlign w:val="center"/>
          </w:tcPr>
          <w:p w:rsidR="002C2C19" w:rsidRPr="005F0789" w:rsidRDefault="002C2C19" w:rsidP="00D23584">
            <w:pPr>
              <w:pStyle w:val="102"/>
              <w:rPr>
                <w:rFonts w:eastAsia="Calibri"/>
                <w:lang w:eastAsia="en-US"/>
              </w:rPr>
            </w:pPr>
            <w:r w:rsidRPr="005F0789">
              <w:rPr>
                <w:rFonts w:eastAsia="Calibri"/>
                <w:lang w:eastAsia="en-US"/>
              </w:rPr>
              <w:lastRenderedPageBreak/>
              <w:t xml:space="preserve">Размер земельного участка, отводимого для понизительных подстанций и переключательных пунктов напряжением </w:t>
            </w:r>
            <w:r w:rsidRPr="005F0789">
              <w:rPr>
                <w:rFonts w:eastAsia="Calibri"/>
                <w:lang w:eastAsia="en-US"/>
              </w:rPr>
              <w:br/>
              <w:t>до 35 кВ включительно, [1] кв.м</w:t>
            </w:r>
          </w:p>
        </w:tc>
        <w:tc>
          <w:tcPr>
            <w:tcW w:w="2165" w:type="pct"/>
            <w:gridSpan w:val="7"/>
            <w:shd w:val="clear" w:color="auto" w:fill="auto"/>
            <w:vAlign w:val="center"/>
          </w:tcPr>
          <w:p w:rsidR="002C2C19" w:rsidRPr="005F0789" w:rsidRDefault="002C2C19" w:rsidP="00D23584">
            <w:pPr>
              <w:pStyle w:val="102"/>
              <w:rPr>
                <w:rFonts w:eastAsia="Calibri"/>
                <w:lang w:eastAsia="en-US"/>
              </w:rPr>
            </w:pPr>
            <w:r w:rsidRPr="005F0789">
              <w:rPr>
                <w:rFonts w:eastAsia="Calibri"/>
                <w:lang w:eastAsia="en-US"/>
              </w:rPr>
              <w:t>5000</w:t>
            </w:r>
          </w:p>
        </w:tc>
      </w:tr>
      <w:tr w:rsidR="002C2C19" w:rsidRPr="005F0789" w:rsidTr="00D23584">
        <w:trPr>
          <w:cantSplit/>
          <w:trHeight w:val="340"/>
          <w:jc w:val="center"/>
        </w:trPr>
        <w:tc>
          <w:tcPr>
            <w:tcW w:w="1103" w:type="pct"/>
            <w:vMerge/>
            <w:shd w:val="clear" w:color="auto" w:fill="auto"/>
            <w:vAlign w:val="center"/>
          </w:tcPr>
          <w:p w:rsidR="002C2C19" w:rsidRPr="005F0789" w:rsidRDefault="002C2C19" w:rsidP="00D23584">
            <w:pPr>
              <w:pStyle w:val="102"/>
            </w:pPr>
          </w:p>
        </w:tc>
        <w:tc>
          <w:tcPr>
            <w:tcW w:w="1732" w:type="pct"/>
            <w:vMerge w:val="restart"/>
          </w:tcPr>
          <w:p w:rsidR="002C2C19" w:rsidRPr="005F0789" w:rsidRDefault="002C2C19" w:rsidP="00D23584">
            <w:pPr>
              <w:pStyle w:val="102"/>
            </w:pPr>
            <w:r w:rsidRPr="005F0789">
              <w:t xml:space="preserve">Размер земельного участка, отводимого для трансформаторных подстанций напряжением 10 кВ, </w:t>
            </w:r>
            <w:r w:rsidRPr="005F0789">
              <w:rPr>
                <w:rFonts w:eastAsia="Calibri"/>
                <w:lang w:eastAsia="en-US"/>
              </w:rPr>
              <w:t xml:space="preserve">[1] </w:t>
            </w:r>
            <w:r w:rsidRPr="005F0789">
              <w:t>кв.м</w:t>
            </w:r>
          </w:p>
        </w:tc>
        <w:tc>
          <w:tcPr>
            <w:tcW w:w="1750" w:type="pct"/>
            <w:gridSpan w:val="6"/>
            <w:shd w:val="clear" w:color="auto" w:fill="auto"/>
            <w:vAlign w:val="center"/>
          </w:tcPr>
          <w:p w:rsidR="002C2C19" w:rsidRPr="005F0789" w:rsidRDefault="002C2C19" w:rsidP="00D23584">
            <w:pPr>
              <w:pStyle w:val="102"/>
              <w:rPr>
                <w:rFonts w:eastAsia="Calibri"/>
                <w:lang w:eastAsia="en-US"/>
              </w:rPr>
            </w:pPr>
            <w:r w:rsidRPr="005F0789">
              <w:rPr>
                <w:rFonts w:eastAsia="Calibri"/>
                <w:lang w:eastAsia="en-US"/>
              </w:rPr>
              <w:t xml:space="preserve">Мачтовые подстанции мощностью </w:t>
            </w:r>
            <w:r w:rsidRPr="005F0789">
              <w:rPr>
                <w:rFonts w:eastAsia="Calibri"/>
                <w:lang w:eastAsia="en-US"/>
              </w:rPr>
              <w:br/>
              <w:t>от 25 до 250 кВА</w:t>
            </w:r>
          </w:p>
        </w:tc>
        <w:tc>
          <w:tcPr>
            <w:tcW w:w="415" w:type="pct"/>
            <w:shd w:val="clear" w:color="auto" w:fill="auto"/>
            <w:vAlign w:val="center"/>
          </w:tcPr>
          <w:p w:rsidR="002C2C19" w:rsidRPr="005F0789" w:rsidRDefault="002C2C19" w:rsidP="00D23584">
            <w:pPr>
              <w:pStyle w:val="102"/>
              <w:rPr>
                <w:rFonts w:eastAsia="Calibri"/>
                <w:lang w:eastAsia="en-US"/>
              </w:rPr>
            </w:pPr>
            <w:r w:rsidRPr="005F0789">
              <w:rPr>
                <w:rFonts w:eastAsia="Calibri"/>
                <w:lang w:eastAsia="en-US"/>
              </w:rPr>
              <w:t>50</w:t>
            </w:r>
          </w:p>
        </w:tc>
      </w:tr>
      <w:tr w:rsidR="002C2C19" w:rsidRPr="005F0789" w:rsidTr="00D23584">
        <w:trPr>
          <w:cantSplit/>
          <w:trHeight w:val="340"/>
          <w:jc w:val="center"/>
        </w:trPr>
        <w:tc>
          <w:tcPr>
            <w:tcW w:w="1103" w:type="pct"/>
            <w:vMerge/>
            <w:shd w:val="clear" w:color="auto" w:fill="auto"/>
            <w:vAlign w:val="center"/>
          </w:tcPr>
          <w:p w:rsidR="002C2C19" w:rsidRPr="005F0789" w:rsidRDefault="002C2C19" w:rsidP="00D23584">
            <w:pPr>
              <w:pStyle w:val="102"/>
            </w:pPr>
          </w:p>
        </w:tc>
        <w:tc>
          <w:tcPr>
            <w:tcW w:w="1732" w:type="pct"/>
            <w:vMerge/>
            <w:vAlign w:val="center"/>
          </w:tcPr>
          <w:p w:rsidR="002C2C19" w:rsidRPr="005F0789" w:rsidRDefault="002C2C19" w:rsidP="00D23584">
            <w:pPr>
              <w:pStyle w:val="102"/>
            </w:pPr>
          </w:p>
        </w:tc>
        <w:tc>
          <w:tcPr>
            <w:tcW w:w="1750" w:type="pct"/>
            <w:gridSpan w:val="6"/>
            <w:shd w:val="clear" w:color="auto" w:fill="auto"/>
            <w:vAlign w:val="center"/>
          </w:tcPr>
          <w:p w:rsidR="002C2C19" w:rsidRPr="005F0789" w:rsidRDefault="002C2C19" w:rsidP="00D23584">
            <w:pPr>
              <w:pStyle w:val="102"/>
              <w:rPr>
                <w:rFonts w:eastAsia="Calibri"/>
                <w:lang w:eastAsia="en-US"/>
              </w:rPr>
            </w:pPr>
            <w:r w:rsidRPr="005F0789">
              <w:rPr>
                <w:rFonts w:eastAsia="Calibri"/>
                <w:lang w:eastAsia="en-US"/>
              </w:rPr>
              <w:t>Комплектные подстанции с одним трансформатором мощностью от 25 до 630 кВА</w:t>
            </w:r>
          </w:p>
        </w:tc>
        <w:tc>
          <w:tcPr>
            <w:tcW w:w="415" w:type="pct"/>
            <w:shd w:val="clear" w:color="auto" w:fill="auto"/>
            <w:vAlign w:val="center"/>
          </w:tcPr>
          <w:p w:rsidR="002C2C19" w:rsidRPr="005F0789" w:rsidRDefault="002C2C19" w:rsidP="00D23584">
            <w:pPr>
              <w:pStyle w:val="102"/>
              <w:rPr>
                <w:rFonts w:eastAsia="Calibri"/>
                <w:lang w:eastAsia="en-US"/>
              </w:rPr>
            </w:pPr>
            <w:r w:rsidRPr="005F0789">
              <w:rPr>
                <w:rFonts w:eastAsia="Calibri"/>
                <w:lang w:eastAsia="en-US"/>
              </w:rPr>
              <w:t>50</w:t>
            </w:r>
          </w:p>
        </w:tc>
      </w:tr>
      <w:tr w:rsidR="002C2C19" w:rsidRPr="005F0789" w:rsidTr="00D23584">
        <w:trPr>
          <w:cantSplit/>
          <w:trHeight w:val="340"/>
          <w:jc w:val="center"/>
        </w:trPr>
        <w:tc>
          <w:tcPr>
            <w:tcW w:w="1103" w:type="pct"/>
            <w:vMerge/>
            <w:shd w:val="clear" w:color="auto" w:fill="auto"/>
            <w:vAlign w:val="center"/>
          </w:tcPr>
          <w:p w:rsidR="002C2C19" w:rsidRPr="005F0789" w:rsidRDefault="002C2C19" w:rsidP="00D23584">
            <w:pPr>
              <w:pStyle w:val="102"/>
            </w:pPr>
          </w:p>
        </w:tc>
        <w:tc>
          <w:tcPr>
            <w:tcW w:w="1732" w:type="pct"/>
            <w:vMerge/>
            <w:vAlign w:val="center"/>
          </w:tcPr>
          <w:p w:rsidR="002C2C19" w:rsidRPr="005F0789" w:rsidRDefault="002C2C19" w:rsidP="00D23584">
            <w:pPr>
              <w:pStyle w:val="102"/>
            </w:pPr>
          </w:p>
        </w:tc>
        <w:tc>
          <w:tcPr>
            <w:tcW w:w="1750" w:type="pct"/>
            <w:gridSpan w:val="6"/>
            <w:shd w:val="clear" w:color="auto" w:fill="auto"/>
            <w:vAlign w:val="center"/>
          </w:tcPr>
          <w:p w:rsidR="002C2C19" w:rsidRPr="005F0789" w:rsidRDefault="002C2C19" w:rsidP="00D23584">
            <w:pPr>
              <w:pStyle w:val="102"/>
              <w:rPr>
                <w:rFonts w:eastAsia="Calibri"/>
                <w:lang w:eastAsia="en-US"/>
              </w:rPr>
            </w:pPr>
            <w:r w:rsidRPr="005F0789">
              <w:rPr>
                <w:rFonts w:eastAsia="Calibri"/>
                <w:lang w:eastAsia="en-US"/>
              </w:rPr>
              <w:t>Комплектные подстанции с двумя трансформаторами мощностью от 160 до 630 кВА</w:t>
            </w:r>
          </w:p>
        </w:tc>
        <w:tc>
          <w:tcPr>
            <w:tcW w:w="415" w:type="pct"/>
            <w:shd w:val="clear" w:color="auto" w:fill="auto"/>
            <w:vAlign w:val="center"/>
          </w:tcPr>
          <w:p w:rsidR="002C2C19" w:rsidRPr="005F0789" w:rsidRDefault="002C2C19" w:rsidP="00D23584">
            <w:pPr>
              <w:pStyle w:val="102"/>
              <w:rPr>
                <w:rFonts w:eastAsia="Calibri"/>
                <w:lang w:eastAsia="en-US"/>
              </w:rPr>
            </w:pPr>
            <w:r w:rsidRPr="005F0789">
              <w:rPr>
                <w:rFonts w:eastAsia="Calibri"/>
                <w:lang w:eastAsia="en-US"/>
              </w:rPr>
              <w:t>80</w:t>
            </w:r>
          </w:p>
        </w:tc>
      </w:tr>
      <w:tr w:rsidR="002C2C19" w:rsidRPr="005F0789" w:rsidTr="00D23584">
        <w:trPr>
          <w:cantSplit/>
          <w:trHeight w:val="340"/>
          <w:jc w:val="center"/>
        </w:trPr>
        <w:tc>
          <w:tcPr>
            <w:tcW w:w="1103" w:type="pct"/>
            <w:vMerge/>
            <w:shd w:val="clear" w:color="auto" w:fill="auto"/>
            <w:vAlign w:val="center"/>
          </w:tcPr>
          <w:p w:rsidR="002C2C19" w:rsidRPr="005F0789" w:rsidRDefault="002C2C19" w:rsidP="00D23584">
            <w:pPr>
              <w:pStyle w:val="102"/>
            </w:pPr>
          </w:p>
        </w:tc>
        <w:tc>
          <w:tcPr>
            <w:tcW w:w="1732" w:type="pct"/>
            <w:vMerge/>
            <w:vAlign w:val="center"/>
          </w:tcPr>
          <w:p w:rsidR="002C2C19" w:rsidRPr="005F0789" w:rsidRDefault="002C2C19" w:rsidP="00D23584">
            <w:pPr>
              <w:pStyle w:val="102"/>
            </w:pPr>
          </w:p>
        </w:tc>
        <w:tc>
          <w:tcPr>
            <w:tcW w:w="1750" w:type="pct"/>
            <w:gridSpan w:val="6"/>
            <w:shd w:val="clear" w:color="auto" w:fill="auto"/>
            <w:vAlign w:val="center"/>
          </w:tcPr>
          <w:p w:rsidR="002C2C19" w:rsidRPr="005F0789" w:rsidRDefault="002C2C19" w:rsidP="00D23584">
            <w:pPr>
              <w:pStyle w:val="102"/>
              <w:rPr>
                <w:rFonts w:eastAsia="Calibri"/>
                <w:lang w:eastAsia="en-US"/>
              </w:rPr>
            </w:pPr>
            <w:r w:rsidRPr="005F0789">
              <w:rPr>
                <w:rFonts w:eastAsia="Calibri"/>
                <w:lang w:eastAsia="en-US"/>
              </w:rPr>
              <w:t>Подстанции с двумя трансформаторами закрытого типа мощностью от 160 до 630 кВА</w:t>
            </w:r>
          </w:p>
        </w:tc>
        <w:tc>
          <w:tcPr>
            <w:tcW w:w="415" w:type="pct"/>
            <w:shd w:val="clear" w:color="auto" w:fill="auto"/>
            <w:vAlign w:val="center"/>
          </w:tcPr>
          <w:p w:rsidR="002C2C19" w:rsidRPr="005F0789" w:rsidRDefault="002C2C19" w:rsidP="00D23584">
            <w:pPr>
              <w:pStyle w:val="102"/>
              <w:rPr>
                <w:rFonts w:eastAsia="Calibri"/>
                <w:lang w:eastAsia="en-US"/>
              </w:rPr>
            </w:pPr>
            <w:r w:rsidRPr="005F0789">
              <w:rPr>
                <w:rFonts w:eastAsia="Calibri"/>
                <w:lang w:eastAsia="en-US"/>
              </w:rPr>
              <w:t>150</w:t>
            </w:r>
          </w:p>
        </w:tc>
      </w:tr>
      <w:tr w:rsidR="002C2C19" w:rsidRPr="005F0789" w:rsidTr="00D23584">
        <w:trPr>
          <w:cantSplit/>
          <w:trHeight w:val="263"/>
          <w:jc w:val="center"/>
        </w:trPr>
        <w:tc>
          <w:tcPr>
            <w:tcW w:w="1103" w:type="pct"/>
            <w:vMerge/>
            <w:shd w:val="clear" w:color="auto" w:fill="auto"/>
            <w:vAlign w:val="center"/>
          </w:tcPr>
          <w:p w:rsidR="002C2C19" w:rsidRPr="005F0789" w:rsidRDefault="002C2C19" w:rsidP="00D23584">
            <w:pPr>
              <w:pStyle w:val="102"/>
            </w:pPr>
          </w:p>
        </w:tc>
        <w:tc>
          <w:tcPr>
            <w:tcW w:w="1732" w:type="pct"/>
            <w:vMerge w:val="restart"/>
          </w:tcPr>
          <w:p w:rsidR="002C2C19" w:rsidRPr="005F0789" w:rsidRDefault="002C2C19" w:rsidP="00D23584">
            <w:pPr>
              <w:pStyle w:val="102"/>
            </w:pPr>
            <w:r w:rsidRPr="005F0789">
              <w:t>Укрупненные показатели расхода электроэнергии, [2] кВт*ч/ чел. в год</w:t>
            </w:r>
          </w:p>
        </w:tc>
        <w:tc>
          <w:tcPr>
            <w:tcW w:w="1067" w:type="pct"/>
            <w:gridSpan w:val="3"/>
            <w:shd w:val="clear" w:color="auto" w:fill="auto"/>
            <w:vAlign w:val="center"/>
          </w:tcPr>
          <w:p w:rsidR="002C2C19" w:rsidRPr="005F0789" w:rsidRDefault="002C2C19" w:rsidP="00D23584">
            <w:pPr>
              <w:pStyle w:val="102"/>
            </w:pPr>
            <w:r w:rsidRPr="005F0789">
              <w:t>Без стационарных электроплит</w:t>
            </w:r>
          </w:p>
        </w:tc>
        <w:tc>
          <w:tcPr>
            <w:tcW w:w="1098" w:type="pct"/>
            <w:gridSpan w:val="4"/>
            <w:shd w:val="clear" w:color="auto" w:fill="auto"/>
            <w:vAlign w:val="center"/>
          </w:tcPr>
          <w:p w:rsidR="002C2C19" w:rsidRPr="005F0789" w:rsidRDefault="002C2C19" w:rsidP="00D23584">
            <w:pPr>
              <w:pStyle w:val="102"/>
            </w:pPr>
            <w:r w:rsidRPr="005F0789">
              <w:t>Со стационарными электроплитами</w:t>
            </w:r>
          </w:p>
        </w:tc>
      </w:tr>
      <w:tr w:rsidR="002C2C19" w:rsidRPr="005F0789" w:rsidTr="00D23584">
        <w:trPr>
          <w:cantSplit/>
          <w:trHeight w:val="77"/>
          <w:jc w:val="center"/>
        </w:trPr>
        <w:tc>
          <w:tcPr>
            <w:tcW w:w="1103" w:type="pct"/>
            <w:vMerge/>
            <w:shd w:val="clear" w:color="auto" w:fill="auto"/>
            <w:vAlign w:val="center"/>
          </w:tcPr>
          <w:p w:rsidR="002C2C19" w:rsidRPr="005F0789" w:rsidRDefault="002C2C19" w:rsidP="00D23584">
            <w:pPr>
              <w:pStyle w:val="102"/>
            </w:pPr>
          </w:p>
        </w:tc>
        <w:tc>
          <w:tcPr>
            <w:tcW w:w="1732" w:type="pct"/>
            <w:vMerge/>
          </w:tcPr>
          <w:p w:rsidR="002C2C19" w:rsidRPr="005F0789" w:rsidRDefault="002C2C19" w:rsidP="00D23584">
            <w:pPr>
              <w:pStyle w:val="102"/>
            </w:pPr>
          </w:p>
        </w:tc>
        <w:tc>
          <w:tcPr>
            <w:tcW w:w="1067" w:type="pct"/>
            <w:gridSpan w:val="3"/>
            <w:shd w:val="clear" w:color="auto" w:fill="auto"/>
            <w:vAlign w:val="center"/>
          </w:tcPr>
          <w:p w:rsidR="002C2C19" w:rsidRPr="005F0789" w:rsidRDefault="002C2C19" w:rsidP="00D23584">
            <w:pPr>
              <w:pStyle w:val="102"/>
            </w:pPr>
            <w:r w:rsidRPr="005F0789">
              <w:t>2170</w:t>
            </w:r>
          </w:p>
        </w:tc>
        <w:tc>
          <w:tcPr>
            <w:tcW w:w="1098" w:type="pct"/>
            <w:gridSpan w:val="4"/>
            <w:shd w:val="clear" w:color="auto" w:fill="auto"/>
            <w:vAlign w:val="center"/>
          </w:tcPr>
          <w:p w:rsidR="002C2C19" w:rsidRPr="005F0789" w:rsidRDefault="002C2C19" w:rsidP="00D23584">
            <w:pPr>
              <w:pStyle w:val="102"/>
            </w:pPr>
            <w:r w:rsidRPr="005F0789">
              <w:t>2750</w:t>
            </w:r>
          </w:p>
        </w:tc>
      </w:tr>
      <w:tr w:rsidR="002C2C19" w:rsidRPr="005F0789" w:rsidTr="00D23584">
        <w:trPr>
          <w:cantSplit/>
          <w:trHeight w:val="231"/>
          <w:jc w:val="center"/>
        </w:trPr>
        <w:tc>
          <w:tcPr>
            <w:tcW w:w="1103" w:type="pct"/>
            <w:vMerge/>
            <w:shd w:val="clear" w:color="auto" w:fill="auto"/>
            <w:vAlign w:val="center"/>
          </w:tcPr>
          <w:p w:rsidR="002C2C19" w:rsidRPr="005F0789" w:rsidRDefault="002C2C19" w:rsidP="00D23584">
            <w:pPr>
              <w:pStyle w:val="102"/>
            </w:pPr>
          </w:p>
        </w:tc>
        <w:tc>
          <w:tcPr>
            <w:tcW w:w="1732" w:type="pct"/>
            <w:vMerge w:val="restart"/>
          </w:tcPr>
          <w:p w:rsidR="002C2C19" w:rsidRPr="005F0789" w:rsidRDefault="002C2C19" w:rsidP="00D23584">
            <w:pPr>
              <w:pStyle w:val="102"/>
            </w:pPr>
            <w:r w:rsidRPr="005F0789">
              <w:t>Годовое число часов использования максимума электрической нагрузки, [2] ч</w:t>
            </w:r>
          </w:p>
        </w:tc>
        <w:tc>
          <w:tcPr>
            <w:tcW w:w="1067" w:type="pct"/>
            <w:gridSpan w:val="3"/>
            <w:shd w:val="clear" w:color="auto" w:fill="auto"/>
            <w:vAlign w:val="center"/>
          </w:tcPr>
          <w:p w:rsidR="002C2C19" w:rsidRPr="005F0789" w:rsidRDefault="002C2C19" w:rsidP="00D23584">
            <w:pPr>
              <w:pStyle w:val="102"/>
            </w:pPr>
            <w:r w:rsidRPr="005F0789">
              <w:t>Без стационарных электроплит</w:t>
            </w:r>
          </w:p>
        </w:tc>
        <w:tc>
          <w:tcPr>
            <w:tcW w:w="1098" w:type="pct"/>
            <w:gridSpan w:val="4"/>
            <w:shd w:val="clear" w:color="auto" w:fill="auto"/>
            <w:vAlign w:val="center"/>
          </w:tcPr>
          <w:p w:rsidR="002C2C19" w:rsidRPr="005F0789" w:rsidRDefault="002C2C19" w:rsidP="00D23584">
            <w:pPr>
              <w:pStyle w:val="102"/>
            </w:pPr>
            <w:r w:rsidRPr="005F0789">
              <w:t>Со стационарными электроплитами</w:t>
            </w:r>
          </w:p>
        </w:tc>
      </w:tr>
      <w:tr w:rsidR="002C2C19" w:rsidRPr="005F0789" w:rsidTr="00D23584">
        <w:trPr>
          <w:cantSplit/>
          <w:trHeight w:val="77"/>
          <w:jc w:val="center"/>
        </w:trPr>
        <w:tc>
          <w:tcPr>
            <w:tcW w:w="1103" w:type="pct"/>
            <w:vMerge/>
            <w:shd w:val="clear" w:color="auto" w:fill="auto"/>
            <w:vAlign w:val="center"/>
          </w:tcPr>
          <w:p w:rsidR="002C2C19" w:rsidRPr="005F0789" w:rsidRDefault="002C2C19" w:rsidP="00D23584">
            <w:pPr>
              <w:pStyle w:val="102"/>
            </w:pPr>
          </w:p>
        </w:tc>
        <w:tc>
          <w:tcPr>
            <w:tcW w:w="1732" w:type="pct"/>
            <w:vMerge/>
          </w:tcPr>
          <w:p w:rsidR="002C2C19" w:rsidRPr="005F0789" w:rsidRDefault="002C2C19" w:rsidP="00D23584">
            <w:pPr>
              <w:pStyle w:val="102"/>
            </w:pPr>
          </w:p>
        </w:tc>
        <w:tc>
          <w:tcPr>
            <w:tcW w:w="1067" w:type="pct"/>
            <w:gridSpan w:val="3"/>
            <w:shd w:val="clear" w:color="auto" w:fill="auto"/>
            <w:vAlign w:val="center"/>
          </w:tcPr>
          <w:p w:rsidR="002C2C19" w:rsidRPr="005F0789" w:rsidRDefault="002C2C19" w:rsidP="00D23584">
            <w:pPr>
              <w:pStyle w:val="102"/>
            </w:pPr>
            <w:r w:rsidRPr="005F0789">
              <w:t>5300</w:t>
            </w:r>
          </w:p>
        </w:tc>
        <w:tc>
          <w:tcPr>
            <w:tcW w:w="1098" w:type="pct"/>
            <w:gridSpan w:val="4"/>
            <w:shd w:val="clear" w:color="auto" w:fill="auto"/>
            <w:vAlign w:val="center"/>
          </w:tcPr>
          <w:p w:rsidR="002C2C19" w:rsidRPr="005F0789" w:rsidRDefault="002C2C19" w:rsidP="00D23584">
            <w:pPr>
              <w:pStyle w:val="102"/>
            </w:pPr>
            <w:r w:rsidRPr="005F0789">
              <w:t>5500</w:t>
            </w:r>
          </w:p>
        </w:tc>
      </w:tr>
      <w:tr w:rsidR="002C2C19" w:rsidRPr="005F0789" w:rsidTr="00D23584">
        <w:trPr>
          <w:cantSplit/>
          <w:trHeight w:val="77"/>
          <w:jc w:val="center"/>
        </w:trPr>
        <w:tc>
          <w:tcPr>
            <w:tcW w:w="1103" w:type="pct"/>
            <w:vMerge/>
            <w:shd w:val="clear" w:color="auto" w:fill="auto"/>
            <w:vAlign w:val="center"/>
          </w:tcPr>
          <w:p w:rsidR="002C2C19" w:rsidRPr="005F0789" w:rsidRDefault="002C2C19" w:rsidP="00D23584">
            <w:pPr>
              <w:pStyle w:val="102"/>
            </w:pPr>
          </w:p>
        </w:tc>
        <w:tc>
          <w:tcPr>
            <w:tcW w:w="1732" w:type="pct"/>
            <w:vMerge w:val="restart"/>
          </w:tcPr>
          <w:p w:rsidR="002C2C19" w:rsidRPr="005F0789" w:rsidRDefault="002C2C19" w:rsidP="00D23584">
            <w:pPr>
              <w:pStyle w:val="102"/>
            </w:pPr>
            <w:r w:rsidRPr="005F0789">
              <w:t>Норматив потребления коммунальных услуг по электроснабжению, кВт*ч/чел в год</w:t>
            </w:r>
          </w:p>
        </w:tc>
        <w:tc>
          <w:tcPr>
            <w:tcW w:w="2165" w:type="pct"/>
            <w:gridSpan w:val="7"/>
            <w:shd w:val="clear" w:color="auto" w:fill="auto"/>
            <w:vAlign w:val="center"/>
          </w:tcPr>
          <w:p w:rsidR="002C2C19" w:rsidRPr="005F0789" w:rsidRDefault="002C2C19" w:rsidP="00D23584">
            <w:pPr>
              <w:pStyle w:val="102"/>
              <w:rPr>
                <w:rFonts w:eastAsia="Calibri"/>
                <w:lang w:eastAsia="en-US"/>
              </w:rPr>
            </w:pPr>
            <w:r w:rsidRPr="005F0789">
              <w:t>Состав семьи</w:t>
            </w:r>
          </w:p>
        </w:tc>
      </w:tr>
      <w:tr w:rsidR="002C2C19" w:rsidRPr="005F0789" w:rsidTr="00D23584">
        <w:trPr>
          <w:cantSplit/>
          <w:trHeight w:val="275"/>
          <w:jc w:val="center"/>
        </w:trPr>
        <w:tc>
          <w:tcPr>
            <w:tcW w:w="1103" w:type="pct"/>
            <w:vMerge/>
            <w:shd w:val="clear" w:color="auto" w:fill="auto"/>
            <w:vAlign w:val="center"/>
          </w:tcPr>
          <w:p w:rsidR="002C2C19" w:rsidRPr="005F0789" w:rsidRDefault="002C2C19" w:rsidP="00D23584">
            <w:pPr>
              <w:pStyle w:val="102"/>
            </w:pPr>
          </w:p>
        </w:tc>
        <w:tc>
          <w:tcPr>
            <w:tcW w:w="1732" w:type="pct"/>
            <w:vMerge/>
          </w:tcPr>
          <w:p w:rsidR="002C2C19" w:rsidRPr="005F0789" w:rsidRDefault="002C2C19" w:rsidP="00D23584">
            <w:pPr>
              <w:pStyle w:val="102"/>
            </w:pPr>
          </w:p>
        </w:tc>
        <w:tc>
          <w:tcPr>
            <w:tcW w:w="364" w:type="pct"/>
            <w:shd w:val="clear" w:color="auto" w:fill="auto"/>
          </w:tcPr>
          <w:p w:rsidR="002C2C19" w:rsidRPr="005F0789" w:rsidRDefault="002C2C19" w:rsidP="00D23584">
            <w:pPr>
              <w:pStyle w:val="102"/>
              <w:rPr>
                <w:rFonts w:eastAsia="Calibri"/>
                <w:lang w:eastAsia="en-US"/>
              </w:rPr>
            </w:pPr>
            <w:r w:rsidRPr="005F0789">
              <w:t>1 человек</w:t>
            </w:r>
          </w:p>
        </w:tc>
        <w:tc>
          <w:tcPr>
            <w:tcW w:w="438" w:type="pct"/>
            <w:shd w:val="clear" w:color="auto" w:fill="auto"/>
          </w:tcPr>
          <w:p w:rsidR="002C2C19" w:rsidRPr="005F0789" w:rsidRDefault="002C2C19" w:rsidP="00D23584">
            <w:pPr>
              <w:pStyle w:val="102"/>
              <w:rPr>
                <w:rFonts w:eastAsia="Calibri"/>
                <w:lang w:eastAsia="en-US"/>
              </w:rPr>
            </w:pPr>
            <w:r w:rsidRPr="005F0789">
              <w:t>2 человека</w:t>
            </w:r>
          </w:p>
        </w:tc>
        <w:tc>
          <w:tcPr>
            <w:tcW w:w="438" w:type="pct"/>
            <w:gridSpan w:val="2"/>
            <w:shd w:val="clear" w:color="auto" w:fill="auto"/>
          </w:tcPr>
          <w:p w:rsidR="002C2C19" w:rsidRPr="005F0789" w:rsidRDefault="002C2C19" w:rsidP="00D23584">
            <w:pPr>
              <w:pStyle w:val="102"/>
              <w:rPr>
                <w:rFonts w:eastAsia="Calibri"/>
                <w:lang w:eastAsia="en-US"/>
              </w:rPr>
            </w:pPr>
            <w:r w:rsidRPr="005F0789">
              <w:t>3 человека</w:t>
            </w:r>
          </w:p>
        </w:tc>
        <w:tc>
          <w:tcPr>
            <w:tcW w:w="438" w:type="pct"/>
            <w:shd w:val="clear" w:color="auto" w:fill="auto"/>
          </w:tcPr>
          <w:p w:rsidR="002C2C19" w:rsidRPr="005F0789" w:rsidRDefault="002C2C19" w:rsidP="00D23584">
            <w:pPr>
              <w:pStyle w:val="102"/>
              <w:rPr>
                <w:rFonts w:eastAsia="Calibri"/>
                <w:lang w:eastAsia="en-US"/>
              </w:rPr>
            </w:pPr>
            <w:r w:rsidRPr="005F0789">
              <w:t>4 человека</w:t>
            </w:r>
          </w:p>
        </w:tc>
        <w:tc>
          <w:tcPr>
            <w:tcW w:w="487" w:type="pct"/>
            <w:gridSpan w:val="2"/>
            <w:shd w:val="clear" w:color="auto" w:fill="auto"/>
          </w:tcPr>
          <w:p w:rsidR="002C2C19" w:rsidRPr="005F0789" w:rsidRDefault="002C2C19" w:rsidP="00D23584">
            <w:pPr>
              <w:pStyle w:val="102"/>
            </w:pPr>
            <w:r w:rsidRPr="005F0789">
              <w:t>5 человек и более</w:t>
            </w:r>
          </w:p>
        </w:tc>
      </w:tr>
      <w:tr w:rsidR="002C2C19" w:rsidRPr="005F0789" w:rsidTr="00D23584">
        <w:trPr>
          <w:cantSplit/>
          <w:trHeight w:val="127"/>
          <w:jc w:val="center"/>
        </w:trPr>
        <w:tc>
          <w:tcPr>
            <w:tcW w:w="1103" w:type="pct"/>
            <w:vMerge/>
            <w:shd w:val="clear" w:color="auto" w:fill="auto"/>
            <w:vAlign w:val="center"/>
          </w:tcPr>
          <w:p w:rsidR="002C2C19" w:rsidRPr="005F0789" w:rsidRDefault="002C2C19" w:rsidP="00D23584">
            <w:pPr>
              <w:pStyle w:val="102"/>
            </w:pPr>
          </w:p>
        </w:tc>
        <w:tc>
          <w:tcPr>
            <w:tcW w:w="1732" w:type="pct"/>
            <w:vMerge/>
          </w:tcPr>
          <w:p w:rsidR="002C2C19" w:rsidRPr="005F0789" w:rsidRDefault="002C2C19" w:rsidP="00D23584">
            <w:pPr>
              <w:pStyle w:val="102"/>
            </w:pPr>
          </w:p>
        </w:tc>
        <w:tc>
          <w:tcPr>
            <w:tcW w:w="2165" w:type="pct"/>
            <w:gridSpan w:val="7"/>
            <w:shd w:val="clear" w:color="auto" w:fill="auto"/>
            <w:vAlign w:val="center"/>
          </w:tcPr>
          <w:p w:rsidR="002C2C19" w:rsidRPr="005F0789" w:rsidRDefault="002C2C19" w:rsidP="00D23584">
            <w:pPr>
              <w:pStyle w:val="102"/>
              <w:rPr>
                <w:rFonts w:eastAsia="Calibri"/>
                <w:lang w:eastAsia="en-US"/>
              </w:rPr>
            </w:pPr>
            <w:r w:rsidRPr="005F0789">
              <w:rPr>
                <w:rFonts w:eastAsia="Calibri"/>
                <w:lang w:eastAsia="en-US"/>
              </w:rPr>
              <w:t>При наличии газовой плиты</w:t>
            </w:r>
          </w:p>
        </w:tc>
      </w:tr>
      <w:tr w:rsidR="002C2C19" w:rsidRPr="005F0789" w:rsidTr="00D23584">
        <w:trPr>
          <w:cantSplit/>
          <w:trHeight w:val="159"/>
          <w:jc w:val="center"/>
        </w:trPr>
        <w:tc>
          <w:tcPr>
            <w:tcW w:w="1103" w:type="pct"/>
            <w:vMerge/>
            <w:shd w:val="clear" w:color="auto" w:fill="auto"/>
            <w:vAlign w:val="center"/>
          </w:tcPr>
          <w:p w:rsidR="002C2C19" w:rsidRPr="005F0789" w:rsidRDefault="002C2C19" w:rsidP="00D23584">
            <w:pPr>
              <w:pStyle w:val="102"/>
            </w:pPr>
          </w:p>
        </w:tc>
        <w:tc>
          <w:tcPr>
            <w:tcW w:w="1732" w:type="pct"/>
            <w:vMerge/>
          </w:tcPr>
          <w:p w:rsidR="002C2C19" w:rsidRPr="005F0789" w:rsidRDefault="002C2C19" w:rsidP="00D23584">
            <w:pPr>
              <w:pStyle w:val="102"/>
            </w:pPr>
          </w:p>
        </w:tc>
        <w:tc>
          <w:tcPr>
            <w:tcW w:w="364" w:type="pct"/>
            <w:shd w:val="clear" w:color="auto" w:fill="auto"/>
            <w:vAlign w:val="center"/>
          </w:tcPr>
          <w:p w:rsidR="002C2C19" w:rsidRPr="005F0789" w:rsidRDefault="002C2C19" w:rsidP="00D23584">
            <w:pPr>
              <w:pStyle w:val="102"/>
              <w:rPr>
                <w:rFonts w:eastAsia="Calibri"/>
                <w:lang w:eastAsia="en-US"/>
              </w:rPr>
            </w:pPr>
            <w:r w:rsidRPr="005F0789">
              <w:t>2112</w:t>
            </w:r>
          </w:p>
        </w:tc>
        <w:tc>
          <w:tcPr>
            <w:tcW w:w="438" w:type="pct"/>
            <w:shd w:val="clear" w:color="auto" w:fill="auto"/>
            <w:vAlign w:val="center"/>
          </w:tcPr>
          <w:p w:rsidR="002C2C19" w:rsidRPr="005F0789" w:rsidRDefault="002C2C19" w:rsidP="00D23584">
            <w:pPr>
              <w:pStyle w:val="102"/>
              <w:rPr>
                <w:rFonts w:eastAsia="Calibri"/>
                <w:lang w:eastAsia="en-US"/>
              </w:rPr>
            </w:pPr>
            <w:r w:rsidRPr="005F0789">
              <w:t>1310,4</w:t>
            </w:r>
          </w:p>
        </w:tc>
        <w:tc>
          <w:tcPr>
            <w:tcW w:w="438" w:type="pct"/>
            <w:gridSpan w:val="2"/>
            <w:shd w:val="clear" w:color="auto" w:fill="auto"/>
            <w:vAlign w:val="center"/>
          </w:tcPr>
          <w:p w:rsidR="002C2C19" w:rsidRPr="005F0789" w:rsidRDefault="002C2C19" w:rsidP="00D23584">
            <w:pPr>
              <w:pStyle w:val="102"/>
              <w:rPr>
                <w:rFonts w:eastAsia="Calibri"/>
                <w:lang w:eastAsia="en-US"/>
              </w:rPr>
            </w:pPr>
            <w:r w:rsidRPr="005F0789">
              <w:t>1013,88</w:t>
            </w:r>
          </w:p>
        </w:tc>
        <w:tc>
          <w:tcPr>
            <w:tcW w:w="438" w:type="pct"/>
            <w:shd w:val="clear" w:color="auto" w:fill="auto"/>
            <w:vAlign w:val="center"/>
          </w:tcPr>
          <w:p w:rsidR="002C2C19" w:rsidRPr="005F0789" w:rsidRDefault="002C2C19" w:rsidP="00D23584">
            <w:pPr>
              <w:pStyle w:val="102"/>
              <w:rPr>
                <w:rFonts w:eastAsia="Calibri"/>
                <w:lang w:eastAsia="en-US"/>
              </w:rPr>
            </w:pPr>
            <w:r w:rsidRPr="005F0789">
              <w:t>828,36</w:t>
            </w:r>
          </w:p>
        </w:tc>
        <w:tc>
          <w:tcPr>
            <w:tcW w:w="487" w:type="pct"/>
            <w:gridSpan w:val="2"/>
            <w:shd w:val="clear" w:color="auto" w:fill="auto"/>
            <w:vAlign w:val="center"/>
          </w:tcPr>
          <w:p w:rsidR="002C2C19" w:rsidRPr="005F0789" w:rsidRDefault="002C2C19" w:rsidP="00D23584">
            <w:pPr>
              <w:pStyle w:val="102"/>
              <w:rPr>
                <w:rFonts w:eastAsia="Calibri"/>
                <w:lang w:eastAsia="en-US"/>
              </w:rPr>
            </w:pPr>
            <w:r w:rsidRPr="005F0789">
              <w:t>720,84</w:t>
            </w:r>
          </w:p>
        </w:tc>
      </w:tr>
      <w:tr w:rsidR="002C2C19" w:rsidRPr="005F0789" w:rsidTr="00D23584">
        <w:trPr>
          <w:cantSplit/>
          <w:trHeight w:val="137"/>
          <w:jc w:val="center"/>
        </w:trPr>
        <w:tc>
          <w:tcPr>
            <w:tcW w:w="1103" w:type="pct"/>
            <w:vMerge/>
            <w:shd w:val="clear" w:color="auto" w:fill="auto"/>
            <w:vAlign w:val="center"/>
          </w:tcPr>
          <w:p w:rsidR="002C2C19" w:rsidRPr="005F0789" w:rsidRDefault="002C2C19" w:rsidP="00D23584">
            <w:pPr>
              <w:pStyle w:val="102"/>
            </w:pPr>
          </w:p>
        </w:tc>
        <w:tc>
          <w:tcPr>
            <w:tcW w:w="1732" w:type="pct"/>
            <w:vMerge/>
          </w:tcPr>
          <w:p w:rsidR="002C2C19" w:rsidRPr="005F0789" w:rsidRDefault="002C2C19" w:rsidP="00D23584">
            <w:pPr>
              <w:pStyle w:val="102"/>
            </w:pPr>
          </w:p>
        </w:tc>
        <w:tc>
          <w:tcPr>
            <w:tcW w:w="2165" w:type="pct"/>
            <w:gridSpan w:val="7"/>
            <w:shd w:val="clear" w:color="auto" w:fill="auto"/>
          </w:tcPr>
          <w:p w:rsidR="002C2C19" w:rsidRPr="005F0789" w:rsidRDefault="002C2C19" w:rsidP="00D23584">
            <w:pPr>
              <w:pStyle w:val="102"/>
            </w:pPr>
            <w:r w:rsidRPr="005F0789">
              <w:t>При наличии электрической плиты</w:t>
            </w:r>
          </w:p>
        </w:tc>
      </w:tr>
      <w:tr w:rsidR="002C2C19" w:rsidRPr="005F0789" w:rsidTr="00D23584">
        <w:trPr>
          <w:cantSplit/>
          <w:trHeight w:val="123"/>
          <w:jc w:val="center"/>
        </w:trPr>
        <w:tc>
          <w:tcPr>
            <w:tcW w:w="1103" w:type="pct"/>
            <w:vMerge/>
            <w:shd w:val="clear" w:color="auto" w:fill="auto"/>
            <w:vAlign w:val="center"/>
          </w:tcPr>
          <w:p w:rsidR="002C2C19" w:rsidRPr="005F0789" w:rsidRDefault="002C2C19" w:rsidP="00D23584">
            <w:pPr>
              <w:pStyle w:val="102"/>
            </w:pPr>
          </w:p>
        </w:tc>
        <w:tc>
          <w:tcPr>
            <w:tcW w:w="1732" w:type="pct"/>
            <w:vMerge/>
          </w:tcPr>
          <w:p w:rsidR="002C2C19" w:rsidRPr="005F0789" w:rsidRDefault="002C2C19" w:rsidP="00D23584">
            <w:pPr>
              <w:pStyle w:val="102"/>
            </w:pPr>
          </w:p>
        </w:tc>
        <w:tc>
          <w:tcPr>
            <w:tcW w:w="364" w:type="pct"/>
            <w:shd w:val="clear" w:color="auto" w:fill="auto"/>
            <w:vAlign w:val="center"/>
          </w:tcPr>
          <w:p w:rsidR="002C2C19" w:rsidRPr="005F0789" w:rsidRDefault="002C2C19" w:rsidP="00D23584">
            <w:pPr>
              <w:pStyle w:val="102"/>
            </w:pPr>
            <w:r w:rsidRPr="005F0789">
              <w:t>2644,92</w:t>
            </w:r>
          </w:p>
        </w:tc>
        <w:tc>
          <w:tcPr>
            <w:tcW w:w="438" w:type="pct"/>
            <w:shd w:val="clear" w:color="auto" w:fill="auto"/>
            <w:vAlign w:val="center"/>
          </w:tcPr>
          <w:p w:rsidR="002C2C19" w:rsidRPr="005F0789" w:rsidRDefault="002C2C19" w:rsidP="00D23584">
            <w:pPr>
              <w:pStyle w:val="102"/>
            </w:pPr>
            <w:r w:rsidRPr="005F0789">
              <w:t>1641,36</w:t>
            </w:r>
          </w:p>
        </w:tc>
        <w:tc>
          <w:tcPr>
            <w:tcW w:w="438" w:type="pct"/>
            <w:gridSpan w:val="2"/>
            <w:shd w:val="clear" w:color="auto" w:fill="auto"/>
            <w:vAlign w:val="center"/>
          </w:tcPr>
          <w:p w:rsidR="002C2C19" w:rsidRPr="005F0789" w:rsidRDefault="002C2C19" w:rsidP="00D23584">
            <w:pPr>
              <w:pStyle w:val="102"/>
            </w:pPr>
            <w:r w:rsidRPr="005F0789">
              <w:t>1272,6</w:t>
            </w:r>
          </w:p>
        </w:tc>
        <w:tc>
          <w:tcPr>
            <w:tcW w:w="438" w:type="pct"/>
            <w:shd w:val="clear" w:color="auto" w:fill="auto"/>
            <w:vAlign w:val="center"/>
          </w:tcPr>
          <w:p w:rsidR="002C2C19" w:rsidRPr="005F0789" w:rsidRDefault="002C2C19" w:rsidP="00D23584">
            <w:pPr>
              <w:pStyle w:val="102"/>
            </w:pPr>
            <w:r w:rsidRPr="005F0789">
              <w:t>1042,32</w:t>
            </w:r>
          </w:p>
        </w:tc>
        <w:tc>
          <w:tcPr>
            <w:tcW w:w="487" w:type="pct"/>
            <w:gridSpan w:val="2"/>
            <w:shd w:val="clear" w:color="auto" w:fill="auto"/>
            <w:vAlign w:val="center"/>
          </w:tcPr>
          <w:p w:rsidR="002C2C19" w:rsidRPr="005F0789" w:rsidRDefault="002C2C19" w:rsidP="00D23584">
            <w:pPr>
              <w:pStyle w:val="102"/>
            </w:pPr>
            <w:r w:rsidRPr="005F0789">
              <w:t>898,8</w:t>
            </w:r>
          </w:p>
        </w:tc>
      </w:tr>
      <w:tr w:rsidR="002C2C19" w:rsidRPr="005F0789" w:rsidTr="00D23584">
        <w:trPr>
          <w:cantSplit/>
          <w:trHeight w:val="147"/>
          <w:jc w:val="center"/>
        </w:trPr>
        <w:tc>
          <w:tcPr>
            <w:tcW w:w="1103" w:type="pct"/>
            <w:vMerge/>
            <w:shd w:val="clear" w:color="auto" w:fill="auto"/>
            <w:vAlign w:val="center"/>
          </w:tcPr>
          <w:p w:rsidR="002C2C19" w:rsidRPr="005F0789" w:rsidRDefault="002C2C19" w:rsidP="00D23584">
            <w:pPr>
              <w:pStyle w:val="102"/>
            </w:pPr>
          </w:p>
        </w:tc>
        <w:tc>
          <w:tcPr>
            <w:tcW w:w="1732" w:type="pct"/>
            <w:vMerge/>
          </w:tcPr>
          <w:p w:rsidR="002C2C19" w:rsidRPr="005F0789" w:rsidRDefault="002C2C19" w:rsidP="00D23584">
            <w:pPr>
              <w:pStyle w:val="102"/>
            </w:pPr>
          </w:p>
        </w:tc>
        <w:tc>
          <w:tcPr>
            <w:tcW w:w="2165" w:type="pct"/>
            <w:gridSpan w:val="7"/>
            <w:shd w:val="clear" w:color="auto" w:fill="auto"/>
          </w:tcPr>
          <w:p w:rsidR="002C2C19" w:rsidRPr="005F0789" w:rsidRDefault="002C2C19" w:rsidP="00D23584">
            <w:pPr>
              <w:pStyle w:val="102"/>
            </w:pPr>
            <w:r w:rsidRPr="005F0789">
              <w:t>При наличии электроводонагревателя</w:t>
            </w:r>
          </w:p>
        </w:tc>
      </w:tr>
      <w:tr w:rsidR="002C2C19" w:rsidRPr="005F0789" w:rsidTr="00D23584">
        <w:trPr>
          <w:cantSplit/>
          <w:trHeight w:val="77"/>
          <w:jc w:val="center"/>
        </w:trPr>
        <w:tc>
          <w:tcPr>
            <w:tcW w:w="1103" w:type="pct"/>
            <w:vMerge/>
            <w:shd w:val="clear" w:color="auto" w:fill="auto"/>
            <w:vAlign w:val="center"/>
          </w:tcPr>
          <w:p w:rsidR="002C2C19" w:rsidRPr="005F0789" w:rsidRDefault="002C2C19" w:rsidP="00D23584">
            <w:pPr>
              <w:pStyle w:val="102"/>
            </w:pPr>
          </w:p>
        </w:tc>
        <w:tc>
          <w:tcPr>
            <w:tcW w:w="1732" w:type="pct"/>
            <w:vMerge/>
          </w:tcPr>
          <w:p w:rsidR="002C2C19" w:rsidRPr="005F0789" w:rsidRDefault="002C2C19" w:rsidP="00D23584">
            <w:pPr>
              <w:pStyle w:val="102"/>
            </w:pPr>
          </w:p>
        </w:tc>
        <w:tc>
          <w:tcPr>
            <w:tcW w:w="2165" w:type="pct"/>
            <w:gridSpan w:val="7"/>
            <w:shd w:val="clear" w:color="auto" w:fill="auto"/>
          </w:tcPr>
          <w:p w:rsidR="002C2C19" w:rsidRPr="005F0789" w:rsidRDefault="002C2C19" w:rsidP="00D23584">
            <w:pPr>
              <w:pStyle w:val="102"/>
            </w:pPr>
            <w:r w:rsidRPr="005F0789">
              <w:t>852</w:t>
            </w:r>
          </w:p>
        </w:tc>
      </w:tr>
      <w:tr w:rsidR="002C2C19" w:rsidRPr="005F0789" w:rsidTr="00D23584">
        <w:trPr>
          <w:cantSplit/>
          <w:trHeight w:val="340"/>
          <w:jc w:val="center"/>
        </w:trPr>
        <w:tc>
          <w:tcPr>
            <w:tcW w:w="1103" w:type="pct"/>
            <w:vMerge/>
            <w:shd w:val="clear" w:color="auto" w:fill="auto"/>
            <w:vAlign w:val="center"/>
          </w:tcPr>
          <w:p w:rsidR="002C2C19" w:rsidRPr="005F0789" w:rsidRDefault="002C2C19" w:rsidP="00D23584">
            <w:pPr>
              <w:pStyle w:val="102"/>
            </w:pPr>
          </w:p>
        </w:tc>
        <w:tc>
          <w:tcPr>
            <w:tcW w:w="1732" w:type="pct"/>
          </w:tcPr>
          <w:p w:rsidR="002C2C19" w:rsidRPr="005F0789" w:rsidRDefault="002C2C19" w:rsidP="00D23584">
            <w:pPr>
              <w:pStyle w:val="102"/>
            </w:pPr>
            <w:r w:rsidRPr="005F0789">
              <w:t>Расстояние от границы земельного участка до точки подключения к распределительным сетям электроснабжения, м</w:t>
            </w:r>
          </w:p>
        </w:tc>
        <w:tc>
          <w:tcPr>
            <w:tcW w:w="2165" w:type="pct"/>
            <w:gridSpan w:val="7"/>
            <w:shd w:val="clear" w:color="auto" w:fill="auto"/>
            <w:vAlign w:val="center"/>
          </w:tcPr>
          <w:p w:rsidR="002C2C19" w:rsidRPr="005F0789" w:rsidRDefault="002C2C19" w:rsidP="00D23584">
            <w:pPr>
              <w:pStyle w:val="102"/>
            </w:pPr>
            <w:r w:rsidRPr="005F0789">
              <w:t>Не более 10</w:t>
            </w:r>
          </w:p>
          <w:p w:rsidR="002C2C19" w:rsidRPr="005F0789" w:rsidRDefault="002C2C19" w:rsidP="00D23584">
            <w:pPr>
              <w:pStyle w:val="102"/>
            </w:pPr>
          </w:p>
          <w:p w:rsidR="002C2C19" w:rsidRPr="005F0789" w:rsidRDefault="002C2C19" w:rsidP="00D23584">
            <w:pPr>
              <w:pStyle w:val="102"/>
            </w:pPr>
            <w:r w:rsidRPr="005F0789">
              <w:t>Примечание – данный норматив распространяется для земельных участков земель населенных пунктов, находящихся в государственной и муниципальной собственности, предоставляемых бесплатно в собственность граждан, отнесенных к категориям, указанным в пунктах 1, 2 статьи 7.4 Закона Ханты-Мансийского автономного округа – Югры от 6.07.2005 № 57-оз «О регулировании отдельных жилищных отношений в Ханты-Мансийском автономном округе – Югре», для строительства индивидуальных жилых домов.</w:t>
            </w:r>
          </w:p>
        </w:tc>
      </w:tr>
      <w:tr w:rsidR="002C2C19" w:rsidRPr="005F0789" w:rsidTr="00D23584">
        <w:trPr>
          <w:cantSplit/>
          <w:trHeight w:val="340"/>
          <w:jc w:val="center"/>
        </w:trPr>
        <w:tc>
          <w:tcPr>
            <w:tcW w:w="5000" w:type="pct"/>
            <w:gridSpan w:val="9"/>
            <w:shd w:val="clear" w:color="auto" w:fill="auto"/>
            <w:vAlign w:val="center"/>
          </w:tcPr>
          <w:p w:rsidR="002C2C19" w:rsidRPr="005F0789" w:rsidRDefault="002C2C19" w:rsidP="00D23584">
            <w:pPr>
              <w:pStyle w:val="102"/>
              <w:rPr>
                <w:rFonts w:eastAsia="Calibri"/>
                <w:lang w:eastAsia="en-US"/>
              </w:rPr>
            </w:pPr>
            <w:r w:rsidRPr="005F0789">
              <w:rPr>
                <w:rFonts w:eastAsia="Calibri"/>
                <w:lang w:eastAsia="en-US"/>
              </w:rPr>
              <w:t>Примечания:</w:t>
            </w:r>
          </w:p>
          <w:p w:rsidR="002C2C19" w:rsidRPr="005F0789" w:rsidRDefault="002C2C19" w:rsidP="002C2C19">
            <w:pPr>
              <w:pStyle w:val="101"/>
              <w:numPr>
                <w:ilvl w:val="0"/>
                <w:numId w:val="32"/>
              </w:numPr>
              <w:rPr>
                <w:szCs w:val="20"/>
              </w:rPr>
            </w:pPr>
            <w:r w:rsidRPr="005F0789">
              <w:rPr>
                <w:szCs w:val="20"/>
              </w:rPr>
              <w:t>Согласно ВСН №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2C2C19" w:rsidRPr="005F0789" w:rsidRDefault="002C2C19" w:rsidP="002C2C19">
            <w:pPr>
              <w:pStyle w:val="101"/>
              <w:numPr>
                <w:ilvl w:val="0"/>
                <w:numId w:val="32"/>
              </w:numPr>
            </w:pPr>
            <w:r w:rsidRPr="005F0789">
              <w:rPr>
                <w:szCs w:val="20"/>
              </w:rPr>
              <w:t>Укрупненные показатели расхода электроэнергии и годовое число часов использования максимума электрической нагрузки установлены согласно РД 34.20.185-94.</w:t>
            </w:r>
          </w:p>
        </w:tc>
      </w:tr>
    </w:tbl>
    <w:p w:rsidR="002C2C19" w:rsidRPr="005F0789" w:rsidRDefault="002C2C19" w:rsidP="002C2C19">
      <w:pPr>
        <w:pStyle w:val="afa"/>
      </w:pPr>
      <w:r w:rsidRPr="005F0789">
        <w:lastRenderedPageBreak/>
        <w:t xml:space="preserve">Таблица </w:t>
      </w:r>
      <w:r w:rsidR="00201E63" w:rsidRPr="005F0789">
        <w:fldChar w:fldCharType="begin"/>
      </w:r>
      <w:r w:rsidRPr="005F0789">
        <w:instrText xml:space="preserve"> SEQ Таблица \* ARABIC </w:instrText>
      </w:r>
      <w:r w:rsidR="00201E63" w:rsidRPr="005F0789">
        <w:fldChar w:fldCharType="separate"/>
      </w:r>
      <w:r w:rsidR="00AB25F7">
        <w:rPr>
          <w:noProof/>
        </w:rPr>
        <w:t>12</w:t>
      </w:r>
      <w:r w:rsidR="00201E63" w:rsidRPr="005F0789">
        <w:fldChar w:fldCharType="end"/>
      </w:r>
      <w:r w:rsidRPr="005F0789">
        <w:t xml:space="preserve"> Объекты местного значения поселения в области газоснабжения </w:t>
      </w:r>
    </w:p>
    <w:tbl>
      <w:tblPr>
        <w:tblW w:w="492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3"/>
        <w:gridCol w:w="5069"/>
        <w:gridCol w:w="3056"/>
        <w:gridCol w:w="3114"/>
      </w:tblGrid>
      <w:tr w:rsidR="002C2C19" w:rsidRPr="005F0789" w:rsidTr="00D23584">
        <w:trPr>
          <w:tblHeader/>
        </w:trPr>
        <w:tc>
          <w:tcPr>
            <w:tcW w:w="1120" w:type="pct"/>
            <w:shd w:val="clear" w:color="auto" w:fill="auto"/>
            <w:vAlign w:val="center"/>
          </w:tcPr>
          <w:p w:rsidR="002C2C19" w:rsidRPr="005F0789" w:rsidRDefault="002C2C19" w:rsidP="00D23584">
            <w:pPr>
              <w:jc w:val="center"/>
              <w:rPr>
                <w:rFonts w:eastAsia="Calibri"/>
                <w:b/>
                <w:sz w:val="20"/>
                <w:szCs w:val="20"/>
              </w:rPr>
            </w:pPr>
            <w:r w:rsidRPr="005F0789">
              <w:rPr>
                <w:rFonts w:eastAsia="Calibri"/>
                <w:b/>
                <w:sz w:val="20"/>
                <w:szCs w:val="20"/>
              </w:rPr>
              <w:t>Наименование вида объекта</w:t>
            </w:r>
          </w:p>
        </w:tc>
        <w:tc>
          <w:tcPr>
            <w:tcW w:w="1750" w:type="pct"/>
          </w:tcPr>
          <w:p w:rsidR="002C2C19" w:rsidRPr="005F0789" w:rsidRDefault="002C2C19" w:rsidP="00D23584">
            <w:pPr>
              <w:jc w:val="center"/>
              <w:rPr>
                <w:rFonts w:eastAsia="Calibri"/>
                <w:b/>
                <w:sz w:val="20"/>
                <w:szCs w:val="20"/>
              </w:rPr>
            </w:pPr>
            <w:r w:rsidRPr="005F0789">
              <w:rPr>
                <w:rFonts w:eastAsia="Calibri"/>
                <w:b/>
                <w:sz w:val="20"/>
                <w:szCs w:val="20"/>
              </w:rPr>
              <w:t>Наименование расчетного показателя,</w:t>
            </w:r>
          </w:p>
          <w:p w:rsidR="002C2C19" w:rsidRPr="005F0789" w:rsidRDefault="002C2C19" w:rsidP="00D23584">
            <w:pPr>
              <w:jc w:val="center"/>
              <w:rPr>
                <w:rFonts w:eastAsia="Calibri"/>
                <w:b/>
                <w:sz w:val="20"/>
                <w:szCs w:val="20"/>
              </w:rPr>
            </w:pPr>
            <w:r w:rsidRPr="005F0789">
              <w:rPr>
                <w:rFonts w:eastAsia="Calibri"/>
                <w:b/>
                <w:sz w:val="20"/>
                <w:szCs w:val="20"/>
              </w:rPr>
              <w:t>единица измерения</w:t>
            </w:r>
          </w:p>
        </w:tc>
        <w:tc>
          <w:tcPr>
            <w:tcW w:w="2130" w:type="pct"/>
            <w:gridSpan w:val="2"/>
            <w:shd w:val="clear" w:color="auto" w:fill="auto"/>
            <w:vAlign w:val="center"/>
          </w:tcPr>
          <w:p w:rsidR="002C2C19" w:rsidRPr="005F0789" w:rsidRDefault="002C2C19" w:rsidP="00D23584">
            <w:pPr>
              <w:jc w:val="center"/>
              <w:rPr>
                <w:rFonts w:eastAsia="Calibri"/>
                <w:b/>
                <w:sz w:val="20"/>
                <w:szCs w:val="20"/>
              </w:rPr>
            </w:pPr>
            <w:r w:rsidRPr="005F0789">
              <w:rPr>
                <w:rFonts w:eastAsia="Calibri"/>
                <w:b/>
                <w:sz w:val="20"/>
                <w:szCs w:val="20"/>
              </w:rPr>
              <w:t>Значение расчетного показателя</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c>
          <w:tcPr>
            <w:tcW w:w="1120" w:type="pct"/>
            <w:vMerge w:val="restart"/>
          </w:tcPr>
          <w:p w:rsidR="002C2C19" w:rsidRPr="005F0789" w:rsidRDefault="002C2C19" w:rsidP="00D23584">
            <w:pPr>
              <w:autoSpaceDE w:val="0"/>
              <w:autoSpaceDN w:val="0"/>
              <w:adjustRightInd w:val="0"/>
              <w:rPr>
                <w:sz w:val="20"/>
                <w:szCs w:val="20"/>
              </w:rPr>
            </w:pPr>
            <w:r w:rsidRPr="005F0789">
              <w:rPr>
                <w:sz w:val="20"/>
                <w:szCs w:val="20"/>
              </w:rPr>
              <w:t>Пункты редуцирования газа. Газонаполнительные станции. Резервуарные установки сжиженных углеводородных газов. Газопроводы высокого давления. Внеквартальные газопроводы среднего давления.</w:t>
            </w:r>
          </w:p>
          <w:p w:rsidR="002C2C19" w:rsidRPr="005F0789" w:rsidRDefault="002C2C19" w:rsidP="00D23584">
            <w:pPr>
              <w:autoSpaceDE w:val="0"/>
              <w:autoSpaceDN w:val="0"/>
              <w:adjustRightInd w:val="0"/>
              <w:rPr>
                <w:sz w:val="20"/>
                <w:szCs w:val="20"/>
              </w:rPr>
            </w:pPr>
            <w:r w:rsidRPr="005F0789">
              <w:rPr>
                <w:sz w:val="20"/>
                <w:szCs w:val="20"/>
              </w:rPr>
              <w:t>Газопроводы попутного нефтяного газа.</w:t>
            </w:r>
          </w:p>
        </w:tc>
        <w:tc>
          <w:tcPr>
            <w:tcW w:w="1750" w:type="pct"/>
            <w:vMerge w:val="restart"/>
          </w:tcPr>
          <w:p w:rsidR="002C2C19" w:rsidRPr="005F0789" w:rsidRDefault="002C2C19" w:rsidP="00D23584">
            <w:pPr>
              <w:autoSpaceDE w:val="0"/>
              <w:autoSpaceDN w:val="0"/>
              <w:adjustRightInd w:val="0"/>
              <w:rPr>
                <w:sz w:val="20"/>
                <w:szCs w:val="20"/>
              </w:rPr>
            </w:pPr>
            <w:r w:rsidRPr="005F0789">
              <w:rPr>
                <w:sz w:val="20"/>
                <w:szCs w:val="20"/>
              </w:rPr>
              <w:t>Удельные расходы природного и сжиженного газа для различных коммунальных нужд, куб.м на человека в месяц (куб.м на человека в год) и кг на человека в месяц (кг на человека в год) соответственно.</w:t>
            </w:r>
          </w:p>
        </w:tc>
        <w:tc>
          <w:tcPr>
            <w:tcW w:w="2130" w:type="pct"/>
            <w:gridSpan w:val="2"/>
          </w:tcPr>
          <w:p w:rsidR="002C2C19" w:rsidRPr="005F0789" w:rsidRDefault="002C2C19" w:rsidP="00D23584">
            <w:pPr>
              <w:autoSpaceDE w:val="0"/>
              <w:autoSpaceDN w:val="0"/>
              <w:adjustRightInd w:val="0"/>
              <w:jc w:val="center"/>
              <w:rPr>
                <w:sz w:val="20"/>
                <w:szCs w:val="20"/>
              </w:rPr>
            </w:pPr>
            <w:r w:rsidRPr="005F0789">
              <w:rPr>
                <w:sz w:val="20"/>
                <w:szCs w:val="20"/>
              </w:rPr>
              <w:t>Природный газ</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c>
          <w:tcPr>
            <w:tcW w:w="1120" w:type="pct"/>
            <w:vMerge/>
          </w:tcPr>
          <w:p w:rsidR="002C2C19" w:rsidRPr="005F0789" w:rsidRDefault="002C2C19" w:rsidP="00D23584">
            <w:pPr>
              <w:autoSpaceDE w:val="0"/>
              <w:autoSpaceDN w:val="0"/>
              <w:adjustRightInd w:val="0"/>
              <w:rPr>
                <w:sz w:val="20"/>
                <w:szCs w:val="20"/>
              </w:rPr>
            </w:pPr>
          </w:p>
        </w:tc>
        <w:tc>
          <w:tcPr>
            <w:tcW w:w="1750" w:type="pct"/>
            <w:vMerge/>
          </w:tcPr>
          <w:p w:rsidR="002C2C19" w:rsidRPr="005F0789" w:rsidRDefault="002C2C19" w:rsidP="00D23584">
            <w:pPr>
              <w:autoSpaceDE w:val="0"/>
              <w:autoSpaceDN w:val="0"/>
              <w:adjustRightInd w:val="0"/>
              <w:rPr>
                <w:sz w:val="20"/>
                <w:szCs w:val="20"/>
              </w:rPr>
            </w:pPr>
          </w:p>
        </w:tc>
        <w:tc>
          <w:tcPr>
            <w:tcW w:w="1055" w:type="pct"/>
          </w:tcPr>
          <w:p w:rsidR="002C2C19" w:rsidRPr="005F0789" w:rsidRDefault="002C2C19" w:rsidP="00D23584">
            <w:pPr>
              <w:autoSpaceDE w:val="0"/>
              <w:autoSpaceDN w:val="0"/>
              <w:adjustRightInd w:val="0"/>
              <w:jc w:val="center"/>
              <w:rPr>
                <w:sz w:val="20"/>
                <w:szCs w:val="20"/>
              </w:rPr>
            </w:pPr>
            <w:r w:rsidRPr="005F0789">
              <w:rPr>
                <w:sz w:val="20"/>
                <w:szCs w:val="20"/>
              </w:rPr>
              <w:t>Вид газопотребления</w:t>
            </w:r>
          </w:p>
        </w:tc>
        <w:tc>
          <w:tcPr>
            <w:tcW w:w="1075" w:type="pct"/>
          </w:tcPr>
          <w:p w:rsidR="002C2C19" w:rsidRPr="005F0789" w:rsidRDefault="002C2C19" w:rsidP="00D23584">
            <w:pPr>
              <w:autoSpaceDE w:val="0"/>
              <w:autoSpaceDN w:val="0"/>
              <w:adjustRightInd w:val="0"/>
              <w:jc w:val="center"/>
              <w:rPr>
                <w:sz w:val="20"/>
                <w:szCs w:val="20"/>
              </w:rPr>
            </w:pPr>
            <w:r w:rsidRPr="005F0789">
              <w:rPr>
                <w:sz w:val="20"/>
                <w:szCs w:val="20"/>
              </w:rPr>
              <w:t>Удельный расход газа, куб.м на человека в месяц (куб.м на человека в год)</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c>
          <w:tcPr>
            <w:tcW w:w="1120" w:type="pct"/>
            <w:vMerge/>
          </w:tcPr>
          <w:p w:rsidR="002C2C19" w:rsidRPr="005F0789" w:rsidRDefault="002C2C19" w:rsidP="00D23584">
            <w:pPr>
              <w:autoSpaceDE w:val="0"/>
              <w:autoSpaceDN w:val="0"/>
              <w:adjustRightInd w:val="0"/>
              <w:rPr>
                <w:sz w:val="20"/>
                <w:szCs w:val="20"/>
              </w:rPr>
            </w:pPr>
          </w:p>
        </w:tc>
        <w:tc>
          <w:tcPr>
            <w:tcW w:w="1750" w:type="pct"/>
            <w:vMerge/>
          </w:tcPr>
          <w:p w:rsidR="002C2C19" w:rsidRPr="005F0789" w:rsidRDefault="002C2C19" w:rsidP="00D23584">
            <w:pPr>
              <w:autoSpaceDE w:val="0"/>
              <w:autoSpaceDN w:val="0"/>
              <w:adjustRightInd w:val="0"/>
              <w:rPr>
                <w:sz w:val="20"/>
                <w:szCs w:val="20"/>
              </w:rPr>
            </w:pPr>
          </w:p>
        </w:tc>
        <w:tc>
          <w:tcPr>
            <w:tcW w:w="1055" w:type="pct"/>
          </w:tcPr>
          <w:p w:rsidR="002C2C19" w:rsidRPr="005F0789" w:rsidRDefault="002C2C19" w:rsidP="00D23584">
            <w:pPr>
              <w:autoSpaceDE w:val="0"/>
              <w:autoSpaceDN w:val="0"/>
              <w:adjustRightInd w:val="0"/>
              <w:rPr>
                <w:sz w:val="20"/>
                <w:szCs w:val="20"/>
              </w:rPr>
            </w:pPr>
            <w:r w:rsidRPr="005F0789">
              <w:rPr>
                <w:sz w:val="20"/>
                <w:szCs w:val="20"/>
              </w:rPr>
              <w:t>Для газовой плиты при наличии централизованного отопления и централизованного горячего водоснабжения</w:t>
            </w:r>
          </w:p>
        </w:tc>
        <w:tc>
          <w:tcPr>
            <w:tcW w:w="1075" w:type="pct"/>
          </w:tcPr>
          <w:p w:rsidR="002C2C19" w:rsidRPr="005F0789" w:rsidRDefault="002C2C19" w:rsidP="00D23584">
            <w:pPr>
              <w:autoSpaceDE w:val="0"/>
              <w:autoSpaceDN w:val="0"/>
              <w:adjustRightInd w:val="0"/>
              <w:jc w:val="center"/>
              <w:rPr>
                <w:sz w:val="20"/>
                <w:szCs w:val="20"/>
              </w:rPr>
            </w:pPr>
            <w:r w:rsidRPr="005F0789">
              <w:rPr>
                <w:sz w:val="20"/>
                <w:szCs w:val="20"/>
              </w:rPr>
              <w:t>13,6 (163,2)</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c>
          <w:tcPr>
            <w:tcW w:w="1120" w:type="pct"/>
            <w:vMerge/>
          </w:tcPr>
          <w:p w:rsidR="002C2C19" w:rsidRPr="005F0789" w:rsidRDefault="002C2C19" w:rsidP="00D23584">
            <w:pPr>
              <w:autoSpaceDE w:val="0"/>
              <w:autoSpaceDN w:val="0"/>
              <w:adjustRightInd w:val="0"/>
              <w:rPr>
                <w:sz w:val="20"/>
                <w:szCs w:val="20"/>
              </w:rPr>
            </w:pPr>
          </w:p>
        </w:tc>
        <w:tc>
          <w:tcPr>
            <w:tcW w:w="1750" w:type="pct"/>
            <w:vMerge/>
          </w:tcPr>
          <w:p w:rsidR="002C2C19" w:rsidRPr="005F0789" w:rsidRDefault="002C2C19" w:rsidP="00D23584">
            <w:pPr>
              <w:autoSpaceDE w:val="0"/>
              <w:autoSpaceDN w:val="0"/>
              <w:adjustRightInd w:val="0"/>
              <w:rPr>
                <w:sz w:val="20"/>
                <w:szCs w:val="20"/>
              </w:rPr>
            </w:pPr>
          </w:p>
        </w:tc>
        <w:tc>
          <w:tcPr>
            <w:tcW w:w="1055" w:type="pct"/>
          </w:tcPr>
          <w:p w:rsidR="002C2C19" w:rsidRPr="005F0789" w:rsidRDefault="002C2C19" w:rsidP="00D23584">
            <w:pPr>
              <w:autoSpaceDE w:val="0"/>
              <w:autoSpaceDN w:val="0"/>
              <w:adjustRightInd w:val="0"/>
              <w:rPr>
                <w:sz w:val="20"/>
                <w:szCs w:val="20"/>
              </w:rPr>
            </w:pPr>
            <w:r w:rsidRPr="005F0789">
              <w:rPr>
                <w:sz w:val="20"/>
                <w:szCs w:val="20"/>
              </w:rPr>
              <w:t>Для газовой плиты и газового водонагревателя при отсутствии централизованного горячего водоснабжения</w:t>
            </w:r>
          </w:p>
        </w:tc>
        <w:tc>
          <w:tcPr>
            <w:tcW w:w="1075" w:type="pct"/>
          </w:tcPr>
          <w:p w:rsidR="002C2C19" w:rsidRPr="005F0789" w:rsidRDefault="002C2C19" w:rsidP="00D23584">
            <w:pPr>
              <w:autoSpaceDE w:val="0"/>
              <w:autoSpaceDN w:val="0"/>
              <w:adjustRightInd w:val="0"/>
              <w:jc w:val="center"/>
              <w:rPr>
                <w:sz w:val="20"/>
                <w:szCs w:val="20"/>
              </w:rPr>
            </w:pPr>
            <w:r w:rsidRPr="005F0789">
              <w:rPr>
                <w:sz w:val="20"/>
                <w:szCs w:val="20"/>
              </w:rPr>
              <w:t>34,6 (415,2)</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c>
          <w:tcPr>
            <w:tcW w:w="1120" w:type="pct"/>
            <w:vMerge/>
          </w:tcPr>
          <w:p w:rsidR="002C2C19" w:rsidRPr="005F0789" w:rsidRDefault="002C2C19" w:rsidP="00D23584">
            <w:pPr>
              <w:autoSpaceDE w:val="0"/>
              <w:autoSpaceDN w:val="0"/>
              <w:adjustRightInd w:val="0"/>
              <w:rPr>
                <w:sz w:val="20"/>
                <w:szCs w:val="20"/>
              </w:rPr>
            </w:pPr>
          </w:p>
        </w:tc>
        <w:tc>
          <w:tcPr>
            <w:tcW w:w="1750" w:type="pct"/>
            <w:vMerge/>
          </w:tcPr>
          <w:p w:rsidR="002C2C19" w:rsidRPr="005F0789" w:rsidRDefault="002C2C19" w:rsidP="00D23584">
            <w:pPr>
              <w:autoSpaceDE w:val="0"/>
              <w:autoSpaceDN w:val="0"/>
              <w:adjustRightInd w:val="0"/>
              <w:rPr>
                <w:sz w:val="20"/>
                <w:szCs w:val="20"/>
              </w:rPr>
            </w:pPr>
          </w:p>
        </w:tc>
        <w:tc>
          <w:tcPr>
            <w:tcW w:w="1055" w:type="pct"/>
          </w:tcPr>
          <w:p w:rsidR="002C2C19" w:rsidRPr="005F0789" w:rsidRDefault="002C2C19" w:rsidP="00D23584">
            <w:pPr>
              <w:autoSpaceDE w:val="0"/>
              <w:autoSpaceDN w:val="0"/>
              <w:adjustRightInd w:val="0"/>
              <w:rPr>
                <w:sz w:val="20"/>
                <w:szCs w:val="20"/>
              </w:rPr>
            </w:pPr>
            <w:r w:rsidRPr="005F0789">
              <w:rPr>
                <w:sz w:val="20"/>
                <w:szCs w:val="20"/>
              </w:rPr>
              <w:t>Для газовой плиты при отсутствии газового водонагревателя и отсутствии централизованного горячего водоснабжения</w:t>
            </w:r>
          </w:p>
        </w:tc>
        <w:tc>
          <w:tcPr>
            <w:tcW w:w="1075" w:type="pct"/>
          </w:tcPr>
          <w:p w:rsidR="002C2C19" w:rsidRPr="005F0789" w:rsidRDefault="002C2C19" w:rsidP="00D23584">
            <w:pPr>
              <w:autoSpaceDE w:val="0"/>
              <w:autoSpaceDN w:val="0"/>
              <w:adjustRightInd w:val="0"/>
              <w:jc w:val="center"/>
              <w:rPr>
                <w:sz w:val="20"/>
                <w:szCs w:val="20"/>
              </w:rPr>
            </w:pPr>
            <w:r w:rsidRPr="005F0789">
              <w:rPr>
                <w:sz w:val="20"/>
                <w:szCs w:val="20"/>
              </w:rPr>
              <w:t>20,5 (246)</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c>
          <w:tcPr>
            <w:tcW w:w="1120" w:type="pct"/>
            <w:vMerge/>
          </w:tcPr>
          <w:p w:rsidR="002C2C19" w:rsidRPr="005F0789" w:rsidRDefault="002C2C19" w:rsidP="00D23584">
            <w:pPr>
              <w:autoSpaceDE w:val="0"/>
              <w:autoSpaceDN w:val="0"/>
              <w:adjustRightInd w:val="0"/>
              <w:rPr>
                <w:sz w:val="20"/>
                <w:szCs w:val="20"/>
              </w:rPr>
            </w:pPr>
          </w:p>
        </w:tc>
        <w:tc>
          <w:tcPr>
            <w:tcW w:w="1750" w:type="pct"/>
            <w:vMerge/>
          </w:tcPr>
          <w:p w:rsidR="002C2C19" w:rsidRPr="005F0789" w:rsidRDefault="002C2C19" w:rsidP="00D23584">
            <w:pPr>
              <w:autoSpaceDE w:val="0"/>
              <w:autoSpaceDN w:val="0"/>
              <w:adjustRightInd w:val="0"/>
              <w:rPr>
                <w:sz w:val="20"/>
                <w:szCs w:val="20"/>
              </w:rPr>
            </w:pPr>
          </w:p>
        </w:tc>
        <w:tc>
          <w:tcPr>
            <w:tcW w:w="2130" w:type="pct"/>
            <w:gridSpan w:val="2"/>
          </w:tcPr>
          <w:p w:rsidR="002C2C19" w:rsidRPr="005F0789" w:rsidRDefault="002C2C19" w:rsidP="00D23584">
            <w:pPr>
              <w:autoSpaceDE w:val="0"/>
              <w:autoSpaceDN w:val="0"/>
              <w:adjustRightInd w:val="0"/>
              <w:jc w:val="center"/>
              <w:rPr>
                <w:sz w:val="20"/>
                <w:szCs w:val="20"/>
              </w:rPr>
            </w:pPr>
            <w:r w:rsidRPr="005F0789">
              <w:rPr>
                <w:sz w:val="20"/>
                <w:szCs w:val="20"/>
              </w:rPr>
              <w:t>Сжиженный газ</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c>
          <w:tcPr>
            <w:tcW w:w="1120" w:type="pct"/>
            <w:vMerge/>
          </w:tcPr>
          <w:p w:rsidR="002C2C19" w:rsidRPr="005F0789" w:rsidRDefault="002C2C19" w:rsidP="00D23584">
            <w:pPr>
              <w:autoSpaceDE w:val="0"/>
              <w:autoSpaceDN w:val="0"/>
              <w:adjustRightInd w:val="0"/>
              <w:rPr>
                <w:sz w:val="20"/>
                <w:szCs w:val="20"/>
              </w:rPr>
            </w:pPr>
          </w:p>
        </w:tc>
        <w:tc>
          <w:tcPr>
            <w:tcW w:w="1750" w:type="pct"/>
            <w:vMerge/>
          </w:tcPr>
          <w:p w:rsidR="002C2C19" w:rsidRPr="005F0789" w:rsidRDefault="002C2C19" w:rsidP="00D23584">
            <w:pPr>
              <w:autoSpaceDE w:val="0"/>
              <w:autoSpaceDN w:val="0"/>
              <w:adjustRightInd w:val="0"/>
              <w:rPr>
                <w:sz w:val="20"/>
                <w:szCs w:val="20"/>
              </w:rPr>
            </w:pPr>
          </w:p>
        </w:tc>
        <w:tc>
          <w:tcPr>
            <w:tcW w:w="1055" w:type="pct"/>
          </w:tcPr>
          <w:p w:rsidR="002C2C19" w:rsidRPr="005F0789" w:rsidRDefault="002C2C19" w:rsidP="00D23584">
            <w:pPr>
              <w:autoSpaceDE w:val="0"/>
              <w:autoSpaceDN w:val="0"/>
              <w:adjustRightInd w:val="0"/>
              <w:jc w:val="center"/>
              <w:rPr>
                <w:sz w:val="20"/>
                <w:szCs w:val="20"/>
              </w:rPr>
            </w:pPr>
            <w:r w:rsidRPr="005F0789">
              <w:rPr>
                <w:sz w:val="20"/>
                <w:szCs w:val="20"/>
              </w:rPr>
              <w:t>Вид газопотребления</w:t>
            </w:r>
          </w:p>
        </w:tc>
        <w:tc>
          <w:tcPr>
            <w:tcW w:w="1075" w:type="pct"/>
          </w:tcPr>
          <w:p w:rsidR="002C2C19" w:rsidRPr="005F0789" w:rsidRDefault="002C2C19" w:rsidP="00D23584">
            <w:pPr>
              <w:autoSpaceDE w:val="0"/>
              <w:autoSpaceDN w:val="0"/>
              <w:adjustRightInd w:val="0"/>
              <w:jc w:val="center"/>
              <w:rPr>
                <w:sz w:val="20"/>
                <w:szCs w:val="20"/>
              </w:rPr>
            </w:pPr>
            <w:r w:rsidRPr="005F0789">
              <w:rPr>
                <w:sz w:val="20"/>
                <w:szCs w:val="20"/>
              </w:rPr>
              <w:t>Удельный расход газа, кг на человека в месяц (кг на человека в год);</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c>
          <w:tcPr>
            <w:tcW w:w="1120" w:type="pct"/>
            <w:vMerge/>
          </w:tcPr>
          <w:p w:rsidR="002C2C19" w:rsidRPr="005F0789" w:rsidRDefault="002C2C19" w:rsidP="00D23584">
            <w:pPr>
              <w:autoSpaceDE w:val="0"/>
              <w:autoSpaceDN w:val="0"/>
              <w:adjustRightInd w:val="0"/>
              <w:rPr>
                <w:sz w:val="20"/>
                <w:szCs w:val="20"/>
              </w:rPr>
            </w:pPr>
          </w:p>
        </w:tc>
        <w:tc>
          <w:tcPr>
            <w:tcW w:w="1750" w:type="pct"/>
            <w:vMerge/>
          </w:tcPr>
          <w:p w:rsidR="002C2C19" w:rsidRPr="005F0789" w:rsidRDefault="002C2C19" w:rsidP="00D23584">
            <w:pPr>
              <w:autoSpaceDE w:val="0"/>
              <w:autoSpaceDN w:val="0"/>
              <w:adjustRightInd w:val="0"/>
              <w:rPr>
                <w:sz w:val="20"/>
                <w:szCs w:val="20"/>
              </w:rPr>
            </w:pPr>
          </w:p>
        </w:tc>
        <w:tc>
          <w:tcPr>
            <w:tcW w:w="1055" w:type="pct"/>
          </w:tcPr>
          <w:p w:rsidR="002C2C19" w:rsidRPr="005F0789" w:rsidRDefault="002C2C19" w:rsidP="00D23584">
            <w:pPr>
              <w:autoSpaceDE w:val="0"/>
              <w:autoSpaceDN w:val="0"/>
              <w:adjustRightInd w:val="0"/>
              <w:rPr>
                <w:sz w:val="20"/>
                <w:szCs w:val="20"/>
              </w:rPr>
            </w:pPr>
            <w:r w:rsidRPr="005F0789">
              <w:rPr>
                <w:sz w:val="20"/>
                <w:szCs w:val="20"/>
              </w:rPr>
              <w:t>Для газовой плиты при наличии централизованного горячего водоснабжения</w:t>
            </w:r>
          </w:p>
        </w:tc>
        <w:tc>
          <w:tcPr>
            <w:tcW w:w="1075" w:type="pct"/>
          </w:tcPr>
          <w:p w:rsidR="002C2C19" w:rsidRPr="005F0789" w:rsidRDefault="002C2C19" w:rsidP="00D23584">
            <w:pPr>
              <w:autoSpaceDE w:val="0"/>
              <w:autoSpaceDN w:val="0"/>
              <w:adjustRightInd w:val="0"/>
              <w:jc w:val="center"/>
              <w:rPr>
                <w:sz w:val="20"/>
                <w:szCs w:val="20"/>
              </w:rPr>
            </w:pPr>
            <w:r w:rsidRPr="005F0789">
              <w:rPr>
                <w:sz w:val="20"/>
                <w:szCs w:val="20"/>
              </w:rPr>
              <w:t>6,9 (82,8)</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c>
          <w:tcPr>
            <w:tcW w:w="1120" w:type="pct"/>
            <w:vMerge/>
          </w:tcPr>
          <w:p w:rsidR="002C2C19" w:rsidRPr="005F0789" w:rsidRDefault="002C2C19" w:rsidP="00D23584">
            <w:pPr>
              <w:autoSpaceDE w:val="0"/>
              <w:autoSpaceDN w:val="0"/>
              <w:adjustRightInd w:val="0"/>
              <w:rPr>
                <w:sz w:val="20"/>
                <w:szCs w:val="20"/>
              </w:rPr>
            </w:pPr>
          </w:p>
        </w:tc>
        <w:tc>
          <w:tcPr>
            <w:tcW w:w="1750" w:type="pct"/>
            <w:vMerge/>
          </w:tcPr>
          <w:p w:rsidR="002C2C19" w:rsidRPr="005F0789" w:rsidRDefault="002C2C19" w:rsidP="00D23584">
            <w:pPr>
              <w:autoSpaceDE w:val="0"/>
              <w:autoSpaceDN w:val="0"/>
              <w:adjustRightInd w:val="0"/>
              <w:rPr>
                <w:sz w:val="20"/>
                <w:szCs w:val="20"/>
              </w:rPr>
            </w:pPr>
          </w:p>
        </w:tc>
        <w:tc>
          <w:tcPr>
            <w:tcW w:w="1055" w:type="pct"/>
          </w:tcPr>
          <w:p w:rsidR="002C2C19" w:rsidRPr="005F0789" w:rsidRDefault="002C2C19" w:rsidP="00D23584">
            <w:pPr>
              <w:autoSpaceDE w:val="0"/>
              <w:autoSpaceDN w:val="0"/>
              <w:adjustRightInd w:val="0"/>
              <w:rPr>
                <w:sz w:val="20"/>
                <w:szCs w:val="20"/>
              </w:rPr>
            </w:pPr>
            <w:r w:rsidRPr="005F0789">
              <w:rPr>
                <w:sz w:val="20"/>
                <w:szCs w:val="20"/>
              </w:rPr>
              <w:t>Для газовой плиты и газового водонагревателя</w:t>
            </w:r>
          </w:p>
        </w:tc>
        <w:tc>
          <w:tcPr>
            <w:tcW w:w="1075" w:type="pct"/>
          </w:tcPr>
          <w:p w:rsidR="002C2C19" w:rsidRPr="005F0789" w:rsidRDefault="002C2C19" w:rsidP="00D23584">
            <w:pPr>
              <w:autoSpaceDE w:val="0"/>
              <w:autoSpaceDN w:val="0"/>
              <w:adjustRightInd w:val="0"/>
              <w:jc w:val="center"/>
              <w:rPr>
                <w:sz w:val="20"/>
                <w:szCs w:val="20"/>
              </w:rPr>
            </w:pPr>
            <w:r w:rsidRPr="005F0789">
              <w:rPr>
                <w:sz w:val="20"/>
                <w:szCs w:val="20"/>
              </w:rPr>
              <w:t>16,9 (202,8)</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c>
          <w:tcPr>
            <w:tcW w:w="1120" w:type="pct"/>
            <w:vMerge/>
          </w:tcPr>
          <w:p w:rsidR="002C2C19" w:rsidRPr="005F0789" w:rsidRDefault="002C2C19" w:rsidP="00D23584">
            <w:pPr>
              <w:autoSpaceDE w:val="0"/>
              <w:autoSpaceDN w:val="0"/>
              <w:adjustRightInd w:val="0"/>
              <w:rPr>
                <w:sz w:val="20"/>
                <w:szCs w:val="20"/>
              </w:rPr>
            </w:pPr>
          </w:p>
        </w:tc>
        <w:tc>
          <w:tcPr>
            <w:tcW w:w="1750" w:type="pct"/>
            <w:vMerge/>
          </w:tcPr>
          <w:p w:rsidR="002C2C19" w:rsidRPr="005F0789" w:rsidRDefault="002C2C19" w:rsidP="00D23584">
            <w:pPr>
              <w:autoSpaceDE w:val="0"/>
              <w:autoSpaceDN w:val="0"/>
              <w:adjustRightInd w:val="0"/>
              <w:rPr>
                <w:sz w:val="20"/>
                <w:szCs w:val="20"/>
              </w:rPr>
            </w:pPr>
          </w:p>
        </w:tc>
        <w:tc>
          <w:tcPr>
            <w:tcW w:w="1055" w:type="pct"/>
          </w:tcPr>
          <w:p w:rsidR="002C2C19" w:rsidRPr="005F0789" w:rsidRDefault="002C2C19" w:rsidP="00D23584">
            <w:pPr>
              <w:autoSpaceDE w:val="0"/>
              <w:autoSpaceDN w:val="0"/>
              <w:adjustRightInd w:val="0"/>
              <w:rPr>
                <w:sz w:val="20"/>
                <w:szCs w:val="20"/>
              </w:rPr>
            </w:pPr>
            <w:r w:rsidRPr="005F0789">
              <w:rPr>
                <w:sz w:val="20"/>
                <w:szCs w:val="20"/>
              </w:rPr>
              <w:t>Для газовой плиты и при отсутствии централизованного горячего водоснабжения и газового во</w:t>
            </w:r>
            <w:r w:rsidRPr="005F0789">
              <w:rPr>
                <w:sz w:val="20"/>
                <w:szCs w:val="20"/>
              </w:rPr>
              <w:lastRenderedPageBreak/>
              <w:t>донагревателя</w:t>
            </w:r>
          </w:p>
        </w:tc>
        <w:tc>
          <w:tcPr>
            <w:tcW w:w="1075" w:type="pct"/>
          </w:tcPr>
          <w:p w:rsidR="002C2C19" w:rsidRPr="005F0789" w:rsidRDefault="002C2C19" w:rsidP="00D23584">
            <w:pPr>
              <w:autoSpaceDE w:val="0"/>
              <w:autoSpaceDN w:val="0"/>
              <w:adjustRightInd w:val="0"/>
              <w:jc w:val="center"/>
              <w:rPr>
                <w:sz w:val="20"/>
                <w:szCs w:val="20"/>
              </w:rPr>
            </w:pPr>
            <w:r w:rsidRPr="005F0789">
              <w:rPr>
                <w:sz w:val="20"/>
                <w:szCs w:val="20"/>
              </w:rPr>
              <w:lastRenderedPageBreak/>
              <w:t>10,4 (124,8)</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c>
          <w:tcPr>
            <w:tcW w:w="1120" w:type="pct"/>
            <w:vMerge/>
          </w:tcPr>
          <w:p w:rsidR="002C2C19" w:rsidRPr="005F0789" w:rsidRDefault="002C2C19" w:rsidP="00D23584">
            <w:pPr>
              <w:autoSpaceDE w:val="0"/>
              <w:autoSpaceDN w:val="0"/>
              <w:adjustRightInd w:val="0"/>
              <w:rPr>
                <w:sz w:val="20"/>
                <w:szCs w:val="20"/>
              </w:rPr>
            </w:pPr>
          </w:p>
        </w:tc>
        <w:tc>
          <w:tcPr>
            <w:tcW w:w="1750" w:type="pct"/>
          </w:tcPr>
          <w:p w:rsidR="002C2C19" w:rsidRPr="005F0789" w:rsidRDefault="002C2C19" w:rsidP="00D23584">
            <w:pPr>
              <w:autoSpaceDE w:val="0"/>
              <w:autoSpaceDN w:val="0"/>
              <w:adjustRightInd w:val="0"/>
              <w:rPr>
                <w:sz w:val="20"/>
                <w:szCs w:val="20"/>
              </w:rPr>
            </w:pPr>
            <w:r w:rsidRPr="005F0789">
              <w:rPr>
                <w:sz w:val="20"/>
                <w:szCs w:val="20"/>
              </w:rPr>
              <w:t>Размер земельного участка для размещения пунктов редуцирования газа, кв. м</w:t>
            </w:r>
          </w:p>
        </w:tc>
        <w:tc>
          <w:tcPr>
            <w:tcW w:w="2130" w:type="pct"/>
            <w:gridSpan w:val="2"/>
          </w:tcPr>
          <w:p w:rsidR="002C2C19" w:rsidRPr="005F0789" w:rsidRDefault="002C2C19" w:rsidP="00D23584">
            <w:pPr>
              <w:autoSpaceDE w:val="0"/>
              <w:autoSpaceDN w:val="0"/>
              <w:adjustRightInd w:val="0"/>
              <w:jc w:val="center"/>
              <w:rPr>
                <w:sz w:val="20"/>
                <w:szCs w:val="20"/>
              </w:rPr>
            </w:pPr>
            <w:r w:rsidRPr="005F0789">
              <w:rPr>
                <w:sz w:val="20"/>
                <w:szCs w:val="20"/>
              </w:rPr>
              <w:t>4,0</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c>
          <w:tcPr>
            <w:tcW w:w="1120" w:type="pct"/>
            <w:vMerge/>
          </w:tcPr>
          <w:p w:rsidR="002C2C19" w:rsidRPr="005F0789" w:rsidRDefault="002C2C19" w:rsidP="00D23584">
            <w:pPr>
              <w:autoSpaceDE w:val="0"/>
              <w:autoSpaceDN w:val="0"/>
              <w:adjustRightInd w:val="0"/>
              <w:rPr>
                <w:sz w:val="20"/>
                <w:szCs w:val="20"/>
              </w:rPr>
            </w:pPr>
          </w:p>
        </w:tc>
        <w:tc>
          <w:tcPr>
            <w:tcW w:w="1750" w:type="pct"/>
            <w:vMerge w:val="restart"/>
          </w:tcPr>
          <w:p w:rsidR="002C2C19" w:rsidRPr="005F0789" w:rsidRDefault="002C2C19" w:rsidP="00D23584">
            <w:pPr>
              <w:autoSpaceDE w:val="0"/>
              <w:autoSpaceDN w:val="0"/>
              <w:adjustRightInd w:val="0"/>
              <w:rPr>
                <w:sz w:val="20"/>
                <w:szCs w:val="20"/>
              </w:rPr>
            </w:pPr>
            <w:r w:rsidRPr="005F0789">
              <w:rPr>
                <w:sz w:val="20"/>
                <w:szCs w:val="20"/>
              </w:rPr>
              <w:t>Размер земельного участка для размещения газонаполнительной станции, га.</w:t>
            </w:r>
          </w:p>
        </w:tc>
        <w:tc>
          <w:tcPr>
            <w:tcW w:w="1055" w:type="pct"/>
          </w:tcPr>
          <w:p w:rsidR="002C2C19" w:rsidRPr="005F0789" w:rsidRDefault="002C2C19" w:rsidP="00D23584">
            <w:pPr>
              <w:autoSpaceDE w:val="0"/>
              <w:autoSpaceDN w:val="0"/>
              <w:adjustRightInd w:val="0"/>
              <w:jc w:val="center"/>
              <w:rPr>
                <w:sz w:val="20"/>
                <w:szCs w:val="20"/>
              </w:rPr>
            </w:pPr>
            <w:r w:rsidRPr="005F0789">
              <w:rPr>
                <w:sz w:val="20"/>
                <w:szCs w:val="20"/>
              </w:rPr>
              <w:t>Производительность ГНС тыс. т/год</w:t>
            </w:r>
          </w:p>
        </w:tc>
        <w:tc>
          <w:tcPr>
            <w:tcW w:w="1075" w:type="pct"/>
          </w:tcPr>
          <w:p w:rsidR="002C2C19" w:rsidRPr="005F0789" w:rsidRDefault="002C2C19" w:rsidP="00D23584">
            <w:pPr>
              <w:autoSpaceDE w:val="0"/>
              <w:autoSpaceDN w:val="0"/>
              <w:adjustRightInd w:val="0"/>
              <w:jc w:val="center"/>
              <w:rPr>
                <w:sz w:val="20"/>
                <w:szCs w:val="20"/>
              </w:rPr>
            </w:pPr>
            <w:r w:rsidRPr="005F0789">
              <w:rPr>
                <w:sz w:val="20"/>
                <w:szCs w:val="20"/>
              </w:rPr>
              <w:t>Размер земельного участка, га</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c>
          <w:tcPr>
            <w:tcW w:w="1120" w:type="pct"/>
            <w:vMerge/>
          </w:tcPr>
          <w:p w:rsidR="002C2C19" w:rsidRPr="005F0789" w:rsidRDefault="002C2C19" w:rsidP="00D23584">
            <w:pPr>
              <w:autoSpaceDE w:val="0"/>
              <w:autoSpaceDN w:val="0"/>
              <w:adjustRightInd w:val="0"/>
              <w:rPr>
                <w:sz w:val="20"/>
                <w:szCs w:val="20"/>
              </w:rPr>
            </w:pPr>
          </w:p>
        </w:tc>
        <w:tc>
          <w:tcPr>
            <w:tcW w:w="1750" w:type="pct"/>
            <w:vMerge/>
          </w:tcPr>
          <w:p w:rsidR="002C2C19" w:rsidRPr="005F0789" w:rsidRDefault="002C2C19" w:rsidP="00D23584">
            <w:pPr>
              <w:autoSpaceDE w:val="0"/>
              <w:autoSpaceDN w:val="0"/>
              <w:adjustRightInd w:val="0"/>
              <w:rPr>
                <w:sz w:val="20"/>
                <w:szCs w:val="20"/>
              </w:rPr>
            </w:pPr>
          </w:p>
        </w:tc>
        <w:tc>
          <w:tcPr>
            <w:tcW w:w="1055" w:type="pct"/>
          </w:tcPr>
          <w:p w:rsidR="002C2C19" w:rsidRPr="005F0789" w:rsidRDefault="002C2C19" w:rsidP="00D23584">
            <w:pPr>
              <w:autoSpaceDE w:val="0"/>
              <w:autoSpaceDN w:val="0"/>
              <w:adjustRightInd w:val="0"/>
              <w:jc w:val="center"/>
              <w:rPr>
                <w:sz w:val="20"/>
                <w:szCs w:val="20"/>
              </w:rPr>
            </w:pPr>
            <w:r w:rsidRPr="005F0789">
              <w:rPr>
                <w:sz w:val="20"/>
                <w:szCs w:val="20"/>
              </w:rPr>
              <w:t>10</w:t>
            </w:r>
          </w:p>
        </w:tc>
        <w:tc>
          <w:tcPr>
            <w:tcW w:w="1075" w:type="pct"/>
          </w:tcPr>
          <w:p w:rsidR="002C2C19" w:rsidRPr="005F0789" w:rsidRDefault="002C2C19" w:rsidP="00D23584">
            <w:pPr>
              <w:autoSpaceDE w:val="0"/>
              <w:autoSpaceDN w:val="0"/>
              <w:adjustRightInd w:val="0"/>
              <w:jc w:val="center"/>
              <w:rPr>
                <w:sz w:val="20"/>
                <w:szCs w:val="20"/>
              </w:rPr>
            </w:pPr>
            <w:r w:rsidRPr="005F0789">
              <w:rPr>
                <w:sz w:val="20"/>
                <w:szCs w:val="20"/>
              </w:rPr>
              <w:t>6</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c>
          <w:tcPr>
            <w:tcW w:w="1120" w:type="pct"/>
            <w:vMerge/>
          </w:tcPr>
          <w:p w:rsidR="002C2C19" w:rsidRPr="005F0789" w:rsidRDefault="002C2C19" w:rsidP="00D23584">
            <w:pPr>
              <w:autoSpaceDE w:val="0"/>
              <w:autoSpaceDN w:val="0"/>
              <w:adjustRightInd w:val="0"/>
              <w:rPr>
                <w:sz w:val="20"/>
                <w:szCs w:val="20"/>
              </w:rPr>
            </w:pPr>
          </w:p>
        </w:tc>
        <w:tc>
          <w:tcPr>
            <w:tcW w:w="1750" w:type="pct"/>
            <w:vMerge/>
          </w:tcPr>
          <w:p w:rsidR="002C2C19" w:rsidRPr="005F0789" w:rsidRDefault="002C2C19" w:rsidP="00D23584">
            <w:pPr>
              <w:autoSpaceDE w:val="0"/>
              <w:autoSpaceDN w:val="0"/>
              <w:adjustRightInd w:val="0"/>
              <w:rPr>
                <w:sz w:val="20"/>
                <w:szCs w:val="20"/>
              </w:rPr>
            </w:pPr>
          </w:p>
        </w:tc>
        <w:tc>
          <w:tcPr>
            <w:tcW w:w="1055" w:type="pct"/>
          </w:tcPr>
          <w:p w:rsidR="002C2C19" w:rsidRPr="005F0789" w:rsidRDefault="002C2C19" w:rsidP="00D23584">
            <w:pPr>
              <w:autoSpaceDE w:val="0"/>
              <w:autoSpaceDN w:val="0"/>
              <w:adjustRightInd w:val="0"/>
              <w:jc w:val="center"/>
              <w:rPr>
                <w:sz w:val="20"/>
                <w:szCs w:val="20"/>
              </w:rPr>
            </w:pPr>
            <w:r w:rsidRPr="005F0789">
              <w:rPr>
                <w:sz w:val="20"/>
                <w:szCs w:val="20"/>
              </w:rPr>
              <w:t>20</w:t>
            </w:r>
          </w:p>
        </w:tc>
        <w:tc>
          <w:tcPr>
            <w:tcW w:w="1075" w:type="pct"/>
          </w:tcPr>
          <w:p w:rsidR="002C2C19" w:rsidRPr="005F0789" w:rsidRDefault="002C2C19" w:rsidP="00D23584">
            <w:pPr>
              <w:autoSpaceDE w:val="0"/>
              <w:autoSpaceDN w:val="0"/>
              <w:adjustRightInd w:val="0"/>
              <w:jc w:val="center"/>
              <w:rPr>
                <w:sz w:val="20"/>
                <w:szCs w:val="20"/>
              </w:rPr>
            </w:pPr>
            <w:r w:rsidRPr="005F0789">
              <w:rPr>
                <w:sz w:val="20"/>
                <w:szCs w:val="20"/>
              </w:rPr>
              <w:t>7</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c>
          <w:tcPr>
            <w:tcW w:w="1120" w:type="pct"/>
            <w:vMerge/>
          </w:tcPr>
          <w:p w:rsidR="002C2C19" w:rsidRPr="005F0789" w:rsidRDefault="002C2C19" w:rsidP="00D23584">
            <w:pPr>
              <w:autoSpaceDE w:val="0"/>
              <w:autoSpaceDN w:val="0"/>
              <w:adjustRightInd w:val="0"/>
              <w:rPr>
                <w:sz w:val="20"/>
                <w:szCs w:val="20"/>
              </w:rPr>
            </w:pPr>
          </w:p>
        </w:tc>
        <w:tc>
          <w:tcPr>
            <w:tcW w:w="1750" w:type="pct"/>
            <w:vMerge/>
          </w:tcPr>
          <w:p w:rsidR="002C2C19" w:rsidRPr="005F0789" w:rsidRDefault="002C2C19" w:rsidP="00D23584">
            <w:pPr>
              <w:autoSpaceDE w:val="0"/>
              <w:autoSpaceDN w:val="0"/>
              <w:adjustRightInd w:val="0"/>
              <w:rPr>
                <w:sz w:val="20"/>
                <w:szCs w:val="20"/>
              </w:rPr>
            </w:pPr>
          </w:p>
        </w:tc>
        <w:tc>
          <w:tcPr>
            <w:tcW w:w="1055" w:type="pct"/>
          </w:tcPr>
          <w:p w:rsidR="002C2C19" w:rsidRPr="005F0789" w:rsidRDefault="002C2C19" w:rsidP="00D23584">
            <w:pPr>
              <w:autoSpaceDE w:val="0"/>
              <w:autoSpaceDN w:val="0"/>
              <w:adjustRightInd w:val="0"/>
              <w:jc w:val="center"/>
              <w:rPr>
                <w:sz w:val="20"/>
                <w:szCs w:val="20"/>
              </w:rPr>
            </w:pPr>
            <w:r w:rsidRPr="005F0789">
              <w:rPr>
                <w:sz w:val="20"/>
                <w:szCs w:val="20"/>
              </w:rPr>
              <w:t>40</w:t>
            </w:r>
          </w:p>
        </w:tc>
        <w:tc>
          <w:tcPr>
            <w:tcW w:w="1075" w:type="pct"/>
          </w:tcPr>
          <w:p w:rsidR="002C2C19" w:rsidRPr="005F0789" w:rsidRDefault="002C2C19" w:rsidP="00D23584">
            <w:pPr>
              <w:autoSpaceDE w:val="0"/>
              <w:autoSpaceDN w:val="0"/>
              <w:adjustRightInd w:val="0"/>
              <w:jc w:val="center"/>
              <w:rPr>
                <w:sz w:val="20"/>
                <w:szCs w:val="20"/>
              </w:rPr>
            </w:pPr>
            <w:r w:rsidRPr="005F0789">
              <w:rPr>
                <w:sz w:val="20"/>
                <w:szCs w:val="20"/>
              </w:rPr>
              <w:t>8</w:t>
            </w:r>
          </w:p>
        </w:tc>
      </w:tr>
    </w:tbl>
    <w:p w:rsidR="002C2C19" w:rsidRPr="005F0789" w:rsidRDefault="002C2C19" w:rsidP="002C2C19">
      <w:pPr>
        <w:pStyle w:val="afa"/>
      </w:pPr>
      <w:r w:rsidRPr="005F0789">
        <w:t xml:space="preserve">Таблица </w:t>
      </w:r>
      <w:r w:rsidR="00201E63" w:rsidRPr="005F0789">
        <w:fldChar w:fldCharType="begin"/>
      </w:r>
      <w:r w:rsidRPr="005F0789">
        <w:instrText xml:space="preserve"> SEQ Таблица \* ARABIC </w:instrText>
      </w:r>
      <w:r w:rsidR="00201E63" w:rsidRPr="005F0789">
        <w:fldChar w:fldCharType="separate"/>
      </w:r>
      <w:r w:rsidR="00AB25F7">
        <w:rPr>
          <w:noProof/>
        </w:rPr>
        <w:t>13</w:t>
      </w:r>
      <w:r w:rsidR="00201E63" w:rsidRPr="005F0789">
        <w:fldChar w:fldCharType="end"/>
      </w:r>
      <w:r w:rsidRPr="005F0789">
        <w:t xml:space="preserve"> Объекты местного значения поселения в области теплоснабжения</w:t>
      </w:r>
    </w:p>
    <w:tbl>
      <w:tblPr>
        <w:tblW w:w="48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4"/>
        <w:gridCol w:w="3162"/>
        <w:gridCol w:w="1000"/>
        <w:gridCol w:w="320"/>
        <w:gridCol w:w="674"/>
        <w:gridCol w:w="646"/>
        <w:gridCol w:w="349"/>
        <w:gridCol w:w="971"/>
        <w:gridCol w:w="69"/>
        <w:gridCol w:w="1040"/>
        <w:gridCol w:w="211"/>
        <w:gridCol w:w="734"/>
        <w:gridCol w:w="586"/>
        <w:gridCol w:w="337"/>
        <w:gridCol w:w="980"/>
      </w:tblGrid>
      <w:tr w:rsidR="002C2C19" w:rsidRPr="005F0789" w:rsidTr="00D23584">
        <w:trPr>
          <w:trHeight w:val="20"/>
          <w:tblHeader/>
          <w:jc w:val="center"/>
        </w:trPr>
        <w:tc>
          <w:tcPr>
            <w:tcW w:w="1122" w:type="pct"/>
            <w:shd w:val="clear" w:color="auto" w:fill="auto"/>
            <w:vAlign w:val="center"/>
          </w:tcPr>
          <w:p w:rsidR="002C2C19" w:rsidRPr="005F0789" w:rsidRDefault="002C2C19" w:rsidP="00D23584">
            <w:pPr>
              <w:jc w:val="center"/>
              <w:rPr>
                <w:rFonts w:eastAsia="Calibri"/>
                <w:b/>
                <w:sz w:val="20"/>
                <w:szCs w:val="20"/>
              </w:rPr>
            </w:pPr>
            <w:r w:rsidRPr="005F0789">
              <w:rPr>
                <w:rFonts w:eastAsia="Calibri"/>
                <w:b/>
                <w:sz w:val="20"/>
                <w:szCs w:val="20"/>
              </w:rPr>
              <w:t>Наименование вида объекта</w:t>
            </w:r>
          </w:p>
        </w:tc>
        <w:tc>
          <w:tcPr>
            <w:tcW w:w="1107" w:type="pct"/>
          </w:tcPr>
          <w:p w:rsidR="002C2C19" w:rsidRPr="005F0789" w:rsidRDefault="002C2C19" w:rsidP="00D23584">
            <w:pPr>
              <w:jc w:val="center"/>
              <w:rPr>
                <w:rFonts w:eastAsia="Calibri"/>
                <w:b/>
                <w:sz w:val="20"/>
                <w:szCs w:val="20"/>
              </w:rPr>
            </w:pPr>
            <w:r w:rsidRPr="005F0789">
              <w:rPr>
                <w:rFonts w:eastAsia="Calibri"/>
                <w:b/>
                <w:sz w:val="20"/>
                <w:szCs w:val="20"/>
              </w:rPr>
              <w:t>Наименование расчетного показателя,</w:t>
            </w:r>
          </w:p>
          <w:p w:rsidR="002C2C19" w:rsidRPr="005F0789" w:rsidRDefault="002C2C19" w:rsidP="00D23584">
            <w:pPr>
              <w:jc w:val="center"/>
              <w:rPr>
                <w:rFonts w:eastAsia="Calibri"/>
                <w:b/>
                <w:sz w:val="20"/>
                <w:szCs w:val="20"/>
              </w:rPr>
            </w:pPr>
            <w:r w:rsidRPr="005F0789">
              <w:rPr>
                <w:rFonts w:eastAsia="Calibri"/>
                <w:b/>
                <w:sz w:val="20"/>
                <w:szCs w:val="20"/>
              </w:rPr>
              <w:t>единица измерения</w:t>
            </w:r>
          </w:p>
        </w:tc>
        <w:tc>
          <w:tcPr>
            <w:tcW w:w="2771" w:type="pct"/>
            <w:gridSpan w:val="13"/>
            <w:shd w:val="clear" w:color="auto" w:fill="auto"/>
            <w:vAlign w:val="center"/>
          </w:tcPr>
          <w:p w:rsidR="002C2C19" w:rsidRPr="005F0789" w:rsidRDefault="002C2C19" w:rsidP="00D23584">
            <w:pPr>
              <w:jc w:val="center"/>
              <w:rPr>
                <w:rFonts w:eastAsia="Calibri"/>
                <w:b/>
                <w:sz w:val="20"/>
                <w:szCs w:val="20"/>
              </w:rPr>
            </w:pPr>
            <w:r w:rsidRPr="005F0789">
              <w:rPr>
                <w:rFonts w:eastAsia="Calibri"/>
                <w:b/>
                <w:sz w:val="20"/>
                <w:szCs w:val="20"/>
              </w:rPr>
              <w:t>Значение расчетного показателя</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rPr>
          <w:trHeight w:val="149"/>
          <w:jc w:val="center"/>
        </w:trPr>
        <w:tc>
          <w:tcPr>
            <w:tcW w:w="1122" w:type="pct"/>
            <w:vMerge w:val="restart"/>
          </w:tcPr>
          <w:p w:rsidR="002C2C19" w:rsidRPr="005F0789" w:rsidRDefault="002C2C19" w:rsidP="00D23584">
            <w:pPr>
              <w:autoSpaceDE w:val="0"/>
              <w:autoSpaceDN w:val="0"/>
              <w:adjustRightInd w:val="0"/>
              <w:rPr>
                <w:sz w:val="20"/>
                <w:szCs w:val="20"/>
              </w:rPr>
            </w:pPr>
            <w:r w:rsidRPr="005F0789">
              <w:rPr>
                <w:sz w:val="20"/>
                <w:szCs w:val="20"/>
              </w:rPr>
              <w:t>Котельные. Центральные тепловые пункты. Тепловые перекачивающие насосные станции. Магистральные теплопроводы.</w:t>
            </w:r>
          </w:p>
        </w:tc>
        <w:tc>
          <w:tcPr>
            <w:tcW w:w="1107" w:type="pct"/>
            <w:vMerge w:val="restart"/>
          </w:tcPr>
          <w:p w:rsidR="002C2C19" w:rsidRPr="005F0789" w:rsidRDefault="002C2C19" w:rsidP="00D23584">
            <w:pPr>
              <w:autoSpaceDE w:val="0"/>
              <w:autoSpaceDN w:val="0"/>
              <w:adjustRightInd w:val="0"/>
              <w:rPr>
                <w:sz w:val="20"/>
                <w:szCs w:val="20"/>
              </w:rPr>
            </w:pPr>
            <w:r w:rsidRPr="005F0789">
              <w:rPr>
                <w:sz w:val="20"/>
                <w:szCs w:val="20"/>
              </w:rPr>
              <w:t>Размер земельного участка для отдельно стоящих котельных в зависимости от теплопроизводительности [1], га</w:t>
            </w:r>
          </w:p>
        </w:tc>
        <w:tc>
          <w:tcPr>
            <w:tcW w:w="1410" w:type="pct"/>
            <w:gridSpan w:val="7"/>
            <w:vMerge w:val="restart"/>
            <w:vAlign w:val="center"/>
          </w:tcPr>
          <w:p w:rsidR="002C2C19" w:rsidRPr="005F0789" w:rsidRDefault="002C2C19" w:rsidP="00D23584">
            <w:pPr>
              <w:tabs>
                <w:tab w:val="left" w:pos="708"/>
              </w:tabs>
              <w:jc w:val="center"/>
              <w:rPr>
                <w:sz w:val="20"/>
                <w:szCs w:val="20"/>
              </w:rPr>
            </w:pPr>
            <w:r w:rsidRPr="005F0789">
              <w:rPr>
                <w:sz w:val="20"/>
                <w:szCs w:val="20"/>
              </w:rPr>
              <w:t>Теплопроизводительность котельных,</w:t>
            </w:r>
          </w:p>
          <w:p w:rsidR="002C2C19" w:rsidRPr="005F0789" w:rsidRDefault="002C2C19" w:rsidP="00D23584">
            <w:pPr>
              <w:tabs>
                <w:tab w:val="left" w:pos="708"/>
              </w:tabs>
              <w:jc w:val="center"/>
              <w:rPr>
                <w:sz w:val="20"/>
                <w:szCs w:val="20"/>
              </w:rPr>
            </w:pPr>
            <w:r w:rsidRPr="005F0789">
              <w:rPr>
                <w:sz w:val="20"/>
                <w:szCs w:val="20"/>
              </w:rPr>
              <w:t xml:space="preserve"> Гкал/ч (МВт)</w:t>
            </w:r>
          </w:p>
        </w:tc>
        <w:tc>
          <w:tcPr>
            <w:tcW w:w="1361" w:type="pct"/>
            <w:gridSpan w:val="6"/>
            <w:vAlign w:val="center"/>
          </w:tcPr>
          <w:p w:rsidR="002C2C19" w:rsidRPr="005F0789" w:rsidRDefault="002C2C19" w:rsidP="00D23584">
            <w:pPr>
              <w:autoSpaceDE w:val="0"/>
              <w:autoSpaceDN w:val="0"/>
              <w:adjustRightInd w:val="0"/>
              <w:jc w:val="center"/>
              <w:rPr>
                <w:sz w:val="20"/>
                <w:szCs w:val="20"/>
              </w:rPr>
            </w:pPr>
            <w:r w:rsidRPr="005F0789">
              <w:rPr>
                <w:sz w:val="20"/>
                <w:szCs w:val="20"/>
              </w:rPr>
              <w:t>Размеры земельных участков, га,</w:t>
            </w:r>
          </w:p>
          <w:p w:rsidR="002C2C19" w:rsidRPr="005F0789" w:rsidRDefault="002C2C19" w:rsidP="00D23584">
            <w:pPr>
              <w:autoSpaceDE w:val="0"/>
              <w:autoSpaceDN w:val="0"/>
              <w:adjustRightInd w:val="0"/>
              <w:jc w:val="center"/>
              <w:rPr>
                <w:sz w:val="20"/>
                <w:szCs w:val="20"/>
              </w:rPr>
            </w:pPr>
            <w:r w:rsidRPr="005F0789">
              <w:rPr>
                <w:sz w:val="20"/>
                <w:szCs w:val="20"/>
              </w:rPr>
              <w:t xml:space="preserve"> котельных, работающих</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rPr>
          <w:trHeight w:val="20"/>
          <w:jc w:val="center"/>
        </w:trPr>
        <w:tc>
          <w:tcPr>
            <w:tcW w:w="1122" w:type="pct"/>
            <w:vMerge/>
          </w:tcPr>
          <w:p w:rsidR="002C2C19" w:rsidRPr="005F0789" w:rsidRDefault="002C2C19" w:rsidP="00D23584">
            <w:pPr>
              <w:autoSpaceDE w:val="0"/>
              <w:autoSpaceDN w:val="0"/>
              <w:adjustRightInd w:val="0"/>
              <w:rPr>
                <w:sz w:val="20"/>
                <w:szCs w:val="20"/>
              </w:rPr>
            </w:pPr>
          </w:p>
        </w:tc>
        <w:tc>
          <w:tcPr>
            <w:tcW w:w="1107" w:type="pct"/>
            <w:vMerge/>
          </w:tcPr>
          <w:p w:rsidR="002C2C19" w:rsidRPr="005F0789" w:rsidRDefault="002C2C19" w:rsidP="00D23584">
            <w:pPr>
              <w:autoSpaceDE w:val="0"/>
              <w:autoSpaceDN w:val="0"/>
              <w:adjustRightInd w:val="0"/>
              <w:rPr>
                <w:sz w:val="20"/>
                <w:szCs w:val="20"/>
              </w:rPr>
            </w:pPr>
          </w:p>
        </w:tc>
        <w:tc>
          <w:tcPr>
            <w:tcW w:w="1410" w:type="pct"/>
            <w:gridSpan w:val="7"/>
            <w:vMerge/>
            <w:vAlign w:val="center"/>
          </w:tcPr>
          <w:p w:rsidR="002C2C19" w:rsidRPr="005F0789" w:rsidRDefault="002C2C19" w:rsidP="00D23584">
            <w:pPr>
              <w:tabs>
                <w:tab w:val="left" w:pos="708"/>
              </w:tabs>
              <w:jc w:val="center"/>
              <w:rPr>
                <w:sz w:val="20"/>
                <w:szCs w:val="20"/>
              </w:rPr>
            </w:pPr>
          </w:p>
        </w:tc>
        <w:tc>
          <w:tcPr>
            <w:tcW w:w="695" w:type="pct"/>
            <w:gridSpan w:val="3"/>
            <w:vAlign w:val="center"/>
          </w:tcPr>
          <w:p w:rsidR="002C2C19" w:rsidRPr="005F0789" w:rsidRDefault="002C2C19" w:rsidP="00D23584">
            <w:pPr>
              <w:tabs>
                <w:tab w:val="left" w:pos="708"/>
              </w:tabs>
              <w:jc w:val="center"/>
              <w:rPr>
                <w:sz w:val="20"/>
                <w:szCs w:val="20"/>
              </w:rPr>
            </w:pPr>
            <w:r w:rsidRPr="005F0789">
              <w:rPr>
                <w:sz w:val="20"/>
                <w:szCs w:val="20"/>
              </w:rPr>
              <w:t>на твердом топливе</w:t>
            </w:r>
          </w:p>
        </w:tc>
        <w:tc>
          <w:tcPr>
            <w:tcW w:w="666" w:type="pct"/>
            <w:gridSpan w:val="3"/>
            <w:vAlign w:val="center"/>
          </w:tcPr>
          <w:p w:rsidR="002C2C19" w:rsidRPr="005F0789" w:rsidRDefault="002C2C19" w:rsidP="00D23584">
            <w:pPr>
              <w:tabs>
                <w:tab w:val="left" w:pos="708"/>
              </w:tabs>
              <w:jc w:val="center"/>
              <w:rPr>
                <w:sz w:val="20"/>
                <w:szCs w:val="20"/>
              </w:rPr>
            </w:pPr>
            <w:r w:rsidRPr="005F0789">
              <w:rPr>
                <w:sz w:val="20"/>
                <w:szCs w:val="20"/>
              </w:rPr>
              <w:t>на газомазутном топливе</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rPr>
          <w:trHeight w:val="20"/>
          <w:jc w:val="center"/>
        </w:trPr>
        <w:tc>
          <w:tcPr>
            <w:tcW w:w="1122" w:type="pct"/>
            <w:vMerge/>
          </w:tcPr>
          <w:p w:rsidR="002C2C19" w:rsidRPr="005F0789" w:rsidRDefault="002C2C19" w:rsidP="00D23584">
            <w:pPr>
              <w:autoSpaceDE w:val="0"/>
              <w:autoSpaceDN w:val="0"/>
              <w:adjustRightInd w:val="0"/>
              <w:rPr>
                <w:sz w:val="20"/>
                <w:szCs w:val="20"/>
              </w:rPr>
            </w:pPr>
          </w:p>
        </w:tc>
        <w:tc>
          <w:tcPr>
            <w:tcW w:w="1107" w:type="pct"/>
            <w:vMerge/>
          </w:tcPr>
          <w:p w:rsidR="002C2C19" w:rsidRPr="005F0789" w:rsidRDefault="002C2C19" w:rsidP="00D23584">
            <w:pPr>
              <w:autoSpaceDE w:val="0"/>
              <w:autoSpaceDN w:val="0"/>
              <w:adjustRightInd w:val="0"/>
              <w:rPr>
                <w:sz w:val="20"/>
                <w:szCs w:val="20"/>
              </w:rPr>
            </w:pPr>
          </w:p>
        </w:tc>
        <w:tc>
          <w:tcPr>
            <w:tcW w:w="1410" w:type="pct"/>
            <w:gridSpan w:val="7"/>
            <w:vAlign w:val="center"/>
          </w:tcPr>
          <w:p w:rsidR="002C2C19" w:rsidRPr="005F0789" w:rsidRDefault="002C2C19" w:rsidP="00D23584">
            <w:pPr>
              <w:jc w:val="center"/>
              <w:rPr>
                <w:sz w:val="20"/>
                <w:szCs w:val="20"/>
              </w:rPr>
            </w:pPr>
            <w:r w:rsidRPr="005F0789">
              <w:rPr>
                <w:sz w:val="20"/>
              </w:rPr>
              <w:t>д</w:t>
            </w:r>
            <w:r w:rsidRPr="005F0789">
              <w:rPr>
                <w:sz w:val="20"/>
                <w:szCs w:val="20"/>
              </w:rPr>
              <w:t>о 5</w:t>
            </w:r>
          </w:p>
        </w:tc>
        <w:tc>
          <w:tcPr>
            <w:tcW w:w="695" w:type="pct"/>
            <w:gridSpan w:val="3"/>
            <w:vAlign w:val="center"/>
          </w:tcPr>
          <w:p w:rsidR="002C2C19" w:rsidRPr="005F0789" w:rsidRDefault="002C2C19" w:rsidP="00D23584">
            <w:pPr>
              <w:jc w:val="center"/>
              <w:rPr>
                <w:sz w:val="20"/>
                <w:szCs w:val="20"/>
              </w:rPr>
            </w:pPr>
            <w:r w:rsidRPr="005F0789">
              <w:rPr>
                <w:sz w:val="20"/>
                <w:szCs w:val="20"/>
              </w:rPr>
              <w:t>0,7</w:t>
            </w:r>
          </w:p>
        </w:tc>
        <w:tc>
          <w:tcPr>
            <w:tcW w:w="666" w:type="pct"/>
            <w:gridSpan w:val="3"/>
            <w:vAlign w:val="center"/>
          </w:tcPr>
          <w:p w:rsidR="002C2C19" w:rsidRPr="005F0789" w:rsidRDefault="002C2C19" w:rsidP="00D23584">
            <w:pPr>
              <w:jc w:val="center"/>
              <w:rPr>
                <w:sz w:val="20"/>
                <w:szCs w:val="20"/>
              </w:rPr>
            </w:pPr>
            <w:r w:rsidRPr="005F0789">
              <w:rPr>
                <w:sz w:val="20"/>
                <w:szCs w:val="20"/>
              </w:rPr>
              <w:t>0,7</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rPr>
          <w:trHeight w:val="20"/>
          <w:jc w:val="center"/>
        </w:trPr>
        <w:tc>
          <w:tcPr>
            <w:tcW w:w="1122" w:type="pct"/>
            <w:vMerge/>
          </w:tcPr>
          <w:p w:rsidR="002C2C19" w:rsidRPr="005F0789" w:rsidRDefault="002C2C19" w:rsidP="00D23584">
            <w:pPr>
              <w:autoSpaceDE w:val="0"/>
              <w:autoSpaceDN w:val="0"/>
              <w:adjustRightInd w:val="0"/>
              <w:rPr>
                <w:sz w:val="20"/>
                <w:szCs w:val="20"/>
              </w:rPr>
            </w:pPr>
          </w:p>
        </w:tc>
        <w:tc>
          <w:tcPr>
            <w:tcW w:w="1107" w:type="pct"/>
            <w:vMerge/>
          </w:tcPr>
          <w:p w:rsidR="002C2C19" w:rsidRPr="005F0789" w:rsidRDefault="002C2C19" w:rsidP="00D23584">
            <w:pPr>
              <w:autoSpaceDE w:val="0"/>
              <w:autoSpaceDN w:val="0"/>
              <w:adjustRightInd w:val="0"/>
              <w:rPr>
                <w:sz w:val="20"/>
                <w:szCs w:val="20"/>
              </w:rPr>
            </w:pPr>
          </w:p>
        </w:tc>
        <w:tc>
          <w:tcPr>
            <w:tcW w:w="1410" w:type="pct"/>
            <w:gridSpan w:val="7"/>
            <w:vAlign w:val="center"/>
          </w:tcPr>
          <w:p w:rsidR="002C2C19" w:rsidRPr="005F0789" w:rsidRDefault="002C2C19" w:rsidP="00D23584">
            <w:pPr>
              <w:jc w:val="center"/>
              <w:rPr>
                <w:sz w:val="20"/>
                <w:szCs w:val="20"/>
              </w:rPr>
            </w:pPr>
            <w:r w:rsidRPr="005F0789">
              <w:rPr>
                <w:sz w:val="20"/>
                <w:szCs w:val="20"/>
              </w:rPr>
              <w:t>от 5 до 10 (от 6 до 12)</w:t>
            </w:r>
          </w:p>
        </w:tc>
        <w:tc>
          <w:tcPr>
            <w:tcW w:w="695" w:type="pct"/>
            <w:gridSpan w:val="3"/>
            <w:vAlign w:val="center"/>
          </w:tcPr>
          <w:p w:rsidR="002C2C19" w:rsidRPr="005F0789" w:rsidRDefault="002C2C19" w:rsidP="00D23584">
            <w:pPr>
              <w:jc w:val="center"/>
              <w:rPr>
                <w:sz w:val="20"/>
                <w:szCs w:val="20"/>
              </w:rPr>
            </w:pPr>
            <w:r w:rsidRPr="005F0789">
              <w:rPr>
                <w:sz w:val="20"/>
                <w:szCs w:val="20"/>
              </w:rPr>
              <w:t>1,0</w:t>
            </w:r>
          </w:p>
        </w:tc>
        <w:tc>
          <w:tcPr>
            <w:tcW w:w="666" w:type="pct"/>
            <w:gridSpan w:val="3"/>
            <w:vAlign w:val="center"/>
          </w:tcPr>
          <w:p w:rsidR="002C2C19" w:rsidRPr="005F0789" w:rsidRDefault="002C2C19" w:rsidP="00D23584">
            <w:pPr>
              <w:jc w:val="center"/>
              <w:rPr>
                <w:sz w:val="20"/>
                <w:szCs w:val="20"/>
              </w:rPr>
            </w:pPr>
            <w:r w:rsidRPr="005F0789">
              <w:rPr>
                <w:sz w:val="20"/>
                <w:szCs w:val="20"/>
              </w:rPr>
              <w:t>1,0</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rPr>
          <w:trHeight w:val="20"/>
          <w:jc w:val="center"/>
        </w:trPr>
        <w:tc>
          <w:tcPr>
            <w:tcW w:w="1122" w:type="pct"/>
            <w:vMerge/>
          </w:tcPr>
          <w:p w:rsidR="002C2C19" w:rsidRPr="005F0789" w:rsidRDefault="002C2C19" w:rsidP="00D23584">
            <w:pPr>
              <w:autoSpaceDE w:val="0"/>
              <w:autoSpaceDN w:val="0"/>
              <w:adjustRightInd w:val="0"/>
              <w:rPr>
                <w:sz w:val="20"/>
                <w:szCs w:val="20"/>
              </w:rPr>
            </w:pPr>
          </w:p>
        </w:tc>
        <w:tc>
          <w:tcPr>
            <w:tcW w:w="1107" w:type="pct"/>
            <w:vMerge/>
          </w:tcPr>
          <w:p w:rsidR="002C2C19" w:rsidRPr="005F0789" w:rsidRDefault="002C2C19" w:rsidP="00D23584">
            <w:pPr>
              <w:autoSpaceDE w:val="0"/>
              <w:autoSpaceDN w:val="0"/>
              <w:adjustRightInd w:val="0"/>
              <w:rPr>
                <w:sz w:val="20"/>
                <w:szCs w:val="20"/>
              </w:rPr>
            </w:pPr>
          </w:p>
        </w:tc>
        <w:tc>
          <w:tcPr>
            <w:tcW w:w="1410" w:type="pct"/>
            <w:gridSpan w:val="7"/>
            <w:vAlign w:val="center"/>
          </w:tcPr>
          <w:p w:rsidR="002C2C19" w:rsidRPr="005F0789" w:rsidRDefault="002C2C19" w:rsidP="00D23584">
            <w:pPr>
              <w:jc w:val="center"/>
              <w:rPr>
                <w:sz w:val="20"/>
                <w:szCs w:val="20"/>
              </w:rPr>
            </w:pPr>
            <w:r w:rsidRPr="005F0789">
              <w:rPr>
                <w:sz w:val="20"/>
                <w:szCs w:val="20"/>
              </w:rPr>
              <w:t>св. 10 до 50 (св. 12 до 58)</w:t>
            </w:r>
          </w:p>
        </w:tc>
        <w:tc>
          <w:tcPr>
            <w:tcW w:w="695" w:type="pct"/>
            <w:gridSpan w:val="3"/>
            <w:vAlign w:val="center"/>
          </w:tcPr>
          <w:p w:rsidR="002C2C19" w:rsidRPr="005F0789" w:rsidRDefault="002C2C19" w:rsidP="00D23584">
            <w:pPr>
              <w:jc w:val="center"/>
              <w:rPr>
                <w:sz w:val="20"/>
                <w:szCs w:val="20"/>
              </w:rPr>
            </w:pPr>
            <w:r w:rsidRPr="005F0789">
              <w:rPr>
                <w:sz w:val="20"/>
                <w:szCs w:val="20"/>
              </w:rPr>
              <w:t>2,0</w:t>
            </w:r>
          </w:p>
        </w:tc>
        <w:tc>
          <w:tcPr>
            <w:tcW w:w="666" w:type="pct"/>
            <w:gridSpan w:val="3"/>
            <w:vAlign w:val="center"/>
          </w:tcPr>
          <w:p w:rsidR="002C2C19" w:rsidRPr="005F0789" w:rsidRDefault="002C2C19" w:rsidP="00D23584">
            <w:pPr>
              <w:jc w:val="center"/>
              <w:rPr>
                <w:sz w:val="20"/>
                <w:szCs w:val="20"/>
              </w:rPr>
            </w:pPr>
            <w:r w:rsidRPr="005F0789">
              <w:rPr>
                <w:sz w:val="20"/>
                <w:szCs w:val="20"/>
              </w:rPr>
              <w:t>1,5</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rPr>
          <w:trHeight w:val="20"/>
          <w:jc w:val="center"/>
        </w:trPr>
        <w:tc>
          <w:tcPr>
            <w:tcW w:w="1122" w:type="pct"/>
            <w:vMerge/>
          </w:tcPr>
          <w:p w:rsidR="002C2C19" w:rsidRPr="005F0789" w:rsidRDefault="002C2C19" w:rsidP="00D23584">
            <w:pPr>
              <w:autoSpaceDE w:val="0"/>
              <w:autoSpaceDN w:val="0"/>
              <w:adjustRightInd w:val="0"/>
              <w:rPr>
                <w:sz w:val="20"/>
                <w:szCs w:val="20"/>
              </w:rPr>
            </w:pPr>
          </w:p>
        </w:tc>
        <w:tc>
          <w:tcPr>
            <w:tcW w:w="1107" w:type="pct"/>
            <w:vMerge/>
          </w:tcPr>
          <w:p w:rsidR="002C2C19" w:rsidRPr="005F0789" w:rsidRDefault="002C2C19" w:rsidP="00D23584">
            <w:pPr>
              <w:autoSpaceDE w:val="0"/>
              <w:autoSpaceDN w:val="0"/>
              <w:adjustRightInd w:val="0"/>
              <w:rPr>
                <w:sz w:val="20"/>
                <w:szCs w:val="20"/>
              </w:rPr>
            </w:pPr>
          </w:p>
        </w:tc>
        <w:tc>
          <w:tcPr>
            <w:tcW w:w="1410" w:type="pct"/>
            <w:gridSpan w:val="7"/>
            <w:vAlign w:val="center"/>
          </w:tcPr>
          <w:p w:rsidR="002C2C19" w:rsidRPr="005F0789" w:rsidRDefault="002C2C19" w:rsidP="00D23584">
            <w:pPr>
              <w:jc w:val="center"/>
              <w:rPr>
                <w:sz w:val="20"/>
                <w:szCs w:val="20"/>
              </w:rPr>
            </w:pPr>
            <w:r w:rsidRPr="005F0789">
              <w:rPr>
                <w:sz w:val="20"/>
                <w:szCs w:val="20"/>
              </w:rPr>
              <w:t>св. 50 до 100 (св. 58 до 116)</w:t>
            </w:r>
          </w:p>
        </w:tc>
        <w:tc>
          <w:tcPr>
            <w:tcW w:w="695" w:type="pct"/>
            <w:gridSpan w:val="3"/>
            <w:vAlign w:val="center"/>
          </w:tcPr>
          <w:p w:rsidR="002C2C19" w:rsidRPr="005F0789" w:rsidRDefault="002C2C19" w:rsidP="00D23584">
            <w:pPr>
              <w:jc w:val="center"/>
              <w:rPr>
                <w:sz w:val="20"/>
                <w:szCs w:val="20"/>
              </w:rPr>
            </w:pPr>
            <w:r w:rsidRPr="005F0789">
              <w:rPr>
                <w:sz w:val="20"/>
                <w:szCs w:val="20"/>
              </w:rPr>
              <w:t>3,0</w:t>
            </w:r>
          </w:p>
        </w:tc>
        <w:tc>
          <w:tcPr>
            <w:tcW w:w="666" w:type="pct"/>
            <w:gridSpan w:val="3"/>
            <w:vAlign w:val="center"/>
          </w:tcPr>
          <w:p w:rsidR="002C2C19" w:rsidRPr="005F0789" w:rsidRDefault="002C2C19" w:rsidP="00D23584">
            <w:pPr>
              <w:jc w:val="center"/>
              <w:rPr>
                <w:sz w:val="20"/>
                <w:szCs w:val="20"/>
              </w:rPr>
            </w:pPr>
            <w:r w:rsidRPr="005F0789">
              <w:rPr>
                <w:sz w:val="20"/>
                <w:szCs w:val="20"/>
              </w:rPr>
              <w:t>2,5</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rPr>
          <w:trHeight w:val="143"/>
          <w:jc w:val="center"/>
        </w:trPr>
        <w:tc>
          <w:tcPr>
            <w:tcW w:w="1122" w:type="pct"/>
            <w:vMerge/>
          </w:tcPr>
          <w:p w:rsidR="002C2C19" w:rsidRPr="005F0789" w:rsidRDefault="002C2C19" w:rsidP="00D23584">
            <w:pPr>
              <w:autoSpaceDE w:val="0"/>
              <w:autoSpaceDN w:val="0"/>
              <w:adjustRightInd w:val="0"/>
              <w:rPr>
                <w:sz w:val="20"/>
                <w:szCs w:val="20"/>
              </w:rPr>
            </w:pPr>
          </w:p>
        </w:tc>
        <w:tc>
          <w:tcPr>
            <w:tcW w:w="1107" w:type="pct"/>
            <w:vMerge/>
          </w:tcPr>
          <w:p w:rsidR="002C2C19" w:rsidRPr="005F0789" w:rsidRDefault="002C2C19" w:rsidP="00D23584">
            <w:pPr>
              <w:autoSpaceDE w:val="0"/>
              <w:autoSpaceDN w:val="0"/>
              <w:adjustRightInd w:val="0"/>
              <w:rPr>
                <w:sz w:val="20"/>
                <w:szCs w:val="20"/>
              </w:rPr>
            </w:pPr>
          </w:p>
        </w:tc>
        <w:tc>
          <w:tcPr>
            <w:tcW w:w="1410" w:type="pct"/>
            <w:gridSpan w:val="7"/>
            <w:vAlign w:val="center"/>
          </w:tcPr>
          <w:p w:rsidR="002C2C19" w:rsidRPr="005F0789" w:rsidRDefault="002C2C19" w:rsidP="00D23584">
            <w:pPr>
              <w:jc w:val="center"/>
              <w:rPr>
                <w:sz w:val="20"/>
                <w:szCs w:val="20"/>
              </w:rPr>
            </w:pPr>
            <w:r w:rsidRPr="005F0789">
              <w:rPr>
                <w:sz w:val="20"/>
                <w:szCs w:val="20"/>
              </w:rPr>
              <w:t>св. 100 до 200 (св. 116 до 233)</w:t>
            </w:r>
          </w:p>
        </w:tc>
        <w:tc>
          <w:tcPr>
            <w:tcW w:w="695" w:type="pct"/>
            <w:gridSpan w:val="3"/>
            <w:vAlign w:val="center"/>
          </w:tcPr>
          <w:p w:rsidR="002C2C19" w:rsidRPr="005F0789" w:rsidRDefault="002C2C19" w:rsidP="00D23584">
            <w:pPr>
              <w:jc w:val="center"/>
              <w:rPr>
                <w:sz w:val="20"/>
                <w:szCs w:val="20"/>
              </w:rPr>
            </w:pPr>
            <w:r w:rsidRPr="005F0789">
              <w:rPr>
                <w:sz w:val="20"/>
                <w:szCs w:val="20"/>
              </w:rPr>
              <w:t>3,7</w:t>
            </w:r>
          </w:p>
        </w:tc>
        <w:tc>
          <w:tcPr>
            <w:tcW w:w="666" w:type="pct"/>
            <w:gridSpan w:val="3"/>
            <w:vAlign w:val="center"/>
          </w:tcPr>
          <w:p w:rsidR="002C2C19" w:rsidRPr="005F0789" w:rsidRDefault="002C2C19" w:rsidP="00D23584">
            <w:pPr>
              <w:jc w:val="center"/>
              <w:rPr>
                <w:sz w:val="20"/>
                <w:szCs w:val="20"/>
              </w:rPr>
            </w:pPr>
            <w:r w:rsidRPr="005F0789">
              <w:rPr>
                <w:sz w:val="20"/>
                <w:szCs w:val="20"/>
              </w:rPr>
              <w:t>3,0</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rPr>
          <w:trHeight w:val="20"/>
          <w:jc w:val="center"/>
        </w:trPr>
        <w:tc>
          <w:tcPr>
            <w:tcW w:w="1122" w:type="pct"/>
            <w:vMerge/>
          </w:tcPr>
          <w:p w:rsidR="002C2C19" w:rsidRPr="005F0789" w:rsidRDefault="002C2C19" w:rsidP="00D23584">
            <w:pPr>
              <w:autoSpaceDE w:val="0"/>
              <w:autoSpaceDN w:val="0"/>
              <w:adjustRightInd w:val="0"/>
              <w:rPr>
                <w:sz w:val="20"/>
                <w:szCs w:val="20"/>
              </w:rPr>
            </w:pPr>
          </w:p>
        </w:tc>
        <w:tc>
          <w:tcPr>
            <w:tcW w:w="1107" w:type="pct"/>
            <w:vMerge w:val="restart"/>
          </w:tcPr>
          <w:p w:rsidR="002C2C19" w:rsidRPr="005F0789" w:rsidRDefault="002C2C19" w:rsidP="00D23584">
            <w:pPr>
              <w:autoSpaceDE w:val="0"/>
              <w:autoSpaceDN w:val="0"/>
              <w:adjustRightInd w:val="0"/>
              <w:rPr>
                <w:sz w:val="20"/>
                <w:szCs w:val="20"/>
              </w:rPr>
            </w:pPr>
            <w:r w:rsidRPr="005F0789">
              <w:rPr>
                <w:sz w:val="20"/>
                <w:szCs w:val="20"/>
              </w:rPr>
              <w:t>Удельные расходы тепла на отоп</w:t>
            </w:r>
            <w:r w:rsidRPr="005F0789">
              <w:rPr>
                <w:sz w:val="20"/>
                <w:szCs w:val="20"/>
              </w:rPr>
              <w:lastRenderedPageBreak/>
              <w:t>ление жилых зданий, ккал/ч на 1 кв. м общей площади здания по этажности (килокалорий на отопление одного квадратного метра площади в месяц в среднем за год) (килокалорий на отопление одного квадратного метра площади в год)</w:t>
            </w:r>
          </w:p>
        </w:tc>
        <w:tc>
          <w:tcPr>
            <w:tcW w:w="2771" w:type="pct"/>
            <w:gridSpan w:val="13"/>
          </w:tcPr>
          <w:p w:rsidR="002C2C19" w:rsidRPr="005F0789" w:rsidRDefault="002C2C19" w:rsidP="00D23584">
            <w:pPr>
              <w:autoSpaceDE w:val="0"/>
              <w:autoSpaceDN w:val="0"/>
              <w:adjustRightInd w:val="0"/>
              <w:jc w:val="center"/>
              <w:rPr>
                <w:sz w:val="20"/>
                <w:szCs w:val="20"/>
              </w:rPr>
            </w:pPr>
            <w:r w:rsidRPr="005F0789">
              <w:rPr>
                <w:sz w:val="20"/>
                <w:szCs w:val="20"/>
              </w:rPr>
              <w:lastRenderedPageBreak/>
              <w:t>Этажность</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rPr>
          <w:trHeight w:val="390"/>
          <w:jc w:val="center"/>
        </w:trPr>
        <w:tc>
          <w:tcPr>
            <w:tcW w:w="1122" w:type="pct"/>
            <w:vMerge/>
          </w:tcPr>
          <w:p w:rsidR="002C2C19" w:rsidRPr="005F0789" w:rsidRDefault="002C2C19" w:rsidP="00D23584">
            <w:pPr>
              <w:autoSpaceDE w:val="0"/>
              <w:autoSpaceDN w:val="0"/>
              <w:adjustRightInd w:val="0"/>
              <w:rPr>
                <w:sz w:val="20"/>
                <w:szCs w:val="20"/>
              </w:rPr>
            </w:pPr>
          </w:p>
        </w:tc>
        <w:tc>
          <w:tcPr>
            <w:tcW w:w="1107" w:type="pct"/>
            <w:vMerge/>
          </w:tcPr>
          <w:p w:rsidR="002C2C19" w:rsidRPr="005F0789" w:rsidRDefault="002C2C19" w:rsidP="00D23584">
            <w:pPr>
              <w:autoSpaceDE w:val="0"/>
              <w:autoSpaceDN w:val="0"/>
              <w:adjustRightInd w:val="0"/>
              <w:rPr>
                <w:sz w:val="20"/>
                <w:szCs w:val="20"/>
              </w:rPr>
            </w:pPr>
          </w:p>
        </w:tc>
        <w:tc>
          <w:tcPr>
            <w:tcW w:w="350" w:type="pct"/>
            <w:vAlign w:val="center"/>
          </w:tcPr>
          <w:p w:rsidR="002C2C19" w:rsidRPr="005F0789" w:rsidRDefault="002C2C19" w:rsidP="00D23584">
            <w:pPr>
              <w:tabs>
                <w:tab w:val="left" w:pos="708"/>
              </w:tabs>
              <w:jc w:val="center"/>
              <w:rPr>
                <w:sz w:val="20"/>
                <w:szCs w:val="20"/>
              </w:rPr>
            </w:pPr>
            <w:r w:rsidRPr="005F0789">
              <w:rPr>
                <w:sz w:val="20"/>
                <w:szCs w:val="20"/>
              </w:rPr>
              <w:t>1</w:t>
            </w:r>
          </w:p>
        </w:tc>
        <w:tc>
          <w:tcPr>
            <w:tcW w:w="348" w:type="pct"/>
            <w:gridSpan w:val="2"/>
            <w:vAlign w:val="center"/>
          </w:tcPr>
          <w:p w:rsidR="002C2C19" w:rsidRPr="005F0789" w:rsidRDefault="002C2C19" w:rsidP="00D23584">
            <w:pPr>
              <w:tabs>
                <w:tab w:val="left" w:pos="708"/>
              </w:tabs>
              <w:jc w:val="center"/>
              <w:rPr>
                <w:sz w:val="20"/>
                <w:szCs w:val="20"/>
              </w:rPr>
            </w:pPr>
            <w:r w:rsidRPr="005F0789">
              <w:rPr>
                <w:sz w:val="20"/>
                <w:szCs w:val="20"/>
              </w:rPr>
              <w:t>2</w:t>
            </w:r>
          </w:p>
        </w:tc>
        <w:tc>
          <w:tcPr>
            <w:tcW w:w="348" w:type="pct"/>
            <w:gridSpan w:val="2"/>
            <w:vAlign w:val="center"/>
          </w:tcPr>
          <w:p w:rsidR="002C2C19" w:rsidRPr="005F0789" w:rsidRDefault="002C2C19" w:rsidP="00D23584">
            <w:pPr>
              <w:tabs>
                <w:tab w:val="left" w:pos="708"/>
              </w:tabs>
              <w:jc w:val="center"/>
              <w:rPr>
                <w:sz w:val="20"/>
                <w:szCs w:val="20"/>
              </w:rPr>
            </w:pPr>
            <w:r w:rsidRPr="005F0789">
              <w:rPr>
                <w:sz w:val="20"/>
                <w:szCs w:val="20"/>
              </w:rPr>
              <w:t>3</w:t>
            </w:r>
          </w:p>
        </w:tc>
        <w:tc>
          <w:tcPr>
            <w:tcW w:w="364" w:type="pct"/>
            <w:gridSpan w:val="2"/>
            <w:vAlign w:val="center"/>
          </w:tcPr>
          <w:p w:rsidR="002C2C19" w:rsidRPr="005F0789" w:rsidRDefault="002C2C19" w:rsidP="00D23584">
            <w:pPr>
              <w:tabs>
                <w:tab w:val="left" w:pos="708"/>
              </w:tabs>
              <w:jc w:val="center"/>
              <w:rPr>
                <w:sz w:val="20"/>
                <w:szCs w:val="20"/>
              </w:rPr>
            </w:pPr>
            <w:r w:rsidRPr="005F0789">
              <w:rPr>
                <w:sz w:val="20"/>
                <w:szCs w:val="20"/>
              </w:rPr>
              <w:t>4, 5</w:t>
            </w:r>
          </w:p>
        </w:tc>
        <w:tc>
          <w:tcPr>
            <w:tcW w:w="364" w:type="pct"/>
            <w:vAlign w:val="center"/>
          </w:tcPr>
          <w:p w:rsidR="002C2C19" w:rsidRPr="005F0789" w:rsidRDefault="002C2C19" w:rsidP="00D23584">
            <w:pPr>
              <w:tabs>
                <w:tab w:val="left" w:pos="708"/>
              </w:tabs>
              <w:jc w:val="center"/>
              <w:rPr>
                <w:sz w:val="20"/>
                <w:szCs w:val="20"/>
              </w:rPr>
            </w:pPr>
            <w:r w:rsidRPr="005F0789">
              <w:rPr>
                <w:sz w:val="20"/>
                <w:szCs w:val="20"/>
              </w:rPr>
              <w:t>6, 7</w:t>
            </w:r>
          </w:p>
        </w:tc>
        <w:tc>
          <w:tcPr>
            <w:tcW w:w="331" w:type="pct"/>
            <w:gridSpan w:val="2"/>
            <w:vAlign w:val="center"/>
          </w:tcPr>
          <w:p w:rsidR="002C2C19" w:rsidRPr="005F0789" w:rsidRDefault="002C2C19" w:rsidP="00D23584">
            <w:pPr>
              <w:tabs>
                <w:tab w:val="left" w:pos="708"/>
              </w:tabs>
              <w:jc w:val="center"/>
              <w:rPr>
                <w:sz w:val="20"/>
                <w:szCs w:val="20"/>
              </w:rPr>
            </w:pPr>
            <w:r w:rsidRPr="005F0789">
              <w:rPr>
                <w:sz w:val="20"/>
                <w:szCs w:val="20"/>
              </w:rPr>
              <w:t>8, 9</w:t>
            </w:r>
          </w:p>
        </w:tc>
        <w:tc>
          <w:tcPr>
            <w:tcW w:w="323" w:type="pct"/>
            <w:gridSpan w:val="2"/>
            <w:vAlign w:val="center"/>
          </w:tcPr>
          <w:p w:rsidR="002C2C19" w:rsidRPr="005F0789" w:rsidRDefault="002C2C19" w:rsidP="00D23584">
            <w:pPr>
              <w:tabs>
                <w:tab w:val="left" w:pos="708"/>
              </w:tabs>
              <w:jc w:val="center"/>
              <w:rPr>
                <w:sz w:val="20"/>
                <w:szCs w:val="20"/>
              </w:rPr>
            </w:pPr>
            <w:r w:rsidRPr="005F0789">
              <w:rPr>
                <w:sz w:val="20"/>
                <w:szCs w:val="20"/>
              </w:rPr>
              <w:t>10, 11</w:t>
            </w:r>
          </w:p>
        </w:tc>
        <w:tc>
          <w:tcPr>
            <w:tcW w:w="343" w:type="pct"/>
            <w:vAlign w:val="center"/>
          </w:tcPr>
          <w:p w:rsidR="002C2C19" w:rsidRPr="005F0789" w:rsidRDefault="002C2C19" w:rsidP="00D23584">
            <w:pPr>
              <w:tabs>
                <w:tab w:val="left" w:pos="708"/>
              </w:tabs>
              <w:jc w:val="center"/>
              <w:rPr>
                <w:sz w:val="20"/>
                <w:szCs w:val="20"/>
              </w:rPr>
            </w:pPr>
            <w:r w:rsidRPr="005F0789">
              <w:rPr>
                <w:sz w:val="20"/>
                <w:szCs w:val="20"/>
              </w:rPr>
              <w:t>12 и выше</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rPr>
          <w:trHeight w:val="390"/>
          <w:jc w:val="center"/>
        </w:trPr>
        <w:tc>
          <w:tcPr>
            <w:tcW w:w="1122" w:type="pct"/>
            <w:vMerge/>
          </w:tcPr>
          <w:p w:rsidR="002C2C19" w:rsidRPr="005F0789" w:rsidRDefault="002C2C19" w:rsidP="00D23584">
            <w:pPr>
              <w:autoSpaceDE w:val="0"/>
              <w:autoSpaceDN w:val="0"/>
              <w:adjustRightInd w:val="0"/>
              <w:rPr>
                <w:sz w:val="20"/>
                <w:szCs w:val="20"/>
              </w:rPr>
            </w:pPr>
          </w:p>
        </w:tc>
        <w:tc>
          <w:tcPr>
            <w:tcW w:w="1107" w:type="pct"/>
            <w:vMerge/>
          </w:tcPr>
          <w:p w:rsidR="002C2C19" w:rsidRPr="005F0789" w:rsidRDefault="002C2C19" w:rsidP="00D23584">
            <w:pPr>
              <w:autoSpaceDE w:val="0"/>
              <w:autoSpaceDN w:val="0"/>
              <w:adjustRightInd w:val="0"/>
              <w:rPr>
                <w:sz w:val="20"/>
                <w:szCs w:val="20"/>
              </w:rPr>
            </w:pPr>
          </w:p>
        </w:tc>
        <w:tc>
          <w:tcPr>
            <w:tcW w:w="350" w:type="pct"/>
            <w:vAlign w:val="center"/>
          </w:tcPr>
          <w:p w:rsidR="002C2C19" w:rsidRPr="005F0789" w:rsidRDefault="002C2C19" w:rsidP="00D23584">
            <w:pPr>
              <w:tabs>
                <w:tab w:val="left" w:pos="708"/>
              </w:tabs>
              <w:jc w:val="center"/>
              <w:rPr>
                <w:sz w:val="20"/>
                <w:szCs w:val="20"/>
              </w:rPr>
            </w:pPr>
            <w:r w:rsidRPr="005F0789">
              <w:rPr>
                <w:sz w:val="20"/>
                <w:szCs w:val="20"/>
              </w:rPr>
              <w:t>68,9</w:t>
            </w:r>
          </w:p>
        </w:tc>
        <w:tc>
          <w:tcPr>
            <w:tcW w:w="348" w:type="pct"/>
            <w:gridSpan w:val="2"/>
            <w:vAlign w:val="center"/>
          </w:tcPr>
          <w:p w:rsidR="002C2C19" w:rsidRPr="005F0789" w:rsidRDefault="002C2C19" w:rsidP="00D23584">
            <w:pPr>
              <w:tabs>
                <w:tab w:val="left" w:pos="708"/>
              </w:tabs>
              <w:jc w:val="center"/>
              <w:rPr>
                <w:sz w:val="20"/>
                <w:szCs w:val="20"/>
              </w:rPr>
            </w:pPr>
            <w:r w:rsidRPr="005F0789">
              <w:rPr>
                <w:sz w:val="20"/>
                <w:szCs w:val="20"/>
              </w:rPr>
              <w:t>62,7</w:t>
            </w:r>
          </w:p>
        </w:tc>
        <w:tc>
          <w:tcPr>
            <w:tcW w:w="348" w:type="pct"/>
            <w:gridSpan w:val="2"/>
            <w:vAlign w:val="center"/>
          </w:tcPr>
          <w:p w:rsidR="002C2C19" w:rsidRPr="005F0789" w:rsidRDefault="002C2C19" w:rsidP="00D23584">
            <w:pPr>
              <w:tabs>
                <w:tab w:val="left" w:pos="708"/>
              </w:tabs>
              <w:jc w:val="center"/>
              <w:rPr>
                <w:sz w:val="20"/>
                <w:szCs w:val="20"/>
              </w:rPr>
            </w:pPr>
            <w:r w:rsidRPr="005F0789">
              <w:rPr>
                <w:sz w:val="20"/>
                <w:szCs w:val="20"/>
              </w:rPr>
              <w:t>56,3</w:t>
            </w:r>
          </w:p>
        </w:tc>
        <w:tc>
          <w:tcPr>
            <w:tcW w:w="364" w:type="pct"/>
            <w:gridSpan w:val="2"/>
            <w:vAlign w:val="center"/>
          </w:tcPr>
          <w:p w:rsidR="002C2C19" w:rsidRPr="005F0789" w:rsidRDefault="002C2C19" w:rsidP="00D23584">
            <w:pPr>
              <w:tabs>
                <w:tab w:val="left" w:pos="708"/>
              </w:tabs>
              <w:jc w:val="center"/>
              <w:rPr>
                <w:sz w:val="20"/>
                <w:szCs w:val="20"/>
              </w:rPr>
            </w:pPr>
            <w:r w:rsidRPr="005F0789">
              <w:rPr>
                <w:sz w:val="20"/>
                <w:szCs w:val="20"/>
              </w:rPr>
              <w:t>54,3</w:t>
            </w:r>
          </w:p>
        </w:tc>
        <w:tc>
          <w:tcPr>
            <w:tcW w:w="364" w:type="pct"/>
            <w:vAlign w:val="center"/>
          </w:tcPr>
          <w:p w:rsidR="002C2C19" w:rsidRPr="005F0789" w:rsidRDefault="002C2C19" w:rsidP="00D23584">
            <w:pPr>
              <w:tabs>
                <w:tab w:val="left" w:pos="708"/>
              </w:tabs>
              <w:jc w:val="center"/>
              <w:rPr>
                <w:sz w:val="20"/>
                <w:szCs w:val="20"/>
              </w:rPr>
            </w:pPr>
            <w:r w:rsidRPr="005F0789">
              <w:rPr>
                <w:sz w:val="20"/>
                <w:szCs w:val="20"/>
              </w:rPr>
              <w:t>50,8</w:t>
            </w:r>
          </w:p>
        </w:tc>
        <w:tc>
          <w:tcPr>
            <w:tcW w:w="331" w:type="pct"/>
            <w:gridSpan w:val="2"/>
            <w:vAlign w:val="center"/>
          </w:tcPr>
          <w:p w:rsidR="002C2C19" w:rsidRPr="005F0789" w:rsidRDefault="002C2C19" w:rsidP="00D23584">
            <w:pPr>
              <w:tabs>
                <w:tab w:val="left" w:pos="708"/>
              </w:tabs>
              <w:jc w:val="center"/>
              <w:rPr>
                <w:sz w:val="20"/>
                <w:szCs w:val="20"/>
              </w:rPr>
            </w:pPr>
            <w:r w:rsidRPr="005F0789">
              <w:rPr>
                <w:sz w:val="20"/>
                <w:szCs w:val="20"/>
              </w:rPr>
              <w:t>48,3</w:t>
            </w:r>
          </w:p>
        </w:tc>
        <w:tc>
          <w:tcPr>
            <w:tcW w:w="323" w:type="pct"/>
            <w:gridSpan w:val="2"/>
            <w:vAlign w:val="center"/>
          </w:tcPr>
          <w:p w:rsidR="002C2C19" w:rsidRPr="005F0789" w:rsidRDefault="002C2C19" w:rsidP="00D23584">
            <w:pPr>
              <w:tabs>
                <w:tab w:val="left" w:pos="708"/>
              </w:tabs>
              <w:jc w:val="center"/>
              <w:rPr>
                <w:sz w:val="20"/>
                <w:szCs w:val="20"/>
              </w:rPr>
            </w:pPr>
            <w:r w:rsidRPr="005F0789">
              <w:rPr>
                <w:sz w:val="20"/>
                <w:szCs w:val="20"/>
              </w:rPr>
              <w:t>45,6</w:t>
            </w:r>
          </w:p>
        </w:tc>
        <w:tc>
          <w:tcPr>
            <w:tcW w:w="343" w:type="pct"/>
            <w:vAlign w:val="center"/>
          </w:tcPr>
          <w:p w:rsidR="002C2C19" w:rsidRPr="005F0789" w:rsidRDefault="002C2C19" w:rsidP="00D23584">
            <w:pPr>
              <w:tabs>
                <w:tab w:val="left" w:pos="708"/>
              </w:tabs>
              <w:jc w:val="center"/>
              <w:rPr>
                <w:sz w:val="20"/>
                <w:szCs w:val="20"/>
              </w:rPr>
            </w:pPr>
            <w:r w:rsidRPr="005F0789">
              <w:rPr>
                <w:sz w:val="20"/>
                <w:szCs w:val="20"/>
              </w:rPr>
              <w:t>43,9</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rPr>
          <w:trHeight w:val="390"/>
          <w:jc w:val="center"/>
        </w:trPr>
        <w:tc>
          <w:tcPr>
            <w:tcW w:w="1122" w:type="pct"/>
            <w:vMerge/>
          </w:tcPr>
          <w:p w:rsidR="002C2C19" w:rsidRPr="005F0789" w:rsidRDefault="002C2C19" w:rsidP="00D23584">
            <w:pPr>
              <w:autoSpaceDE w:val="0"/>
              <w:autoSpaceDN w:val="0"/>
              <w:adjustRightInd w:val="0"/>
              <w:rPr>
                <w:sz w:val="20"/>
                <w:szCs w:val="20"/>
              </w:rPr>
            </w:pPr>
          </w:p>
        </w:tc>
        <w:tc>
          <w:tcPr>
            <w:tcW w:w="1107" w:type="pct"/>
            <w:vMerge/>
          </w:tcPr>
          <w:p w:rsidR="002C2C19" w:rsidRPr="005F0789" w:rsidRDefault="002C2C19" w:rsidP="00D23584">
            <w:pPr>
              <w:autoSpaceDE w:val="0"/>
              <w:autoSpaceDN w:val="0"/>
              <w:adjustRightInd w:val="0"/>
              <w:rPr>
                <w:sz w:val="20"/>
                <w:szCs w:val="20"/>
              </w:rPr>
            </w:pPr>
          </w:p>
        </w:tc>
        <w:tc>
          <w:tcPr>
            <w:tcW w:w="350" w:type="pct"/>
            <w:vAlign w:val="center"/>
          </w:tcPr>
          <w:p w:rsidR="002C2C19" w:rsidRPr="005F0789" w:rsidRDefault="002C2C19" w:rsidP="00D23584">
            <w:pPr>
              <w:tabs>
                <w:tab w:val="left" w:pos="708"/>
              </w:tabs>
              <w:jc w:val="center"/>
              <w:rPr>
                <w:sz w:val="20"/>
                <w:szCs w:val="20"/>
              </w:rPr>
            </w:pPr>
            <w:r w:rsidRPr="005F0789">
              <w:rPr>
                <w:sz w:val="20"/>
                <w:szCs w:val="20"/>
              </w:rPr>
              <w:t>(17088)</w:t>
            </w:r>
          </w:p>
        </w:tc>
        <w:tc>
          <w:tcPr>
            <w:tcW w:w="348" w:type="pct"/>
            <w:gridSpan w:val="2"/>
            <w:vAlign w:val="center"/>
          </w:tcPr>
          <w:p w:rsidR="002C2C19" w:rsidRPr="005F0789" w:rsidRDefault="002C2C19" w:rsidP="00D23584">
            <w:pPr>
              <w:tabs>
                <w:tab w:val="left" w:pos="708"/>
              </w:tabs>
              <w:jc w:val="center"/>
              <w:rPr>
                <w:sz w:val="20"/>
                <w:szCs w:val="20"/>
              </w:rPr>
            </w:pPr>
            <w:r w:rsidRPr="005F0789">
              <w:rPr>
                <w:sz w:val="20"/>
                <w:szCs w:val="20"/>
              </w:rPr>
              <w:t>(15548)</w:t>
            </w:r>
          </w:p>
        </w:tc>
        <w:tc>
          <w:tcPr>
            <w:tcW w:w="348" w:type="pct"/>
            <w:gridSpan w:val="2"/>
            <w:vAlign w:val="center"/>
          </w:tcPr>
          <w:p w:rsidR="002C2C19" w:rsidRPr="005F0789" w:rsidRDefault="002C2C19" w:rsidP="00D23584">
            <w:pPr>
              <w:tabs>
                <w:tab w:val="left" w:pos="708"/>
              </w:tabs>
              <w:jc w:val="center"/>
              <w:rPr>
                <w:sz w:val="20"/>
                <w:szCs w:val="20"/>
              </w:rPr>
            </w:pPr>
            <w:r w:rsidRPr="005F0789">
              <w:rPr>
                <w:sz w:val="20"/>
                <w:szCs w:val="20"/>
              </w:rPr>
              <w:t>(13971)</w:t>
            </w:r>
          </w:p>
        </w:tc>
        <w:tc>
          <w:tcPr>
            <w:tcW w:w="364" w:type="pct"/>
            <w:gridSpan w:val="2"/>
            <w:vAlign w:val="center"/>
          </w:tcPr>
          <w:p w:rsidR="002C2C19" w:rsidRPr="005F0789" w:rsidRDefault="002C2C19" w:rsidP="00D23584">
            <w:pPr>
              <w:tabs>
                <w:tab w:val="left" w:pos="708"/>
              </w:tabs>
              <w:jc w:val="center"/>
              <w:rPr>
                <w:sz w:val="20"/>
                <w:szCs w:val="20"/>
              </w:rPr>
            </w:pPr>
            <w:r w:rsidRPr="005F0789">
              <w:rPr>
                <w:sz w:val="20"/>
                <w:szCs w:val="20"/>
              </w:rPr>
              <w:t>(13482)</w:t>
            </w:r>
          </w:p>
        </w:tc>
        <w:tc>
          <w:tcPr>
            <w:tcW w:w="364" w:type="pct"/>
            <w:vAlign w:val="center"/>
          </w:tcPr>
          <w:p w:rsidR="002C2C19" w:rsidRPr="005F0789" w:rsidRDefault="002C2C19" w:rsidP="00D23584">
            <w:pPr>
              <w:tabs>
                <w:tab w:val="left" w:pos="708"/>
              </w:tabs>
              <w:jc w:val="center"/>
              <w:rPr>
                <w:sz w:val="20"/>
                <w:szCs w:val="20"/>
              </w:rPr>
            </w:pPr>
            <w:r w:rsidRPr="005F0789">
              <w:rPr>
                <w:sz w:val="20"/>
                <w:szCs w:val="20"/>
              </w:rPr>
              <w:t>(12619)</w:t>
            </w:r>
          </w:p>
        </w:tc>
        <w:tc>
          <w:tcPr>
            <w:tcW w:w="331" w:type="pct"/>
            <w:gridSpan w:val="2"/>
            <w:vAlign w:val="center"/>
          </w:tcPr>
          <w:p w:rsidR="002C2C19" w:rsidRPr="005F0789" w:rsidRDefault="002C2C19" w:rsidP="00D23584">
            <w:pPr>
              <w:tabs>
                <w:tab w:val="left" w:pos="708"/>
              </w:tabs>
              <w:jc w:val="center"/>
              <w:rPr>
                <w:sz w:val="20"/>
                <w:szCs w:val="20"/>
              </w:rPr>
            </w:pPr>
            <w:r w:rsidRPr="005F0789">
              <w:rPr>
                <w:sz w:val="20"/>
                <w:szCs w:val="20"/>
              </w:rPr>
              <w:t>(11980)</w:t>
            </w:r>
          </w:p>
        </w:tc>
        <w:tc>
          <w:tcPr>
            <w:tcW w:w="323" w:type="pct"/>
            <w:gridSpan w:val="2"/>
            <w:vAlign w:val="center"/>
          </w:tcPr>
          <w:p w:rsidR="002C2C19" w:rsidRPr="005F0789" w:rsidRDefault="002C2C19" w:rsidP="00D23584">
            <w:pPr>
              <w:tabs>
                <w:tab w:val="left" w:pos="708"/>
              </w:tabs>
              <w:jc w:val="center"/>
              <w:rPr>
                <w:sz w:val="20"/>
                <w:szCs w:val="20"/>
              </w:rPr>
            </w:pPr>
            <w:r w:rsidRPr="005F0789">
              <w:rPr>
                <w:sz w:val="20"/>
                <w:szCs w:val="20"/>
              </w:rPr>
              <w:t>(11304)</w:t>
            </w:r>
          </w:p>
        </w:tc>
        <w:tc>
          <w:tcPr>
            <w:tcW w:w="343" w:type="pct"/>
            <w:vAlign w:val="center"/>
          </w:tcPr>
          <w:p w:rsidR="002C2C19" w:rsidRPr="005F0789" w:rsidRDefault="002C2C19" w:rsidP="00D23584">
            <w:pPr>
              <w:tabs>
                <w:tab w:val="left" w:pos="708"/>
              </w:tabs>
              <w:jc w:val="center"/>
              <w:rPr>
                <w:sz w:val="20"/>
                <w:szCs w:val="20"/>
              </w:rPr>
            </w:pPr>
            <w:r w:rsidRPr="005F0789">
              <w:rPr>
                <w:sz w:val="20"/>
                <w:szCs w:val="20"/>
              </w:rPr>
              <w:t>(10891)</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rPr>
          <w:trHeight w:val="390"/>
          <w:jc w:val="center"/>
        </w:trPr>
        <w:tc>
          <w:tcPr>
            <w:tcW w:w="1122" w:type="pct"/>
            <w:vMerge/>
          </w:tcPr>
          <w:p w:rsidR="002C2C19" w:rsidRPr="005F0789" w:rsidRDefault="002C2C19" w:rsidP="00D23584">
            <w:pPr>
              <w:autoSpaceDE w:val="0"/>
              <w:autoSpaceDN w:val="0"/>
              <w:adjustRightInd w:val="0"/>
              <w:rPr>
                <w:sz w:val="20"/>
                <w:szCs w:val="20"/>
              </w:rPr>
            </w:pPr>
          </w:p>
        </w:tc>
        <w:tc>
          <w:tcPr>
            <w:tcW w:w="1107" w:type="pct"/>
            <w:vMerge/>
          </w:tcPr>
          <w:p w:rsidR="002C2C19" w:rsidRPr="005F0789" w:rsidRDefault="002C2C19" w:rsidP="00D23584">
            <w:pPr>
              <w:autoSpaceDE w:val="0"/>
              <w:autoSpaceDN w:val="0"/>
              <w:adjustRightInd w:val="0"/>
              <w:rPr>
                <w:sz w:val="20"/>
                <w:szCs w:val="20"/>
              </w:rPr>
            </w:pPr>
          </w:p>
        </w:tc>
        <w:tc>
          <w:tcPr>
            <w:tcW w:w="350" w:type="pct"/>
            <w:vAlign w:val="center"/>
          </w:tcPr>
          <w:p w:rsidR="002C2C19" w:rsidRPr="005F0789" w:rsidRDefault="002C2C19" w:rsidP="00D23584">
            <w:pPr>
              <w:tabs>
                <w:tab w:val="left" w:pos="708"/>
              </w:tabs>
              <w:jc w:val="center"/>
              <w:rPr>
                <w:sz w:val="20"/>
                <w:szCs w:val="20"/>
              </w:rPr>
            </w:pPr>
            <w:r w:rsidRPr="005F0789">
              <w:rPr>
                <w:sz w:val="20"/>
                <w:szCs w:val="20"/>
              </w:rPr>
              <w:t>(205054)</w:t>
            </w:r>
          </w:p>
        </w:tc>
        <w:tc>
          <w:tcPr>
            <w:tcW w:w="348" w:type="pct"/>
            <w:gridSpan w:val="2"/>
            <w:vAlign w:val="center"/>
          </w:tcPr>
          <w:p w:rsidR="002C2C19" w:rsidRPr="005F0789" w:rsidRDefault="002C2C19" w:rsidP="00D23584">
            <w:pPr>
              <w:tabs>
                <w:tab w:val="left" w:pos="708"/>
              </w:tabs>
              <w:jc w:val="center"/>
              <w:rPr>
                <w:sz w:val="20"/>
                <w:szCs w:val="20"/>
              </w:rPr>
            </w:pPr>
            <w:r w:rsidRPr="005F0789">
              <w:rPr>
                <w:sz w:val="20"/>
                <w:szCs w:val="20"/>
              </w:rPr>
              <w:t>(186576)</w:t>
            </w:r>
          </w:p>
        </w:tc>
        <w:tc>
          <w:tcPr>
            <w:tcW w:w="348" w:type="pct"/>
            <w:gridSpan w:val="2"/>
            <w:vAlign w:val="center"/>
          </w:tcPr>
          <w:p w:rsidR="002C2C19" w:rsidRPr="005F0789" w:rsidRDefault="002C2C19" w:rsidP="00D23584">
            <w:pPr>
              <w:tabs>
                <w:tab w:val="left" w:pos="708"/>
              </w:tabs>
              <w:jc w:val="center"/>
              <w:rPr>
                <w:sz w:val="20"/>
                <w:szCs w:val="20"/>
              </w:rPr>
            </w:pPr>
            <w:r w:rsidRPr="005F0789">
              <w:rPr>
                <w:sz w:val="20"/>
                <w:szCs w:val="20"/>
              </w:rPr>
              <w:t>(167648)</w:t>
            </w:r>
          </w:p>
        </w:tc>
        <w:tc>
          <w:tcPr>
            <w:tcW w:w="364" w:type="pct"/>
            <w:gridSpan w:val="2"/>
            <w:vAlign w:val="center"/>
          </w:tcPr>
          <w:p w:rsidR="002C2C19" w:rsidRPr="005F0789" w:rsidRDefault="002C2C19" w:rsidP="00D23584">
            <w:pPr>
              <w:tabs>
                <w:tab w:val="left" w:pos="708"/>
              </w:tabs>
              <w:jc w:val="center"/>
              <w:rPr>
                <w:sz w:val="20"/>
                <w:szCs w:val="20"/>
              </w:rPr>
            </w:pPr>
            <w:r w:rsidRPr="005F0789">
              <w:rPr>
                <w:sz w:val="20"/>
                <w:szCs w:val="20"/>
              </w:rPr>
              <w:t>(161789)</w:t>
            </w:r>
          </w:p>
        </w:tc>
        <w:tc>
          <w:tcPr>
            <w:tcW w:w="364" w:type="pct"/>
            <w:vAlign w:val="center"/>
          </w:tcPr>
          <w:p w:rsidR="002C2C19" w:rsidRPr="005F0789" w:rsidRDefault="002C2C19" w:rsidP="00D23584">
            <w:pPr>
              <w:tabs>
                <w:tab w:val="left" w:pos="708"/>
              </w:tabs>
              <w:jc w:val="center"/>
              <w:rPr>
                <w:sz w:val="20"/>
                <w:szCs w:val="20"/>
              </w:rPr>
            </w:pPr>
            <w:r w:rsidRPr="005F0789">
              <w:rPr>
                <w:sz w:val="20"/>
                <w:szCs w:val="20"/>
              </w:rPr>
              <w:t>(151424)</w:t>
            </w:r>
          </w:p>
        </w:tc>
        <w:tc>
          <w:tcPr>
            <w:tcW w:w="331" w:type="pct"/>
            <w:gridSpan w:val="2"/>
            <w:vAlign w:val="center"/>
          </w:tcPr>
          <w:p w:rsidR="002C2C19" w:rsidRPr="005F0789" w:rsidRDefault="002C2C19" w:rsidP="00D23584">
            <w:pPr>
              <w:tabs>
                <w:tab w:val="left" w:pos="708"/>
              </w:tabs>
              <w:jc w:val="center"/>
              <w:rPr>
                <w:sz w:val="20"/>
                <w:szCs w:val="20"/>
              </w:rPr>
            </w:pPr>
            <w:r w:rsidRPr="005F0789">
              <w:rPr>
                <w:sz w:val="20"/>
                <w:szCs w:val="20"/>
              </w:rPr>
              <w:t>(143763)</w:t>
            </w:r>
          </w:p>
        </w:tc>
        <w:tc>
          <w:tcPr>
            <w:tcW w:w="323" w:type="pct"/>
            <w:gridSpan w:val="2"/>
            <w:vAlign w:val="center"/>
          </w:tcPr>
          <w:p w:rsidR="002C2C19" w:rsidRPr="005F0789" w:rsidRDefault="002C2C19" w:rsidP="00D23584">
            <w:pPr>
              <w:tabs>
                <w:tab w:val="left" w:pos="708"/>
              </w:tabs>
              <w:jc w:val="center"/>
              <w:rPr>
                <w:sz w:val="20"/>
                <w:szCs w:val="20"/>
              </w:rPr>
            </w:pPr>
            <w:r w:rsidRPr="005F0789">
              <w:rPr>
                <w:sz w:val="20"/>
                <w:szCs w:val="20"/>
              </w:rPr>
              <w:t>(135651)</w:t>
            </w:r>
          </w:p>
        </w:tc>
        <w:tc>
          <w:tcPr>
            <w:tcW w:w="343" w:type="pct"/>
            <w:vAlign w:val="center"/>
          </w:tcPr>
          <w:p w:rsidR="002C2C19" w:rsidRPr="005F0789" w:rsidRDefault="002C2C19" w:rsidP="00D23584">
            <w:pPr>
              <w:tabs>
                <w:tab w:val="left" w:pos="708"/>
              </w:tabs>
              <w:jc w:val="center"/>
              <w:rPr>
                <w:sz w:val="20"/>
                <w:szCs w:val="20"/>
              </w:rPr>
            </w:pPr>
            <w:r w:rsidRPr="005F0789">
              <w:rPr>
                <w:sz w:val="20"/>
                <w:szCs w:val="20"/>
              </w:rPr>
              <w:t>(130693)</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rPr>
          <w:trHeight w:val="20"/>
          <w:jc w:val="center"/>
        </w:trPr>
        <w:tc>
          <w:tcPr>
            <w:tcW w:w="1122" w:type="pct"/>
            <w:vMerge/>
          </w:tcPr>
          <w:p w:rsidR="002C2C19" w:rsidRPr="005F0789" w:rsidRDefault="002C2C19" w:rsidP="00D23584">
            <w:pPr>
              <w:autoSpaceDE w:val="0"/>
              <w:autoSpaceDN w:val="0"/>
              <w:adjustRightInd w:val="0"/>
              <w:rPr>
                <w:sz w:val="20"/>
                <w:szCs w:val="20"/>
              </w:rPr>
            </w:pPr>
          </w:p>
        </w:tc>
        <w:tc>
          <w:tcPr>
            <w:tcW w:w="1107" w:type="pct"/>
            <w:vMerge w:val="restart"/>
          </w:tcPr>
          <w:p w:rsidR="002C2C19" w:rsidRPr="005F0789" w:rsidRDefault="002C2C19" w:rsidP="00D23584">
            <w:pPr>
              <w:autoSpaceDE w:val="0"/>
              <w:autoSpaceDN w:val="0"/>
              <w:adjustRightInd w:val="0"/>
              <w:rPr>
                <w:sz w:val="20"/>
                <w:szCs w:val="20"/>
              </w:rPr>
            </w:pPr>
            <w:r w:rsidRPr="005F0789">
              <w:rPr>
                <w:sz w:val="20"/>
                <w:szCs w:val="20"/>
              </w:rPr>
              <w:t>Удельные расходы тепла на отопление административных и общественных зданий, ккал/ч на 1 кв. м общей площади здания по этажности (килокалорий на отопление одного квадратного метра площади в месяц в среднем за год) (килокалорий на отопление одного квадратного метра площади в год)</w:t>
            </w:r>
          </w:p>
        </w:tc>
        <w:tc>
          <w:tcPr>
            <w:tcW w:w="2771" w:type="pct"/>
            <w:gridSpan w:val="13"/>
          </w:tcPr>
          <w:p w:rsidR="002C2C19" w:rsidRPr="005F0789" w:rsidRDefault="002C2C19" w:rsidP="00D23584">
            <w:pPr>
              <w:autoSpaceDE w:val="0"/>
              <w:autoSpaceDN w:val="0"/>
              <w:adjustRightInd w:val="0"/>
              <w:jc w:val="center"/>
              <w:rPr>
                <w:sz w:val="20"/>
                <w:szCs w:val="20"/>
              </w:rPr>
            </w:pPr>
            <w:r w:rsidRPr="005F0789">
              <w:rPr>
                <w:sz w:val="20"/>
                <w:szCs w:val="20"/>
              </w:rPr>
              <w:t>Этажность</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rPr>
          <w:trHeight w:val="261"/>
          <w:jc w:val="center"/>
        </w:trPr>
        <w:tc>
          <w:tcPr>
            <w:tcW w:w="1122" w:type="pct"/>
            <w:vMerge/>
          </w:tcPr>
          <w:p w:rsidR="002C2C19" w:rsidRPr="005F0789" w:rsidRDefault="002C2C19" w:rsidP="00D23584">
            <w:pPr>
              <w:autoSpaceDE w:val="0"/>
              <w:autoSpaceDN w:val="0"/>
              <w:adjustRightInd w:val="0"/>
              <w:rPr>
                <w:sz w:val="20"/>
                <w:szCs w:val="20"/>
              </w:rPr>
            </w:pPr>
          </w:p>
        </w:tc>
        <w:tc>
          <w:tcPr>
            <w:tcW w:w="1107" w:type="pct"/>
            <w:vMerge/>
          </w:tcPr>
          <w:p w:rsidR="002C2C19" w:rsidRPr="005F0789" w:rsidRDefault="002C2C19" w:rsidP="00D23584">
            <w:pPr>
              <w:autoSpaceDE w:val="0"/>
              <w:autoSpaceDN w:val="0"/>
              <w:adjustRightInd w:val="0"/>
              <w:rPr>
                <w:sz w:val="20"/>
                <w:szCs w:val="20"/>
              </w:rPr>
            </w:pPr>
          </w:p>
        </w:tc>
        <w:tc>
          <w:tcPr>
            <w:tcW w:w="462" w:type="pct"/>
            <w:gridSpan w:val="2"/>
            <w:vAlign w:val="center"/>
          </w:tcPr>
          <w:p w:rsidR="002C2C19" w:rsidRPr="005F0789" w:rsidRDefault="002C2C19" w:rsidP="00D23584">
            <w:pPr>
              <w:tabs>
                <w:tab w:val="left" w:pos="708"/>
              </w:tabs>
              <w:jc w:val="center"/>
              <w:rPr>
                <w:sz w:val="20"/>
                <w:szCs w:val="20"/>
              </w:rPr>
            </w:pPr>
            <w:r w:rsidRPr="005F0789">
              <w:rPr>
                <w:sz w:val="20"/>
                <w:szCs w:val="20"/>
              </w:rPr>
              <w:t>1</w:t>
            </w:r>
          </w:p>
        </w:tc>
        <w:tc>
          <w:tcPr>
            <w:tcW w:w="462" w:type="pct"/>
            <w:gridSpan w:val="2"/>
            <w:vAlign w:val="center"/>
          </w:tcPr>
          <w:p w:rsidR="002C2C19" w:rsidRPr="005F0789" w:rsidRDefault="002C2C19" w:rsidP="00D23584">
            <w:pPr>
              <w:tabs>
                <w:tab w:val="left" w:pos="708"/>
              </w:tabs>
              <w:jc w:val="center"/>
              <w:rPr>
                <w:sz w:val="20"/>
                <w:szCs w:val="20"/>
              </w:rPr>
            </w:pPr>
            <w:r w:rsidRPr="005F0789">
              <w:rPr>
                <w:sz w:val="20"/>
                <w:szCs w:val="20"/>
              </w:rPr>
              <w:t>2</w:t>
            </w:r>
          </w:p>
        </w:tc>
        <w:tc>
          <w:tcPr>
            <w:tcW w:w="462" w:type="pct"/>
            <w:gridSpan w:val="2"/>
            <w:vAlign w:val="center"/>
          </w:tcPr>
          <w:p w:rsidR="002C2C19" w:rsidRPr="005F0789" w:rsidRDefault="002C2C19" w:rsidP="00D23584">
            <w:pPr>
              <w:tabs>
                <w:tab w:val="left" w:pos="708"/>
              </w:tabs>
              <w:jc w:val="center"/>
              <w:rPr>
                <w:sz w:val="20"/>
                <w:szCs w:val="20"/>
              </w:rPr>
            </w:pPr>
            <w:r w:rsidRPr="005F0789">
              <w:rPr>
                <w:sz w:val="20"/>
                <w:szCs w:val="20"/>
              </w:rPr>
              <w:t>3</w:t>
            </w:r>
          </w:p>
        </w:tc>
        <w:tc>
          <w:tcPr>
            <w:tcW w:w="462" w:type="pct"/>
            <w:gridSpan w:val="3"/>
            <w:vAlign w:val="center"/>
          </w:tcPr>
          <w:p w:rsidR="002C2C19" w:rsidRPr="005F0789" w:rsidRDefault="002C2C19" w:rsidP="00D23584">
            <w:pPr>
              <w:tabs>
                <w:tab w:val="left" w:pos="708"/>
              </w:tabs>
              <w:jc w:val="center"/>
              <w:rPr>
                <w:sz w:val="20"/>
                <w:szCs w:val="20"/>
              </w:rPr>
            </w:pPr>
            <w:r w:rsidRPr="005F0789">
              <w:rPr>
                <w:sz w:val="20"/>
                <w:szCs w:val="20"/>
              </w:rPr>
              <w:t>4, 5</w:t>
            </w:r>
          </w:p>
        </w:tc>
        <w:tc>
          <w:tcPr>
            <w:tcW w:w="462" w:type="pct"/>
            <w:gridSpan w:val="2"/>
            <w:vAlign w:val="center"/>
          </w:tcPr>
          <w:p w:rsidR="002C2C19" w:rsidRPr="005F0789" w:rsidRDefault="002C2C19" w:rsidP="00D23584">
            <w:pPr>
              <w:tabs>
                <w:tab w:val="left" w:pos="708"/>
              </w:tabs>
              <w:jc w:val="center"/>
              <w:rPr>
                <w:sz w:val="20"/>
                <w:szCs w:val="20"/>
              </w:rPr>
            </w:pPr>
            <w:r w:rsidRPr="005F0789">
              <w:rPr>
                <w:sz w:val="20"/>
                <w:szCs w:val="20"/>
              </w:rPr>
              <w:t>6, 7</w:t>
            </w:r>
          </w:p>
        </w:tc>
        <w:tc>
          <w:tcPr>
            <w:tcW w:w="461" w:type="pct"/>
            <w:gridSpan w:val="2"/>
            <w:vAlign w:val="center"/>
          </w:tcPr>
          <w:p w:rsidR="002C2C19" w:rsidRPr="005F0789" w:rsidRDefault="002C2C19" w:rsidP="00D23584">
            <w:pPr>
              <w:tabs>
                <w:tab w:val="left" w:pos="708"/>
              </w:tabs>
              <w:jc w:val="center"/>
              <w:rPr>
                <w:sz w:val="20"/>
                <w:szCs w:val="20"/>
              </w:rPr>
            </w:pPr>
            <w:r w:rsidRPr="005F0789">
              <w:rPr>
                <w:sz w:val="20"/>
                <w:szCs w:val="20"/>
              </w:rPr>
              <w:t>8, 9</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rPr>
          <w:trHeight w:val="71"/>
          <w:jc w:val="center"/>
        </w:trPr>
        <w:tc>
          <w:tcPr>
            <w:tcW w:w="1122" w:type="pct"/>
            <w:vMerge/>
          </w:tcPr>
          <w:p w:rsidR="002C2C19" w:rsidRPr="005F0789" w:rsidRDefault="002C2C19" w:rsidP="00D23584">
            <w:pPr>
              <w:autoSpaceDE w:val="0"/>
              <w:autoSpaceDN w:val="0"/>
              <w:adjustRightInd w:val="0"/>
              <w:rPr>
                <w:sz w:val="20"/>
                <w:szCs w:val="20"/>
              </w:rPr>
            </w:pPr>
          </w:p>
        </w:tc>
        <w:tc>
          <w:tcPr>
            <w:tcW w:w="1107" w:type="pct"/>
            <w:vMerge/>
          </w:tcPr>
          <w:p w:rsidR="002C2C19" w:rsidRPr="005F0789" w:rsidRDefault="002C2C19" w:rsidP="00D23584">
            <w:pPr>
              <w:autoSpaceDE w:val="0"/>
              <w:autoSpaceDN w:val="0"/>
              <w:adjustRightInd w:val="0"/>
              <w:rPr>
                <w:sz w:val="20"/>
                <w:szCs w:val="20"/>
              </w:rPr>
            </w:pPr>
          </w:p>
        </w:tc>
        <w:tc>
          <w:tcPr>
            <w:tcW w:w="462" w:type="pct"/>
            <w:gridSpan w:val="2"/>
            <w:vAlign w:val="center"/>
          </w:tcPr>
          <w:p w:rsidR="002C2C19" w:rsidRPr="005F0789" w:rsidRDefault="002C2C19" w:rsidP="00D23584">
            <w:pPr>
              <w:ind w:right="-58" w:hanging="113"/>
              <w:jc w:val="center"/>
              <w:rPr>
                <w:sz w:val="20"/>
                <w:szCs w:val="20"/>
              </w:rPr>
            </w:pPr>
            <w:r w:rsidRPr="005F0789">
              <w:rPr>
                <w:sz w:val="20"/>
                <w:szCs w:val="20"/>
              </w:rPr>
              <w:t>65,6</w:t>
            </w:r>
          </w:p>
        </w:tc>
        <w:tc>
          <w:tcPr>
            <w:tcW w:w="462" w:type="pct"/>
            <w:gridSpan w:val="2"/>
            <w:vAlign w:val="center"/>
          </w:tcPr>
          <w:p w:rsidR="002C2C19" w:rsidRPr="005F0789" w:rsidRDefault="002C2C19" w:rsidP="00D23584">
            <w:pPr>
              <w:ind w:right="-58" w:hanging="113"/>
              <w:jc w:val="center"/>
              <w:rPr>
                <w:sz w:val="20"/>
                <w:szCs w:val="20"/>
              </w:rPr>
            </w:pPr>
            <w:r w:rsidRPr="005F0789">
              <w:rPr>
                <w:sz w:val="20"/>
                <w:szCs w:val="20"/>
              </w:rPr>
              <w:t>62,0</w:t>
            </w:r>
          </w:p>
        </w:tc>
        <w:tc>
          <w:tcPr>
            <w:tcW w:w="462" w:type="pct"/>
            <w:gridSpan w:val="2"/>
            <w:vAlign w:val="center"/>
          </w:tcPr>
          <w:p w:rsidR="002C2C19" w:rsidRPr="005F0789" w:rsidRDefault="002C2C19" w:rsidP="00D23584">
            <w:pPr>
              <w:ind w:right="-58" w:hanging="113"/>
              <w:jc w:val="center"/>
              <w:rPr>
                <w:sz w:val="20"/>
                <w:szCs w:val="20"/>
              </w:rPr>
            </w:pPr>
            <w:r w:rsidRPr="005F0789">
              <w:rPr>
                <w:sz w:val="20"/>
                <w:szCs w:val="20"/>
              </w:rPr>
              <w:t>60,1</w:t>
            </w:r>
          </w:p>
        </w:tc>
        <w:tc>
          <w:tcPr>
            <w:tcW w:w="462" w:type="pct"/>
            <w:gridSpan w:val="3"/>
            <w:vAlign w:val="center"/>
          </w:tcPr>
          <w:p w:rsidR="002C2C19" w:rsidRPr="005F0789" w:rsidRDefault="002C2C19" w:rsidP="00D23584">
            <w:pPr>
              <w:ind w:right="-58" w:hanging="113"/>
              <w:jc w:val="center"/>
              <w:rPr>
                <w:sz w:val="20"/>
                <w:szCs w:val="20"/>
              </w:rPr>
            </w:pPr>
            <w:r w:rsidRPr="005F0789">
              <w:rPr>
                <w:sz w:val="20"/>
                <w:szCs w:val="20"/>
              </w:rPr>
              <w:t>49,3</w:t>
            </w:r>
          </w:p>
        </w:tc>
        <w:tc>
          <w:tcPr>
            <w:tcW w:w="462" w:type="pct"/>
            <w:gridSpan w:val="2"/>
            <w:vAlign w:val="center"/>
          </w:tcPr>
          <w:p w:rsidR="002C2C19" w:rsidRPr="005F0789" w:rsidRDefault="002C2C19" w:rsidP="00D23584">
            <w:pPr>
              <w:ind w:right="-58" w:hanging="113"/>
              <w:jc w:val="center"/>
              <w:rPr>
                <w:sz w:val="20"/>
                <w:szCs w:val="20"/>
              </w:rPr>
            </w:pPr>
            <w:r w:rsidRPr="005F0789">
              <w:rPr>
                <w:sz w:val="20"/>
                <w:szCs w:val="20"/>
              </w:rPr>
              <w:t>43,7</w:t>
            </w:r>
          </w:p>
        </w:tc>
        <w:tc>
          <w:tcPr>
            <w:tcW w:w="461" w:type="pct"/>
            <w:gridSpan w:val="2"/>
            <w:vAlign w:val="center"/>
          </w:tcPr>
          <w:p w:rsidR="002C2C19" w:rsidRPr="005F0789" w:rsidRDefault="002C2C19" w:rsidP="00D23584">
            <w:pPr>
              <w:ind w:right="-58" w:hanging="113"/>
              <w:jc w:val="center"/>
              <w:rPr>
                <w:sz w:val="20"/>
                <w:szCs w:val="20"/>
              </w:rPr>
            </w:pPr>
            <w:r w:rsidRPr="005F0789">
              <w:rPr>
                <w:sz w:val="20"/>
                <w:szCs w:val="20"/>
              </w:rPr>
              <w:t>40,1</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rPr>
          <w:trHeight w:val="335"/>
          <w:jc w:val="center"/>
        </w:trPr>
        <w:tc>
          <w:tcPr>
            <w:tcW w:w="1122" w:type="pct"/>
            <w:vMerge/>
          </w:tcPr>
          <w:p w:rsidR="002C2C19" w:rsidRPr="005F0789" w:rsidRDefault="002C2C19" w:rsidP="00D23584">
            <w:pPr>
              <w:autoSpaceDE w:val="0"/>
              <w:autoSpaceDN w:val="0"/>
              <w:adjustRightInd w:val="0"/>
              <w:rPr>
                <w:sz w:val="20"/>
                <w:szCs w:val="20"/>
              </w:rPr>
            </w:pPr>
          </w:p>
        </w:tc>
        <w:tc>
          <w:tcPr>
            <w:tcW w:w="1107" w:type="pct"/>
            <w:vMerge/>
          </w:tcPr>
          <w:p w:rsidR="002C2C19" w:rsidRPr="005F0789" w:rsidRDefault="002C2C19" w:rsidP="00D23584">
            <w:pPr>
              <w:autoSpaceDE w:val="0"/>
              <w:autoSpaceDN w:val="0"/>
              <w:adjustRightInd w:val="0"/>
              <w:rPr>
                <w:sz w:val="20"/>
                <w:szCs w:val="20"/>
              </w:rPr>
            </w:pPr>
          </w:p>
        </w:tc>
        <w:tc>
          <w:tcPr>
            <w:tcW w:w="462" w:type="pct"/>
            <w:gridSpan w:val="2"/>
            <w:vAlign w:val="center"/>
          </w:tcPr>
          <w:p w:rsidR="002C2C19" w:rsidRPr="005F0789" w:rsidRDefault="002C2C19" w:rsidP="00D23584">
            <w:pPr>
              <w:ind w:right="-58" w:hanging="113"/>
              <w:jc w:val="center"/>
              <w:rPr>
                <w:sz w:val="20"/>
                <w:szCs w:val="20"/>
              </w:rPr>
            </w:pPr>
            <w:r w:rsidRPr="005F0789">
              <w:rPr>
                <w:sz w:val="20"/>
                <w:szCs w:val="20"/>
              </w:rPr>
              <w:t>(15661)</w:t>
            </w:r>
          </w:p>
        </w:tc>
        <w:tc>
          <w:tcPr>
            <w:tcW w:w="462" w:type="pct"/>
            <w:gridSpan w:val="2"/>
            <w:vAlign w:val="center"/>
          </w:tcPr>
          <w:p w:rsidR="002C2C19" w:rsidRPr="005F0789" w:rsidRDefault="002C2C19" w:rsidP="00D23584">
            <w:pPr>
              <w:ind w:right="-58" w:hanging="113"/>
              <w:jc w:val="center"/>
              <w:rPr>
                <w:sz w:val="20"/>
                <w:szCs w:val="20"/>
              </w:rPr>
            </w:pPr>
            <w:r w:rsidRPr="005F0789">
              <w:rPr>
                <w:sz w:val="20"/>
                <w:szCs w:val="20"/>
              </w:rPr>
              <w:t>(14797)</w:t>
            </w:r>
          </w:p>
        </w:tc>
        <w:tc>
          <w:tcPr>
            <w:tcW w:w="462" w:type="pct"/>
            <w:gridSpan w:val="2"/>
            <w:vAlign w:val="center"/>
          </w:tcPr>
          <w:p w:rsidR="002C2C19" w:rsidRPr="005F0789" w:rsidRDefault="002C2C19" w:rsidP="00D23584">
            <w:pPr>
              <w:ind w:right="-58" w:hanging="113"/>
              <w:jc w:val="center"/>
              <w:rPr>
                <w:sz w:val="20"/>
                <w:szCs w:val="20"/>
              </w:rPr>
            </w:pPr>
            <w:r w:rsidRPr="005F0789">
              <w:rPr>
                <w:sz w:val="20"/>
                <w:szCs w:val="20"/>
              </w:rPr>
              <w:t>(14346)</w:t>
            </w:r>
          </w:p>
        </w:tc>
        <w:tc>
          <w:tcPr>
            <w:tcW w:w="462" w:type="pct"/>
            <w:gridSpan w:val="3"/>
            <w:vAlign w:val="center"/>
          </w:tcPr>
          <w:p w:rsidR="002C2C19" w:rsidRPr="005F0789" w:rsidRDefault="002C2C19" w:rsidP="00D23584">
            <w:pPr>
              <w:ind w:right="-58" w:hanging="113"/>
              <w:jc w:val="center"/>
              <w:rPr>
                <w:sz w:val="20"/>
                <w:szCs w:val="20"/>
              </w:rPr>
            </w:pPr>
            <w:r w:rsidRPr="005F0789">
              <w:rPr>
                <w:sz w:val="20"/>
                <w:szCs w:val="20"/>
              </w:rPr>
              <w:t>(11755)</w:t>
            </w:r>
          </w:p>
        </w:tc>
        <w:tc>
          <w:tcPr>
            <w:tcW w:w="462" w:type="pct"/>
            <w:gridSpan w:val="2"/>
            <w:vAlign w:val="center"/>
          </w:tcPr>
          <w:p w:rsidR="002C2C19" w:rsidRPr="005F0789" w:rsidRDefault="002C2C19" w:rsidP="00D23584">
            <w:pPr>
              <w:ind w:right="-58" w:hanging="113"/>
              <w:jc w:val="center"/>
              <w:rPr>
                <w:sz w:val="20"/>
                <w:szCs w:val="20"/>
              </w:rPr>
            </w:pPr>
            <w:r w:rsidRPr="005F0789">
              <w:rPr>
                <w:sz w:val="20"/>
                <w:szCs w:val="20"/>
              </w:rPr>
              <w:t>(10440)</w:t>
            </w:r>
          </w:p>
        </w:tc>
        <w:tc>
          <w:tcPr>
            <w:tcW w:w="461" w:type="pct"/>
            <w:gridSpan w:val="2"/>
            <w:vAlign w:val="center"/>
          </w:tcPr>
          <w:p w:rsidR="002C2C19" w:rsidRPr="005F0789" w:rsidRDefault="002C2C19" w:rsidP="00D23584">
            <w:pPr>
              <w:ind w:right="-58" w:hanging="113"/>
              <w:jc w:val="center"/>
              <w:rPr>
                <w:sz w:val="20"/>
                <w:szCs w:val="20"/>
              </w:rPr>
            </w:pPr>
            <w:r w:rsidRPr="005F0789">
              <w:rPr>
                <w:sz w:val="20"/>
                <w:szCs w:val="20"/>
              </w:rPr>
              <w:t>(9577)</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rPr>
          <w:trHeight w:val="211"/>
          <w:jc w:val="center"/>
        </w:trPr>
        <w:tc>
          <w:tcPr>
            <w:tcW w:w="1122" w:type="pct"/>
            <w:vMerge/>
          </w:tcPr>
          <w:p w:rsidR="002C2C19" w:rsidRPr="005F0789" w:rsidRDefault="002C2C19" w:rsidP="00D23584">
            <w:pPr>
              <w:autoSpaceDE w:val="0"/>
              <w:autoSpaceDN w:val="0"/>
              <w:adjustRightInd w:val="0"/>
              <w:rPr>
                <w:sz w:val="20"/>
                <w:szCs w:val="20"/>
              </w:rPr>
            </w:pPr>
          </w:p>
        </w:tc>
        <w:tc>
          <w:tcPr>
            <w:tcW w:w="1107" w:type="pct"/>
            <w:vMerge/>
          </w:tcPr>
          <w:p w:rsidR="002C2C19" w:rsidRPr="005F0789" w:rsidRDefault="002C2C19" w:rsidP="00D23584">
            <w:pPr>
              <w:autoSpaceDE w:val="0"/>
              <w:autoSpaceDN w:val="0"/>
              <w:adjustRightInd w:val="0"/>
              <w:rPr>
                <w:sz w:val="20"/>
                <w:szCs w:val="20"/>
              </w:rPr>
            </w:pPr>
          </w:p>
        </w:tc>
        <w:tc>
          <w:tcPr>
            <w:tcW w:w="462" w:type="pct"/>
            <w:gridSpan w:val="2"/>
            <w:vAlign w:val="center"/>
          </w:tcPr>
          <w:p w:rsidR="002C2C19" w:rsidRPr="005F0789" w:rsidRDefault="002C2C19" w:rsidP="00D23584">
            <w:pPr>
              <w:tabs>
                <w:tab w:val="left" w:pos="708"/>
              </w:tabs>
              <w:jc w:val="center"/>
              <w:rPr>
                <w:sz w:val="20"/>
                <w:szCs w:val="20"/>
              </w:rPr>
            </w:pPr>
            <w:r w:rsidRPr="005F0789">
              <w:rPr>
                <w:sz w:val="20"/>
                <w:szCs w:val="20"/>
              </w:rPr>
              <w:t>(187928)</w:t>
            </w:r>
          </w:p>
        </w:tc>
        <w:tc>
          <w:tcPr>
            <w:tcW w:w="462" w:type="pct"/>
            <w:gridSpan w:val="2"/>
            <w:vAlign w:val="center"/>
          </w:tcPr>
          <w:p w:rsidR="002C2C19" w:rsidRPr="005F0789" w:rsidRDefault="002C2C19" w:rsidP="00D23584">
            <w:pPr>
              <w:tabs>
                <w:tab w:val="left" w:pos="708"/>
              </w:tabs>
              <w:jc w:val="center"/>
              <w:rPr>
                <w:sz w:val="20"/>
                <w:szCs w:val="20"/>
              </w:rPr>
            </w:pPr>
            <w:r w:rsidRPr="005F0789">
              <w:rPr>
                <w:sz w:val="20"/>
                <w:szCs w:val="20"/>
              </w:rPr>
              <w:t>(177563)</w:t>
            </w:r>
          </w:p>
        </w:tc>
        <w:tc>
          <w:tcPr>
            <w:tcW w:w="462" w:type="pct"/>
            <w:gridSpan w:val="2"/>
            <w:vAlign w:val="center"/>
          </w:tcPr>
          <w:p w:rsidR="002C2C19" w:rsidRPr="005F0789" w:rsidRDefault="002C2C19" w:rsidP="00D23584">
            <w:pPr>
              <w:tabs>
                <w:tab w:val="left" w:pos="708"/>
              </w:tabs>
              <w:jc w:val="center"/>
              <w:rPr>
                <w:sz w:val="20"/>
                <w:szCs w:val="20"/>
              </w:rPr>
            </w:pPr>
            <w:r w:rsidRPr="005F0789">
              <w:rPr>
                <w:sz w:val="20"/>
                <w:szCs w:val="20"/>
              </w:rPr>
              <w:t>(172155)</w:t>
            </w:r>
          </w:p>
        </w:tc>
        <w:tc>
          <w:tcPr>
            <w:tcW w:w="462" w:type="pct"/>
            <w:gridSpan w:val="3"/>
            <w:vAlign w:val="center"/>
          </w:tcPr>
          <w:p w:rsidR="002C2C19" w:rsidRPr="005F0789" w:rsidRDefault="002C2C19" w:rsidP="00D23584">
            <w:pPr>
              <w:tabs>
                <w:tab w:val="left" w:pos="708"/>
              </w:tabs>
              <w:jc w:val="center"/>
              <w:rPr>
                <w:sz w:val="20"/>
                <w:szCs w:val="20"/>
              </w:rPr>
            </w:pPr>
            <w:r w:rsidRPr="005F0789">
              <w:rPr>
                <w:sz w:val="20"/>
                <w:szCs w:val="20"/>
              </w:rPr>
              <w:t>(141059)</w:t>
            </w:r>
          </w:p>
        </w:tc>
        <w:tc>
          <w:tcPr>
            <w:tcW w:w="462" w:type="pct"/>
            <w:gridSpan w:val="2"/>
            <w:vAlign w:val="center"/>
          </w:tcPr>
          <w:p w:rsidR="002C2C19" w:rsidRPr="005F0789" w:rsidRDefault="002C2C19" w:rsidP="00D23584">
            <w:pPr>
              <w:tabs>
                <w:tab w:val="left" w:pos="708"/>
              </w:tabs>
              <w:jc w:val="center"/>
              <w:rPr>
                <w:sz w:val="20"/>
                <w:szCs w:val="20"/>
              </w:rPr>
            </w:pPr>
            <w:r w:rsidRPr="005F0789">
              <w:rPr>
                <w:sz w:val="20"/>
                <w:szCs w:val="20"/>
              </w:rPr>
              <w:t>(125285)</w:t>
            </w:r>
          </w:p>
        </w:tc>
        <w:tc>
          <w:tcPr>
            <w:tcW w:w="461" w:type="pct"/>
            <w:gridSpan w:val="2"/>
            <w:vAlign w:val="center"/>
          </w:tcPr>
          <w:p w:rsidR="002C2C19" w:rsidRPr="005F0789" w:rsidRDefault="002C2C19" w:rsidP="00D23584">
            <w:pPr>
              <w:tabs>
                <w:tab w:val="left" w:pos="708"/>
              </w:tabs>
              <w:jc w:val="center"/>
              <w:rPr>
                <w:sz w:val="20"/>
                <w:szCs w:val="20"/>
              </w:rPr>
            </w:pPr>
            <w:r w:rsidRPr="005F0789">
              <w:rPr>
                <w:sz w:val="20"/>
                <w:szCs w:val="20"/>
              </w:rPr>
              <w:t>(114920)</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rPr>
          <w:trHeight w:val="20"/>
          <w:jc w:val="center"/>
        </w:trPr>
        <w:tc>
          <w:tcPr>
            <w:tcW w:w="5000" w:type="pct"/>
            <w:gridSpan w:val="15"/>
          </w:tcPr>
          <w:p w:rsidR="002C2C19" w:rsidRPr="005F0789" w:rsidRDefault="002C2C19" w:rsidP="00D23584">
            <w:pPr>
              <w:pStyle w:val="101"/>
              <w:rPr>
                <w:rFonts w:eastAsia="Calibri"/>
                <w:b/>
                <w:szCs w:val="20"/>
                <w:lang w:eastAsia="en-US"/>
              </w:rPr>
            </w:pPr>
            <w:r w:rsidRPr="005F0789">
              <w:rPr>
                <w:rFonts w:eastAsia="Calibri"/>
                <w:b/>
                <w:szCs w:val="20"/>
                <w:lang w:eastAsia="en-US"/>
              </w:rPr>
              <w:t>Примечания:</w:t>
            </w:r>
          </w:p>
          <w:p w:rsidR="002C2C19" w:rsidRPr="005F0789" w:rsidRDefault="002C2C19" w:rsidP="002C2C19">
            <w:pPr>
              <w:pStyle w:val="101"/>
              <w:numPr>
                <w:ilvl w:val="0"/>
                <w:numId w:val="32"/>
              </w:numPr>
              <w:rPr>
                <w:szCs w:val="20"/>
              </w:rPr>
            </w:pPr>
            <w:r w:rsidRPr="005F0789">
              <w:rPr>
                <w:szCs w:val="20"/>
              </w:rPr>
              <w:t xml:space="preserve">Значение расчетного показателя принято в соответствии с СП 42.13330.2011. </w:t>
            </w:r>
          </w:p>
        </w:tc>
      </w:tr>
    </w:tbl>
    <w:p w:rsidR="002C2C19" w:rsidRPr="005F0789" w:rsidRDefault="002C2C19" w:rsidP="002C2C19">
      <w:pPr>
        <w:pStyle w:val="afa"/>
        <w:rPr>
          <w:rFonts w:eastAsia="Calibri"/>
        </w:rPr>
      </w:pPr>
      <w:bookmarkStart w:id="10" w:name="_Ref438559265"/>
      <w:r w:rsidRPr="005F0789">
        <w:t xml:space="preserve">Таблица </w:t>
      </w:r>
      <w:r w:rsidR="00201E63" w:rsidRPr="005F0789">
        <w:fldChar w:fldCharType="begin"/>
      </w:r>
      <w:r w:rsidRPr="005F0789">
        <w:instrText xml:space="preserve"> SEQ Таблица \* ARABIC </w:instrText>
      </w:r>
      <w:r w:rsidR="00201E63" w:rsidRPr="005F0789">
        <w:fldChar w:fldCharType="separate"/>
      </w:r>
      <w:r w:rsidR="00AB25F7">
        <w:rPr>
          <w:noProof/>
        </w:rPr>
        <w:t>14</w:t>
      </w:r>
      <w:r w:rsidR="00201E63" w:rsidRPr="005F0789">
        <w:fldChar w:fldCharType="end"/>
      </w:r>
      <w:bookmarkEnd w:id="10"/>
      <w:r w:rsidRPr="005F0789">
        <w:t xml:space="preserve"> Объекты местного значения поселения в области </w:t>
      </w:r>
      <w:r w:rsidRPr="005F0789">
        <w:rPr>
          <w:rFonts w:eastAsia="Calibri"/>
        </w:rPr>
        <w:t>водоснабжения</w:t>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315"/>
        <w:gridCol w:w="3827"/>
        <w:gridCol w:w="4120"/>
      </w:tblGrid>
      <w:tr w:rsidR="002C2C19" w:rsidRPr="005F0789" w:rsidTr="00D23584">
        <w:trPr>
          <w:trHeight w:val="340"/>
          <w:tblHeader/>
          <w:jc w:val="center"/>
        </w:trPr>
        <w:tc>
          <w:tcPr>
            <w:tcW w:w="1110" w:type="pct"/>
            <w:shd w:val="clear" w:color="auto" w:fill="auto"/>
            <w:vAlign w:val="center"/>
          </w:tcPr>
          <w:p w:rsidR="002C2C19" w:rsidRPr="005F0789" w:rsidRDefault="002C2C19" w:rsidP="00D23584">
            <w:pPr>
              <w:pStyle w:val="102"/>
              <w:jc w:val="center"/>
              <w:rPr>
                <w:rFonts w:eastAsia="Calibri"/>
                <w:b/>
                <w:lang w:eastAsia="en-US"/>
              </w:rPr>
            </w:pPr>
            <w:r w:rsidRPr="005F0789">
              <w:rPr>
                <w:rFonts w:eastAsia="Calibri"/>
                <w:b/>
              </w:rPr>
              <w:t>Наименование вида объекта</w:t>
            </w:r>
          </w:p>
        </w:tc>
        <w:tc>
          <w:tcPr>
            <w:tcW w:w="1145" w:type="pct"/>
          </w:tcPr>
          <w:p w:rsidR="002C2C19" w:rsidRPr="005F0789" w:rsidRDefault="002C2C19" w:rsidP="00D23584">
            <w:pPr>
              <w:pStyle w:val="102"/>
              <w:jc w:val="center"/>
              <w:rPr>
                <w:rFonts w:eastAsia="Calibri"/>
                <w:b/>
                <w:lang w:eastAsia="en-US"/>
              </w:rPr>
            </w:pPr>
            <w:r w:rsidRPr="005F0789">
              <w:rPr>
                <w:rFonts w:eastAsia="Calibri"/>
                <w:b/>
                <w:lang w:eastAsia="en-US"/>
              </w:rPr>
              <w:t>Наименование расчетного показателя,</w:t>
            </w:r>
          </w:p>
          <w:p w:rsidR="002C2C19" w:rsidRPr="005F0789" w:rsidRDefault="002C2C19" w:rsidP="00D23584">
            <w:pPr>
              <w:pStyle w:val="102"/>
              <w:jc w:val="center"/>
              <w:rPr>
                <w:rFonts w:eastAsia="Calibri"/>
                <w:b/>
                <w:lang w:eastAsia="en-US"/>
              </w:rPr>
            </w:pPr>
            <w:r w:rsidRPr="005F0789">
              <w:rPr>
                <w:rFonts w:eastAsia="Calibri"/>
                <w:b/>
                <w:lang w:eastAsia="en-US"/>
              </w:rPr>
              <w:t>единица измерения</w:t>
            </w:r>
          </w:p>
        </w:tc>
        <w:tc>
          <w:tcPr>
            <w:tcW w:w="2745" w:type="pct"/>
            <w:gridSpan w:val="2"/>
            <w:shd w:val="clear" w:color="auto" w:fill="auto"/>
            <w:vAlign w:val="center"/>
          </w:tcPr>
          <w:p w:rsidR="002C2C19" w:rsidRPr="005F0789" w:rsidRDefault="002C2C19" w:rsidP="00D23584">
            <w:pPr>
              <w:pStyle w:val="102"/>
              <w:jc w:val="center"/>
              <w:rPr>
                <w:rFonts w:eastAsia="Calibri"/>
                <w:b/>
                <w:lang w:eastAsia="en-US"/>
              </w:rPr>
            </w:pPr>
            <w:r w:rsidRPr="005F0789">
              <w:rPr>
                <w:rFonts w:eastAsia="Calibri"/>
                <w:b/>
                <w:lang w:eastAsia="en-US"/>
              </w:rPr>
              <w:t>Значение расчетного показателя</w:t>
            </w:r>
          </w:p>
        </w:tc>
      </w:tr>
      <w:tr w:rsidR="002C2C19" w:rsidRPr="005F0789" w:rsidTr="00D23584">
        <w:trPr>
          <w:cantSplit/>
          <w:trHeight w:val="340"/>
          <w:jc w:val="center"/>
        </w:trPr>
        <w:tc>
          <w:tcPr>
            <w:tcW w:w="1110" w:type="pct"/>
            <w:vMerge w:val="restart"/>
            <w:shd w:val="clear" w:color="auto" w:fill="auto"/>
          </w:tcPr>
          <w:p w:rsidR="002C2C19" w:rsidRPr="005F0789" w:rsidRDefault="002C2C19" w:rsidP="00D23584">
            <w:pPr>
              <w:pStyle w:val="102"/>
            </w:pPr>
            <w:r w:rsidRPr="005F0789">
              <w:rPr>
                <w:rFonts w:eastAsia="Calibri"/>
                <w:lang w:eastAsia="en-US"/>
              </w:rPr>
              <w:t>Водозаборы. Станции водоподготовки (водопроводные очистные сооружения). Насосные станции. Резервуары для хранения воды. Водонапорные башни, расположенные на территории поселения. Магистральные водопроводы.</w:t>
            </w:r>
          </w:p>
        </w:tc>
        <w:tc>
          <w:tcPr>
            <w:tcW w:w="1145" w:type="pct"/>
            <w:vMerge w:val="restart"/>
          </w:tcPr>
          <w:p w:rsidR="002C2C19" w:rsidRPr="005F0789" w:rsidRDefault="002C2C19" w:rsidP="00D23584">
            <w:pPr>
              <w:pStyle w:val="102"/>
            </w:pPr>
            <w:r w:rsidRPr="005F0789">
              <w:t xml:space="preserve">Размер земельного участка для размещения станций очистки воды в зависимости от их производительности, га </w:t>
            </w:r>
          </w:p>
        </w:tc>
        <w:tc>
          <w:tcPr>
            <w:tcW w:w="1322" w:type="pct"/>
            <w:shd w:val="clear" w:color="auto" w:fill="auto"/>
            <w:vAlign w:val="center"/>
          </w:tcPr>
          <w:p w:rsidR="002C2C19" w:rsidRPr="005F0789" w:rsidRDefault="002C2C19" w:rsidP="00D23584">
            <w:pPr>
              <w:pStyle w:val="102"/>
            </w:pPr>
            <w:r w:rsidRPr="005F0789">
              <w:t xml:space="preserve">Производительность, </w:t>
            </w:r>
            <w:r w:rsidRPr="005F0789">
              <w:br/>
              <w:t>тыс. куб. м/сут</w:t>
            </w:r>
          </w:p>
        </w:tc>
        <w:tc>
          <w:tcPr>
            <w:tcW w:w="1423" w:type="pct"/>
            <w:shd w:val="clear" w:color="auto" w:fill="auto"/>
            <w:vAlign w:val="center"/>
          </w:tcPr>
          <w:p w:rsidR="002C2C19" w:rsidRPr="005F0789" w:rsidRDefault="002C2C19" w:rsidP="00D23584">
            <w:pPr>
              <w:pStyle w:val="102"/>
            </w:pPr>
            <w:r w:rsidRPr="005F0789">
              <w:t>Размеры земельных участков, га</w:t>
            </w:r>
          </w:p>
        </w:tc>
      </w:tr>
      <w:tr w:rsidR="002C2C19" w:rsidRPr="005F0789" w:rsidTr="00D23584">
        <w:trPr>
          <w:cantSplit/>
          <w:trHeight w:val="340"/>
          <w:jc w:val="center"/>
        </w:trPr>
        <w:tc>
          <w:tcPr>
            <w:tcW w:w="1110" w:type="pct"/>
            <w:vMerge/>
            <w:shd w:val="clear" w:color="auto" w:fill="auto"/>
          </w:tcPr>
          <w:p w:rsidR="002C2C19" w:rsidRPr="005F0789" w:rsidRDefault="002C2C19" w:rsidP="00D23584">
            <w:pPr>
              <w:pStyle w:val="102"/>
              <w:rPr>
                <w:rFonts w:eastAsia="Calibri"/>
                <w:lang w:eastAsia="en-US"/>
              </w:rPr>
            </w:pPr>
          </w:p>
        </w:tc>
        <w:tc>
          <w:tcPr>
            <w:tcW w:w="1145" w:type="pct"/>
            <w:vMerge/>
          </w:tcPr>
          <w:p w:rsidR="002C2C19" w:rsidRPr="005F0789" w:rsidRDefault="002C2C19" w:rsidP="00D23584">
            <w:pPr>
              <w:pStyle w:val="102"/>
            </w:pPr>
          </w:p>
        </w:tc>
        <w:tc>
          <w:tcPr>
            <w:tcW w:w="1322" w:type="pct"/>
          </w:tcPr>
          <w:p w:rsidR="002C2C19" w:rsidRPr="005F0789" w:rsidRDefault="002C2C19" w:rsidP="00D23584">
            <w:pPr>
              <w:pStyle w:val="102"/>
            </w:pPr>
            <w:r w:rsidRPr="005F0789">
              <w:t>До 0,1</w:t>
            </w:r>
          </w:p>
        </w:tc>
        <w:tc>
          <w:tcPr>
            <w:tcW w:w="1423" w:type="pct"/>
          </w:tcPr>
          <w:p w:rsidR="002C2C19" w:rsidRPr="005F0789" w:rsidRDefault="002C2C19" w:rsidP="00D23584">
            <w:pPr>
              <w:pStyle w:val="102"/>
            </w:pPr>
            <w:r w:rsidRPr="005F0789">
              <w:t>0,1</w:t>
            </w:r>
          </w:p>
        </w:tc>
      </w:tr>
      <w:tr w:rsidR="002C2C19" w:rsidRPr="005F0789" w:rsidTr="00D23584">
        <w:trPr>
          <w:cantSplit/>
          <w:trHeight w:val="340"/>
          <w:jc w:val="center"/>
        </w:trPr>
        <w:tc>
          <w:tcPr>
            <w:tcW w:w="1110" w:type="pct"/>
            <w:vMerge/>
            <w:shd w:val="clear" w:color="auto" w:fill="auto"/>
          </w:tcPr>
          <w:p w:rsidR="002C2C19" w:rsidRPr="005F0789" w:rsidRDefault="002C2C19" w:rsidP="00D23584">
            <w:pPr>
              <w:pStyle w:val="102"/>
              <w:rPr>
                <w:rFonts w:eastAsia="Calibri"/>
                <w:lang w:eastAsia="en-US"/>
              </w:rPr>
            </w:pPr>
          </w:p>
        </w:tc>
        <w:tc>
          <w:tcPr>
            <w:tcW w:w="1145" w:type="pct"/>
            <w:vMerge/>
          </w:tcPr>
          <w:p w:rsidR="002C2C19" w:rsidRPr="005F0789" w:rsidRDefault="002C2C19" w:rsidP="00D23584">
            <w:pPr>
              <w:pStyle w:val="102"/>
            </w:pPr>
          </w:p>
        </w:tc>
        <w:tc>
          <w:tcPr>
            <w:tcW w:w="1322" w:type="pct"/>
          </w:tcPr>
          <w:p w:rsidR="002C2C19" w:rsidRPr="005F0789" w:rsidRDefault="002C2C19" w:rsidP="00D23584">
            <w:pPr>
              <w:pStyle w:val="102"/>
            </w:pPr>
            <w:r w:rsidRPr="005F0789">
              <w:t>Свыше 0,1 до 0,2</w:t>
            </w:r>
          </w:p>
        </w:tc>
        <w:tc>
          <w:tcPr>
            <w:tcW w:w="1423" w:type="pct"/>
          </w:tcPr>
          <w:p w:rsidR="002C2C19" w:rsidRPr="005F0789" w:rsidRDefault="002C2C19" w:rsidP="00D23584">
            <w:pPr>
              <w:pStyle w:val="102"/>
            </w:pPr>
            <w:r w:rsidRPr="005F0789">
              <w:t>0,25</w:t>
            </w:r>
          </w:p>
        </w:tc>
      </w:tr>
      <w:tr w:rsidR="002C2C19" w:rsidRPr="005F0789" w:rsidTr="00D23584">
        <w:trPr>
          <w:cantSplit/>
          <w:trHeight w:val="340"/>
          <w:jc w:val="center"/>
        </w:trPr>
        <w:tc>
          <w:tcPr>
            <w:tcW w:w="1110" w:type="pct"/>
            <w:vMerge/>
            <w:shd w:val="clear" w:color="auto" w:fill="auto"/>
          </w:tcPr>
          <w:p w:rsidR="002C2C19" w:rsidRPr="005F0789" w:rsidRDefault="002C2C19" w:rsidP="00D23584">
            <w:pPr>
              <w:pStyle w:val="102"/>
              <w:rPr>
                <w:rFonts w:eastAsia="Calibri"/>
                <w:lang w:eastAsia="en-US"/>
              </w:rPr>
            </w:pPr>
          </w:p>
        </w:tc>
        <w:tc>
          <w:tcPr>
            <w:tcW w:w="1145" w:type="pct"/>
            <w:vMerge/>
          </w:tcPr>
          <w:p w:rsidR="002C2C19" w:rsidRPr="005F0789" w:rsidRDefault="002C2C19" w:rsidP="00D23584">
            <w:pPr>
              <w:pStyle w:val="102"/>
            </w:pPr>
          </w:p>
        </w:tc>
        <w:tc>
          <w:tcPr>
            <w:tcW w:w="1322" w:type="pct"/>
          </w:tcPr>
          <w:p w:rsidR="002C2C19" w:rsidRPr="005F0789" w:rsidRDefault="002C2C19" w:rsidP="00D23584">
            <w:pPr>
              <w:pStyle w:val="102"/>
            </w:pPr>
            <w:r w:rsidRPr="005F0789">
              <w:t>Свыше 0,2 до 0,4</w:t>
            </w:r>
          </w:p>
        </w:tc>
        <w:tc>
          <w:tcPr>
            <w:tcW w:w="1423" w:type="pct"/>
          </w:tcPr>
          <w:p w:rsidR="002C2C19" w:rsidRPr="005F0789" w:rsidRDefault="002C2C19" w:rsidP="00D23584">
            <w:pPr>
              <w:pStyle w:val="102"/>
            </w:pPr>
            <w:r w:rsidRPr="005F0789">
              <w:t>0,4</w:t>
            </w:r>
          </w:p>
        </w:tc>
      </w:tr>
      <w:tr w:rsidR="002C2C19" w:rsidRPr="005F0789" w:rsidTr="00D23584">
        <w:trPr>
          <w:cantSplit/>
          <w:trHeight w:val="340"/>
          <w:jc w:val="center"/>
        </w:trPr>
        <w:tc>
          <w:tcPr>
            <w:tcW w:w="1110" w:type="pct"/>
            <w:vMerge/>
            <w:shd w:val="clear" w:color="auto" w:fill="auto"/>
          </w:tcPr>
          <w:p w:rsidR="002C2C19" w:rsidRPr="005F0789" w:rsidRDefault="002C2C19" w:rsidP="00D23584">
            <w:pPr>
              <w:pStyle w:val="102"/>
              <w:rPr>
                <w:rFonts w:eastAsia="Calibri"/>
                <w:lang w:eastAsia="en-US"/>
              </w:rPr>
            </w:pPr>
          </w:p>
        </w:tc>
        <w:tc>
          <w:tcPr>
            <w:tcW w:w="1145" w:type="pct"/>
            <w:vMerge/>
          </w:tcPr>
          <w:p w:rsidR="002C2C19" w:rsidRPr="005F0789" w:rsidRDefault="002C2C19" w:rsidP="00D23584">
            <w:pPr>
              <w:pStyle w:val="102"/>
            </w:pPr>
          </w:p>
        </w:tc>
        <w:tc>
          <w:tcPr>
            <w:tcW w:w="1322" w:type="pct"/>
          </w:tcPr>
          <w:p w:rsidR="002C2C19" w:rsidRPr="005F0789" w:rsidRDefault="002C2C19" w:rsidP="00D23584">
            <w:pPr>
              <w:pStyle w:val="102"/>
            </w:pPr>
            <w:r w:rsidRPr="005F0789">
              <w:t>Свыше 0,4 до 0,8</w:t>
            </w:r>
          </w:p>
        </w:tc>
        <w:tc>
          <w:tcPr>
            <w:tcW w:w="1423" w:type="pct"/>
          </w:tcPr>
          <w:p w:rsidR="002C2C19" w:rsidRPr="005F0789" w:rsidRDefault="002C2C19" w:rsidP="00D23584">
            <w:pPr>
              <w:pStyle w:val="102"/>
            </w:pPr>
            <w:r w:rsidRPr="005F0789">
              <w:t>1,0</w:t>
            </w:r>
          </w:p>
        </w:tc>
      </w:tr>
      <w:tr w:rsidR="002C2C19" w:rsidRPr="005F0789" w:rsidTr="00D23584">
        <w:trPr>
          <w:cantSplit/>
          <w:trHeight w:val="340"/>
          <w:jc w:val="center"/>
        </w:trPr>
        <w:tc>
          <w:tcPr>
            <w:tcW w:w="1110" w:type="pct"/>
            <w:vMerge/>
            <w:shd w:val="clear" w:color="auto" w:fill="auto"/>
          </w:tcPr>
          <w:p w:rsidR="002C2C19" w:rsidRPr="005F0789" w:rsidRDefault="002C2C19" w:rsidP="00D23584">
            <w:pPr>
              <w:pStyle w:val="102"/>
              <w:rPr>
                <w:rFonts w:eastAsia="Calibri"/>
                <w:lang w:eastAsia="en-US"/>
              </w:rPr>
            </w:pPr>
          </w:p>
        </w:tc>
        <w:tc>
          <w:tcPr>
            <w:tcW w:w="1145" w:type="pct"/>
            <w:vMerge/>
          </w:tcPr>
          <w:p w:rsidR="002C2C19" w:rsidRPr="005F0789" w:rsidRDefault="002C2C19" w:rsidP="00D23584">
            <w:pPr>
              <w:pStyle w:val="102"/>
            </w:pPr>
          </w:p>
        </w:tc>
        <w:tc>
          <w:tcPr>
            <w:tcW w:w="1322" w:type="pct"/>
          </w:tcPr>
          <w:p w:rsidR="002C2C19" w:rsidRPr="005F0789" w:rsidRDefault="002C2C19" w:rsidP="00D23584">
            <w:pPr>
              <w:pStyle w:val="102"/>
            </w:pPr>
            <w:r w:rsidRPr="005F0789">
              <w:t>Свыше 0,8 до 12</w:t>
            </w:r>
          </w:p>
        </w:tc>
        <w:tc>
          <w:tcPr>
            <w:tcW w:w="1423" w:type="pct"/>
          </w:tcPr>
          <w:p w:rsidR="002C2C19" w:rsidRPr="005F0789" w:rsidRDefault="002C2C19" w:rsidP="00D23584">
            <w:pPr>
              <w:pStyle w:val="102"/>
            </w:pPr>
            <w:r w:rsidRPr="005F0789">
              <w:t>2,0</w:t>
            </w:r>
          </w:p>
        </w:tc>
      </w:tr>
      <w:tr w:rsidR="002C2C19" w:rsidRPr="005F0789" w:rsidTr="00D23584">
        <w:trPr>
          <w:cantSplit/>
          <w:trHeight w:val="340"/>
          <w:jc w:val="center"/>
        </w:trPr>
        <w:tc>
          <w:tcPr>
            <w:tcW w:w="1110" w:type="pct"/>
            <w:vMerge/>
            <w:shd w:val="clear" w:color="auto" w:fill="auto"/>
          </w:tcPr>
          <w:p w:rsidR="002C2C19" w:rsidRPr="005F0789" w:rsidRDefault="002C2C19" w:rsidP="00D23584">
            <w:pPr>
              <w:pStyle w:val="102"/>
              <w:rPr>
                <w:rFonts w:eastAsia="Calibri"/>
                <w:lang w:eastAsia="en-US"/>
              </w:rPr>
            </w:pPr>
          </w:p>
        </w:tc>
        <w:tc>
          <w:tcPr>
            <w:tcW w:w="1145" w:type="pct"/>
            <w:vMerge/>
          </w:tcPr>
          <w:p w:rsidR="002C2C19" w:rsidRPr="005F0789" w:rsidRDefault="002C2C19" w:rsidP="00D23584">
            <w:pPr>
              <w:pStyle w:val="102"/>
            </w:pPr>
          </w:p>
        </w:tc>
        <w:tc>
          <w:tcPr>
            <w:tcW w:w="1322" w:type="pct"/>
          </w:tcPr>
          <w:p w:rsidR="002C2C19" w:rsidRPr="005F0789" w:rsidRDefault="002C2C19" w:rsidP="00D23584">
            <w:pPr>
              <w:pStyle w:val="102"/>
            </w:pPr>
            <w:r w:rsidRPr="005F0789">
              <w:t>Свыше 12 до 32</w:t>
            </w:r>
          </w:p>
        </w:tc>
        <w:tc>
          <w:tcPr>
            <w:tcW w:w="1423" w:type="pct"/>
          </w:tcPr>
          <w:p w:rsidR="002C2C19" w:rsidRPr="005F0789" w:rsidRDefault="002C2C19" w:rsidP="00D23584">
            <w:pPr>
              <w:pStyle w:val="102"/>
            </w:pPr>
            <w:r w:rsidRPr="005F0789">
              <w:t>3,0</w:t>
            </w:r>
          </w:p>
        </w:tc>
      </w:tr>
      <w:tr w:rsidR="002C2C19" w:rsidRPr="005F0789" w:rsidTr="00D23584">
        <w:trPr>
          <w:cantSplit/>
          <w:trHeight w:val="340"/>
          <w:jc w:val="center"/>
        </w:trPr>
        <w:tc>
          <w:tcPr>
            <w:tcW w:w="1110" w:type="pct"/>
            <w:vMerge/>
            <w:shd w:val="clear" w:color="auto" w:fill="auto"/>
            <w:vAlign w:val="center"/>
          </w:tcPr>
          <w:p w:rsidR="002C2C19" w:rsidRPr="005F0789" w:rsidRDefault="002C2C19" w:rsidP="00D23584">
            <w:pPr>
              <w:pStyle w:val="102"/>
              <w:rPr>
                <w:rFonts w:eastAsia="Calibri"/>
                <w:lang w:eastAsia="en-US"/>
              </w:rPr>
            </w:pPr>
          </w:p>
        </w:tc>
        <w:tc>
          <w:tcPr>
            <w:tcW w:w="1145" w:type="pct"/>
            <w:vMerge w:val="restart"/>
          </w:tcPr>
          <w:p w:rsidR="002C2C19" w:rsidRPr="005F0789" w:rsidRDefault="002C2C19" w:rsidP="00D23584">
            <w:pPr>
              <w:pStyle w:val="102"/>
            </w:pPr>
            <w:r w:rsidRPr="005F0789">
              <w:rPr>
                <w:rFonts w:eastAsia="Calibri"/>
                <w:lang w:eastAsia="en-US"/>
              </w:rPr>
              <w:t>Показатель удельного водопотребления, куб. м /мес. (куб. м /год) (л/сут.) на 1 чел.</w:t>
            </w:r>
          </w:p>
        </w:tc>
        <w:tc>
          <w:tcPr>
            <w:tcW w:w="1322" w:type="pct"/>
            <w:shd w:val="clear" w:color="auto" w:fill="auto"/>
            <w:vAlign w:val="center"/>
          </w:tcPr>
          <w:p w:rsidR="002C2C19" w:rsidRPr="005F0789" w:rsidRDefault="002C2C19" w:rsidP="00D23584">
            <w:pPr>
              <w:pStyle w:val="102"/>
              <w:rPr>
                <w:rFonts w:eastAsia="Calibri"/>
                <w:i/>
              </w:rPr>
            </w:pPr>
            <w:r w:rsidRPr="005F0789">
              <w:t xml:space="preserve">Степень благоустройства </w:t>
            </w:r>
            <w:r w:rsidRPr="005F0789">
              <w:br/>
              <w:t>районов жилой застройки</w:t>
            </w:r>
          </w:p>
        </w:tc>
        <w:tc>
          <w:tcPr>
            <w:tcW w:w="1423" w:type="pct"/>
            <w:shd w:val="clear" w:color="auto" w:fill="auto"/>
            <w:vAlign w:val="center"/>
          </w:tcPr>
          <w:p w:rsidR="002C2C19" w:rsidRPr="005F0789" w:rsidRDefault="002C2C19" w:rsidP="00D23584">
            <w:pPr>
              <w:pStyle w:val="102"/>
              <w:rPr>
                <w:rFonts w:eastAsia="Calibri"/>
                <w:i/>
              </w:rPr>
            </w:pPr>
            <w:r w:rsidRPr="005F0789">
              <w:t xml:space="preserve">Минимальная норма удельного водопотребления на одного жителя </w:t>
            </w:r>
          </w:p>
        </w:tc>
      </w:tr>
      <w:tr w:rsidR="002C2C19" w:rsidRPr="005F0789" w:rsidTr="00D23584">
        <w:trPr>
          <w:cantSplit/>
          <w:trHeight w:val="340"/>
          <w:jc w:val="center"/>
        </w:trPr>
        <w:tc>
          <w:tcPr>
            <w:tcW w:w="1110" w:type="pct"/>
            <w:vMerge/>
            <w:shd w:val="clear" w:color="auto" w:fill="auto"/>
            <w:vAlign w:val="center"/>
          </w:tcPr>
          <w:p w:rsidR="002C2C19" w:rsidRPr="005F0789" w:rsidRDefault="002C2C19" w:rsidP="00D23584">
            <w:pPr>
              <w:pStyle w:val="102"/>
              <w:rPr>
                <w:rFonts w:eastAsia="Calibri"/>
                <w:lang w:eastAsia="en-US"/>
              </w:rPr>
            </w:pPr>
          </w:p>
        </w:tc>
        <w:tc>
          <w:tcPr>
            <w:tcW w:w="1145" w:type="pct"/>
            <w:vMerge/>
          </w:tcPr>
          <w:p w:rsidR="002C2C19" w:rsidRPr="005F0789" w:rsidRDefault="002C2C19" w:rsidP="00D23584">
            <w:pPr>
              <w:pStyle w:val="102"/>
            </w:pPr>
          </w:p>
        </w:tc>
        <w:tc>
          <w:tcPr>
            <w:tcW w:w="1322" w:type="pct"/>
          </w:tcPr>
          <w:p w:rsidR="002C2C19" w:rsidRPr="005F0789" w:rsidRDefault="002C2C19" w:rsidP="00D23584">
            <w:pPr>
              <w:pStyle w:val="102"/>
            </w:pPr>
            <w:r w:rsidRPr="005F0789">
              <w:t>Жилые дома с полным благоустройством высотой не выше 10 этажей, жилые дома и общежития квартирного типа с ваннами и душевыми при наличии централизованного горячего водоснабжения</w:t>
            </w:r>
          </w:p>
        </w:tc>
        <w:tc>
          <w:tcPr>
            <w:tcW w:w="1423" w:type="pct"/>
          </w:tcPr>
          <w:p w:rsidR="002C2C19" w:rsidRPr="005F0789" w:rsidRDefault="002C2C19" w:rsidP="00D23584">
            <w:pPr>
              <w:pStyle w:val="102"/>
            </w:pPr>
            <w:r w:rsidRPr="005F0789">
              <w:t>7,319 (87,828) (244)</w:t>
            </w:r>
          </w:p>
        </w:tc>
      </w:tr>
      <w:tr w:rsidR="002C2C19" w:rsidRPr="005F0789" w:rsidTr="00D23584">
        <w:trPr>
          <w:cantSplit/>
          <w:trHeight w:val="340"/>
          <w:jc w:val="center"/>
        </w:trPr>
        <w:tc>
          <w:tcPr>
            <w:tcW w:w="1110" w:type="pct"/>
            <w:vMerge/>
            <w:shd w:val="clear" w:color="auto" w:fill="auto"/>
            <w:vAlign w:val="center"/>
          </w:tcPr>
          <w:p w:rsidR="002C2C19" w:rsidRPr="005F0789" w:rsidRDefault="002C2C19" w:rsidP="00D23584">
            <w:pPr>
              <w:pStyle w:val="102"/>
              <w:rPr>
                <w:rFonts w:eastAsia="Calibri"/>
                <w:lang w:eastAsia="en-US"/>
              </w:rPr>
            </w:pPr>
          </w:p>
        </w:tc>
        <w:tc>
          <w:tcPr>
            <w:tcW w:w="1145" w:type="pct"/>
            <w:vMerge/>
          </w:tcPr>
          <w:p w:rsidR="002C2C19" w:rsidRPr="005F0789" w:rsidRDefault="002C2C19" w:rsidP="00D23584">
            <w:pPr>
              <w:pStyle w:val="102"/>
            </w:pPr>
          </w:p>
        </w:tc>
        <w:tc>
          <w:tcPr>
            <w:tcW w:w="1322" w:type="pct"/>
          </w:tcPr>
          <w:p w:rsidR="002C2C19" w:rsidRPr="005F0789" w:rsidRDefault="002C2C19" w:rsidP="00D23584">
            <w:pPr>
              <w:pStyle w:val="102"/>
            </w:pPr>
            <w:r w:rsidRPr="005F0789">
              <w:t>Жилые дома высотой 11 этажей и выше с полным благоустройством при наличии централизованного горячего водоснабжения</w:t>
            </w:r>
          </w:p>
        </w:tc>
        <w:tc>
          <w:tcPr>
            <w:tcW w:w="1423" w:type="pct"/>
          </w:tcPr>
          <w:p w:rsidR="002C2C19" w:rsidRPr="005F0789" w:rsidRDefault="002C2C19" w:rsidP="00D23584">
            <w:pPr>
              <w:pStyle w:val="102"/>
            </w:pPr>
            <w:r w:rsidRPr="005F0789">
              <w:t>8,648 (103,776) (288)</w:t>
            </w:r>
          </w:p>
        </w:tc>
      </w:tr>
      <w:tr w:rsidR="002C2C19" w:rsidRPr="005F0789" w:rsidTr="00D23584">
        <w:trPr>
          <w:cantSplit/>
          <w:trHeight w:val="340"/>
          <w:jc w:val="center"/>
        </w:trPr>
        <w:tc>
          <w:tcPr>
            <w:tcW w:w="1110" w:type="pct"/>
            <w:vMerge/>
            <w:shd w:val="clear" w:color="auto" w:fill="auto"/>
            <w:vAlign w:val="center"/>
          </w:tcPr>
          <w:p w:rsidR="002C2C19" w:rsidRPr="005F0789" w:rsidRDefault="002C2C19" w:rsidP="00D23584">
            <w:pPr>
              <w:pStyle w:val="102"/>
              <w:rPr>
                <w:rFonts w:eastAsia="Calibri"/>
                <w:lang w:eastAsia="en-US"/>
              </w:rPr>
            </w:pPr>
          </w:p>
        </w:tc>
        <w:tc>
          <w:tcPr>
            <w:tcW w:w="1145" w:type="pct"/>
            <w:vMerge/>
          </w:tcPr>
          <w:p w:rsidR="002C2C19" w:rsidRPr="005F0789" w:rsidRDefault="002C2C19" w:rsidP="00D23584">
            <w:pPr>
              <w:pStyle w:val="102"/>
            </w:pPr>
          </w:p>
        </w:tc>
        <w:tc>
          <w:tcPr>
            <w:tcW w:w="1322" w:type="pct"/>
          </w:tcPr>
          <w:p w:rsidR="002C2C19" w:rsidRPr="005F0789" w:rsidRDefault="002C2C19" w:rsidP="00D23584">
            <w:pPr>
              <w:pStyle w:val="102"/>
            </w:pPr>
            <w:r w:rsidRPr="005F0789">
              <w:t>Жилые дома квартирного типа с душами без ванн при наличии централизованного горячего водоснабжения</w:t>
            </w:r>
          </w:p>
        </w:tc>
        <w:tc>
          <w:tcPr>
            <w:tcW w:w="1423" w:type="pct"/>
          </w:tcPr>
          <w:p w:rsidR="002C2C19" w:rsidRPr="005F0789" w:rsidRDefault="002C2C19" w:rsidP="00D23584">
            <w:pPr>
              <w:pStyle w:val="102"/>
            </w:pPr>
            <w:r w:rsidRPr="005F0789">
              <w:t>6,834 (82,008) (228)</w:t>
            </w:r>
          </w:p>
        </w:tc>
      </w:tr>
      <w:tr w:rsidR="002C2C19" w:rsidRPr="005F0789" w:rsidTr="00D23584">
        <w:trPr>
          <w:cantSplit/>
          <w:trHeight w:val="340"/>
          <w:jc w:val="center"/>
        </w:trPr>
        <w:tc>
          <w:tcPr>
            <w:tcW w:w="1110" w:type="pct"/>
            <w:vMerge/>
            <w:shd w:val="clear" w:color="auto" w:fill="auto"/>
            <w:vAlign w:val="center"/>
          </w:tcPr>
          <w:p w:rsidR="002C2C19" w:rsidRPr="005F0789" w:rsidRDefault="002C2C19" w:rsidP="00D23584">
            <w:pPr>
              <w:pStyle w:val="102"/>
              <w:rPr>
                <w:rFonts w:eastAsia="Calibri"/>
                <w:lang w:eastAsia="en-US"/>
              </w:rPr>
            </w:pPr>
          </w:p>
        </w:tc>
        <w:tc>
          <w:tcPr>
            <w:tcW w:w="1145" w:type="pct"/>
            <w:vMerge/>
          </w:tcPr>
          <w:p w:rsidR="002C2C19" w:rsidRPr="005F0789" w:rsidRDefault="002C2C19" w:rsidP="00D23584">
            <w:pPr>
              <w:pStyle w:val="102"/>
            </w:pPr>
          </w:p>
        </w:tc>
        <w:tc>
          <w:tcPr>
            <w:tcW w:w="1322" w:type="pct"/>
          </w:tcPr>
          <w:p w:rsidR="002C2C19" w:rsidRPr="005F0789" w:rsidRDefault="002C2C19" w:rsidP="00D23584">
            <w:pPr>
              <w:pStyle w:val="102"/>
            </w:pPr>
            <w:r w:rsidRPr="005F0789">
              <w:t>Жилые дома квартирного типа без душа и без ванн при наличии централизованного горячего водоснабжения</w:t>
            </w:r>
          </w:p>
        </w:tc>
        <w:tc>
          <w:tcPr>
            <w:tcW w:w="1423" w:type="pct"/>
          </w:tcPr>
          <w:p w:rsidR="002C2C19" w:rsidRPr="005F0789" w:rsidRDefault="002C2C19" w:rsidP="00D23584">
            <w:pPr>
              <w:pStyle w:val="102"/>
            </w:pPr>
            <w:r w:rsidRPr="005F0789">
              <w:t>3,794 (45,528) (127)</w:t>
            </w:r>
          </w:p>
        </w:tc>
      </w:tr>
      <w:tr w:rsidR="002C2C19" w:rsidRPr="005F0789" w:rsidTr="00D23584">
        <w:trPr>
          <w:cantSplit/>
          <w:trHeight w:val="340"/>
          <w:jc w:val="center"/>
        </w:trPr>
        <w:tc>
          <w:tcPr>
            <w:tcW w:w="1110" w:type="pct"/>
            <w:vMerge/>
            <w:shd w:val="clear" w:color="auto" w:fill="auto"/>
            <w:vAlign w:val="center"/>
          </w:tcPr>
          <w:p w:rsidR="002C2C19" w:rsidRPr="005F0789" w:rsidRDefault="002C2C19" w:rsidP="00D23584">
            <w:pPr>
              <w:pStyle w:val="102"/>
              <w:rPr>
                <w:rFonts w:eastAsia="Calibri"/>
                <w:lang w:eastAsia="en-US"/>
              </w:rPr>
            </w:pPr>
          </w:p>
        </w:tc>
        <w:tc>
          <w:tcPr>
            <w:tcW w:w="1145" w:type="pct"/>
            <w:vMerge/>
          </w:tcPr>
          <w:p w:rsidR="002C2C19" w:rsidRPr="005F0789" w:rsidRDefault="002C2C19" w:rsidP="00D23584">
            <w:pPr>
              <w:pStyle w:val="102"/>
            </w:pPr>
          </w:p>
        </w:tc>
        <w:tc>
          <w:tcPr>
            <w:tcW w:w="1322" w:type="pct"/>
          </w:tcPr>
          <w:p w:rsidR="002C2C19" w:rsidRPr="005F0789" w:rsidRDefault="002C2C19" w:rsidP="00D23584">
            <w:pPr>
              <w:pStyle w:val="102"/>
            </w:pPr>
            <w:r w:rsidRPr="005F0789">
              <w:t>Жилые дома и общежития коридорного типа с общими ванными и блоками душевых на этажах и в секциях при наличии централизованного горячего водоснабжения</w:t>
            </w:r>
          </w:p>
        </w:tc>
        <w:tc>
          <w:tcPr>
            <w:tcW w:w="1423" w:type="pct"/>
          </w:tcPr>
          <w:p w:rsidR="002C2C19" w:rsidRPr="005F0789" w:rsidRDefault="002C2C19" w:rsidP="00D23584">
            <w:pPr>
              <w:pStyle w:val="102"/>
            </w:pPr>
            <w:r w:rsidRPr="005F0789">
              <w:t>5,157 (61,884) (172)</w:t>
            </w:r>
          </w:p>
        </w:tc>
      </w:tr>
      <w:tr w:rsidR="002C2C19" w:rsidRPr="005F0789" w:rsidTr="00D23584">
        <w:trPr>
          <w:cantSplit/>
          <w:trHeight w:val="340"/>
          <w:jc w:val="center"/>
        </w:trPr>
        <w:tc>
          <w:tcPr>
            <w:tcW w:w="1110" w:type="pct"/>
            <w:vMerge/>
            <w:shd w:val="clear" w:color="auto" w:fill="auto"/>
            <w:vAlign w:val="center"/>
          </w:tcPr>
          <w:p w:rsidR="002C2C19" w:rsidRPr="005F0789" w:rsidRDefault="002C2C19" w:rsidP="00D23584">
            <w:pPr>
              <w:pStyle w:val="102"/>
              <w:rPr>
                <w:rFonts w:eastAsia="Calibri"/>
                <w:lang w:eastAsia="en-US"/>
              </w:rPr>
            </w:pPr>
          </w:p>
        </w:tc>
        <w:tc>
          <w:tcPr>
            <w:tcW w:w="1145" w:type="pct"/>
            <w:vMerge/>
          </w:tcPr>
          <w:p w:rsidR="002C2C19" w:rsidRPr="005F0789" w:rsidRDefault="002C2C19" w:rsidP="00D23584">
            <w:pPr>
              <w:pStyle w:val="102"/>
            </w:pPr>
          </w:p>
        </w:tc>
        <w:tc>
          <w:tcPr>
            <w:tcW w:w="1322" w:type="pct"/>
          </w:tcPr>
          <w:p w:rsidR="002C2C19" w:rsidRPr="005F0789" w:rsidRDefault="002C2C19" w:rsidP="00D23584">
            <w:pPr>
              <w:pStyle w:val="102"/>
            </w:pPr>
            <w:r w:rsidRPr="005F0789">
              <w:t>Жилые дома и общежития коридорного типа с блоками душевых на этажах и в секциях при наличии централизованного горячего водоснабжения или оборудованные различными водонагревательными устройствами</w:t>
            </w:r>
          </w:p>
        </w:tc>
        <w:tc>
          <w:tcPr>
            <w:tcW w:w="1423" w:type="pct"/>
          </w:tcPr>
          <w:p w:rsidR="002C2C19" w:rsidRPr="005F0789" w:rsidRDefault="002C2C19" w:rsidP="00D23584">
            <w:pPr>
              <w:pStyle w:val="102"/>
            </w:pPr>
            <w:r w:rsidRPr="005F0789">
              <w:t>3,927 (47,124) (131)</w:t>
            </w:r>
          </w:p>
        </w:tc>
      </w:tr>
      <w:tr w:rsidR="002C2C19" w:rsidRPr="005F0789" w:rsidTr="00D23584">
        <w:trPr>
          <w:cantSplit/>
          <w:trHeight w:val="340"/>
          <w:jc w:val="center"/>
        </w:trPr>
        <w:tc>
          <w:tcPr>
            <w:tcW w:w="1110" w:type="pct"/>
            <w:vMerge/>
            <w:shd w:val="clear" w:color="auto" w:fill="auto"/>
            <w:vAlign w:val="center"/>
          </w:tcPr>
          <w:p w:rsidR="002C2C19" w:rsidRPr="005F0789" w:rsidRDefault="002C2C19" w:rsidP="00D23584">
            <w:pPr>
              <w:pStyle w:val="102"/>
              <w:rPr>
                <w:rFonts w:eastAsia="Calibri"/>
                <w:lang w:eastAsia="en-US"/>
              </w:rPr>
            </w:pPr>
          </w:p>
        </w:tc>
        <w:tc>
          <w:tcPr>
            <w:tcW w:w="1145" w:type="pct"/>
            <w:vMerge/>
          </w:tcPr>
          <w:p w:rsidR="002C2C19" w:rsidRPr="005F0789" w:rsidRDefault="002C2C19" w:rsidP="00D23584">
            <w:pPr>
              <w:pStyle w:val="102"/>
            </w:pPr>
          </w:p>
        </w:tc>
        <w:tc>
          <w:tcPr>
            <w:tcW w:w="1322" w:type="pct"/>
          </w:tcPr>
          <w:p w:rsidR="002C2C19" w:rsidRPr="005F0789" w:rsidRDefault="002C2C19" w:rsidP="00D23584">
            <w:pPr>
              <w:pStyle w:val="102"/>
            </w:pPr>
            <w:r w:rsidRPr="005F0789">
              <w:t>Жилые дома и общежития коридорного типа без душевых и ванн</w:t>
            </w:r>
          </w:p>
        </w:tc>
        <w:tc>
          <w:tcPr>
            <w:tcW w:w="1423" w:type="pct"/>
          </w:tcPr>
          <w:p w:rsidR="002C2C19" w:rsidRPr="005F0789" w:rsidRDefault="002C2C19" w:rsidP="00D23584">
            <w:pPr>
              <w:pStyle w:val="102"/>
            </w:pPr>
            <w:r w:rsidRPr="005F0789">
              <w:t>2,397 (28,764) (80)</w:t>
            </w:r>
          </w:p>
        </w:tc>
      </w:tr>
      <w:tr w:rsidR="002C2C19" w:rsidRPr="005F0789" w:rsidTr="00D23584">
        <w:trPr>
          <w:cantSplit/>
          <w:trHeight w:val="340"/>
          <w:jc w:val="center"/>
        </w:trPr>
        <w:tc>
          <w:tcPr>
            <w:tcW w:w="1110" w:type="pct"/>
            <w:vMerge/>
            <w:shd w:val="clear" w:color="auto" w:fill="auto"/>
            <w:vAlign w:val="center"/>
          </w:tcPr>
          <w:p w:rsidR="002C2C19" w:rsidRPr="005F0789" w:rsidRDefault="002C2C19" w:rsidP="00D23584">
            <w:pPr>
              <w:pStyle w:val="102"/>
              <w:rPr>
                <w:rFonts w:eastAsia="Calibri"/>
                <w:lang w:eastAsia="en-US"/>
              </w:rPr>
            </w:pPr>
          </w:p>
        </w:tc>
        <w:tc>
          <w:tcPr>
            <w:tcW w:w="1145" w:type="pct"/>
            <w:vMerge/>
          </w:tcPr>
          <w:p w:rsidR="002C2C19" w:rsidRPr="005F0789" w:rsidRDefault="002C2C19" w:rsidP="00D23584">
            <w:pPr>
              <w:pStyle w:val="102"/>
            </w:pPr>
          </w:p>
        </w:tc>
        <w:tc>
          <w:tcPr>
            <w:tcW w:w="1322" w:type="pct"/>
          </w:tcPr>
          <w:p w:rsidR="002C2C19" w:rsidRPr="005F0789" w:rsidRDefault="002C2C19" w:rsidP="00D23584">
            <w:pPr>
              <w:pStyle w:val="102"/>
            </w:pPr>
            <w:r w:rsidRPr="005F0789">
              <w:t>Жилые дома и общежития квартирного типа с централизованным холодным водоснабжением, с централизованной или автономной канализацией с ваннами и душевыми, оборудованные различными водонагревательными устройствами</w:t>
            </w:r>
          </w:p>
        </w:tc>
        <w:tc>
          <w:tcPr>
            <w:tcW w:w="1423" w:type="pct"/>
          </w:tcPr>
          <w:p w:rsidR="002C2C19" w:rsidRPr="005F0789" w:rsidRDefault="002C2C19" w:rsidP="00D23584">
            <w:pPr>
              <w:pStyle w:val="102"/>
            </w:pPr>
            <w:r w:rsidRPr="005F0789">
              <w:t>7,014 (84,168) (234)</w:t>
            </w:r>
          </w:p>
        </w:tc>
      </w:tr>
      <w:tr w:rsidR="002C2C19" w:rsidRPr="005F0789" w:rsidTr="00D23584">
        <w:trPr>
          <w:cantSplit/>
          <w:trHeight w:val="340"/>
          <w:jc w:val="center"/>
        </w:trPr>
        <w:tc>
          <w:tcPr>
            <w:tcW w:w="1110" w:type="pct"/>
            <w:vMerge/>
            <w:shd w:val="clear" w:color="auto" w:fill="auto"/>
            <w:vAlign w:val="center"/>
          </w:tcPr>
          <w:p w:rsidR="002C2C19" w:rsidRPr="005F0789" w:rsidRDefault="002C2C19" w:rsidP="00D23584">
            <w:pPr>
              <w:pStyle w:val="102"/>
              <w:rPr>
                <w:rFonts w:eastAsia="Calibri"/>
                <w:lang w:eastAsia="en-US"/>
              </w:rPr>
            </w:pPr>
          </w:p>
        </w:tc>
        <w:tc>
          <w:tcPr>
            <w:tcW w:w="1145" w:type="pct"/>
            <w:vMerge/>
            <w:tcBorders>
              <w:bottom w:val="nil"/>
            </w:tcBorders>
          </w:tcPr>
          <w:p w:rsidR="002C2C19" w:rsidRPr="005F0789" w:rsidRDefault="002C2C19" w:rsidP="00D23584">
            <w:pPr>
              <w:pStyle w:val="102"/>
            </w:pPr>
          </w:p>
        </w:tc>
        <w:tc>
          <w:tcPr>
            <w:tcW w:w="1322" w:type="pct"/>
          </w:tcPr>
          <w:p w:rsidR="002C2C19" w:rsidRPr="005F0789" w:rsidRDefault="002C2C19" w:rsidP="00D23584">
            <w:pPr>
              <w:pStyle w:val="102"/>
            </w:pPr>
            <w:r w:rsidRPr="005F0789">
              <w:t>Жилые дома и общежития квартирного типа с централизованным холодным водоснабжением, с централизованной или автономной канализацией, без ванн, с душевыми, оборудованные различными водонагревательными устройствами</w:t>
            </w:r>
          </w:p>
        </w:tc>
        <w:tc>
          <w:tcPr>
            <w:tcW w:w="1423" w:type="pct"/>
          </w:tcPr>
          <w:p w:rsidR="002C2C19" w:rsidRPr="005F0789" w:rsidRDefault="002C2C19" w:rsidP="00D23584">
            <w:pPr>
              <w:pStyle w:val="102"/>
            </w:pPr>
            <w:r w:rsidRPr="005F0789">
              <w:t>6,089 (73,068) (203)</w:t>
            </w:r>
          </w:p>
        </w:tc>
      </w:tr>
      <w:tr w:rsidR="002C2C19" w:rsidRPr="005F0789" w:rsidTr="00D23584">
        <w:trPr>
          <w:cantSplit/>
          <w:trHeight w:val="340"/>
          <w:jc w:val="center"/>
        </w:trPr>
        <w:tc>
          <w:tcPr>
            <w:tcW w:w="1110" w:type="pct"/>
            <w:vMerge/>
            <w:shd w:val="clear" w:color="auto" w:fill="auto"/>
            <w:vAlign w:val="center"/>
          </w:tcPr>
          <w:p w:rsidR="002C2C19" w:rsidRPr="005F0789" w:rsidRDefault="002C2C19" w:rsidP="00D23584">
            <w:pPr>
              <w:pStyle w:val="102"/>
              <w:rPr>
                <w:rFonts w:eastAsia="Calibri"/>
                <w:lang w:eastAsia="en-US"/>
              </w:rPr>
            </w:pPr>
          </w:p>
        </w:tc>
        <w:tc>
          <w:tcPr>
            <w:tcW w:w="1145" w:type="pct"/>
            <w:vMerge w:val="restart"/>
            <w:tcBorders>
              <w:top w:val="nil"/>
            </w:tcBorders>
          </w:tcPr>
          <w:p w:rsidR="002C2C19" w:rsidRPr="005F0789" w:rsidRDefault="002C2C19" w:rsidP="00D23584">
            <w:pPr>
              <w:pStyle w:val="102"/>
            </w:pPr>
          </w:p>
        </w:tc>
        <w:tc>
          <w:tcPr>
            <w:tcW w:w="1322" w:type="pct"/>
          </w:tcPr>
          <w:p w:rsidR="002C2C19" w:rsidRPr="005F0789" w:rsidRDefault="002C2C19" w:rsidP="00D23584">
            <w:pPr>
              <w:pStyle w:val="102"/>
            </w:pPr>
            <w:r w:rsidRPr="005F0789">
              <w:t>Жилые дома с централизованным холодным водоснабжением, с централизованной или автономной канализацией с ваннами, с душем, не оборудованные различными водонагревательными устройствами</w:t>
            </w:r>
          </w:p>
        </w:tc>
        <w:tc>
          <w:tcPr>
            <w:tcW w:w="1423" w:type="pct"/>
          </w:tcPr>
          <w:p w:rsidR="002C2C19" w:rsidRPr="005F0789" w:rsidRDefault="002C2C19" w:rsidP="00D23584">
            <w:pPr>
              <w:pStyle w:val="102"/>
            </w:pPr>
            <w:r w:rsidRPr="005F0789">
              <w:t>5,323 (63,876) (177)</w:t>
            </w:r>
          </w:p>
        </w:tc>
      </w:tr>
      <w:tr w:rsidR="002C2C19" w:rsidRPr="005F0789" w:rsidTr="00D23584">
        <w:trPr>
          <w:cantSplit/>
          <w:trHeight w:val="340"/>
          <w:jc w:val="center"/>
        </w:trPr>
        <w:tc>
          <w:tcPr>
            <w:tcW w:w="1110" w:type="pct"/>
            <w:vMerge/>
            <w:shd w:val="clear" w:color="auto" w:fill="auto"/>
            <w:vAlign w:val="center"/>
          </w:tcPr>
          <w:p w:rsidR="002C2C19" w:rsidRPr="005F0789" w:rsidRDefault="002C2C19" w:rsidP="00D23584">
            <w:pPr>
              <w:pStyle w:val="102"/>
              <w:rPr>
                <w:rFonts w:eastAsia="Calibri"/>
                <w:lang w:eastAsia="en-US"/>
              </w:rPr>
            </w:pPr>
          </w:p>
        </w:tc>
        <w:tc>
          <w:tcPr>
            <w:tcW w:w="1145" w:type="pct"/>
            <w:vMerge/>
          </w:tcPr>
          <w:p w:rsidR="002C2C19" w:rsidRPr="005F0789" w:rsidRDefault="002C2C19" w:rsidP="00D23584">
            <w:pPr>
              <w:pStyle w:val="102"/>
            </w:pPr>
          </w:p>
        </w:tc>
        <w:tc>
          <w:tcPr>
            <w:tcW w:w="1322" w:type="pct"/>
          </w:tcPr>
          <w:p w:rsidR="002C2C19" w:rsidRPr="005F0789" w:rsidRDefault="002C2C19" w:rsidP="00D23584">
            <w:pPr>
              <w:pStyle w:val="102"/>
            </w:pPr>
            <w:r w:rsidRPr="005F0789">
              <w:t>Жилые дома с централизованным холодным водоснабжением, с централизованной или автономной канализацией, без ванн, с душем, не оборудованные различными водонагревательными устройствами</w:t>
            </w:r>
          </w:p>
        </w:tc>
        <w:tc>
          <w:tcPr>
            <w:tcW w:w="1423" w:type="pct"/>
          </w:tcPr>
          <w:p w:rsidR="002C2C19" w:rsidRPr="005F0789" w:rsidRDefault="002C2C19" w:rsidP="00D23584">
            <w:pPr>
              <w:pStyle w:val="102"/>
            </w:pPr>
            <w:r w:rsidRPr="005F0789">
              <w:t>4,708 (56,496) (157)</w:t>
            </w:r>
          </w:p>
        </w:tc>
      </w:tr>
      <w:tr w:rsidR="002C2C19" w:rsidRPr="005F0789" w:rsidTr="00D23584">
        <w:trPr>
          <w:cantSplit/>
          <w:trHeight w:val="340"/>
          <w:jc w:val="center"/>
        </w:trPr>
        <w:tc>
          <w:tcPr>
            <w:tcW w:w="1110" w:type="pct"/>
            <w:vMerge/>
            <w:shd w:val="clear" w:color="auto" w:fill="auto"/>
            <w:vAlign w:val="center"/>
          </w:tcPr>
          <w:p w:rsidR="002C2C19" w:rsidRPr="005F0789" w:rsidRDefault="002C2C19" w:rsidP="00D23584">
            <w:pPr>
              <w:pStyle w:val="102"/>
              <w:rPr>
                <w:rFonts w:eastAsia="Calibri"/>
                <w:lang w:eastAsia="en-US"/>
              </w:rPr>
            </w:pPr>
          </w:p>
        </w:tc>
        <w:tc>
          <w:tcPr>
            <w:tcW w:w="1145" w:type="pct"/>
            <w:vMerge/>
            <w:tcBorders>
              <w:bottom w:val="nil"/>
            </w:tcBorders>
          </w:tcPr>
          <w:p w:rsidR="002C2C19" w:rsidRPr="005F0789" w:rsidRDefault="002C2C19" w:rsidP="00D23584">
            <w:pPr>
              <w:pStyle w:val="102"/>
            </w:pPr>
          </w:p>
        </w:tc>
        <w:tc>
          <w:tcPr>
            <w:tcW w:w="1322" w:type="pct"/>
          </w:tcPr>
          <w:p w:rsidR="002C2C19" w:rsidRPr="005F0789" w:rsidRDefault="002C2C19" w:rsidP="00D23584">
            <w:pPr>
              <w:pStyle w:val="102"/>
            </w:pPr>
            <w:r w:rsidRPr="005F0789">
              <w:t>Жилые дома с централизованным холодным водоснабжением, с централизованной или автономной канализацией с ваннами, без душа, оборудованные различными водонагревательными устройствами</w:t>
            </w:r>
          </w:p>
        </w:tc>
        <w:tc>
          <w:tcPr>
            <w:tcW w:w="1423" w:type="pct"/>
          </w:tcPr>
          <w:p w:rsidR="002C2C19" w:rsidRPr="005F0789" w:rsidRDefault="002C2C19" w:rsidP="00D23584">
            <w:pPr>
              <w:pStyle w:val="102"/>
            </w:pPr>
            <w:r w:rsidRPr="005F0789">
              <w:t>4,719 (56,628) (157)</w:t>
            </w:r>
          </w:p>
        </w:tc>
      </w:tr>
      <w:tr w:rsidR="002C2C19" w:rsidRPr="005F0789" w:rsidTr="00D23584">
        <w:trPr>
          <w:cantSplit/>
          <w:trHeight w:val="340"/>
          <w:jc w:val="center"/>
        </w:trPr>
        <w:tc>
          <w:tcPr>
            <w:tcW w:w="1110" w:type="pct"/>
            <w:vMerge/>
            <w:shd w:val="clear" w:color="auto" w:fill="auto"/>
            <w:vAlign w:val="center"/>
          </w:tcPr>
          <w:p w:rsidR="002C2C19" w:rsidRPr="005F0789" w:rsidRDefault="002C2C19" w:rsidP="00D23584">
            <w:pPr>
              <w:pStyle w:val="102"/>
              <w:rPr>
                <w:rFonts w:eastAsia="Calibri"/>
                <w:lang w:eastAsia="en-US"/>
              </w:rPr>
            </w:pPr>
          </w:p>
        </w:tc>
        <w:tc>
          <w:tcPr>
            <w:tcW w:w="1145" w:type="pct"/>
            <w:vMerge w:val="restart"/>
            <w:tcBorders>
              <w:top w:val="nil"/>
            </w:tcBorders>
          </w:tcPr>
          <w:p w:rsidR="002C2C19" w:rsidRPr="005F0789" w:rsidRDefault="002C2C19" w:rsidP="00D23584">
            <w:pPr>
              <w:pStyle w:val="102"/>
            </w:pPr>
          </w:p>
        </w:tc>
        <w:tc>
          <w:tcPr>
            <w:tcW w:w="1322" w:type="pct"/>
          </w:tcPr>
          <w:p w:rsidR="002C2C19" w:rsidRPr="005F0789" w:rsidRDefault="002C2C19" w:rsidP="00D23584">
            <w:pPr>
              <w:pStyle w:val="102"/>
            </w:pPr>
            <w:r w:rsidRPr="005F0789">
              <w:t>Жилые дома с централизованным холодным водоснабжением, с централизованной или автономной канализацией, с ваннами, без душа, не оборудованные различными водонагревательными устройствами</w:t>
            </w:r>
          </w:p>
        </w:tc>
        <w:tc>
          <w:tcPr>
            <w:tcW w:w="1423" w:type="pct"/>
          </w:tcPr>
          <w:p w:rsidR="002C2C19" w:rsidRPr="005F0789" w:rsidRDefault="002C2C19" w:rsidP="00D23584">
            <w:pPr>
              <w:pStyle w:val="102"/>
            </w:pPr>
            <w:r w:rsidRPr="005F0789">
              <w:t>3,793 (45,516) (126)</w:t>
            </w:r>
          </w:p>
        </w:tc>
      </w:tr>
      <w:tr w:rsidR="002C2C19" w:rsidRPr="005F0789" w:rsidTr="00D23584">
        <w:trPr>
          <w:cantSplit/>
          <w:trHeight w:val="340"/>
          <w:jc w:val="center"/>
        </w:trPr>
        <w:tc>
          <w:tcPr>
            <w:tcW w:w="1110" w:type="pct"/>
            <w:vMerge/>
            <w:shd w:val="clear" w:color="auto" w:fill="auto"/>
            <w:vAlign w:val="center"/>
          </w:tcPr>
          <w:p w:rsidR="002C2C19" w:rsidRPr="005F0789" w:rsidRDefault="002C2C19" w:rsidP="00D23584">
            <w:pPr>
              <w:pStyle w:val="102"/>
              <w:rPr>
                <w:rFonts w:eastAsia="Calibri"/>
                <w:lang w:eastAsia="en-US"/>
              </w:rPr>
            </w:pPr>
          </w:p>
        </w:tc>
        <w:tc>
          <w:tcPr>
            <w:tcW w:w="1145" w:type="pct"/>
            <w:vMerge/>
          </w:tcPr>
          <w:p w:rsidR="002C2C19" w:rsidRPr="005F0789" w:rsidRDefault="002C2C19" w:rsidP="00D23584">
            <w:pPr>
              <w:pStyle w:val="102"/>
            </w:pPr>
          </w:p>
        </w:tc>
        <w:tc>
          <w:tcPr>
            <w:tcW w:w="1322" w:type="pct"/>
          </w:tcPr>
          <w:p w:rsidR="002C2C19" w:rsidRPr="005F0789" w:rsidRDefault="002C2C19" w:rsidP="00D23584">
            <w:pPr>
              <w:pStyle w:val="102"/>
            </w:pPr>
            <w:r w:rsidRPr="005F0789">
              <w:t>Жилые дома с централизованным холодным водоснабжением, с автономной канализацией, без ванн, без душа, оборудованные различными водонагревательными устройствами</w:t>
            </w:r>
          </w:p>
        </w:tc>
        <w:tc>
          <w:tcPr>
            <w:tcW w:w="1423" w:type="pct"/>
          </w:tcPr>
          <w:p w:rsidR="002C2C19" w:rsidRPr="005F0789" w:rsidRDefault="002C2C19" w:rsidP="00D23584">
            <w:pPr>
              <w:pStyle w:val="102"/>
            </w:pPr>
            <w:r w:rsidRPr="005F0789">
              <w:t>3,474 (41,688) (116)</w:t>
            </w:r>
          </w:p>
        </w:tc>
      </w:tr>
      <w:tr w:rsidR="002C2C19" w:rsidRPr="005F0789" w:rsidTr="00D23584">
        <w:trPr>
          <w:cantSplit/>
          <w:trHeight w:val="340"/>
          <w:jc w:val="center"/>
        </w:trPr>
        <w:tc>
          <w:tcPr>
            <w:tcW w:w="1110" w:type="pct"/>
            <w:vMerge/>
            <w:shd w:val="clear" w:color="auto" w:fill="auto"/>
            <w:vAlign w:val="center"/>
          </w:tcPr>
          <w:p w:rsidR="002C2C19" w:rsidRPr="005F0789" w:rsidRDefault="002C2C19" w:rsidP="00D23584">
            <w:pPr>
              <w:pStyle w:val="102"/>
              <w:rPr>
                <w:rFonts w:eastAsia="Calibri"/>
                <w:lang w:eastAsia="en-US"/>
              </w:rPr>
            </w:pPr>
          </w:p>
        </w:tc>
        <w:tc>
          <w:tcPr>
            <w:tcW w:w="1145" w:type="pct"/>
            <w:vMerge/>
          </w:tcPr>
          <w:p w:rsidR="002C2C19" w:rsidRPr="005F0789" w:rsidRDefault="002C2C19" w:rsidP="00D23584">
            <w:pPr>
              <w:pStyle w:val="102"/>
            </w:pPr>
          </w:p>
        </w:tc>
        <w:tc>
          <w:tcPr>
            <w:tcW w:w="1322" w:type="pct"/>
          </w:tcPr>
          <w:p w:rsidR="002C2C19" w:rsidRPr="005F0789" w:rsidRDefault="002C2C19" w:rsidP="00D23584">
            <w:pPr>
              <w:pStyle w:val="102"/>
            </w:pPr>
            <w:r w:rsidRPr="005F0789">
              <w:t>Жилые дома с централизованным холодным водоснабжением, с автономной канализацией, без ванн, без душа, не оборудованные различными водонагревательными устройствами</w:t>
            </w:r>
          </w:p>
        </w:tc>
        <w:tc>
          <w:tcPr>
            <w:tcW w:w="1423" w:type="pct"/>
          </w:tcPr>
          <w:p w:rsidR="002C2C19" w:rsidRPr="005F0789" w:rsidRDefault="002C2C19" w:rsidP="00D23584">
            <w:pPr>
              <w:pStyle w:val="102"/>
            </w:pPr>
            <w:r w:rsidRPr="005F0789">
              <w:t>3,178 (38,136) (106)</w:t>
            </w:r>
          </w:p>
        </w:tc>
      </w:tr>
      <w:tr w:rsidR="002C2C19" w:rsidRPr="005F0789" w:rsidTr="00D23584">
        <w:trPr>
          <w:cantSplit/>
          <w:trHeight w:val="340"/>
          <w:jc w:val="center"/>
        </w:trPr>
        <w:tc>
          <w:tcPr>
            <w:tcW w:w="1110" w:type="pct"/>
            <w:vMerge/>
            <w:shd w:val="clear" w:color="auto" w:fill="auto"/>
            <w:vAlign w:val="center"/>
          </w:tcPr>
          <w:p w:rsidR="002C2C19" w:rsidRPr="005F0789" w:rsidRDefault="002C2C19" w:rsidP="00D23584">
            <w:pPr>
              <w:pStyle w:val="102"/>
              <w:rPr>
                <w:rFonts w:eastAsia="Calibri"/>
                <w:lang w:eastAsia="en-US"/>
              </w:rPr>
            </w:pPr>
          </w:p>
        </w:tc>
        <w:tc>
          <w:tcPr>
            <w:tcW w:w="1145" w:type="pct"/>
            <w:vMerge/>
          </w:tcPr>
          <w:p w:rsidR="002C2C19" w:rsidRPr="005F0789" w:rsidRDefault="002C2C19" w:rsidP="00D23584">
            <w:pPr>
              <w:pStyle w:val="102"/>
            </w:pPr>
          </w:p>
        </w:tc>
        <w:tc>
          <w:tcPr>
            <w:tcW w:w="1322" w:type="pct"/>
          </w:tcPr>
          <w:p w:rsidR="002C2C19" w:rsidRPr="005F0789" w:rsidRDefault="002C2C19" w:rsidP="00D23584">
            <w:pPr>
              <w:pStyle w:val="102"/>
            </w:pPr>
            <w:r w:rsidRPr="005F0789">
              <w:t>Жилые дома только с холодным водоснабжением, без канализации</w:t>
            </w:r>
          </w:p>
        </w:tc>
        <w:tc>
          <w:tcPr>
            <w:tcW w:w="1423" w:type="pct"/>
          </w:tcPr>
          <w:p w:rsidR="002C2C19" w:rsidRPr="005F0789" w:rsidRDefault="002C2C19" w:rsidP="00D23584">
            <w:pPr>
              <w:pStyle w:val="102"/>
            </w:pPr>
            <w:r w:rsidRPr="005F0789">
              <w:t>1,641 (19,692) (55)</w:t>
            </w:r>
          </w:p>
        </w:tc>
      </w:tr>
      <w:tr w:rsidR="002C2C19" w:rsidRPr="005F0789" w:rsidTr="00D23584">
        <w:trPr>
          <w:cantSplit/>
          <w:trHeight w:val="340"/>
          <w:jc w:val="center"/>
        </w:trPr>
        <w:tc>
          <w:tcPr>
            <w:tcW w:w="1110" w:type="pct"/>
            <w:vMerge/>
            <w:shd w:val="clear" w:color="auto" w:fill="auto"/>
            <w:vAlign w:val="center"/>
          </w:tcPr>
          <w:p w:rsidR="002C2C19" w:rsidRPr="005F0789" w:rsidRDefault="002C2C19" w:rsidP="00D23584">
            <w:pPr>
              <w:pStyle w:val="102"/>
              <w:rPr>
                <w:rFonts w:eastAsia="Calibri"/>
                <w:lang w:eastAsia="en-US"/>
              </w:rPr>
            </w:pPr>
          </w:p>
        </w:tc>
        <w:tc>
          <w:tcPr>
            <w:tcW w:w="1145" w:type="pct"/>
            <w:vMerge/>
          </w:tcPr>
          <w:p w:rsidR="002C2C19" w:rsidRPr="005F0789" w:rsidRDefault="002C2C19" w:rsidP="00D23584">
            <w:pPr>
              <w:pStyle w:val="102"/>
            </w:pPr>
          </w:p>
        </w:tc>
        <w:tc>
          <w:tcPr>
            <w:tcW w:w="1322" w:type="pct"/>
          </w:tcPr>
          <w:p w:rsidR="002C2C19" w:rsidRPr="005F0789" w:rsidRDefault="002C2C19" w:rsidP="00D23584">
            <w:pPr>
              <w:pStyle w:val="102"/>
            </w:pPr>
            <w:r w:rsidRPr="005F0789">
              <w:t>Водоснабжение из водоразборных колонок, расположенных за пределами домовладения (на улице)</w:t>
            </w:r>
          </w:p>
        </w:tc>
        <w:tc>
          <w:tcPr>
            <w:tcW w:w="1423" w:type="pct"/>
          </w:tcPr>
          <w:p w:rsidR="002C2C19" w:rsidRPr="005F0789" w:rsidRDefault="002C2C19" w:rsidP="00D23584">
            <w:pPr>
              <w:pStyle w:val="102"/>
            </w:pPr>
            <w:r w:rsidRPr="005F0789">
              <w:t>1,216 (14,592) (41)</w:t>
            </w:r>
          </w:p>
        </w:tc>
      </w:tr>
      <w:tr w:rsidR="002C2C19" w:rsidRPr="005F0789" w:rsidTr="00D23584">
        <w:trPr>
          <w:cantSplit/>
          <w:trHeight w:val="340"/>
          <w:jc w:val="center"/>
        </w:trPr>
        <w:tc>
          <w:tcPr>
            <w:tcW w:w="1110" w:type="pct"/>
            <w:vMerge/>
            <w:shd w:val="clear" w:color="auto" w:fill="auto"/>
            <w:vAlign w:val="center"/>
          </w:tcPr>
          <w:p w:rsidR="002C2C19" w:rsidRPr="005F0789" w:rsidRDefault="002C2C19" w:rsidP="00D23584">
            <w:pPr>
              <w:pStyle w:val="102"/>
              <w:rPr>
                <w:rFonts w:eastAsia="Calibri"/>
                <w:lang w:eastAsia="en-US"/>
              </w:rPr>
            </w:pPr>
          </w:p>
        </w:tc>
        <w:tc>
          <w:tcPr>
            <w:tcW w:w="1145" w:type="pct"/>
            <w:vMerge/>
          </w:tcPr>
          <w:p w:rsidR="002C2C19" w:rsidRPr="005F0789" w:rsidRDefault="002C2C19" w:rsidP="00D23584">
            <w:pPr>
              <w:pStyle w:val="102"/>
            </w:pPr>
          </w:p>
        </w:tc>
        <w:tc>
          <w:tcPr>
            <w:tcW w:w="1322" w:type="pct"/>
          </w:tcPr>
          <w:p w:rsidR="002C2C19" w:rsidRPr="005F0789" w:rsidRDefault="002C2C19" w:rsidP="00D23584">
            <w:pPr>
              <w:pStyle w:val="102"/>
            </w:pPr>
            <w:r w:rsidRPr="005F0789">
              <w:t>Водоснабжение из водоразборных колонок, кранов, расположенных на территории участка домовладения (без ввода в дом)</w:t>
            </w:r>
          </w:p>
        </w:tc>
        <w:tc>
          <w:tcPr>
            <w:tcW w:w="1423" w:type="pct"/>
          </w:tcPr>
          <w:p w:rsidR="002C2C19" w:rsidRPr="005F0789" w:rsidRDefault="002C2C19" w:rsidP="00D23584">
            <w:pPr>
              <w:pStyle w:val="102"/>
            </w:pPr>
            <w:r w:rsidRPr="005F0789">
              <w:t>1,824 (21,888) (61)</w:t>
            </w:r>
          </w:p>
        </w:tc>
      </w:tr>
      <w:tr w:rsidR="002C2C19" w:rsidRPr="005F0789" w:rsidTr="00D23584">
        <w:trPr>
          <w:cantSplit/>
          <w:trHeight w:val="340"/>
          <w:jc w:val="center"/>
        </w:trPr>
        <w:tc>
          <w:tcPr>
            <w:tcW w:w="1110" w:type="pct"/>
            <w:vMerge/>
            <w:shd w:val="clear" w:color="auto" w:fill="auto"/>
            <w:vAlign w:val="center"/>
          </w:tcPr>
          <w:p w:rsidR="002C2C19" w:rsidRPr="005F0789" w:rsidRDefault="002C2C19" w:rsidP="00D23584">
            <w:pPr>
              <w:pStyle w:val="102"/>
              <w:rPr>
                <w:rFonts w:eastAsia="Calibri"/>
                <w:lang w:eastAsia="en-US"/>
              </w:rPr>
            </w:pPr>
          </w:p>
        </w:tc>
        <w:tc>
          <w:tcPr>
            <w:tcW w:w="1145" w:type="pct"/>
          </w:tcPr>
          <w:p w:rsidR="002C2C19" w:rsidRPr="005F0789" w:rsidRDefault="002C2C19" w:rsidP="00D23584">
            <w:pPr>
              <w:pStyle w:val="102"/>
            </w:pPr>
            <w:r w:rsidRPr="005F0789">
              <w:rPr>
                <w:rFonts w:eastAsia="Calibri"/>
                <w:lang w:eastAsia="en-US"/>
              </w:rPr>
              <w:t>Норматив водопотребления, куб. м /мес. на полив кв. м площади земельного участка. Период использования холодной воды на полив земельного участка 92 сут. (с июня по август)</w:t>
            </w:r>
          </w:p>
        </w:tc>
        <w:tc>
          <w:tcPr>
            <w:tcW w:w="2745" w:type="pct"/>
            <w:gridSpan w:val="2"/>
            <w:shd w:val="clear" w:color="auto" w:fill="auto"/>
          </w:tcPr>
          <w:p w:rsidR="002C2C19" w:rsidRPr="005F0789" w:rsidRDefault="002C2C19" w:rsidP="00D23584">
            <w:pPr>
              <w:pStyle w:val="102"/>
              <w:jc w:val="center"/>
              <w:rPr>
                <w:rFonts w:eastAsia="Calibri"/>
              </w:rPr>
            </w:pPr>
            <w:r w:rsidRPr="005F0789">
              <w:rPr>
                <w:rFonts w:eastAsia="Calibri"/>
                <w:lang w:eastAsia="en-US"/>
              </w:rPr>
              <w:t>0,03</w:t>
            </w:r>
          </w:p>
        </w:tc>
      </w:tr>
    </w:tbl>
    <w:p w:rsidR="002C2C19" w:rsidRPr="005F0789" w:rsidRDefault="002C2C19" w:rsidP="002C2C19">
      <w:pPr>
        <w:pStyle w:val="a6"/>
        <w:ind w:firstLine="142"/>
        <w:rPr>
          <w:b/>
          <w:bCs/>
        </w:rPr>
      </w:pPr>
      <w:r w:rsidRPr="005F0789">
        <w:rPr>
          <w:b/>
          <w:bCs/>
        </w:rPr>
        <w:t xml:space="preserve">Таблица </w:t>
      </w:r>
      <w:r w:rsidR="00201E63" w:rsidRPr="005F0789">
        <w:rPr>
          <w:b/>
          <w:bCs/>
        </w:rPr>
        <w:fldChar w:fldCharType="begin"/>
      </w:r>
      <w:r w:rsidRPr="005F0789">
        <w:rPr>
          <w:b/>
          <w:bCs/>
        </w:rPr>
        <w:instrText xml:space="preserve"> SEQ Таблица \* ARABIC </w:instrText>
      </w:r>
      <w:r w:rsidR="00201E63" w:rsidRPr="005F0789">
        <w:rPr>
          <w:b/>
          <w:bCs/>
        </w:rPr>
        <w:fldChar w:fldCharType="separate"/>
      </w:r>
      <w:r w:rsidR="00AB25F7">
        <w:rPr>
          <w:b/>
          <w:bCs/>
          <w:noProof/>
        </w:rPr>
        <w:t>15</w:t>
      </w:r>
      <w:r w:rsidR="00201E63" w:rsidRPr="005F0789">
        <w:rPr>
          <w:b/>
          <w:bCs/>
        </w:rPr>
        <w:fldChar w:fldCharType="end"/>
      </w:r>
      <w:r w:rsidRPr="005F0789">
        <w:rPr>
          <w:b/>
          <w:bCs/>
        </w:rPr>
        <w:t xml:space="preserve"> Объекты местного значения поселения в области водоотведения</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2"/>
        <w:gridCol w:w="3487"/>
        <w:gridCol w:w="2041"/>
        <w:gridCol w:w="1417"/>
        <w:gridCol w:w="1278"/>
        <w:gridCol w:w="2973"/>
      </w:tblGrid>
      <w:tr w:rsidR="002C2C19" w:rsidRPr="005F0789" w:rsidTr="00D23584">
        <w:trPr>
          <w:trHeight w:val="20"/>
          <w:tblHeader/>
        </w:trPr>
        <w:tc>
          <w:tcPr>
            <w:tcW w:w="1128" w:type="pct"/>
            <w:shd w:val="clear" w:color="auto" w:fill="auto"/>
            <w:vAlign w:val="center"/>
          </w:tcPr>
          <w:p w:rsidR="002C2C19" w:rsidRPr="005F0789" w:rsidRDefault="002C2C19" w:rsidP="00D23584">
            <w:pPr>
              <w:keepNext/>
              <w:keepLines/>
              <w:jc w:val="center"/>
              <w:rPr>
                <w:rFonts w:eastAsia="Calibri"/>
                <w:b/>
                <w:sz w:val="20"/>
                <w:szCs w:val="20"/>
                <w:lang w:eastAsia="en-US"/>
              </w:rPr>
            </w:pPr>
            <w:r w:rsidRPr="005F0789">
              <w:rPr>
                <w:rFonts w:eastAsia="Calibri"/>
                <w:b/>
                <w:sz w:val="20"/>
                <w:szCs w:val="20"/>
              </w:rPr>
              <w:t>Наименование вида объекта</w:t>
            </w:r>
          </w:p>
        </w:tc>
        <w:tc>
          <w:tcPr>
            <w:tcW w:w="1206" w:type="pct"/>
          </w:tcPr>
          <w:p w:rsidR="002C2C19" w:rsidRPr="005F0789" w:rsidRDefault="002C2C19" w:rsidP="00D23584">
            <w:pPr>
              <w:keepNext/>
              <w:keepLines/>
              <w:jc w:val="center"/>
              <w:rPr>
                <w:rFonts w:eastAsia="Calibri"/>
                <w:b/>
                <w:sz w:val="20"/>
                <w:szCs w:val="20"/>
                <w:lang w:eastAsia="en-US"/>
              </w:rPr>
            </w:pPr>
            <w:r w:rsidRPr="005F0789">
              <w:rPr>
                <w:rFonts w:eastAsia="Calibri"/>
                <w:b/>
                <w:sz w:val="20"/>
                <w:szCs w:val="20"/>
                <w:lang w:eastAsia="en-US"/>
              </w:rPr>
              <w:t>Наименование расчетного показателя, единица измерения</w:t>
            </w:r>
          </w:p>
        </w:tc>
        <w:tc>
          <w:tcPr>
            <w:tcW w:w="2666" w:type="pct"/>
            <w:gridSpan w:val="4"/>
            <w:shd w:val="clear" w:color="auto" w:fill="auto"/>
            <w:vAlign w:val="center"/>
          </w:tcPr>
          <w:p w:rsidR="002C2C19" w:rsidRPr="005F0789" w:rsidRDefault="002C2C19" w:rsidP="00D23584">
            <w:pPr>
              <w:keepNext/>
              <w:keepLines/>
              <w:jc w:val="center"/>
              <w:rPr>
                <w:rFonts w:eastAsia="Calibri"/>
                <w:b/>
                <w:sz w:val="20"/>
                <w:szCs w:val="20"/>
                <w:lang w:eastAsia="en-US"/>
              </w:rPr>
            </w:pPr>
            <w:r w:rsidRPr="005F0789">
              <w:rPr>
                <w:rFonts w:eastAsia="Calibri"/>
                <w:b/>
                <w:sz w:val="20"/>
                <w:szCs w:val="20"/>
                <w:lang w:eastAsia="en-US"/>
              </w:rPr>
              <w:t>Значение расчетного показателя</w:t>
            </w:r>
          </w:p>
        </w:tc>
      </w:tr>
      <w:tr w:rsidR="002C2C19" w:rsidRPr="005F0789" w:rsidTr="00D23584">
        <w:trPr>
          <w:trHeight w:val="138"/>
        </w:trPr>
        <w:tc>
          <w:tcPr>
            <w:tcW w:w="1128" w:type="pct"/>
            <w:vMerge w:val="restart"/>
            <w:shd w:val="clear" w:color="auto" w:fill="auto"/>
          </w:tcPr>
          <w:p w:rsidR="002C2C19" w:rsidRPr="005F0789" w:rsidRDefault="002C2C19" w:rsidP="00D23584">
            <w:pPr>
              <w:keepNext/>
              <w:keepLines/>
              <w:rPr>
                <w:sz w:val="20"/>
                <w:szCs w:val="20"/>
              </w:rPr>
            </w:pPr>
            <w:r w:rsidRPr="005F0789">
              <w:rPr>
                <w:sz w:val="20"/>
                <w:szCs w:val="20"/>
              </w:rPr>
              <w:t xml:space="preserve">Канализационные очистные сооружения. Канализационные насосные станции. Магистральные сети канализации </w:t>
            </w:r>
            <w:r w:rsidRPr="005F0789">
              <w:rPr>
                <w:rFonts w:eastAsia="Calibri"/>
                <w:sz w:val="20"/>
                <w:szCs w:val="20"/>
                <w:lang w:eastAsia="en-US"/>
              </w:rPr>
              <w:t>(напорной, самотечной). Коллекторы сброса очищенных канализационных сточных вод.</w:t>
            </w:r>
          </w:p>
        </w:tc>
        <w:tc>
          <w:tcPr>
            <w:tcW w:w="1206" w:type="pct"/>
            <w:vMerge w:val="restart"/>
          </w:tcPr>
          <w:p w:rsidR="002C2C19" w:rsidRPr="005F0789" w:rsidRDefault="002C2C19" w:rsidP="00D23584">
            <w:pPr>
              <w:keepNext/>
              <w:keepLines/>
              <w:rPr>
                <w:sz w:val="20"/>
                <w:szCs w:val="20"/>
              </w:rPr>
            </w:pPr>
            <w:r w:rsidRPr="005F0789">
              <w:rPr>
                <w:sz w:val="20"/>
                <w:szCs w:val="20"/>
              </w:rPr>
              <w:t xml:space="preserve">Размеры земельного участка для размещения канализационных очистных сооружений в зависимости от их производительности, га </w:t>
            </w:r>
          </w:p>
        </w:tc>
        <w:tc>
          <w:tcPr>
            <w:tcW w:w="706" w:type="pct"/>
            <w:vMerge w:val="restart"/>
            <w:shd w:val="clear" w:color="auto" w:fill="auto"/>
            <w:vAlign w:val="center"/>
          </w:tcPr>
          <w:p w:rsidR="002C2C19" w:rsidRPr="005F0789" w:rsidRDefault="002C2C19" w:rsidP="00D23584">
            <w:pPr>
              <w:keepNext/>
              <w:keepLines/>
              <w:jc w:val="center"/>
              <w:rPr>
                <w:sz w:val="20"/>
                <w:szCs w:val="20"/>
              </w:rPr>
            </w:pPr>
            <w:r w:rsidRPr="005F0789">
              <w:rPr>
                <w:sz w:val="20"/>
                <w:szCs w:val="20"/>
              </w:rPr>
              <w:t>Производительность очистных сооружений,</w:t>
            </w:r>
          </w:p>
          <w:p w:rsidR="002C2C19" w:rsidRPr="005F0789" w:rsidRDefault="002C2C19" w:rsidP="00D23584">
            <w:pPr>
              <w:keepNext/>
              <w:keepLines/>
              <w:jc w:val="center"/>
              <w:rPr>
                <w:sz w:val="20"/>
                <w:szCs w:val="20"/>
              </w:rPr>
            </w:pPr>
            <w:r w:rsidRPr="005F0789">
              <w:rPr>
                <w:sz w:val="20"/>
                <w:szCs w:val="20"/>
              </w:rPr>
              <w:t xml:space="preserve"> тыс. куб. м/сут</w:t>
            </w:r>
          </w:p>
        </w:tc>
        <w:tc>
          <w:tcPr>
            <w:tcW w:w="1960" w:type="pct"/>
            <w:gridSpan w:val="3"/>
            <w:shd w:val="clear" w:color="auto" w:fill="auto"/>
            <w:vAlign w:val="center"/>
          </w:tcPr>
          <w:p w:rsidR="002C2C19" w:rsidRPr="005F0789" w:rsidRDefault="002C2C19" w:rsidP="00D23584">
            <w:pPr>
              <w:keepNext/>
              <w:keepLines/>
              <w:jc w:val="center"/>
              <w:rPr>
                <w:sz w:val="20"/>
                <w:szCs w:val="20"/>
              </w:rPr>
            </w:pPr>
            <w:r w:rsidRPr="005F0789">
              <w:rPr>
                <w:sz w:val="20"/>
                <w:szCs w:val="20"/>
              </w:rPr>
              <w:t>размеры земельных участков, га</w:t>
            </w:r>
          </w:p>
        </w:tc>
      </w:tr>
      <w:tr w:rsidR="002C2C19" w:rsidRPr="005F0789" w:rsidTr="00D23584">
        <w:trPr>
          <w:trHeight w:val="138"/>
        </w:trPr>
        <w:tc>
          <w:tcPr>
            <w:tcW w:w="1128" w:type="pct"/>
            <w:vMerge/>
            <w:shd w:val="clear" w:color="auto" w:fill="auto"/>
          </w:tcPr>
          <w:p w:rsidR="002C2C19" w:rsidRPr="005F0789" w:rsidRDefault="002C2C19" w:rsidP="00D23584">
            <w:pPr>
              <w:keepNext/>
              <w:keepLines/>
              <w:rPr>
                <w:sz w:val="20"/>
                <w:szCs w:val="20"/>
              </w:rPr>
            </w:pPr>
          </w:p>
        </w:tc>
        <w:tc>
          <w:tcPr>
            <w:tcW w:w="1206" w:type="pct"/>
            <w:vMerge/>
          </w:tcPr>
          <w:p w:rsidR="002C2C19" w:rsidRPr="005F0789" w:rsidRDefault="002C2C19" w:rsidP="00D23584">
            <w:pPr>
              <w:keepNext/>
              <w:keepLines/>
              <w:rPr>
                <w:sz w:val="20"/>
                <w:szCs w:val="20"/>
              </w:rPr>
            </w:pPr>
          </w:p>
        </w:tc>
        <w:tc>
          <w:tcPr>
            <w:tcW w:w="706" w:type="pct"/>
            <w:vMerge/>
            <w:shd w:val="clear" w:color="auto" w:fill="auto"/>
            <w:vAlign w:val="center"/>
          </w:tcPr>
          <w:p w:rsidR="002C2C19" w:rsidRPr="005F0789" w:rsidRDefault="002C2C19" w:rsidP="00D23584">
            <w:pPr>
              <w:keepNext/>
              <w:keepLines/>
              <w:jc w:val="center"/>
              <w:rPr>
                <w:sz w:val="20"/>
                <w:szCs w:val="20"/>
              </w:rPr>
            </w:pPr>
          </w:p>
        </w:tc>
        <w:tc>
          <w:tcPr>
            <w:tcW w:w="490" w:type="pct"/>
            <w:shd w:val="clear" w:color="auto" w:fill="auto"/>
            <w:vAlign w:val="center"/>
          </w:tcPr>
          <w:p w:rsidR="002C2C19" w:rsidRPr="005F0789" w:rsidRDefault="002C2C19" w:rsidP="00D23584">
            <w:pPr>
              <w:keepNext/>
              <w:keepLines/>
              <w:jc w:val="center"/>
              <w:rPr>
                <w:sz w:val="20"/>
                <w:szCs w:val="20"/>
              </w:rPr>
            </w:pPr>
            <w:r w:rsidRPr="005F0789">
              <w:rPr>
                <w:sz w:val="20"/>
                <w:szCs w:val="20"/>
              </w:rPr>
              <w:t>очистных сооружений</w:t>
            </w:r>
          </w:p>
        </w:tc>
        <w:tc>
          <w:tcPr>
            <w:tcW w:w="442" w:type="pct"/>
            <w:shd w:val="clear" w:color="auto" w:fill="auto"/>
            <w:vAlign w:val="center"/>
          </w:tcPr>
          <w:p w:rsidR="002C2C19" w:rsidRPr="005F0789" w:rsidRDefault="002C2C19" w:rsidP="00D23584">
            <w:pPr>
              <w:keepNext/>
              <w:keepLines/>
              <w:jc w:val="center"/>
              <w:rPr>
                <w:sz w:val="20"/>
                <w:szCs w:val="20"/>
              </w:rPr>
            </w:pPr>
            <w:r w:rsidRPr="005F0789">
              <w:rPr>
                <w:sz w:val="20"/>
                <w:szCs w:val="20"/>
              </w:rPr>
              <w:t>иловых площадок</w:t>
            </w:r>
          </w:p>
        </w:tc>
        <w:tc>
          <w:tcPr>
            <w:tcW w:w="1028" w:type="pct"/>
            <w:shd w:val="clear" w:color="auto" w:fill="auto"/>
            <w:vAlign w:val="center"/>
          </w:tcPr>
          <w:p w:rsidR="002C2C19" w:rsidRPr="005F0789" w:rsidRDefault="002C2C19" w:rsidP="00D23584">
            <w:pPr>
              <w:keepNext/>
              <w:keepLines/>
              <w:jc w:val="center"/>
              <w:rPr>
                <w:sz w:val="20"/>
                <w:szCs w:val="20"/>
              </w:rPr>
            </w:pPr>
            <w:r w:rsidRPr="005F0789">
              <w:rPr>
                <w:sz w:val="20"/>
                <w:szCs w:val="20"/>
              </w:rPr>
              <w:t>биологических прудов глубокой очистки сточных вод</w:t>
            </w:r>
          </w:p>
        </w:tc>
      </w:tr>
      <w:tr w:rsidR="002C2C19" w:rsidRPr="005F0789" w:rsidTr="00D23584">
        <w:trPr>
          <w:trHeight w:val="137"/>
        </w:trPr>
        <w:tc>
          <w:tcPr>
            <w:tcW w:w="1128" w:type="pct"/>
            <w:vMerge/>
            <w:shd w:val="clear" w:color="auto" w:fill="auto"/>
          </w:tcPr>
          <w:p w:rsidR="002C2C19" w:rsidRPr="005F0789" w:rsidRDefault="002C2C19" w:rsidP="00D23584">
            <w:pPr>
              <w:keepNext/>
              <w:keepLines/>
              <w:rPr>
                <w:sz w:val="20"/>
                <w:szCs w:val="20"/>
              </w:rPr>
            </w:pPr>
          </w:p>
        </w:tc>
        <w:tc>
          <w:tcPr>
            <w:tcW w:w="1206" w:type="pct"/>
            <w:vMerge/>
          </w:tcPr>
          <w:p w:rsidR="002C2C19" w:rsidRPr="005F0789" w:rsidRDefault="002C2C19" w:rsidP="00D23584">
            <w:pPr>
              <w:keepNext/>
              <w:keepLines/>
              <w:rPr>
                <w:sz w:val="20"/>
                <w:szCs w:val="20"/>
              </w:rPr>
            </w:pPr>
          </w:p>
        </w:tc>
        <w:tc>
          <w:tcPr>
            <w:tcW w:w="706" w:type="pct"/>
            <w:shd w:val="clear" w:color="auto" w:fill="auto"/>
          </w:tcPr>
          <w:p w:rsidR="002C2C19" w:rsidRPr="005F0789" w:rsidRDefault="002C2C19" w:rsidP="00D23584">
            <w:pPr>
              <w:keepNext/>
              <w:keepLines/>
              <w:jc w:val="center"/>
              <w:rPr>
                <w:sz w:val="20"/>
                <w:szCs w:val="20"/>
              </w:rPr>
            </w:pPr>
            <w:r w:rsidRPr="005F0789">
              <w:rPr>
                <w:sz w:val="20"/>
                <w:szCs w:val="20"/>
              </w:rPr>
              <w:t>до 0,7</w:t>
            </w:r>
          </w:p>
        </w:tc>
        <w:tc>
          <w:tcPr>
            <w:tcW w:w="490" w:type="pct"/>
            <w:shd w:val="clear" w:color="auto" w:fill="auto"/>
          </w:tcPr>
          <w:p w:rsidR="002C2C19" w:rsidRPr="005F0789" w:rsidRDefault="002C2C19" w:rsidP="00D23584">
            <w:pPr>
              <w:keepNext/>
              <w:keepLines/>
              <w:jc w:val="center"/>
              <w:rPr>
                <w:sz w:val="20"/>
                <w:szCs w:val="20"/>
              </w:rPr>
            </w:pPr>
            <w:r w:rsidRPr="005F0789">
              <w:rPr>
                <w:sz w:val="20"/>
                <w:szCs w:val="20"/>
              </w:rPr>
              <w:t>0,5</w:t>
            </w:r>
          </w:p>
        </w:tc>
        <w:tc>
          <w:tcPr>
            <w:tcW w:w="442" w:type="pct"/>
            <w:shd w:val="clear" w:color="auto" w:fill="auto"/>
          </w:tcPr>
          <w:p w:rsidR="002C2C19" w:rsidRPr="005F0789" w:rsidRDefault="002C2C19" w:rsidP="00D23584">
            <w:pPr>
              <w:keepNext/>
              <w:keepLines/>
              <w:jc w:val="center"/>
              <w:rPr>
                <w:sz w:val="20"/>
                <w:szCs w:val="20"/>
              </w:rPr>
            </w:pPr>
            <w:r w:rsidRPr="005F0789">
              <w:rPr>
                <w:sz w:val="20"/>
                <w:szCs w:val="20"/>
              </w:rPr>
              <w:t>0,2</w:t>
            </w:r>
          </w:p>
        </w:tc>
        <w:tc>
          <w:tcPr>
            <w:tcW w:w="1028" w:type="pct"/>
            <w:shd w:val="clear" w:color="auto" w:fill="auto"/>
          </w:tcPr>
          <w:p w:rsidR="002C2C19" w:rsidRPr="005F0789" w:rsidRDefault="002C2C19" w:rsidP="00D23584">
            <w:pPr>
              <w:keepNext/>
              <w:keepLines/>
              <w:jc w:val="center"/>
              <w:rPr>
                <w:sz w:val="20"/>
                <w:szCs w:val="20"/>
              </w:rPr>
            </w:pPr>
            <w:r w:rsidRPr="005F0789">
              <w:rPr>
                <w:sz w:val="20"/>
                <w:szCs w:val="20"/>
              </w:rPr>
              <w:t>-</w:t>
            </w:r>
          </w:p>
        </w:tc>
      </w:tr>
      <w:tr w:rsidR="002C2C19" w:rsidRPr="005F0789" w:rsidTr="00D23584">
        <w:trPr>
          <w:trHeight w:val="137"/>
        </w:trPr>
        <w:tc>
          <w:tcPr>
            <w:tcW w:w="1128" w:type="pct"/>
            <w:vMerge/>
            <w:shd w:val="clear" w:color="auto" w:fill="auto"/>
          </w:tcPr>
          <w:p w:rsidR="002C2C19" w:rsidRPr="005F0789" w:rsidRDefault="002C2C19" w:rsidP="00D23584">
            <w:pPr>
              <w:keepNext/>
              <w:keepLines/>
              <w:rPr>
                <w:sz w:val="20"/>
                <w:szCs w:val="20"/>
              </w:rPr>
            </w:pPr>
          </w:p>
        </w:tc>
        <w:tc>
          <w:tcPr>
            <w:tcW w:w="1206" w:type="pct"/>
            <w:vMerge/>
          </w:tcPr>
          <w:p w:rsidR="002C2C19" w:rsidRPr="005F0789" w:rsidRDefault="002C2C19" w:rsidP="00D23584">
            <w:pPr>
              <w:keepNext/>
              <w:keepLines/>
              <w:rPr>
                <w:sz w:val="20"/>
                <w:szCs w:val="20"/>
              </w:rPr>
            </w:pPr>
          </w:p>
        </w:tc>
        <w:tc>
          <w:tcPr>
            <w:tcW w:w="706" w:type="pct"/>
          </w:tcPr>
          <w:p w:rsidR="002C2C19" w:rsidRPr="005F0789" w:rsidRDefault="002C2C19" w:rsidP="00D23584">
            <w:pPr>
              <w:pStyle w:val="101"/>
              <w:keepNext/>
              <w:keepLines/>
              <w:jc w:val="center"/>
              <w:rPr>
                <w:szCs w:val="20"/>
              </w:rPr>
            </w:pPr>
            <w:r w:rsidRPr="005F0789">
              <w:rPr>
                <w:szCs w:val="20"/>
              </w:rPr>
              <w:t>Свыше 0,7 до 17</w:t>
            </w:r>
          </w:p>
        </w:tc>
        <w:tc>
          <w:tcPr>
            <w:tcW w:w="490" w:type="pct"/>
          </w:tcPr>
          <w:p w:rsidR="002C2C19" w:rsidRPr="005F0789" w:rsidRDefault="002C2C19" w:rsidP="00D23584">
            <w:pPr>
              <w:pStyle w:val="101"/>
              <w:keepNext/>
              <w:keepLines/>
              <w:jc w:val="center"/>
              <w:rPr>
                <w:szCs w:val="20"/>
              </w:rPr>
            </w:pPr>
            <w:r w:rsidRPr="005F0789">
              <w:rPr>
                <w:szCs w:val="20"/>
              </w:rPr>
              <w:t>4</w:t>
            </w:r>
          </w:p>
        </w:tc>
        <w:tc>
          <w:tcPr>
            <w:tcW w:w="442" w:type="pct"/>
          </w:tcPr>
          <w:p w:rsidR="002C2C19" w:rsidRPr="005F0789" w:rsidRDefault="002C2C19" w:rsidP="00D23584">
            <w:pPr>
              <w:pStyle w:val="101"/>
              <w:keepNext/>
              <w:keepLines/>
              <w:jc w:val="center"/>
              <w:rPr>
                <w:szCs w:val="20"/>
              </w:rPr>
            </w:pPr>
            <w:r w:rsidRPr="005F0789">
              <w:rPr>
                <w:szCs w:val="20"/>
              </w:rPr>
              <w:t>3</w:t>
            </w:r>
          </w:p>
        </w:tc>
        <w:tc>
          <w:tcPr>
            <w:tcW w:w="1028" w:type="pct"/>
          </w:tcPr>
          <w:p w:rsidR="002C2C19" w:rsidRPr="005F0789" w:rsidRDefault="002C2C19" w:rsidP="00D23584">
            <w:pPr>
              <w:pStyle w:val="101"/>
              <w:keepNext/>
              <w:keepLines/>
              <w:jc w:val="center"/>
              <w:rPr>
                <w:szCs w:val="20"/>
              </w:rPr>
            </w:pPr>
            <w:r w:rsidRPr="005F0789">
              <w:rPr>
                <w:szCs w:val="20"/>
              </w:rPr>
              <w:t>3</w:t>
            </w:r>
          </w:p>
        </w:tc>
      </w:tr>
      <w:tr w:rsidR="002C2C19" w:rsidRPr="005F0789" w:rsidTr="00D23584">
        <w:trPr>
          <w:trHeight w:val="137"/>
        </w:trPr>
        <w:tc>
          <w:tcPr>
            <w:tcW w:w="1128" w:type="pct"/>
            <w:vMerge/>
            <w:shd w:val="clear" w:color="auto" w:fill="auto"/>
          </w:tcPr>
          <w:p w:rsidR="002C2C19" w:rsidRPr="005F0789" w:rsidRDefault="002C2C19" w:rsidP="00D23584">
            <w:pPr>
              <w:keepNext/>
              <w:keepLines/>
              <w:rPr>
                <w:sz w:val="20"/>
                <w:szCs w:val="20"/>
              </w:rPr>
            </w:pPr>
          </w:p>
        </w:tc>
        <w:tc>
          <w:tcPr>
            <w:tcW w:w="1206" w:type="pct"/>
            <w:vMerge/>
          </w:tcPr>
          <w:p w:rsidR="002C2C19" w:rsidRPr="005F0789" w:rsidRDefault="002C2C19" w:rsidP="00D23584">
            <w:pPr>
              <w:keepNext/>
              <w:keepLines/>
              <w:rPr>
                <w:sz w:val="20"/>
                <w:szCs w:val="20"/>
              </w:rPr>
            </w:pPr>
          </w:p>
        </w:tc>
        <w:tc>
          <w:tcPr>
            <w:tcW w:w="706" w:type="pct"/>
          </w:tcPr>
          <w:p w:rsidR="002C2C19" w:rsidRPr="005F0789" w:rsidRDefault="002C2C19" w:rsidP="00D23584">
            <w:pPr>
              <w:pStyle w:val="101"/>
              <w:keepNext/>
              <w:keepLines/>
              <w:jc w:val="center"/>
              <w:rPr>
                <w:szCs w:val="20"/>
              </w:rPr>
            </w:pPr>
            <w:r w:rsidRPr="005F0789">
              <w:rPr>
                <w:szCs w:val="20"/>
              </w:rPr>
              <w:t>Свыше 17 до 40</w:t>
            </w:r>
          </w:p>
        </w:tc>
        <w:tc>
          <w:tcPr>
            <w:tcW w:w="490" w:type="pct"/>
          </w:tcPr>
          <w:p w:rsidR="002C2C19" w:rsidRPr="005F0789" w:rsidRDefault="002C2C19" w:rsidP="00D23584">
            <w:pPr>
              <w:pStyle w:val="101"/>
              <w:keepNext/>
              <w:keepLines/>
              <w:jc w:val="center"/>
              <w:rPr>
                <w:szCs w:val="20"/>
              </w:rPr>
            </w:pPr>
            <w:r w:rsidRPr="005F0789">
              <w:rPr>
                <w:szCs w:val="20"/>
              </w:rPr>
              <w:t>6</w:t>
            </w:r>
          </w:p>
        </w:tc>
        <w:tc>
          <w:tcPr>
            <w:tcW w:w="442" w:type="pct"/>
          </w:tcPr>
          <w:p w:rsidR="002C2C19" w:rsidRPr="005F0789" w:rsidRDefault="002C2C19" w:rsidP="00D23584">
            <w:pPr>
              <w:pStyle w:val="101"/>
              <w:keepNext/>
              <w:keepLines/>
              <w:jc w:val="center"/>
              <w:rPr>
                <w:szCs w:val="20"/>
              </w:rPr>
            </w:pPr>
            <w:r w:rsidRPr="005F0789">
              <w:rPr>
                <w:szCs w:val="20"/>
              </w:rPr>
              <w:t>9</w:t>
            </w:r>
          </w:p>
        </w:tc>
        <w:tc>
          <w:tcPr>
            <w:tcW w:w="1028" w:type="pct"/>
          </w:tcPr>
          <w:p w:rsidR="002C2C19" w:rsidRPr="005F0789" w:rsidRDefault="002C2C19" w:rsidP="00D23584">
            <w:pPr>
              <w:pStyle w:val="101"/>
              <w:keepNext/>
              <w:keepLines/>
              <w:jc w:val="center"/>
              <w:rPr>
                <w:szCs w:val="20"/>
              </w:rPr>
            </w:pPr>
            <w:r w:rsidRPr="005F0789">
              <w:rPr>
                <w:szCs w:val="20"/>
              </w:rPr>
              <w:t>6</w:t>
            </w:r>
          </w:p>
        </w:tc>
      </w:tr>
      <w:tr w:rsidR="002C2C19" w:rsidRPr="005F0789" w:rsidTr="00D23584">
        <w:trPr>
          <w:trHeight w:val="463"/>
        </w:trPr>
        <w:tc>
          <w:tcPr>
            <w:tcW w:w="1128" w:type="pct"/>
            <w:vMerge/>
            <w:shd w:val="clear" w:color="auto" w:fill="auto"/>
            <w:vAlign w:val="center"/>
          </w:tcPr>
          <w:p w:rsidR="002C2C19" w:rsidRPr="005F0789" w:rsidRDefault="002C2C19" w:rsidP="00D23584">
            <w:pPr>
              <w:keepNext/>
              <w:keepLines/>
              <w:rPr>
                <w:sz w:val="20"/>
                <w:szCs w:val="20"/>
              </w:rPr>
            </w:pPr>
          </w:p>
        </w:tc>
        <w:tc>
          <w:tcPr>
            <w:tcW w:w="1206" w:type="pct"/>
          </w:tcPr>
          <w:p w:rsidR="002C2C19" w:rsidRPr="005F0789" w:rsidRDefault="002C2C19" w:rsidP="00D23584">
            <w:pPr>
              <w:keepNext/>
              <w:keepLines/>
              <w:rPr>
                <w:sz w:val="20"/>
                <w:szCs w:val="20"/>
              </w:rPr>
            </w:pPr>
            <w:r w:rsidRPr="005F0789">
              <w:rPr>
                <w:sz w:val="20"/>
                <w:szCs w:val="20"/>
              </w:rPr>
              <w:t xml:space="preserve">Показатель удельного водоотведения, </w:t>
            </w:r>
            <w:r w:rsidRPr="005F0789">
              <w:rPr>
                <w:sz w:val="20"/>
                <w:szCs w:val="20"/>
              </w:rPr>
              <w:br/>
            </w:r>
            <w:r w:rsidRPr="005F0789">
              <w:rPr>
                <w:rFonts w:eastAsia="Calibri"/>
                <w:sz w:val="20"/>
                <w:lang w:eastAsia="en-US"/>
              </w:rPr>
              <w:t>куб. м /мес. (куб. м /год) (л/сут.) на 1 чел.</w:t>
            </w:r>
          </w:p>
        </w:tc>
        <w:tc>
          <w:tcPr>
            <w:tcW w:w="2666" w:type="pct"/>
            <w:gridSpan w:val="4"/>
            <w:shd w:val="clear" w:color="auto" w:fill="auto"/>
            <w:vAlign w:val="center"/>
          </w:tcPr>
          <w:p w:rsidR="002C2C19" w:rsidRPr="005F0789" w:rsidRDefault="002C2C19" w:rsidP="00D23584">
            <w:pPr>
              <w:keepNext/>
              <w:keepLines/>
              <w:jc w:val="center"/>
              <w:rPr>
                <w:sz w:val="20"/>
                <w:szCs w:val="20"/>
              </w:rPr>
            </w:pPr>
            <w:r w:rsidRPr="005F0789">
              <w:rPr>
                <w:sz w:val="20"/>
                <w:szCs w:val="20"/>
              </w:rPr>
              <w:t xml:space="preserve">равен показателю удельного водопотребления (см. </w:t>
            </w:r>
            <w:r w:rsidR="0081276A">
              <w:fldChar w:fldCharType="begin"/>
            </w:r>
            <w:r w:rsidR="0081276A">
              <w:instrText xml:space="preserve"> REF _Ref438559265 \h  \* MERGEFORMAT </w:instrText>
            </w:r>
            <w:r w:rsidR="0081276A">
              <w:fldChar w:fldCharType="separate"/>
            </w:r>
            <w:r w:rsidR="00AB25F7" w:rsidRPr="005F0789">
              <w:t xml:space="preserve">Таблица </w:t>
            </w:r>
            <w:r w:rsidR="00AB25F7">
              <w:rPr>
                <w:noProof/>
              </w:rPr>
              <w:t>14</w:t>
            </w:r>
            <w:r w:rsidR="0081276A">
              <w:fldChar w:fldCharType="end"/>
            </w:r>
            <w:r w:rsidRPr="005F0789">
              <w:rPr>
                <w:sz w:val="20"/>
                <w:szCs w:val="20"/>
              </w:rPr>
              <w:t>)</w:t>
            </w:r>
          </w:p>
        </w:tc>
      </w:tr>
    </w:tbl>
    <w:p w:rsidR="002C2C19" w:rsidRPr="005F0789" w:rsidRDefault="002C2C19" w:rsidP="002C2C19">
      <w:pPr>
        <w:pStyle w:val="afa"/>
      </w:pPr>
      <w:r w:rsidRPr="005F0789">
        <w:t xml:space="preserve">Таблица </w:t>
      </w:r>
      <w:r w:rsidR="00201E63" w:rsidRPr="005F0789">
        <w:fldChar w:fldCharType="begin"/>
      </w:r>
      <w:r w:rsidRPr="005F0789">
        <w:instrText xml:space="preserve"> SEQ Таблица \* ARABIC </w:instrText>
      </w:r>
      <w:r w:rsidR="00201E63" w:rsidRPr="005F0789">
        <w:fldChar w:fldCharType="separate"/>
      </w:r>
      <w:r w:rsidR="00AB25F7">
        <w:rPr>
          <w:noProof/>
        </w:rPr>
        <w:t>16</w:t>
      </w:r>
      <w:r w:rsidR="00201E63" w:rsidRPr="005F0789">
        <w:fldChar w:fldCharType="end"/>
      </w:r>
      <w:r w:rsidRPr="005F0789">
        <w:t xml:space="preserve"> Объекты местного значения поселения в области связи и информатизации</w:t>
      </w:r>
    </w:p>
    <w:tbl>
      <w:tblPr>
        <w:tblW w:w="14526" w:type="dxa"/>
        <w:tblInd w:w="-5" w:type="dxa"/>
        <w:tblLayout w:type="fixed"/>
        <w:tblCellMar>
          <w:top w:w="102" w:type="dxa"/>
          <w:left w:w="62" w:type="dxa"/>
          <w:bottom w:w="102" w:type="dxa"/>
          <w:right w:w="62" w:type="dxa"/>
        </w:tblCellMar>
        <w:tblLook w:val="0000" w:firstRow="0" w:lastRow="0" w:firstColumn="0" w:lastColumn="0" w:noHBand="0" w:noVBand="0"/>
      </w:tblPr>
      <w:tblGrid>
        <w:gridCol w:w="3328"/>
        <w:gridCol w:w="3514"/>
        <w:gridCol w:w="3573"/>
        <w:gridCol w:w="4111"/>
      </w:tblGrid>
      <w:tr w:rsidR="002C2C19" w:rsidRPr="005F0789" w:rsidTr="00D23584">
        <w:trPr>
          <w:trHeight w:val="628"/>
          <w:tblHeader/>
        </w:trPr>
        <w:tc>
          <w:tcPr>
            <w:tcW w:w="3328" w:type="dxa"/>
            <w:tcBorders>
              <w:top w:val="single" w:sz="4" w:space="0" w:color="auto"/>
              <w:left w:val="single" w:sz="4" w:space="0" w:color="auto"/>
              <w:right w:val="single" w:sz="4" w:space="0" w:color="auto"/>
            </w:tcBorders>
            <w:shd w:val="clear" w:color="auto" w:fill="auto"/>
          </w:tcPr>
          <w:p w:rsidR="002C2C19" w:rsidRPr="005F0789" w:rsidRDefault="002C2C19" w:rsidP="00D23584">
            <w:pPr>
              <w:jc w:val="center"/>
              <w:rPr>
                <w:rFonts w:eastAsia="Calibri"/>
                <w:b/>
                <w:sz w:val="20"/>
                <w:szCs w:val="20"/>
                <w:lang w:eastAsia="en-US"/>
              </w:rPr>
            </w:pPr>
            <w:r w:rsidRPr="005F0789">
              <w:rPr>
                <w:rFonts w:eastAsia="Calibri"/>
                <w:b/>
                <w:sz w:val="20"/>
                <w:szCs w:val="20"/>
              </w:rPr>
              <w:t>Наименование вида объекта</w:t>
            </w:r>
          </w:p>
        </w:tc>
        <w:tc>
          <w:tcPr>
            <w:tcW w:w="3514" w:type="dxa"/>
            <w:tcBorders>
              <w:top w:val="single" w:sz="4" w:space="0" w:color="auto"/>
              <w:left w:val="single" w:sz="4" w:space="0" w:color="auto"/>
              <w:right w:val="single" w:sz="4" w:space="0" w:color="auto"/>
            </w:tcBorders>
          </w:tcPr>
          <w:p w:rsidR="002C2C19" w:rsidRPr="005F0789" w:rsidRDefault="002C2C19" w:rsidP="00D23584">
            <w:pPr>
              <w:jc w:val="center"/>
              <w:rPr>
                <w:rFonts w:eastAsia="Calibri"/>
                <w:b/>
                <w:sz w:val="20"/>
                <w:szCs w:val="20"/>
                <w:lang w:eastAsia="en-US"/>
              </w:rPr>
            </w:pPr>
            <w:r w:rsidRPr="005F0789">
              <w:rPr>
                <w:rFonts w:eastAsia="Calibri"/>
                <w:b/>
                <w:sz w:val="20"/>
                <w:szCs w:val="20"/>
                <w:lang w:eastAsia="en-US"/>
              </w:rPr>
              <w:t>Наименование расчетного показателя,</w:t>
            </w:r>
          </w:p>
          <w:p w:rsidR="002C2C19" w:rsidRPr="005F0789" w:rsidRDefault="002C2C19" w:rsidP="00D23584">
            <w:pPr>
              <w:jc w:val="center"/>
              <w:rPr>
                <w:rFonts w:eastAsia="Calibri"/>
                <w:b/>
                <w:sz w:val="20"/>
                <w:szCs w:val="20"/>
                <w:lang w:eastAsia="en-US"/>
              </w:rPr>
            </w:pPr>
            <w:r w:rsidRPr="005F0789">
              <w:rPr>
                <w:rFonts w:eastAsia="Calibri"/>
                <w:b/>
                <w:sz w:val="20"/>
                <w:szCs w:val="20"/>
                <w:lang w:eastAsia="en-US"/>
              </w:rPr>
              <w:t>единица измерения</w:t>
            </w:r>
          </w:p>
        </w:tc>
        <w:tc>
          <w:tcPr>
            <w:tcW w:w="7684" w:type="dxa"/>
            <w:gridSpan w:val="2"/>
            <w:tcBorders>
              <w:top w:val="single" w:sz="4" w:space="0" w:color="auto"/>
              <w:left w:val="single" w:sz="4" w:space="0" w:color="auto"/>
              <w:right w:val="single" w:sz="4" w:space="0" w:color="auto"/>
            </w:tcBorders>
            <w:shd w:val="clear" w:color="auto" w:fill="auto"/>
          </w:tcPr>
          <w:p w:rsidR="002C2C19" w:rsidRPr="005F0789" w:rsidRDefault="002C2C19" w:rsidP="00D23584">
            <w:pPr>
              <w:jc w:val="center"/>
              <w:rPr>
                <w:rFonts w:eastAsia="Calibri"/>
                <w:b/>
                <w:sz w:val="20"/>
                <w:szCs w:val="20"/>
                <w:lang w:eastAsia="en-US"/>
              </w:rPr>
            </w:pPr>
            <w:r w:rsidRPr="005F0789">
              <w:rPr>
                <w:rFonts w:eastAsia="Calibri"/>
                <w:b/>
                <w:sz w:val="20"/>
                <w:szCs w:val="20"/>
                <w:lang w:eastAsia="en-US"/>
              </w:rPr>
              <w:t>Значение расчетного показателя</w:t>
            </w:r>
          </w:p>
        </w:tc>
      </w:tr>
      <w:tr w:rsidR="002C2C19" w:rsidRPr="005F0789" w:rsidTr="00D23584">
        <w:trPr>
          <w:trHeight w:val="628"/>
        </w:trPr>
        <w:tc>
          <w:tcPr>
            <w:tcW w:w="3328" w:type="dxa"/>
            <w:vMerge w:val="restart"/>
            <w:tcBorders>
              <w:top w:val="single" w:sz="4" w:space="0" w:color="auto"/>
              <w:left w:val="single" w:sz="4" w:space="0" w:color="auto"/>
              <w:right w:val="single" w:sz="4" w:space="0" w:color="auto"/>
            </w:tcBorders>
          </w:tcPr>
          <w:p w:rsidR="002C2C19" w:rsidRPr="005F0789" w:rsidRDefault="002C2C19" w:rsidP="00D23584">
            <w:pPr>
              <w:autoSpaceDE w:val="0"/>
              <w:autoSpaceDN w:val="0"/>
              <w:adjustRightInd w:val="0"/>
              <w:rPr>
                <w:rFonts w:eastAsia="Calibri"/>
                <w:sz w:val="20"/>
                <w:szCs w:val="20"/>
                <w:lang w:eastAsia="en-US"/>
              </w:rPr>
            </w:pPr>
            <w:r w:rsidRPr="005F0789">
              <w:rPr>
                <w:rFonts w:eastAsia="Calibri"/>
                <w:sz w:val="20"/>
                <w:szCs w:val="20"/>
                <w:lang w:eastAsia="en-US"/>
              </w:rPr>
              <w:t>Автоматические телефонные станции. Линии электросвязи (Волоконно-оптические линии связи). Линейно-кабельные сооружения электросвязи. Антенно-мачтовые сооружения. Узлы мультисервисного доступа (Узлы оптического доступа, общественные точки доступа).</w:t>
            </w:r>
          </w:p>
        </w:tc>
        <w:tc>
          <w:tcPr>
            <w:tcW w:w="3514" w:type="dxa"/>
            <w:tcBorders>
              <w:top w:val="single" w:sz="4" w:space="0" w:color="auto"/>
              <w:left w:val="single" w:sz="4" w:space="0" w:color="auto"/>
              <w:right w:val="single" w:sz="4" w:space="0" w:color="auto"/>
            </w:tcBorders>
          </w:tcPr>
          <w:p w:rsidR="002C2C19" w:rsidRPr="005F0789" w:rsidRDefault="002C2C19" w:rsidP="00D23584">
            <w:pPr>
              <w:autoSpaceDE w:val="0"/>
              <w:autoSpaceDN w:val="0"/>
              <w:adjustRightInd w:val="0"/>
              <w:rPr>
                <w:rFonts w:eastAsia="Calibri"/>
                <w:sz w:val="20"/>
                <w:szCs w:val="20"/>
                <w:lang w:eastAsia="en-US"/>
              </w:rPr>
            </w:pPr>
            <w:r w:rsidRPr="005F0789">
              <w:rPr>
                <w:rFonts w:eastAsia="Calibri"/>
                <w:sz w:val="20"/>
                <w:szCs w:val="20"/>
                <w:lang w:eastAsia="en-US"/>
              </w:rPr>
              <w:t>Уровень охвата населения стационарной или мобильной связью, %</w:t>
            </w:r>
          </w:p>
        </w:tc>
        <w:tc>
          <w:tcPr>
            <w:tcW w:w="7684" w:type="dxa"/>
            <w:gridSpan w:val="2"/>
            <w:tcBorders>
              <w:top w:val="single" w:sz="4" w:space="0" w:color="auto"/>
              <w:left w:val="single" w:sz="4" w:space="0" w:color="auto"/>
              <w:right w:val="single" w:sz="4" w:space="0" w:color="auto"/>
            </w:tcBorders>
          </w:tcPr>
          <w:p w:rsidR="002C2C19" w:rsidRPr="005F0789" w:rsidRDefault="002C2C19" w:rsidP="00D23584">
            <w:pPr>
              <w:autoSpaceDE w:val="0"/>
              <w:autoSpaceDN w:val="0"/>
              <w:adjustRightInd w:val="0"/>
              <w:jc w:val="center"/>
              <w:rPr>
                <w:rFonts w:eastAsia="Calibri"/>
                <w:sz w:val="20"/>
                <w:szCs w:val="20"/>
                <w:lang w:eastAsia="en-US"/>
              </w:rPr>
            </w:pPr>
            <w:r w:rsidRPr="005F0789">
              <w:rPr>
                <w:rFonts w:eastAsia="Calibri"/>
                <w:sz w:val="20"/>
                <w:szCs w:val="20"/>
                <w:lang w:eastAsia="en-US"/>
              </w:rPr>
              <w:t>100</w:t>
            </w:r>
          </w:p>
        </w:tc>
      </w:tr>
      <w:tr w:rsidR="002C2C19" w:rsidRPr="005F0789" w:rsidTr="00D23584">
        <w:tc>
          <w:tcPr>
            <w:tcW w:w="3328" w:type="dxa"/>
            <w:vMerge/>
            <w:tcBorders>
              <w:left w:val="single" w:sz="4" w:space="0" w:color="auto"/>
              <w:right w:val="single" w:sz="4" w:space="0" w:color="auto"/>
            </w:tcBorders>
          </w:tcPr>
          <w:p w:rsidR="002C2C19" w:rsidRPr="005F0789" w:rsidRDefault="002C2C19" w:rsidP="00D23584">
            <w:pPr>
              <w:autoSpaceDE w:val="0"/>
              <w:autoSpaceDN w:val="0"/>
              <w:adjustRightInd w:val="0"/>
              <w:rPr>
                <w:rFonts w:eastAsia="Calibri"/>
                <w:sz w:val="20"/>
                <w:szCs w:val="20"/>
                <w:lang w:eastAsia="en-US"/>
              </w:rPr>
            </w:pPr>
          </w:p>
        </w:tc>
        <w:tc>
          <w:tcPr>
            <w:tcW w:w="3514"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rPr>
                <w:rFonts w:eastAsia="Calibri"/>
                <w:sz w:val="20"/>
                <w:szCs w:val="20"/>
                <w:lang w:eastAsia="en-US"/>
              </w:rPr>
            </w:pPr>
            <w:r w:rsidRPr="005F0789">
              <w:rPr>
                <w:rFonts w:eastAsia="Calibri"/>
                <w:sz w:val="20"/>
                <w:szCs w:val="20"/>
                <w:lang w:eastAsia="en-US"/>
              </w:rPr>
              <w:t>Уровень охвата населения доступом в интернет, %</w:t>
            </w:r>
          </w:p>
        </w:tc>
        <w:tc>
          <w:tcPr>
            <w:tcW w:w="7684" w:type="dxa"/>
            <w:gridSpan w:val="2"/>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rFonts w:eastAsia="Calibri"/>
                <w:sz w:val="20"/>
                <w:szCs w:val="20"/>
                <w:lang w:eastAsia="en-US"/>
              </w:rPr>
            </w:pPr>
            <w:r w:rsidRPr="005F0789">
              <w:rPr>
                <w:rFonts w:eastAsia="Calibri"/>
                <w:sz w:val="20"/>
                <w:szCs w:val="20"/>
                <w:lang w:eastAsia="en-US"/>
              </w:rPr>
              <w:t>100</w:t>
            </w:r>
          </w:p>
        </w:tc>
      </w:tr>
      <w:tr w:rsidR="002C2C19" w:rsidRPr="005F0789" w:rsidTr="00D23584">
        <w:trPr>
          <w:trHeight w:val="589"/>
        </w:trPr>
        <w:tc>
          <w:tcPr>
            <w:tcW w:w="3328" w:type="dxa"/>
            <w:vMerge/>
            <w:tcBorders>
              <w:left w:val="single" w:sz="4" w:space="0" w:color="auto"/>
              <w:right w:val="single" w:sz="4" w:space="0" w:color="auto"/>
            </w:tcBorders>
          </w:tcPr>
          <w:p w:rsidR="002C2C19" w:rsidRPr="005F0789" w:rsidRDefault="002C2C19" w:rsidP="00D23584">
            <w:pPr>
              <w:autoSpaceDE w:val="0"/>
              <w:autoSpaceDN w:val="0"/>
              <w:adjustRightInd w:val="0"/>
              <w:rPr>
                <w:rFonts w:eastAsia="Calibri"/>
                <w:sz w:val="20"/>
                <w:szCs w:val="20"/>
                <w:lang w:eastAsia="en-US"/>
              </w:rPr>
            </w:pPr>
          </w:p>
        </w:tc>
        <w:tc>
          <w:tcPr>
            <w:tcW w:w="3514"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rPr>
                <w:rFonts w:eastAsia="Calibri"/>
                <w:sz w:val="20"/>
                <w:szCs w:val="20"/>
                <w:lang w:eastAsia="en-US"/>
              </w:rPr>
            </w:pPr>
            <w:r w:rsidRPr="005F0789">
              <w:rPr>
                <w:rFonts w:eastAsia="Calibri"/>
                <w:sz w:val="20"/>
                <w:szCs w:val="20"/>
                <w:lang w:eastAsia="en-US"/>
              </w:rPr>
              <w:t>Абонентская емкость АТС, номеров на 1 тыс. человек</w:t>
            </w:r>
          </w:p>
        </w:tc>
        <w:tc>
          <w:tcPr>
            <w:tcW w:w="7684" w:type="dxa"/>
            <w:gridSpan w:val="2"/>
            <w:tcBorders>
              <w:top w:val="single" w:sz="4" w:space="0" w:color="auto"/>
              <w:left w:val="single" w:sz="4" w:space="0" w:color="auto"/>
              <w:bottom w:val="single" w:sz="4" w:space="0" w:color="auto"/>
              <w:right w:val="single" w:sz="4" w:space="0" w:color="auto"/>
            </w:tcBorders>
            <w:vAlign w:val="center"/>
          </w:tcPr>
          <w:p w:rsidR="002C2C19" w:rsidRPr="005F0789" w:rsidRDefault="002C2C19" w:rsidP="00D23584">
            <w:pPr>
              <w:jc w:val="center"/>
              <w:rPr>
                <w:rFonts w:eastAsia="Calibri"/>
                <w:sz w:val="20"/>
                <w:szCs w:val="20"/>
                <w:lang w:eastAsia="en-US"/>
              </w:rPr>
            </w:pPr>
            <w:r w:rsidRPr="005F0789">
              <w:rPr>
                <w:rFonts w:eastAsia="Calibri"/>
                <w:sz w:val="20"/>
                <w:szCs w:val="20"/>
                <w:lang w:eastAsia="en-US"/>
              </w:rPr>
              <w:t>300</w:t>
            </w:r>
          </w:p>
        </w:tc>
      </w:tr>
      <w:tr w:rsidR="002C2C19" w:rsidRPr="005F0789" w:rsidTr="00D23584">
        <w:tc>
          <w:tcPr>
            <w:tcW w:w="3328" w:type="dxa"/>
            <w:vMerge/>
            <w:tcBorders>
              <w:left w:val="single" w:sz="4" w:space="0" w:color="auto"/>
              <w:right w:val="single" w:sz="4" w:space="0" w:color="auto"/>
            </w:tcBorders>
          </w:tcPr>
          <w:p w:rsidR="002C2C19" w:rsidRPr="005F0789" w:rsidRDefault="002C2C19" w:rsidP="00D23584">
            <w:pPr>
              <w:autoSpaceDE w:val="0"/>
              <w:autoSpaceDN w:val="0"/>
              <w:adjustRightInd w:val="0"/>
              <w:rPr>
                <w:rFonts w:eastAsia="Calibri"/>
                <w:sz w:val="20"/>
                <w:szCs w:val="20"/>
                <w:lang w:eastAsia="en-US"/>
              </w:rPr>
            </w:pPr>
          </w:p>
        </w:tc>
        <w:tc>
          <w:tcPr>
            <w:tcW w:w="3514"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rPr>
                <w:rFonts w:eastAsia="Calibri"/>
                <w:sz w:val="20"/>
                <w:szCs w:val="20"/>
                <w:lang w:eastAsia="en-US"/>
              </w:rPr>
            </w:pPr>
            <w:r w:rsidRPr="005F0789">
              <w:rPr>
                <w:rFonts w:eastAsia="Calibri"/>
                <w:sz w:val="20"/>
                <w:szCs w:val="20"/>
                <w:lang w:eastAsia="en-US"/>
              </w:rPr>
              <w:t>Скорость передачи данных на пользовательское оборудование с использованием волоконно-оптической линии связи, Мбит/сек</w:t>
            </w:r>
          </w:p>
        </w:tc>
        <w:tc>
          <w:tcPr>
            <w:tcW w:w="7684" w:type="dxa"/>
            <w:gridSpan w:val="2"/>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rFonts w:eastAsia="Calibri"/>
                <w:sz w:val="20"/>
                <w:szCs w:val="20"/>
                <w:lang w:eastAsia="en-US"/>
              </w:rPr>
            </w:pPr>
            <w:r w:rsidRPr="005F0789">
              <w:rPr>
                <w:rFonts w:eastAsia="Calibri"/>
                <w:sz w:val="20"/>
                <w:szCs w:val="20"/>
                <w:lang w:eastAsia="en-US"/>
              </w:rPr>
              <w:t>30</w:t>
            </w:r>
          </w:p>
        </w:tc>
      </w:tr>
      <w:tr w:rsidR="002C2C19" w:rsidRPr="005F0789" w:rsidTr="00D23584">
        <w:trPr>
          <w:trHeight w:val="1211"/>
        </w:trPr>
        <w:tc>
          <w:tcPr>
            <w:tcW w:w="3328" w:type="dxa"/>
            <w:vMerge/>
            <w:tcBorders>
              <w:left w:val="single" w:sz="4" w:space="0" w:color="auto"/>
              <w:right w:val="single" w:sz="4" w:space="0" w:color="auto"/>
            </w:tcBorders>
          </w:tcPr>
          <w:p w:rsidR="002C2C19" w:rsidRPr="005F0789" w:rsidRDefault="002C2C19" w:rsidP="00D23584">
            <w:pPr>
              <w:autoSpaceDE w:val="0"/>
              <w:autoSpaceDN w:val="0"/>
              <w:adjustRightInd w:val="0"/>
              <w:rPr>
                <w:rFonts w:eastAsia="Calibri"/>
                <w:sz w:val="20"/>
                <w:szCs w:val="20"/>
                <w:lang w:eastAsia="en-US"/>
              </w:rPr>
            </w:pPr>
          </w:p>
        </w:tc>
        <w:tc>
          <w:tcPr>
            <w:tcW w:w="3514" w:type="dxa"/>
            <w:vMerge w:val="restart"/>
            <w:tcBorders>
              <w:top w:val="single" w:sz="4" w:space="0" w:color="auto"/>
              <w:left w:val="single" w:sz="4" w:space="0" w:color="auto"/>
              <w:right w:val="single" w:sz="4" w:space="0" w:color="auto"/>
            </w:tcBorders>
          </w:tcPr>
          <w:p w:rsidR="002C2C19" w:rsidRPr="005F0789" w:rsidRDefault="002C2C19" w:rsidP="00D23584">
            <w:pPr>
              <w:autoSpaceDE w:val="0"/>
              <w:autoSpaceDN w:val="0"/>
              <w:adjustRightInd w:val="0"/>
              <w:rPr>
                <w:rFonts w:eastAsia="Calibri"/>
                <w:sz w:val="20"/>
                <w:szCs w:val="20"/>
                <w:lang w:eastAsia="en-US"/>
              </w:rPr>
            </w:pPr>
            <w:r w:rsidRPr="005F0789">
              <w:rPr>
                <w:rFonts w:eastAsia="Calibri"/>
                <w:sz w:val="20"/>
                <w:szCs w:val="20"/>
                <w:lang w:eastAsia="en-US"/>
              </w:rPr>
              <w:t>Удельная площадь функциональной зоны инженерной инфраструктуры для размещения объектов связи и информатизации, кв.м/чел</w:t>
            </w:r>
          </w:p>
        </w:tc>
        <w:tc>
          <w:tcPr>
            <w:tcW w:w="357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rPr>
                <w:rFonts w:eastAsia="Calibri"/>
                <w:sz w:val="20"/>
                <w:szCs w:val="20"/>
                <w:lang w:eastAsia="en-US"/>
              </w:rPr>
            </w:pPr>
            <w:r w:rsidRPr="005F0789">
              <w:rPr>
                <w:rFonts w:eastAsia="Calibri"/>
                <w:sz w:val="20"/>
                <w:szCs w:val="20"/>
                <w:lang w:eastAsia="en-US"/>
              </w:rPr>
              <w:t xml:space="preserve"> При применении в населенном пункте системы беспроводного доступа (Wi-Fi и иных) для размещения оптической соединительной линии (ВОЛС)</w:t>
            </w:r>
          </w:p>
        </w:tc>
        <w:tc>
          <w:tcPr>
            <w:tcW w:w="4111"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rPr>
                <w:rFonts w:eastAsia="Calibri"/>
                <w:sz w:val="20"/>
                <w:szCs w:val="20"/>
                <w:lang w:eastAsia="en-US"/>
              </w:rPr>
            </w:pPr>
            <w:r w:rsidRPr="005F0789">
              <w:rPr>
                <w:rFonts w:eastAsia="Calibri"/>
                <w:sz w:val="20"/>
                <w:szCs w:val="20"/>
                <w:lang w:eastAsia="en-US"/>
              </w:rPr>
              <w:t>При применении оптического доступа (оптическая соединительная линия и оптическая распределительная линия   в линейно-кабельном сооружении электросвязи</w:t>
            </w:r>
          </w:p>
        </w:tc>
      </w:tr>
      <w:tr w:rsidR="002C2C19" w:rsidRPr="005F0789" w:rsidTr="00D23584">
        <w:tc>
          <w:tcPr>
            <w:tcW w:w="3328" w:type="dxa"/>
            <w:vMerge/>
            <w:tcBorders>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rPr>
                <w:rFonts w:eastAsia="Calibri"/>
                <w:sz w:val="20"/>
                <w:szCs w:val="20"/>
                <w:lang w:eastAsia="en-US"/>
              </w:rPr>
            </w:pPr>
          </w:p>
        </w:tc>
        <w:tc>
          <w:tcPr>
            <w:tcW w:w="3514" w:type="dxa"/>
            <w:vMerge/>
            <w:tcBorders>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rPr>
                <w:rFonts w:eastAsia="Calibri"/>
                <w:sz w:val="20"/>
                <w:szCs w:val="20"/>
                <w:lang w:eastAsia="en-US"/>
              </w:rPr>
            </w:pPr>
          </w:p>
        </w:tc>
        <w:tc>
          <w:tcPr>
            <w:tcW w:w="357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jc w:val="center"/>
              <w:rPr>
                <w:rFonts w:eastAsia="Calibri"/>
                <w:sz w:val="20"/>
                <w:szCs w:val="20"/>
                <w:lang w:eastAsia="en-US"/>
              </w:rPr>
            </w:pPr>
            <w:r w:rsidRPr="005F0789">
              <w:rPr>
                <w:rFonts w:eastAsia="Calibri"/>
                <w:sz w:val="20"/>
                <w:szCs w:val="20"/>
                <w:lang w:eastAsia="en-US"/>
              </w:rPr>
              <w:t>0,4</w:t>
            </w:r>
          </w:p>
        </w:tc>
        <w:tc>
          <w:tcPr>
            <w:tcW w:w="4111"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jc w:val="center"/>
              <w:rPr>
                <w:rFonts w:eastAsia="Calibri"/>
                <w:sz w:val="20"/>
                <w:szCs w:val="20"/>
                <w:lang w:eastAsia="en-US"/>
              </w:rPr>
            </w:pPr>
            <w:r w:rsidRPr="005F0789">
              <w:rPr>
                <w:rFonts w:eastAsia="Calibri"/>
                <w:sz w:val="20"/>
                <w:szCs w:val="20"/>
                <w:lang w:eastAsia="en-US"/>
              </w:rPr>
              <w:t>1,3</w:t>
            </w:r>
          </w:p>
        </w:tc>
      </w:tr>
    </w:tbl>
    <w:p w:rsidR="002C2C19" w:rsidRPr="005F0789" w:rsidRDefault="002C2C19" w:rsidP="002C2C19"/>
    <w:p w:rsidR="002C2C19" w:rsidRPr="005F0789" w:rsidRDefault="002C2C19" w:rsidP="002C2C19">
      <w:pPr>
        <w:pStyle w:val="afa"/>
      </w:pPr>
      <w:r w:rsidRPr="005F0789">
        <w:t xml:space="preserve">Таблица </w:t>
      </w:r>
      <w:r w:rsidR="00201E63" w:rsidRPr="005F0789">
        <w:fldChar w:fldCharType="begin"/>
      </w:r>
      <w:r w:rsidRPr="005F0789">
        <w:instrText xml:space="preserve"> SEQ Таблица \* ARABIC </w:instrText>
      </w:r>
      <w:r w:rsidR="00201E63" w:rsidRPr="005F0789">
        <w:fldChar w:fldCharType="separate"/>
      </w:r>
      <w:r w:rsidR="00AB25F7">
        <w:rPr>
          <w:noProof/>
        </w:rPr>
        <w:t>17</w:t>
      </w:r>
      <w:r w:rsidR="00201E63" w:rsidRPr="005F0789">
        <w:fldChar w:fldCharType="end"/>
      </w:r>
      <w:r w:rsidRPr="005F0789">
        <w:t xml:space="preserve"> Объекты местного значения поселения в области гражданской обороны и защиты от чрезвычайных ситуаций природного и техногенного характера </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1"/>
        <w:gridCol w:w="3918"/>
        <w:gridCol w:w="8185"/>
      </w:tblGrid>
      <w:tr w:rsidR="002C2C19" w:rsidRPr="005F0789" w:rsidTr="00D23584">
        <w:trPr>
          <w:trHeight w:val="20"/>
          <w:tblHeader/>
          <w:jc w:val="center"/>
        </w:trPr>
        <w:tc>
          <w:tcPr>
            <w:tcW w:w="845" w:type="pct"/>
            <w:shd w:val="clear" w:color="auto" w:fill="auto"/>
            <w:vAlign w:val="center"/>
          </w:tcPr>
          <w:p w:rsidR="002C2C19" w:rsidRPr="005F0789" w:rsidRDefault="002C2C19" w:rsidP="00D23584">
            <w:pPr>
              <w:pStyle w:val="102"/>
              <w:jc w:val="center"/>
              <w:rPr>
                <w:rFonts w:eastAsia="Calibri"/>
                <w:b/>
              </w:rPr>
            </w:pPr>
            <w:r w:rsidRPr="005F0789">
              <w:rPr>
                <w:rFonts w:eastAsia="Calibri"/>
                <w:b/>
              </w:rPr>
              <w:t>Наименование вида объекта</w:t>
            </w:r>
          </w:p>
        </w:tc>
        <w:tc>
          <w:tcPr>
            <w:tcW w:w="1345" w:type="pct"/>
          </w:tcPr>
          <w:p w:rsidR="002C2C19" w:rsidRPr="005F0789" w:rsidRDefault="002C2C19" w:rsidP="00D23584">
            <w:pPr>
              <w:pStyle w:val="102"/>
              <w:jc w:val="center"/>
              <w:rPr>
                <w:rFonts w:eastAsia="Calibri"/>
                <w:b/>
              </w:rPr>
            </w:pPr>
            <w:r w:rsidRPr="005F0789">
              <w:rPr>
                <w:rFonts w:eastAsia="Calibri"/>
                <w:b/>
              </w:rPr>
              <w:t>Наименование расчетного показателя, единица измерения</w:t>
            </w:r>
          </w:p>
        </w:tc>
        <w:tc>
          <w:tcPr>
            <w:tcW w:w="2810" w:type="pct"/>
            <w:shd w:val="clear" w:color="auto" w:fill="auto"/>
            <w:vAlign w:val="center"/>
          </w:tcPr>
          <w:p w:rsidR="002C2C19" w:rsidRPr="005F0789" w:rsidRDefault="002C2C19" w:rsidP="00D23584">
            <w:pPr>
              <w:pStyle w:val="102"/>
              <w:jc w:val="center"/>
              <w:rPr>
                <w:rFonts w:eastAsia="Calibri"/>
                <w:b/>
              </w:rPr>
            </w:pPr>
            <w:r w:rsidRPr="005F0789">
              <w:rPr>
                <w:rFonts w:eastAsia="Calibri"/>
                <w:b/>
              </w:rPr>
              <w:t>Значение расчетного показателя</w:t>
            </w:r>
          </w:p>
        </w:tc>
      </w:tr>
      <w:tr w:rsidR="002C2C19" w:rsidRPr="005F0789" w:rsidTr="00D23584">
        <w:trPr>
          <w:cantSplit/>
          <w:trHeight w:val="20"/>
          <w:jc w:val="center"/>
        </w:trPr>
        <w:tc>
          <w:tcPr>
            <w:tcW w:w="845" w:type="pct"/>
            <w:vMerge w:val="restart"/>
            <w:shd w:val="clear" w:color="auto" w:fill="auto"/>
          </w:tcPr>
          <w:p w:rsidR="002C2C19" w:rsidRPr="005F0789" w:rsidRDefault="002C2C19" w:rsidP="00D23584">
            <w:pPr>
              <w:pStyle w:val="102"/>
              <w:rPr>
                <w:rFonts w:eastAsia="Calibri"/>
                <w:lang w:eastAsia="en-US"/>
              </w:rPr>
            </w:pPr>
            <w:r w:rsidRPr="005F0789">
              <w:rPr>
                <w:rFonts w:eastAsia="Calibri"/>
                <w:lang w:eastAsia="en-US"/>
              </w:rPr>
              <w:t xml:space="preserve">Убежища </w:t>
            </w:r>
          </w:p>
        </w:tc>
        <w:tc>
          <w:tcPr>
            <w:tcW w:w="1345" w:type="pct"/>
          </w:tcPr>
          <w:p w:rsidR="002C2C19" w:rsidRPr="005F0789" w:rsidRDefault="002C2C19" w:rsidP="00D23584">
            <w:pPr>
              <w:pStyle w:val="102"/>
              <w:rPr>
                <w:rFonts w:eastAsia="Calibri"/>
                <w:lang w:eastAsia="en-US"/>
              </w:rPr>
            </w:pPr>
            <w:r w:rsidRPr="005F0789">
              <w:rPr>
                <w:rFonts w:eastAsia="Calibri"/>
                <w:lang w:eastAsia="en-US"/>
              </w:rPr>
              <w:t xml:space="preserve">Площадь пола помещений, </w:t>
            </w:r>
            <w:r w:rsidRPr="005F0789">
              <w:rPr>
                <w:rFonts w:eastAsia="Calibri"/>
                <w:lang w:eastAsia="en-US"/>
              </w:rPr>
              <w:br/>
              <w:t>кв. м на одного укрываемого</w:t>
            </w:r>
          </w:p>
        </w:tc>
        <w:tc>
          <w:tcPr>
            <w:tcW w:w="2810" w:type="pct"/>
            <w:shd w:val="clear" w:color="auto" w:fill="auto"/>
          </w:tcPr>
          <w:p w:rsidR="002C2C19" w:rsidRPr="005F0789" w:rsidRDefault="002C2C19" w:rsidP="00D23584">
            <w:pPr>
              <w:pStyle w:val="102"/>
              <w:rPr>
                <w:rFonts w:eastAsia="Calibri"/>
                <w:lang w:eastAsia="en-US"/>
              </w:rPr>
            </w:pPr>
            <w:r w:rsidRPr="005F0789">
              <w:rPr>
                <w:rFonts w:eastAsia="Calibri"/>
                <w:lang w:eastAsia="en-US"/>
              </w:rPr>
              <w:t>при одноярусном расположении нар – 0,6;</w:t>
            </w:r>
          </w:p>
          <w:p w:rsidR="002C2C19" w:rsidRPr="005F0789" w:rsidRDefault="002C2C19" w:rsidP="00D23584">
            <w:pPr>
              <w:pStyle w:val="102"/>
              <w:rPr>
                <w:rFonts w:eastAsia="Calibri"/>
                <w:lang w:eastAsia="en-US"/>
              </w:rPr>
            </w:pPr>
            <w:r w:rsidRPr="005F0789">
              <w:rPr>
                <w:rFonts w:eastAsia="Calibri"/>
                <w:lang w:eastAsia="en-US"/>
              </w:rPr>
              <w:t>при двухъярусном расположении нар – 0,5;</w:t>
            </w:r>
          </w:p>
          <w:p w:rsidR="002C2C19" w:rsidRPr="005F0789" w:rsidRDefault="002C2C19" w:rsidP="00D23584">
            <w:pPr>
              <w:pStyle w:val="102"/>
              <w:rPr>
                <w:rFonts w:eastAsia="Calibri"/>
                <w:lang w:eastAsia="en-US"/>
              </w:rPr>
            </w:pPr>
            <w:r w:rsidRPr="005F0789">
              <w:rPr>
                <w:rFonts w:eastAsia="Calibri"/>
                <w:lang w:eastAsia="en-US"/>
              </w:rPr>
              <w:t xml:space="preserve">при трехъярусном расположении нар – 0,4 </w:t>
            </w:r>
          </w:p>
        </w:tc>
      </w:tr>
      <w:tr w:rsidR="002C2C19" w:rsidRPr="005F0789" w:rsidTr="00D23584">
        <w:trPr>
          <w:cantSplit/>
          <w:trHeight w:val="20"/>
          <w:jc w:val="center"/>
        </w:trPr>
        <w:tc>
          <w:tcPr>
            <w:tcW w:w="845" w:type="pct"/>
            <w:vMerge/>
            <w:shd w:val="clear" w:color="auto" w:fill="auto"/>
          </w:tcPr>
          <w:p w:rsidR="002C2C19" w:rsidRPr="005F0789" w:rsidRDefault="002C2C19" w:rsidP="00D23584">
            <w:pPr>
              <w:pStyle w:val="102"/>
            </w:pPr>
          </w:p>
        </w:tc>
        <w:tc>
          <w:tcPr>
            <w:tcW w:w="1345" w:type="pct"/>
          </w:tcPr>
          <w:p w:rsidR="002C2C19" w:rsidRPr="005F0789" w:rsidRDefault="002C2C19" w:rsidP="00D23584">
            <w:pPr>
              <w:pStyle w:val="102"/>
              <w:rPr>
                <w:rFonts w:eastAsia="Calibri"/>
                <w:lang w:eastAsia="en-US"/>
              </w:rPr>
            </w:pPr>
            <w:r w:rsidRPr="005F0789">
              <w:rPr>
                <w:rFonts w:eastAsia="Calibri"/>
                <w:lang w:eastAsia="en-US"/>
              </w:rPr>
              <w:t>Пешеходная доступность, м</w:t>
            </w:r>
          </w:p>
        </w:tc>
        <w:tc>
          <w:tcPr>
            <w:tcW w:w="2810" w:type="pct"/>
            <w:shd w:val="clear" w:color="auto" w:fill="auto"/>
          </w:tcPr>
          <w:p w:rsidR="002C2C19" w:rsidRPr="005F0789" w:rsidRDefault="002C2C19" w:rsidP="00D23584">
            <w:pPr>
              <w:pStyle w:val="102"/>
              <w:rPr>
                <w:rFonts w:eastAsia="Calibri"/>
                <w:lang w:eastAsia="en-US"/>
              </w:rPr>
            </w:pPr>
            <w:r w:rsidRPr="005F0789">
              <w:rPr>
                <w:rFonts w:eastAsia="Calibri"/>
                <w:lang w:eastAsia="en-US"/>
              </w:rPr>
              <w:t>500 м;</w:t>
            </w:r>
          </w:p>
          <w:p w:rsidR="002C2C19" w:rsidRPr="005F0789" w:rsidRDefault="002C2C19" w:rsidP="00D23584">
            <w:pPr>
              <w:pStyle w:val="102"/>
              <w:rPr>
                <w:rFonts w:eastAsia="Calibri"/>
                <w:lang w:eastAsia="en-US"/>
              </w:rPr>
            </w:pPr>
            <w:r w:rsidRPr="005F0789">
              <w:rPr>
                <w:rFonts w:eastAsia="Calibri"/>
                <w:lang w:eastAsia="en-US"/>
              </w:rPr>
              <w:t>до 1000 м по согласованию с территориальными органами МЧС России</w:t>
            </w:r>
          </w:p>
        </w:tc>
      </w:tr>
      <w:tr w:rsidR="002C2C19" w:rsidRPr="005F0789" w:rsidTr="00D23584">
        <w:trPr>
          <w:cantSplit/>
          <w:trHeight w:val="20"/>
          <w:jc w:val="center"/>
        </w:trPr>
        <w:tc>
          <w:tcPr>
            <w:tcW w:w="845" w:type="pct"/>
            <w:vMerge w:val="restart"/>
            <w:shd w:val="clear" w:color="auto" w:fill="auto"/>
          </w:tcPr>
          <w:p w:rsidR="002C2C19" w:rsidRPr="005F0789" w:rsidRDefault="002C2C19" w:rsidP="00D23584">
            <w:pPr>
              <w:pStyle w:val="102"/>
            </w:pPr>
            <w:r w:rsidRPr="005F0789">
              <w:t xml:space="preserve">Противорадиационные укрытия </w:t>
            </w:r>
          </w:p>
        </w:tc>
        <w:tc>
          <w:tcPr>
            <w:tcW w:w="1345" w:type="pct"/>
          </w:tcPr>
          <w:p w:rsidR="002C2C19" w:rsidRPr="005F0789" w:rsidRDefault="002C2C19" w:rsidP="00D23584">
            <w:pPr>
              <w:pStyle w:val="102"/>
              <w:rPr>
                <w:rFonts w:eastAsia="Calibri"/>
                <w:lang w:eastAsia="en-US"/>
              </w:rPr>
            </w:pPr>
            <w:r w:rsidRPr="005F0789">
              <w:rPr>
                <w:rFonts w:eastAsia="Calibri"/>
                <w:lang w:eastAsia="en-US"/>
              </w:rPr>
              <w:t xml:space="preserve">Площадь пола помещений, </w:t>
            </w:r>
            <w:r w:rsidRPr="005F0789">
              <w:rPr>
                <w:rFonts w:eastAsia="Calibri"/>
                <w:lang w:eastAsia="en-US"/>
              </w:rPr>
              <w:br/>
              <w:t>кв. м на одного укрываемого</w:t>
            </w:r>
          </w:p>
        </w:tc>
        <w:tc>
          <w:tcPr>
            <w:tcW w:w="2810" w:type="pct"/>
            <w:shd w:val="clear" w:color="auto" w:fill="auto"/>
          </w:tcPr>
          <w:p w:rsidR="002C2C19" w:rsidRPr="005F0789" w:rsidRDefault="002C2C19" w:rsidP="00D23584">
            <w:pPr>
              <w:pStyle w:val="102"/>
              <w:rPr>
                <w:rFonts w:eastAsia="Calibri"/>
                <w:lang w:eastAsia="en-US"/>
              </w:rPr>
            </w:pPr>
            <w:r w:rsidRPr="005F0789">
              <w:rPr>
                <w:rFonts w:eastAsia="Calibri"/>
                <w:lang w:eastAsia="en-US"/>
              </w:rPr>
              <w:t>при одноярусном расположении нар – 0,6;</w:t>
            </w:r>
          </w:p>
          <w:p w:rsidR="002C2C19" w:rsidRPr="005F0789" w:rsidRDefault="002C2C19" w:rsidP="00D23584">
            <w:pPr>
              <w:pStyle w:val="102"/>
              <w:rPr>
                <w:rFonts w:eastAsia="Calibri"/>
                <w:lang w:eastAsia="en-US"/>
              </w:rPr>
            </w:pPr>
            <w:r w:rsidRPr="005F0789">
              <w:rPr>
                <w:rFonts w:eastAsia="Calibri"/>
                <w:lang w:eastAsia="en-US"/>
              </w:rPr>
              <w:t>при двухъярусном расположении нар – 0,5;</w:t>
            </w:r>
          </w:p>
          <w:p w:rsidR="002C2C19" w:rsidRPr="005F0789" w:rsidRDefault="002C2C19" w:rsidP="00D23584">
            <w:pPr>
              <w:pStyle w:val="102"/>
              <w:rPr>
                <w:rFonts w:eastAsia="Calibri"/>
                <w:lang w:eastAsia="en-US"/>
              </w:rPr>
            </w:pPr>
            <w:r w:rsidRPr="005F0789">
              <w:rPr>
                <w:rFonts w:eastAsia="Calibri"/>
                <w:lang w:eastAsia="en-US"/>
              </w:rPr>
              <w:t xml:space="preserve">при трехъярусном расположении нар – 0,4 </w:t>
            </w:r>
          </w:p>
        </w:tc>
      </w:tr>
      <w:tr w:rsidR="002C2C19" w:rsidRPr="005F0789" w:rsidTr="00D23584">
        <w:trPr>
          <w:cantSplit/>
          <w:trHeight w:val="20"/>
          <w:jc w:val="center"/>
        </w:trPr>
        <w:tc>
          <w:tcPr>
            <w:tcW w:w="845" w:type="pct"/>
            <w:vMerge/>
            <w:shd w:val="clear" w:color="auto" w:fill="auto"/>
          </w:tcPr>
          <w:p w:rsidR="002C2C19" w:rsidRPr="005F0789" w:rsidRDefault="002C2C19" w:rsidP="00D23584">
            <w:pPr>
              <w:pStyle w:val="102"/>
            </w:pPr>
          </w:p>
        </w:tc>
        <w:tc>
          <w:tcPr>
            <w:tcW w:w="1345" w:type="pct"/>
          </w:tcPr>
          <w:p w:rsidR="002C2C19" w:rsidRPr="005F0789" w:rsidRDefault="002C2C19" w:rsidP="00D23584">
            <w:pPr>
              <w:pStyle w:val="102"/>
              <w:rPr>
                <w:rFonts w:eastAsia="Calibri"/>
                <w:lang w:eastAsia="en-US"/>
              </w:rPr>
            </w:pPr>
            <w:r w:rsidRPr="005F0789">
              <w:rPr>
                <w:rFonts w:eastAsia="Calibri"/>
                <w:lang w:eastAsia="en-US"/>
              </w:rPr>
              <w:t>Пешеходная доступность, м</w:t>
            </w:r>
          </w:p>
        </w:tc>
        <w:tc>
          <w:tcPr>
            <w:tcW w:w="2810" w:type="pct"/>
            <w:shd w:val="clear" w:color="auto" w:fill="auto"/>
          </w:tcPr>
          <w:p w:rsidR="002C2C19" w:rsidRPr="005F0789" w:rsidRDefault="002C2C19" w:rsidP="00D23584">
            <w:pPr>
              <w:pStyle w:val="102"/>
              <w:rPr>
                <w:rFonts w:eastAsia="Calibri"/>
                <w:lang w:eastAsia="en-US"/>
              </w:rPr>
            </w:pPr>
            <w:r w:rsidRPr="005F0789">
              <w:rPr>
                <w:rFonts w:eastAsia="Calibri"/>
                <w:lang w:eastAsia="en-US"/>
              </w:rPr>
              <w:t>3000 м;</w:t>
            </w:r>
          </w:p>
        </w:tc>
      </w:tr>
      <w:tr w:rsidR="002C2C19" w:rsidRPr="005F0789" w:rsidTr="00D23584">
        <w:trPr>
          <w:cantSplit/>
          <w:trHeight w:val="20"/>
          <w:jc w:val="center"/>
        </w:trPr>
        <w:tc>
          <w:tcPr>
            <w:tcW w:w="845" w:type="pct"/>
            <w:vMerge/>
            <w:shd w:val="clear" w:color="auto" w:fill="auto"/>
          </w:tcPr>
          <w:p w:rsidR="002C2C19" w:rsidRPr="005F0789" w:rsidRDefault="002C2C19" w:rsidP="00D23584">
            <w:pPr>
              <w:pStyle w:val="102"/>
            </w:pPr>
          </w:p>
        </w:tc>
        <w:tc>
          <w:tcPr>
            <w:tcW w:w="1345" w:type="pct"/>
          </w:tcPr>
          <w:p w:rsidR="002C2C19" w:rsidRPr="005F0789" w:rsidRDefault="002C2C19" w:rsidP="00D23584">
            <w:pPr>
              <w:pStyle w:val="102"/>
              <w:rPr>
                <w:rFonts w:eastAsia="Calibri"/>
                <w:lang w:eastAsia="en-US"/>
              </w:rPr>
            </w:pPr>
            <w:r w:rsidRPr="005F0789">
              <w:rPr>
                <w:rFonts w:eastAsia="Calibri"/>
                <w:lang w:eastAsia="en-US"/>
              </w:rPr>
              <w:t>Транспортная</w:t>
            </w:r>
          </w:p>
          <w:p w:rsidR="002C2C19" w:rsidRPr="005F0789" w:rsidRDefault="002C2C19" w:rsidP="00D23584">
            <w:pPr>
              <w:pStyle w:val="102"/>
              <w:rPr>
                <w:rFonts w:eastAsia="Calibri"/>
                <w:lang w:eastAsia="en-US"/>
              </w:rPr>
            </w:pPr>
            <w:r w:rsidRPr="005F0789">
              <w:rPr>
                <w:rFonts w:eastAsia="Calibri"/>
                <w:lang w:eastAsia="en-US"/>
              </w:rPr>
              <w:t>доступность, км</w:t>
            </w:r>
          </w:p>
        </w:tc>
        <w:tc>
          <w:tcPr>
            <w:tcW w:w="2810" w:type="pct"/>
            <w:shd w:val="clear" w:color="auto" w:fill="auto"/>
          </w:tcPr>
          <w:p w:rsidR="002C2C19" w:rsidRPr="005F0789" w:rsidRDefault="002C2C19" w:rsidP="00D23584">
            <w:pPr>
              <w:pStyle w:val="102"/>
              <w:rPr>
                <w:rFonts w:eastAsia="Calibri"/>
                <w:lang w:eastAsia="en-US"/>
              </w:rPr>
            </w:pPr>
            <w:r w:rsidRPr="005F0789">
              <w:rPr>
                <w:rFonts w:eastAsia="Calibri"/>
                <w:lang w:eastAsia="en-US"/>
              </w:rPr>
              <w:t>при подвозе укрываемых автотранспортом – 25</w:t>
            </w:r>
          </w:p>
        </w:tc>
      </w:tr>
      <w:tr w:rsidR="002C2C19" w:rsidRPr="005F0789" w:rsidTr="00D23584">
        <w:trPr>
          <w:cantSplit/>
          <w:trHeight w:val="20"/>
          <w:jc w:val="center"/>
        </w:trPr>
        <w:tc>
          <w:tcPr>
            <w:tcW w:w="845" w:type="pct"/>
            <w:vMerge w:val="restart"/>
            <w:shd w:val="clear" w:color="auto" w:fill="auto"/>
          </w:tcPr>
          <w:p w:rsidR="002C2C19" w:rsidRPr="005F0789" w:rsidRDefault="002C2C19" w:rsidP="00D23584">
            <w:pPr>
              <w:pStyle w:val="102"/>
            </w:pPr>
            <w:r w:rsidRPr="005F0789">
              <w:t>Гидротехнические сооружения</w:t>
            </w:r>
            <w:r w:rsidRPr="005F0789">
              <w:rPr>
                <w:rFonts w:eastAsia="Calibri"/>
                <w:lang w:eastAsia="en-US"/>
              </w:rPr>
              <w:t xml:space="preserve"> (противопаводковые дамбы).</w:t>
            </w:r>
          </w:p>
        </w:tc>
        <w:tc>
          <w:tcPr>
            <w:tcW w:w="1345" w:type="pct"/>
          </w:tcPr>
          <w:p w:rsidR="002C2C19" w:rsidRPr="005F0789" w:rsidRDefault="002C2C19" w:rsidP="00D23584">
            <w:pPr>
              <w:pStyle w:val="102"/>
              <w:rPr>
                <w:rFonts w:eastAsia="Calibri"/>
                <w:lang w:eastAsia="en-US"/>
              </w:rPr>
            </w:pPr>
            <w:r w:rsidRPr="005F0789">
              <w:rPr>
                <w:rFonts w:eastAsia="Calibri"/>
                <w:lang w:eastAsia="en-US"/>
              </w:rPr>
              <w:t>Ширина гребня плотины (дамбы) из грунтовых материалов, м</w:t>
            </w:r>
          </w:p>
        </w:tc>
        <w:tc>
          <w:tcPr>
            <w:tcW w:w="2810" w:type="pct"/>
            <w:shd w:val="clear" w:color="auto" w:fill="auto"/>
          </w:tcPr>
          <w:p w:rsidR="002C2C19" w:rsidRPr="005F0789" w:rsidRDefault="002C2C19" w:rsidP="00D23584">
            <w:pPr>
              <w:pStyle w:val="102"/>
              <w:rPr>
                <w:rFonts w:eastAsia="Calibri"/>
                <w:lang w:eastAsia="en-US"/>
              </w:rPr>
            </w:pPr>
            <w:r w:rsidRPr="005F0789">
              <w:rPr>
                <w:rFonts w:eastAsia="Calibri"/>
                <w:lang w:eastAsia="en-US"/>
              </w:rPr>
              <w:t>следует устанавливать в зависимости от условий производства работ и эксплуатации (использования гребня для проезда, прохода и других целей), но не менее 4,5</w:t>
            </w:r>
          </w:p>
        </w:tc>
      </w:tr>
      <w:tr w:rsidR="002C2C19" w:rsidRPr="005F0789" w:rsidTr="00D23584">
        <w:trPr>
          <w:cantSplit/>
          <w:trHeight w:val="20"/>
          <w:jc w:val="center"/>
        </w:trPr>
        <w:tc>
          <w:tcPr>
            <w:tcW w:w="845" w:type="pct"/>
            <w:vMerge/>
            <w:shd w:val="clear" w:color="auto" w:fill="auto"/>
          </w:tcPr>
          <w:p w:rsidR="002C2C19" w:rsidRPr="005F0789" w:rsidRDefault="002C2C19" w:rsidP="00D23584">
            <w:pPr>
              <w:pStyle w:val="102"/>
            </w:pPr>
          </w:p>
        </w:tc>
        <w:tc>
          <w:tcPr>
            <w:tcW w:w="1345" w:type="pct"/>
          </w:tcPr>
          <w:p w:rsidR="002C2C19" w:rsidRPr="005F0789" w:rsidRDefault="002C2C19" w:rsidP="00D23584">
            <w:pPr>
              <w:pStyle w:val="102"/>
              <w:rPr>
                <w:rFonts w:eastAsia="Calibri"/>
                <w:lang w:eastAsia="en-US"/>
              </w:rPr>
            </w:pPr>
            <w:r w:rsidRPr="005F0789">
              <w:rPr>
                <w:rFonts w:eastAsia="Calibri"/>
                <w:lang w:eastAsia="en-US"/>
              </w:rPr>
              <w:t>Ширина гребня глухой бетонной или железобетонной плотины, м</w:t>
            </w:r>
          </w:p>
        </w:tc>
        <w:tc>
          <w:tcPr>
            <w:tcW w:w="2810" w:type="pct"/>
            <w:shd w:val="clear" w:color="auto" w:fill="auto"/>
          </w:tcPr>
          <w:p w:rsidR="002C2C19" w:rsidRPr="005F0789" w:rsidRDefault="002C2C19" w:rsidP="00D23584">
            <w:pPr>
              <w:pStyle w:val="102"/>
              <w:rPr>
                <w:rFonts w:eastAsia="Calibri"/>
                <w:lang w:eastAsia="en-US"/>
              </w:rPr>
            </w:pPr>
            <w:r w:rsidRPr="005F0789">
              <w:rPr>
                <w:rFonts w:eastAsia="Calibri"/>
                <w:lang w:eastAsia="en-US"/>
              </w:rPr>
              <w:t>следует устанавливать в зависимости от условий производства работ и эксплуатации (использования гребня для проезда, прохода и других целей), но не менее 2</w:t>
            </w:r>
          </w:p>
        </w:tc>
      </w:tr>
      <w:tr w:rsidR="002C2C19" w:rsidRPr="005F0789" w:rsidTr="00D23584">
        <w:trPr>
          <w:cantSplit/>
          <w:trHeight w:val="20"/>
          <w:jc w:val="center"/>
        </w:trPr>
        <w:tc>
          <w:tcPr>
            <w:tcW w:w="845" w:type="pct"/>
            <w:vMerge/>
            <w:shd w:val="clear" w:color="auto" w:fill="auto"/>
          </w:tcPr>
          <w:p w:rsidR="002C2C19" w:rsidRPr="005F0789" w:rsidRDefault="002C2C19" w:rsidP="00D23584">
            <w:pPr>
              <w:pStyle w:val="102"/>
            </w:pPr>
          </w:p>
        </w:tc>
        <w:tc>
          <w:tcPr>
            <w:tcW w:w="1345" w:type="pct"/>
          </w:tcPr>
          <w:p w:rsidR="002C2C19" w:rsidRPr="005F0789" w:rsidRDefault="002C2C19" w:rsidP="00D23584">
            <w:pPr>
              <w:pStyle w:val="102"/>
              <w:rPr>
                <w:rFonts w:eastAsia="Calibri"/>
                <w:lang w:eastAsia="en-US"/>
              </w:rPr>
            </w:pPr>
            <w:r w:rsidRPr="005F0789">
              <w:rPr>
                <w:rFonts w:eastAsia="Calibri"/>
                <w:lang w:eastAsia="en-US"/>
              </w:rPr>
              <w:t>Высота гребня дамбы, м</w:t>
            </w:r>
          </w:p>
        </w:tc>
        <w:tc>
          <w:tcPr>
            <w:tcW w:w="2810" w:type="pct"/>
            <w:shd w:val="clear" w:color="auto" w:fill="auto"/>
          </w:tcPr>
          <w:p w:rsidR="002C2C19" w:rsidRPr="005F0789" w:rsidRDefault="002C2C19" w:rsidP="00D23584">
            <w:pPr>
              <w:pStyle w:val="102"/>
              <w:rPr>
                <w:rFonts w:eastAsia="Calibri"/>
                <w:lang w:eastAsia="en-US"/>
              </w:rPr>
            </w:pPr>
            <w:r w:rsidRPr="005F0789">
              <w:rPr>
                <w:rFonts w:eastAsia="Calibri"/>
                <w:lang w:eastAsia="en-US"/>
              </w:rPr>
              <w:t>следует назначать на основе расчета возвышения его над расчетным уровнем воды.</w:t>
            </w:r>
          </w:p>
        </w:tc>
      </w:tr>
      <w:tr w:rsidR="002C2C19" w:rsidRPr="005F0789" w:rsidTr="00D23584">
        <w:trPr>
          <w:cantSplit/>
          <w:trHeight w:val="20"/>
          <w:jc w:val="center"/>
        </w:trPr>
        <w:tc>
          <w:tcPr>
            <w:tcW w:w="845" w:type="pct"/>
            <w:shd w:val="clear" w:color="auto" w:fill="auto"/>
          </w:tcPr>
          <w:p w:rsidR="002C2C19" w:rsidRPr="005F0789" w:rsidRDefault="002C2C19" w:rsidP="00D23584">
            <w:pPr>
              <w:pStyle w:val="102"/>
            </w:pPr>
            <w:r w:rsidRPr="005F0789">
              <w:t>Объекты аварийно-спасательных служб и (или) аварийно-спасательных формирований</w:t>
            </w:r>
          </w:p>
        </w:tc>
        <w:tc>
          <w:tcPr>
            <w:tcW w:w="1345" w:type="pct"/>
          </w:tcPr>
          <w:p w:rsidR="002C2C19" w:rsidRPr="005F0789" w:rsidRDefault="002C2C19" w:rsidP="00D23584">
            <w:pPr>
              <w:pStyle w:val="102"/>
            </w:pPr>
            <w:r w:rsidRPr="005F0789">
              <w:t>Уровень обеспеченности, объект</w:t>
            </w:r>
          </w:p>
        </w:tc>
        <w:tc>
          <w:tcPr>
            <w:tcW w:w="2810" w:type="pct"/>
            <w:shd w:val="clear" w:color="auto" w:fill="auto"/>
            <w:vAlign w:val="center"/>
          </w:tcPr>
          <w:p w:rsidR="002C2C19" w:rsidRPr="005F0789" w:rsidRDefault="002C2C19" w:rsidP="00D23584">
            <w:pPr>
              <w:pStyle w:val="102"/>
            </w:pPr>
            <w:r w:rsidRPr="005F0789">
              <w:t>1 на муниципальное образование</w:t>
            </w:r>
          </w:p>
        </w:tc>
      </w:tr>
    </w:tbl>
    <w:p w:rsidR="002C2C19" w:rsidRPr="005F0789" w:rsidRDefault="002C2C19" w:rsidP="002C2C19">
      <w:pPr>
        <w:pStyle w:val="afa"/>
      </w:pPr>
      <w:r w:rsidRPr="005F0789">
        <w:t xml:space="preserve">Таблица </w:t>
      </w:r>
      <w:r w:rsidR="00201E63" w:rsidRPr="005F0789">
        <w:fldChar w:fldCharType="begin"/>
      </w:r>
      <w:r w:rsidRPr="005F0789">
        <w:instrText xml:space="preserve"> SEQ Таблица \* ARABIC </w:instrText>
      </w:r>
      <w:r w:rsidR="00201E63" w:rsidRPr="005F0789">
        <w:fldChar w:fldCharType="separate"/>
      </w:r>
      <w:r w:rsidR="00AB25F7">
        <w:rPr>
          <w:noProof/>
        </w:rPr>
        <w:t>18</w:t>
      </w:r>
      <w:r w:rsidR="00201E63" w:rsidRPr="005F0789">
        <w:fldChar w:fldCharType="end"/>
      </w:r>
      <w:r w:rsidRPr="005F0789">
        <w:t xml:space="preserve"> Объекты местного значения поселения в области сбора и вывоза твердых коммунальных и промышленных отходов </w:t>
      </w: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2"/>
        <w:gridCol w:w="3904"/>
        <w:gridCol w:w="8209"/>
      </w:tblGrid>
      <w:tr w:rsidR="002C2C19" w:rsidRPr="005F0789" w:rsidTr="00D23584">
        <w:trPr>
          <w:trHeight w:val="340"/>
          <w:tblHeader/>
          <w:jc w:val="center"/>
        </w:trPr>
        <w:tc>
          <w:tcPr>
            <w:tcW w:w="839" w:type="pct"/>
            <w:shd w:val="clear" w:color="auto" w:fill="auto"/>
            <w:vAlign w:val="center"/>
          </w:tcPr>
          <w:p w:rsidR="002C2C19" w:rsidRPr="005F0789" w:rsidRDefault="002C2C19" w:rsidP="00D23584">
            <w:pPr>
              <w:pStyle w:val="102"/>
              <w:jc w:val="center"/>
              <w:rPr>
                <w:rFonts w:eastAsia="Calibri"/>
                <w:b/>
              </w:rPr>
            </w:pPr>
            <w:r w:rsidRPr="005F0789">
              <w:rPr>
                <w:rFonts w:eastAsia="Calibri"/>
                <w:b/>
              </w:rPr>
              <w:t>Наименование вида объекта</w:t>
            </w:r>
          </w:p>
        </w:tc>
        <w:tc>
          <w:tcPr>
            <w:tcW w:w="1341" w:type="pct"/>
          </w:tcPr>
          <w:p w:rsidR="002C2C19" w:rsidRPr="005F0789" w:rsidRDefault="002C2C19" w:rsidP="00D23584">
            <w:pPr>
              <w:pStyle w:val="102"/>
              <w:jc w:val="center"/>
              <w:rPr>
                <w:rFonts w:eastAsia="Calibri"/>
                <w:b/>
              </w:rPr>
            </w:pPr>
            <w:r w:rsidRPr="005F0789">
              <w:rPr>
                <w:rFonts w:eastAsia="Calibri"/>
                <w:b/>
              </w:rPr>
              <w:t>Наименование расчетного показателя,</w:t>
            </w:r>
          </w:p>
          <w:p w:rsidR="002C2C19" w:rsidRPr="005F0789" w:rsidRDefault="002C2C19" w:rsidP="00D23584">
            <w:pPr>
              <w:pStyle w:val="102"/>
              <w:jc w:val="center"/>
              <w:rPr>
                <w:rFonts w:eastAsia="Calibri"/>
                <w:b/>
              </w:rPr>
            </w:pPr>
            <w:r w:rsidRPr="005F0789">
              <w:rPr>
                <w:rFonts w:eastAsia="Calibri"/>
                <w:b/>
              </w:rPr>
              <w:t>единица измерения</w:t>
            </w:r>
          </w:p>
        </w:tc>
        <w:tc>
          <w:tcPr>
            <w:tcW w:w="2820" w:type="pct"/>
            <w:shd w:val="clear" w:color="auto" w:fill="auto"/>
            <w:vAlign w:val="center"/>
          </w:tcPr>
          <w:p w:rsidR="002C2C19" w:rsidRPr="005F0789" w:rsidRDefault="002C2C19" w:rsidP="00D23584">
            <w:pPr>
              <w:pStyle w:val="102"/>
              <w:jc w:val="center"/>
              <w:rPr>
                <w:rFonts w:eastAsia="Calibri"/>
                <w:b/>
              </w:rPr>
            </w:pPr>
            <w:r w:rsidRPr="005F0789">
              <w:rPr>
                <w:rFonts w:eastAsia="Calibri"/>
                <w:b/>
              </w:rPr>
              <w:t>Значение расчетного показателя</w:t>
            </w:r>
          </w:p>
        </w:tc>
      </w:tr>
      <w:tr w:rsidR="002C2C19" w:rsidRPr="005F0789" w:rsidTr="00D23584">
        <w:trPr>
          <w:cantSplit/>
          <w:trHeight w:val="340"/>
          <w:jc w:val="center"/>
        </w:trPr>
        <w:tc>
          <w:tcPr>
            <w:tcW w:w="839" w:type="pct"/>
            <w:vMerge w:val="restart"/>
            <w:shd w:val="clear" w:color="auto" w:fill="auto"/>
          </w:tcPr>
          <w:p w:rsidR="002C2C19" w:rsidRPr="005F0789" w:rsidRDefault="002C2C19" w:rsidP="00D23584">
            <w:pPr>
              <w:pStyle w:val="102"/>
            </w:pPr>
            <w:r w:rsidRPr="005F0789">
              <w:t>Площадки для установки контейнеров для сбора мусора</w:t>
            </w:r>
          </w:p>
          <w:p w:rsidR="002C2C19" w:rsidRPr="005F0789" w:rsidRDefault="002C2C19" w:rsidP="00D23584">
            <w:pPr>
              <w:pStyle w:val="102"/>
            </w:pPr>
          </w:p>
        </w:tc>
        <w:tc>
          <w:tcPr>
            <w:tcW w:w="1341" w:type="pct"/>
            <w:vAlign w:val="center"/>
          </w:tcPr>
          <w:p w:rsidR="002C2C19" w:rsidRPr="005F0789" w:rsidRDefault="002C2C19" w:rsidP="00D23584">
            <w:pPr>
              <w:pStyle w:val="102"/>
            </w:pPr>
            <w:r w:rsidRPr="005F0789">
              <w:t xml:space="preserve">Уровень обеспеченности, тонн/чел в год </w:t>
            </w:r>
          </w:p>
        </w:tc>
        <w:tc>
          <w:tcPr>
            <w:tcW w:w="2820" w:type="pct"/>
            <w:shd w:val="clear" w:color="auto" w:fill="auto"/>
          </w:tcPr>
          <w:p w:rsidR="002C2C19" w:rsidRPr="005F0789" w:rsidRDefault="002C2C19" w:rsidP="00D23584">
            <w:pPr>
              <w:pStyle w:val="102"/>
            </w:pPr>
            <w:r w:rsidRPr="005F0789">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2C2C19" w:rsidRPr="005F0789" w:rsidRDefault="002C2C19" w:rsidP="00D23584">
            <w:pPr>
              <w:pStyle w:val="102"/>
            </w:pPr>
            <w:r w:rsidRPr="005F0789">
              <w:t>Нормативы обеспеченности объектами санитарной очистки следует принимать, исходя из объемов твердых коммунальных отходов:</w:t>
            </w:r>
          </w:p>
          <w:p w:rsidR="002C2C19" w:rsidRPr="005F0789" w:rsidRDefault="002C2C19" w:rsidP="00D23584">
            <w:pPr>
              <w:pStyle w:val="102"/>
            </w:pPr>
            <w:r w:rsidRPr="005F0789">
              <w:t>для благоустроенных домов, имеющих водопровод, канализацию, центральное отопление, использующих газ или электроэнергию для приготовления пищи и бытовых нужд – 0,42;</w:t>
            </w:r>
          </w:p>
          <w:p w:rsidR="002C2C19" w:rsidRPr="005F0789" w:rsidRDefault="002C2C19" w:rsidP="00D23584">
            <w:pPr>
              <w:pStyle w:val="102"/>
            </w:pPr>
            <w:r w:rsidRPr="005F0789">
              <w:t>для частных домов с печным отоплением, не имеющих водопровода и канализации – 0,54.</w:t>
            </w:r>
          </w:p>
          <w:p w:rsidR="002C2C19" w:rsidRPr="005F0789" w:rsidRDefault="002C2C19" w:rsidP="00D23584">
            <w:pPr>
              <w:pStyle w:val="102"/>
            </w:pPr>
            <w:r w:rsidRPr="005F0789">
              <w:t>Общее количество твердых коммунальных отходов по населенному пункту с учетом общественных зданий – 0,67.</w:t>
            </w:r>
          </w:p>
          <w:p w:rsidR="002C2C19" w:rsidRPr="005F0789" w:rsidRDefault="002C2C19" w:rsidP="00D23584">
            <w:pPr>
              <w:pStyle w:val="102"/>
            </w:pPr>
            <w:r w:rsidRPr="005F0789">
              <w:t>Нормы накопления крупногабаритных отходов следует принимать в размере 8% от приведенных значений.</w:t>
            </w:r>
          </w:p>
        </w:tc>
      </w:tr>
      <w:tr w:rsidR="002C2C19" w:rsidRPr="005F0789" w:rsidTr="00D23584">
        <w:trPr>
          <w:cantSplit/>
          <w:trHeight w:val="340"/>
          <w:jc w:val="center"/>
        </w:trPr>
        <w:tc>
          <w:tcPr>
            <w:tcW w:w="839" w:type="pct"/>
            <w:vMerge/>
            <w:shd w:val="clear" w:color="auto" w:fill="auto"/>
            <w:vAlign w:val="center"/>
          </w:tcPr>
          <w:p w:rsidR="002C2C19" w:rsidRPr="005F0789" w:rsidRDefault="002C2C19" w:rsidP="00D23584">
            <w:pPr>
              <w:pStyle w:val="102"/>
            </w:pPr>
          </w:p>
        </w:tc>
        <w:tc>
          <w:tcPr>
            <w:tcW w:w="1341" w:type="pct"/>
          </w:tcPr>
          <w:p w:rsidR="002C2C19" w:rsidRPr="005F0789" w:rsidRDefault="002C2C19" w:rsidP="00D23584">
            <w:pPr>
              <w:pStyle w:val="102"/>
            </w:pPr>
            <w:r w:rsidRPr="005F0789">
              <w:t>Размер земельного участка, га</w:t>
            </w:r>
          </w:p>
        </w:tc>
        <w:tc>
          <w:tcPr>
            <w:tcW w:w="2820" w:type="pct"/>
            <w:shd w:val="clear" w:color="auto" w:fill="auto"/>
          </w:tcPr>
          <w:p w:rsidR="002C2C19" w:rsidRPr="005F0789" w:rsidRDefault="002C2C19" w:rsidP="00D23584">
            <w:pPr>
              <w:pStyle w:val="102"/>
              <w:rPr>
                <w:i/>
              </w:rPr>
            </w:pPr>
            <w:r w:rsidRPr="005F0789">
              <w:t>Размер площадок должен быть рассчитан на установку необходимого числа, но не более 5, контейнеров</w:t>
            </w:r>
          </w:p>
        </w:tc>
      </w:tr>
      <w:tr w:rsidR="002C2C19" w:rsidRPr="005F0789" w:rsidTr="00D23584">
        <w:trPr>
          <w:cantSplit/>
          <w:trHeight w:val="340"/>
          <w:jc w:val="center"/>
        </w:trPr>
        <w:tc>
          <w:tcPr>
            <w:tcW w:w="839" w:type="pct"/>
            <w:vMerge/>
            <w:shd w:val="clear" w:color="auto" w:fill="auto"/>
            <w:vAlign w:val="center"/>
          </w:tcPr>
          <w:p w:rsidR="002C2C19" w:rsidRPr="005F0789" w:rsidRDefault="002C2C19" w:rsidP="00D23584">
            <w:pPr>
              <w:pStyle w:val="102"/>
            </w:pPr>
          </w:p>
        </w:tc>
        <w:tc>
          <w:tcPr>
            <w:tcW w:w="1341" w:type="pct"/>
          </w:tcPr>
          <w:p w:rsidR="002C2C19" w:rsidRPr="005F0789" w:rsidRDefault="002C2C19" w:rsidP="00D23584">
            <w:pPr>
              <w:pStyle w:val="102"/>
            </w:pPr>
            <w:r w:rsidRPr="005F0789">
              <w:t>Пешеходная доступность, м</w:t>
            </w:r>
          </w:p>
        </w:tc>
        <w:tc>
          <w:tcPr>
            <w:tcW w:w="2820" w:type="pct"/>
            <w:shd w:val="clear" w:color="auto" w:fill="auto"/>
            <w:vAlign w:val="center"/>
          </w:tcPr>
          <w:p w:rsidR="002C2C19" w:rsidRPr="005F0789" w:rsidRDefault="002C2C19" w:rsidP="00D23584">
            <w:pPr>
              <w:pStyle w:val="102"/>
            </w:pPr>
            <w:r w:rsidRPr="005F0789">
              <w:t>100</w:t>
            </w:r>
          </w:p>
        </w:tc>
      </w:tr>
      <w:tr w:rsidR="002C2C19" w:rsidRPr="005F0789" w:rsidTr="00D23584">
        <w:trPr>
          <w:cantSplit/>
          <w:trHeight w:val="340"/>
          <w:jc w:val="center"/>
        </w:trPr>
        <w:tc>
          <w:tcPr>
            <w:tcW w:w="839" w:type="pct"/>
            <w:shd w:val="clear" w:color="auto" w:fill="auto"/>
          </w:tcPr>
          <w:p w:rsidR="002C2C19" w:rsidRPr="005F0789" w:rsidRDefault="002C2C19" w:rsidP="00D23584">
            <w:pPr>
              <w:pStyle w:val="102"/>
            </w:pPr>
            <w:r w:rsidRPr="005F0789">
              <w:t>Полигоны для складирования снега (снегосвалки, снегоплавильные пункты)</w:t>
            </w:r>
          </w:p>
        </w:tc>
        <w:tc>
          <w:tcPr>
            <w:tcW w:w="1341" w:type="pct"/>
          </w:tcPr>
          <w:p w:rsidR="002C2C19" w:rsidRPr="005F0789" w:rsidRDefault="002C2C19" w:rsidP="00D23584">
            <w:pPr>
              <w:pStyle w:val="102"/>
            </w:pPr>
            <w:r w:rsidRPr="005F0789">
              <w:t xml:space="preserve">Мощность, </w:t>
            </w:r>
          </w:p>
          <w:p w:rsidR="002C2C19" w:rsidRPr="005F0789" w:rsidRDefault="002C2C19" w:rsidP="00D23584">
            <w:pPr>
              <w:pStyle w:val="102"/>
            </w:pPr>
            <w:r w:rsidRPr="005F0789">
              <w:t>тыс. тонн/год</w:t>
            </w:r>
          </w:p>
        </w:tc>
        <w:tc>
          <w:tcPr>
            <w:tcW w:w="2820" w:type="pct"/>
            <w:shd w:val="clear" w:color="auto" w:fill="auto"/>
          </w:tcPr>
          <w:p w:rsidR="002C2C19" w:rsidRPr="005F0789" w:rsidRDefault="002C2C19" w:rsidP="00D23584">
            <w:pPr>
              <w:pStyle w:val="102"/>
            </w:pPr>
            <w:r w:rsidRPr="005F0789">
              <w:t>Определяется количеством снега, которое может быть принято на полигон (снегосвалку, снегоплавильный пункт) в течение сезона</w:t>
            </w:r>
          </w:p>
        </w:tc>
      </w:tr>
      <w:tr w:rsidR="002C2C19" w:rsidRPr="005F0789" w:rsidTr="00D23584">
        <w:trPr>
          <w:cantSplit/>
          <w:trHeight w:val="340"/>
          <w:jc w:val="center"/>
        </w:trPr>
        <w:tc>
          <w:tcPr>
            <w:tcW w:w="5000" w:type="pct"/>
            <w:gridSpan w:val="3"/>
            <w:shd w:val="clear" w:color="auto" w:fill="auto"/>
            <w:vAlign w:val="center"/>
          </w:tcPr>
          <w:p w:rsidR="002C2C19" w:rsidRPr="005F0789" w:rsidRDefault="002C2C19" w:rsidP="00D23584">
            <w:pPr>
              <w:pStyle w:val="102"/>
              <w:rPr>
                <w:rFonts w:eastAsia="Calibri"/>
                <w:lang w:eastAsia="en-US"/>
              </w:rPr>
            </w:pPr>
            <w:r w:rsidRPr="005F0789">
              <w:rPr>
                <w:rFonts w:eastAsia="Calibri"/>
                <w:lang w:eastAsia="en-US"/>
              </w:rPr>
              <w:t>Примечание:</w:t>
            </w:r>
          </w:p>
          <w:p w:rsidR="002C2C19" w:rsidRPr="005F0789" w:rsidRDefault="002C2C19" w:rsidP="00D23584">
            <w:pPr>
              <w:pStyle w:val="102"/>
            </w:pPr>
            <w:r w:rsidRPr="005F0789">
              <w:t xml:space="preserve"> *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Бконт = Пгод × t × К / (365 × V), </w:t>
            </w:r>
            <w:r w:rsidRPr="005F0789">
              <w:br/>
              <w:t>где Пгод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tc>
      </w:tr>
    </w:tbl>
    <w:p w:rsidR="002C2C19" w:rsidRPr="005F0789" w:rsidRDefault="002C2C19" w:rsidP="002C2C19"/>
    <w:p w:rsidR="002C2C19" w:rsidRPr="005F0789" w:rsidRDefault="002C2C19" w:rsidP="002C2C19">
      <w:pPr>
        <w:pStyle w:val="afa"/>
      </w:pPr>
      <w:bookmarkStart w:id="11" w:name="_Toc431489689"/>
      <w:bookmarkEnd w:id="9"/>
      <w:r w:rsidRPr="005F0789">
        <w:t xml:space="preserve">Таблица </w:t>
      </w:r>
      <w:r w:rsidR="00201E63" w:rsidRPr="005F0789">
        <w:fldChar w:fldCharType="begin"/>
      </w:r>
      <w:r w:rsidRPr="005F0789">
        <w:instrText xml:space="preserve"> SEQ Таблица \* ARABIC </w:instrText>
      </w:r>
      <w:r w:rsidR="00201E63" w:rsidRPr="005F0789">
        <w:fldChar w:fldCharType="separate"/>
      </w:r>
      <w:r w:rsidR="00AB25F7">
        <w:rPr>
          <w:noProof/>
        </w:rPr>
        <w:t>19</w:t>
      </w:r>
      <w:r w:rsidR="00201E63" w:rsidRPr="005F0789">
        <w:fldChar w:fldCharType="end"/>
      </w:r>
      <w:r w:rsidRPr="005F0789">
        <w:t xml:space="preserve"> Объекты местного значения поселения в области организации ритуальных услуг и содержания мест захоронения</w:t>
      </w:r>
    </w:p>
    <w:tbl>
      <w:tblPr>
        <w:tblW w:w="49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3942"/>
        <w:gridCol w:w="8163"/>
      </w:tblGrid>
      <w:tr w:rsidR="002C2C19" w:rsidRPr="005F0789" w:rsidTr="00D23584">
        <w:trPr>
          <w:trHeight w:val="20"/>
          <w:tblHeader/>
          <w:jc w:val="center"/>
        </w:trPr>
        <w:tc>
          <w:tcPr>
            <w:tcW w:w="830" w:type="pct"/>
            <w:shd w:val="clear" w:color="auto" w:fill="auto"/>
            <w:vAlign w:val="center"/>
          </w:tcPr>
          <w:p w:rsidR="002C2C19" w:rsidRPr="005F0789" w:rsidRDefault="002C2C19" w:rsidP="00D23584">
            <w:pPr>
              <w:jc w:val="center"/>
              <w:rPr>
                <w:rFonts w:eastAsia="Calibri"/>
                <w:b/>
                <w:sz w:val="20"/>
                <w:szCs w:val="20"/>
              </w:rPr>
            </w:pPr>
            <w:r w:rsidRPr="005F0789">
              <w:rPr>
                <w:rFonts w:eastAsia="Calibri"/>
                <w:b/>
                <w:sz w:val="20"/>
                <w:szCs w:val="20"/>
              </w:rPr>
              <w:t>Наименование вида объекта</w:t>
            </w:r>
          </w:p>
        </w:tc>
        <w:tc>
          <w:tcPr>
            <w:tcW w:w="1358" w:type="pct"/>
          </w:tcPr>
          <w:p w:rsidR="002C2C19" w:rsidRPr="005F0789" w:rsidRDefault="002C2C19" w:rsidP="00D23584">
            <w:pPr>
              <w:jc w:val="center"/>
              <w:rPr>
                <w:rFonts w:eastAsia="Calibri"/>
                <w:b/>
                <w:sz w:val="20"/>
                <w:szCs w:val="20"/>
              </w:rPr>
            </w:pPr>
            <w:r w:rsidRPr="005F0789">
              <w:rPr>
                <w:rFonts w:eastAsia="Calibri"/>
                <w:b/>
                <w:sz w:val="20"/>
                <w:szCs w:val="20"/>
              </w:rPr>
              <w:t>Наименование расчетного показателя, единица измерения</w:t>
            </w:r>
          </w:p>
        </w:tc>
        <w:tc>
          <w:tcPr>
            <w:tcW w:w="2812" w:type="pct"/>
            <w:shd w:val="clear" w:color="auto" w:fill="auto"/>
            <w:vAlign w:val="center"/>
          </w:tcPr>
          <w:p w:rsidR="002C2C19" w:rsidRPr="005F0789" w:rsidRDefault="002C2C19" w:rsidP="00D23584">
            <w:pPr>
              <w:jc w:val="center"/>
              <w:rPr>
                <w:rFonts w:eastAsia="Calibri"/>
                <w:b/>
                <w:sz w:val="20"/>
                <w:szCs w:val="20"/>
              </w:rPr>
            </w:pPr>
            <w:r w:rsidRPr="005F0789">
              <w:rPr>
                <w:rFonts w:eastAsia="Calibri"/>
                <w:b/>
                <w:sz w:val="20"/>
                <w:szCs w:val="20"/>
              </w:rPr>
              <w:t>Значение расчетного показателя</w:t>
            </w:r>
          </w:p>
        </w:tc>
      </w:tr>
      <w:tr w:rsidR="002C2C19" w:rsidRPr="005F0789" w:rsidTr="00D23584">
        <w:trPr>
          <w:trHeight w:val="20"/>
          <w:jc w:val="center"/>
        </w:trPr>
        <w:tc>
          <w:tcPr>
            <w:tcW w:w="830" w:type="pct"/>
            <w:shd w:val="clear" w:color="auto" w:fill="auto"/>
          </w:tcPr>
          <w:p w:rsidR="002C2C19" w:rsidRPr="005F0789" w:rsidRDefault="002C2C19" w:rsidP="00D23584">
            <w:pPr>
              <w:pStyle w:val="101"/>
              <w:rPr>
                <w:szCs w:val="20"/>
              </w:rPr>
            </w:pPr>
            <w:r w:rsidRPr="005F0789">
              <w:rPr>
                <w:bCs/>
                <w:szCs w:val="20"/>
              </w:rPr>
              <w:t xml:space="preserve">Места захоронения (кладбища), </w:t>
            </w:r>
            <w:r w:rsidRPr="005F0789">
              <w:rPr>
                <w:szCs w:val="20"/>
              </w:rPr>
              <w:t>расположенные на территории поселения</w:t>
            </w:r>
          </w:p>
        </w:tc>
        <w:tc>
          <w:tcPr>
            <w:tcW w:w="1358" w:type="pct"/>
          </w:tcPr>
          <w:p w:rsidR="002C2C19" w:rsidRPr="005F0789" w:rsidRDefault="002C2C19" w:rsidP="00D23584">
            <w:pPr>
              <w:pStyle w:val="101"/>
            </w:pPr>
            <w:r w:rsidRPr="005F0789">
              <w:t xml:space="preserve">Размер земельного участка, </w:t>
            </w:r>
          </w:p>
          <w:p w:rsidR="002C2C19" w:rsidRPr="005F0789" w:rsidRDefault="002C2C19" w:rsidP="00D23584">
            <w:pPr>
              <w:pStyle w:val="101"/>
            </w:pPr>
            <w:r w:rsidRPr="005F0789">
              <w:t>га на 1 тыс. человек</w:t>
            </w:r>
          </w:p>
        </w:tc>
        <w:tc>
          <w:tcPr>
            <w:tcW w:w="2812" w:type="pct"/>
            <w:shd w:val="clear" w:color="auto" w:fill="auto"/>
            <w:vAlign w:val="center"/>
          </w:tcPr>
          <w:p w:rsidR="002C2C19" w:rsidRPr="005F0789" w:rsidRDefault="002C2C19" w:rsidP="00D23584">
            <w:pPr>
              <w:pStyle w:val="101"/>
            </w:pPr>
            <w:r w:rsidRPr="005F0789">
              <w:t>кладбища смешанного и традиционного захоронения – 0,24;</w:t>
            </w:r>
          </w:p>
          <w:p w:rsidR="002C2C19" w:rsidRPr="005F0789" w:rsidRDefault="002C2C19" w:rsidP="00D23584">
            <w:pPr>
              <w:pStyle w:val="101"/>
              <w:rPr>
                <w:strike/>
              </w:rPr>
            </w:pPr>
            <w:r w:rsidRPr="005F0789">
              <w:t>кладбища для погребения после кремации – 0,02</w:t>
            </w:r>
          </w:p>
        </w:tc>
      </w:tr>
    </w:tbl>
    <w:bookmarkEnd w:id="11"/>
    <w:p w:rsidR="002C2C19" w:rsidRPr="005F0789" w:rsidRDefault="002C2C19" w:rsidP="002C2C19">
      <w:pPr>
        <w:pStyle w:val="afa"/>
        <w:keepNext w:val="0"/>
        <w:keepLines w:val="0"/>
        <w:widowControl w:val="0"/>
      </w:pPr>
      <w:r w:rsidRPr="005F0789">
        <w:t xml:space="preserve">Таблица </w:t>
      </w:r>
      <w:r w:rsidR="00201E63" w:rsidRPr="005F0789">
        <w:fldChar w:fldCharType="begin"/>
      </w:r>
      <w:r w:rsidRPr="005F0789">
        <w:instrText xml:space="preserve"> SEQ Таблица \* ARABIC </w:instrText>
      </w:r>
      <w:r w:rsidR="00201E63" w:rsidRPr="005F0789">
        <w:fldChar w:fldCharType="separate"/>
      </w:r>
      <w:r w:rsidR="00AB25F7">
        <w:rPr>
          <w:noProof/>
        </w:rPr>
        <w:t>20</w:t>
      </w:r>
      <w:r w:rsidR="00201E63" w:rsidRPr="005F0789">
        <w:fldChar w:fldCharType="end"/>
      </w:r>
      <w:r w:rsidRPr="005F0789">
        <w:t xml:space="preserve"> Объекты местного значения поселения в области благоустройства и озеленения территории </w:t>
      </w:r>
    </w:p>
    <w:tbl>
      <w:tblPr>
        <w:tblpPr w:leftFromText="180" w:rightFromText="180" w:vertAnchor="text" w:tblpXSpec="center" w:tblpY="1"/>
        <w:tblOverlap w:val="neve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3934"/>
        <w:gridCol w:w="5434"/>
        <w:gridCol w:w="2709"/>
      </w:tblGrid>
      <w:tr w:rsidR="002C2C19" w:rsidRPr="005F0789" w:rsidTr="00D23584">
        <w:trPr>
          <w:trHeight w:val="20"/>
        </w:trPr>
        <w:tc>
          <w:tcPr>
            <w:tcW w:w="831" w:type="pct"/>
            <w:shd w:val="clear" w:color="auto" w:fill="auto"/>
            <w:vAlign w:val="center"/>
          </w:tcPr>
          <w:p w:rsidR="002C2C19" w:rsidRPr="005F0789" w:rsidRDefault="002C2C19" w:rsidP="00D23584">
            <w:pPr>
              <w:widowControl w:val="0"/>
              <w:jc w:val="center"/>
              <w:rPr>
                <w:rFonts w:eastAsia="Calibri"/>
                <w:b/>
                <w:sz w:val="20"/>
                <w:szCs w:val="20"/>
              </w:rPr>
            </w:pPr>
            <w:r w:rsidRPr="005F0789">
              <w:rPr>
                <w:rFonts w:eastAsia="Calibri"/>
                <w:b/>
                <w:sz w:val="20"/>
                <w:szCs w:val="20"/>
              </w:rPr>
              <w:t>Наименование вида объекта</w:t>
            </w:r>
          </w:p>
        </w:tc>
        <w:tc>
          <w:tcPr>
            <w:tcW w:w="1358" w:type="pct"/>
          </w:tcPr>
          <w:p w:rsidR="002C2C19" w:rsidRPr="005F0789" w:rsidRDefault="002C2C19" w:rsidP="00D23584">
            <w:pPr>
              <w:widowControl w:val="0"/>
              <w:jc w:val="center"/>
              <w:rPr>
                <w:rFonts w:eastAsia="Calibri"/>
                <w:b/>
                <w:sz w:val="20"/>
                <w:szCs w:val="20"/>
              </w:rPr>
            </w:pPr>
            <w:r w:rsidRPr="005F0789">
              <w:rPr>
                <w:rFonts w:eastAsia="Calibri"/>
                <w:b/>
                <w:sz w:val="20"/>
                <w:szCs w:val="20"/>
              </w:rPr>
              <w:t>Наименование расчетного показателя, единица измерения</w:t>
            </w:r>
          </w:p>
        </w:tc>
        <w:tc>
          <w:tcPr>
            <w:tcW w:w="2811" w:type="pct"/>
            <w:gridSpan w:val="2"/>
            <w:shd w:val="clear" w:color="auto" w:fill="auto"/>
            <w:vAlign w:val="center"/>
          </w:tcPr>
          <w:p w:rsidR="002C2C19" w:rsidRPr="005F0789" w:rsidRDefault="002C2C19" w:rsidP="00D23584">
            <w:pPr>
              <w:widowControl w:val="0"/>
              <w:jc w:val="center"/>
              <w:rPr>
                <w:rFonts w:eastAsia="Calibri"/>
                <w:b/>
                <w:sz w:val="20"/>
                <w:szCs w:val="20"/>
              </w:rPr>
            </w:pPr>
            <w:r w:rsidRPr="005F0789">
              <w:rPr>
                <w:rFonts w:eastAsia="Calibri"/>
                <w:b/>
                <w:sz w:val="20"/>
                <w:szCs w:val="20"/>
              </w:rPr>
              <w:t>Значение расчетного показателя</w:t>
            </w:r>
          </w:p>
        </w:tc>
      </w:tr>
      <w:tr w:rsidR="002C2C19" w:rsidRPr="005F0789" w:rsidTr="00D23584">
        <w:trPr>
          <w:trHeight w:val="20"/>
        </w:trPr>
        <w:tc>
          <w:tcPr>
            <w:tcW w:w="831" w:type="pct"/>
            <w:vMerge w:val="restart"/>
            <w:shd w:val="clear" w:color="auto" w:fill="auto"/>
          </w:tcPr>
          <w:p w:rsidR="002C2C19" w:rsidRPr="005F0789" w:rsidRDefault="002C2C19" w:rsidP="00D23584">
            <w:pPr>
              <w:pStyle w:val="101"/>
              <w:widowControl w:val="0"/>
              <w:rPr>
                <w:szCs w:val="20"/>
              </w:rPr>
            </w:pPr>
            <w:r w:rsidRPr="005F0789">
              <w:rPr>
                <w:szCs w:val="20"/>
              </w:rPr>
              <w:t>Объекты озеленения общего пользования населенных пунктов</w:t>
            </w:r>
          </w:p>
          <w:p w:rsidR="002C2C19" w:rsidRPr="005F0789" w:rsidRDefault="002C2C19" w:rsidP="00D23584">
            <w:pPr>
              <w:pStyle w:val="101"/>
              <w:widowControl w:val="0"/>
              <w:rPr>
                <w:szCs w:val="20"/>
              </w:rPr>
            </w:pPr>
            <w:r w:rsidRPr="005F0789">
              <w:rPr>
                <w:szCs w:val="20"/>
              </w:rPr>
              <w:t xml:space="preserve">(парки, </w:t>
            </w:r>
          </w:p>
          <w:p w:rsidR="002C2C19" w:rsidRPr="005F0789" w:rsidRDefault="002C2C19" w:rsidP="00D23584">
            <w:pPr>
              <w:pStyle w:val="101"/>
              <w:widowControl w:val="0"/>
              <w:rPr>
                <w:szCs w:val="20"/>
              </w:rPr>
            </w:pPr>
            <w:r w:rsidRPr="005F0789">
              <w:rPr>
                <w:szCs w:val="20"/>
              </w:rPr>
              <w:t xml:space="preserve">сады, </w:t>
            </w:r>
          </w:p>
          <w:p w:rsidR="002C2C19" w:rsidRPr="005F0789" w:rsidRDefault="002C2C19" w:rsidP="00D23584">
            <w:pPr>
              <w:pStyle w:val="101"/>
              <w:widowControl w:val="0"/>
              <w:rPr>
                <w:szCs w:val="20"/>
              </w:rPr>
            </w:pPr>
            <w:r w:rsidRPr="005F0789">
              <w:rPr>
                <w:szCs w:val="20"/>
              </w:rPr>
              <w:t xml:space="preserve">скверы, </w:t>
            </w:r>
          </w:p>
          <w:p w:rsidR="002C2C19" w:rsidRPr="005F0789" w:rsidRDefault="002C2C19" w:rsidP="00D23584">
            <w:pPr>
              <w:pStyle w:val="101"/>
              <w:widowControl w:val="0"/>
              <w:rPr>
                <w:szCs w:val="20"/>
              </w:rPr>
            </w:pPr>
            <w:r w:rsidRPr="005F0789">
              <w:rPr>
                <w:szCs w:val="20"/>
              </w:rPr>
              <w:t xml:space="preserve">бульвары, </w:t>
            </w:r>
          </w:p>
          <w:p w:rsidR="002C2C19" w:rsidRPr="005F0789" w:rsidRDefault="002C2C19" w:rsidP="00D23584">
            <w:pPr>
              <w:pStyle w:val="101"/>
              <w:widowControl w:val="0"/>
              <w:rPr>
                <w:szCs w:val="20"/>
              </w:rPr>
            </w:pPr>
            <w:r w:rsidRPr="005F0789">
              <w:rPr>
                <w:szCs w:val="20"/>
              </w:rPr>
              <w:t>набережные) *</w:t>
            </w:r>
          </w:p>
        </w:tc>
        <w:tc>
          <w:tcPr>
            <w:tcW w:w="1358" w:type="pct"/>
            <w:vAlign w:val="center"/>
          </w:tcPr>
          <w:p w:rsidR="002C2C19" w:rsidRPr="005F0789" w:rsidRDefault="002C2C19" w:rsidP="00D23584">
            <w:pPr>
              <w:pStyle w:val="101"/>
              <w:widowControl w:val="0"/>
              <w:rPr>
                <w:rFonts w:eastAsia="Calibri"/>
                <w:szCs w:val="20"/>
                <w:lang w:eastAsia="en-US"/>
              </w:rPr>
            </w:pPr>
            <w:r w:rsidRPr="005F0789">
              <w:rPr>
                <w:szCs w:val="20"/>
              </w:rPr>
              <w:t xml:space="preserve">Уровень обеспеченности, </w:t>
            </w:r>
            <w:r w:rsidRPr="005F0789">
              <w:rPr>
                <w:rFonts w:eastAsia="Calibri"/>
                <w:szCs w:val="20"/>
                <w:lang w:eastAsia="en-US"/>
              </w:rPr>
              <w:t xml:space="preserve"> </w:t>
            </w:r>
          </w:p>
          <w:p w:rsidR="002C2C19" w:rsidRPr="005F0789" w:rsidRDefault="002C2C19" w:rsidP="00D23584">
            <w:pPr>
              <w:pStyle w:val="101"/>
              <w:widowControl w:val="0"/>
              <w:rPr>
                <w:szCs w:val="20"/>
              </w:rPr>
            </w:pPr>
            <w:r w:rsidRPr="005F0789">
              <w:rPr>
                <w:rFonts w:eastAsia="Calibri"/>
                <w:szCs w:val="20"/>
                <w:lang w:eastAsia="en-US"/>
              </w:rPr>
              <w:t>кв. м на 1 человека</w:t>
            </w:r>
          </w:p>
        </w:tc>
        <w:tc>
          <w:tcPr>
            <w:tcW w:w="2811" w:type="pct"/>
            <w:gridSpan w:val="2"/>
            <w:shd w:val="clear" w:color="auto" w:fill="auto"/>
            <w:vAlign w:val="center"/>
          </w:tcPr>
          <w:p w:rsidR="002C2C19" w:rsidRPr="005F0789" w:rsidRDefault="002C2C19" w:rsidP="00D23584">
            <w:pPr>
              <w:pStyle w:val="101"/>
              <w:widowControl w:val="0"/>
              <w:jc w:val="center"/>
              <w:rPr>
                <w:szCs w:val="20"/>
              </w:rPr>
            </w:pPr>
            <w:r w:rsidRPr="005F0789">
              <w:rPr>
                <w:szCs w:val="20"/>
              </w:rPr>
              <w:t>10</w:t>
            </w:r>
          </w:p>
        </w:tc>
      </w:tr>
      <w:tr w:rsidR="002C2C19" w:rsidRPr="005F0789" w:rsidTr="00D23584">
        <w:trPr>
          <w:trHeight w:val="20"/>
        </w:trPr>
        <w:tc>
          <w:tcPr>
            <w:tcW w:w="831" w:type="pct"/>
            <w:vMerge/>
            <w:shd w:val="clear" w:color="auto" w:fill="auto"/>
            <w:vAlign w:val="center"/>
          </w:tcPr>
          <w:p w:rsidR="002C2C19" w:rsidRPr="005F0789" w:rsidRDefault="002C2C19" w:rsidP="00D23584">
            <w:pPr>
              <w:pStyle w:val="101"/>
              <w:widowControl w:val="0"/>
              <w:rPr>
                <w:szCs w:val="20"/>
              </w:rPr>
            </w:pPr>
          </w:p>
        </w:tc>
        <w:tc>
          <w:tcPr>
            <w:tcW w:w="1358" w:type="pct"/>
            <w:vMerge w:val="restart"/>
          </w:tcPr>
          <w:p w:rsidR="002C2C19" w:rsidRPr="005F0789" w:rsidRDefault="002C2C19" w:rsidP="00D23584">
            <w:pPr>
              <w:pStyle w:val="101"/>
              <w:widowControl w:val="0"/>
              <w:rPr>
                <w:szCs w:val="20"/>
              </w:rPr>
            </w:pPr>
            <w:r w:rsidRPr="005F0789">
              <w:rPr>
                <w:szCs w:val="20"/>
              </w:rPr>
              <w:t>Размер земельного участка, га</w:t>
            </w:r>
          </w:p>
        </w:tc>
        <w:tc>
          <w:tcPr>
            <w:tcW w:w="1876" w:type="pct"/>
            <w:shd w:val="clear" w:color="auto" w:fill="auto"/>
          </w:tcPr>
          <w:p w:rsidR="002C2C19" w:rsidRPr="005F0789" w:rsidRDefault="002C2C19" w:rsidP="00D23584">
            <w:pPr>
              <w:widowControl w:val="0"/>
              <w:rPr>
                <w:rFonts w:eastAsia="Calibri"/>
                <w:sz w:val="20"/>
                <w:szCs w:val="20"/>
                <w:lang w:eastAsia="en-US"/>
              </w:rPr>
            </w:pPr>
            <w:r w:rsidRPr="005F0789">
              <w:rPr>
                <w:rFonts w:eastAsia="Calibri"/>
                <w:sz w:val="20"/>
                <w:szCs w:val="20"/>
                <w:lang w:eastAsia="en-US"/>
              </w:rPr>
              <w:t xml:space="preserve">парки </w:t>
            </w:r>
          </w:p>
        </w:tc>
        <w:tc>
          <w:tcPr>
            <w:tcW w:w="935" w:type="pct"/>
            <w:shd w:val="clear" w:color="auto" w:fill="auto"/>
          </w:tcPr>
          <w:p w:rsidR="002C2C19" w:rsidRPr="005F0789" w:rsidRDefault="002C2C19" w:rsidP="00D23584">
            <w:pPr>
              <w:pStyle w:val="101"/>
              <w:widowControl w:val="0"/>
              <w:rPr>
                <w:rFonts w:eastAsia="Calibri"/>
                <w:szCs w:val="20"/>
                <w:lang w:eastAsia="en-US"/>
              </w:rPr>
            </w:pPr>
            <w:r w:rsidRPr="005F0789">
              <w:rPr>
                <w:rFonts w:eastAsia="Calibri"/>
                <w:szCs w:val="20"/>
                <w:lang w:eastAsia="en-US"/>
              </w:rPr>
              <w:t>5</w:t>
            </w:r>
          </w:p>
        </w:tc>
      </w:tr>
      <w:tr w:rsidR="002C2C19" w:rsidRPr="005F0789" w:rsidTr="00D23584">
        <w:trPr>
          <w:trHeight w:val="20"/>
        </w:trPr>
        <w:tc>
          <w:tcPr>
            <w:tcW w:w="831" w:type="pct"/>
            <w:vMerge/>
            <w:shd w:val="clear" w:color="auto" w:fill="auto"/>
            <w:vAlign w:val="center"/>
          </w:tcPr>
          <w:p w:rsidR="002C2C19" w:rsidRPr="005F0789" w:rsidRDefault="002C2C19" w:rsidP="00D23584">
            <w:pPr>
              <w:pStyle w:val="101"/>
              <w:widowControl w:val="0"/>
              <w:rPr>
                <w:szCs w:val="20"/>
              </w:rPr>
            </w:pPr>
          </w:p>
        </w:tc>
        <w:tc>
          <w:tcPr>
            <w:tcW w:w="1358" w:type="pct"/>
            <w:vMerge/>
            <w:vAlign w:val="center"/>
          </w:tcPr>
          <w:p w:rsidR="002C2C19" w:rsidRPr="005F0789" w:rsidRDefault="002C2C19" w:rsidP="00D23584">
            <w:pPr>
              <w:pStyle w:val="101"/>
              <w:widowControl w:val="0"/>
              <w:rPr>
                <w:szCs w:val="20"/>
              </w:rPr>
            </w:pPr>
          </w:p>
        </w:tc>
        <w:tc>
          <w:tcPr>
            <w:tcW w:w="1876" w:type="pct"/>
            <w:shd w:val="clear" w:color="auto" w:fill="auto"/>
          </w:tcPr>
          <w:p w:rsidR="002C2C19" w:rsidRPr="005F0789" w:rsidRDefault="002C2C19" w:rsidP="00D23584">
            <w:pPr>
              <w:widowControl w:val="0"/>
              <w:rPr>
                <w:rFonts w:eastAsia="Calibri"/>
                <w:sz w:val="20"/>
                <w:szCs w:val="20"/>
                <w:lang w:eastAsia="en-US"/>
              </w:rPr>
            </w:pPr>
            <w:r w:rsidRPr="005F0789">
              <w:rPr>
                <w:rFonts w:eastAsia="Calibri"/>
                <w:sz w:val="20"/>
                <w:szCs w:val="20"/>
                <w:lang w:eastAsia="en-US"/>
              </w:rPr>
              <w:t xml:space="preserve">сады </w:t>
            </w:r>
          </w:p>
        </w:tc>
        <w:tc>
          <w:tcPr>
            <w:tcW w:w="935" w:type="pct"/>
            <w:shd w:val="clear" w:color="auto" w:fill="auto"/>
          </w:tcPr>
          <w:p w:rsidR="002C2C19" w:rsidRPr="005F0789" w:rsidRDefault="002C2C19" w:rsidP="00D23584">
            <w:pPr>
              <w:pStyle w:val="101"/>
              <w:widowControl w:val="0"/>
              <w:rPr>
                <w:rFonts w:eastAsia="Calibri"/>
                <w:szCs w:val="20"/>
                <w:lang w:eastAsia="en-US"/>
              </w:rPr>
            </w:pPr>
            <w:r w:rsidRPr="005F0789">
              <w:rPr>
                <w:rFonts w:eastAsia="Calibri"/>
                <w:szCs w:val="20"/>
                <w:lang w:eastAsia="en-US"/>
              </w:rPr>
              <w:t>3</w:t>
            </w:r>
          </w:p>
        </w:tc>
      </w:tr>
      <w:tr w:rsidR="002C2C19" w:rsidRPr="005F0789" w:rsidTr="00D23584">
        <w:trPr>
          <w:trHeight w:val="20"/>
        </w:trPr>
        <w:tc>
          <w:tcPr>
            <w:tcW w:w="831" w:type="pct"/>
            <w:vMerge/>
            <w:shd w:val="clear" w:color="auto" w:fill="auto"/>
            <w:vAlign w:val="center"/>
          </w:tcPr>
          <w:p w:rsidR="002C2C19" w:rsidRPr="005F0789" w:rsidRDefault="002C2C19" w:rsidP="00D23584">
            <w:pPr>
              <w:pStyle w:val="101"/>
              <w:widowControl w:val="0"/>
              <w:rPr>
                <w:szCs w:val="20"/>
              </w:rPr>
            </w:pPr>
          </w:p>
        </w:tc>
        <w:tc>
          <w:tcPr>
            <w:tcW w:w="1358" w:type="pct"/>
            <w:vMerge/>
            <w:vAlign w:val="center"/>
          </w:tcPr>
          <w:p w:rsidR="002C2C19" w:rsidRPr="005F0789" w:rsidRDefault="002C2C19" w:rsidP="00D23584">
            <w:pPr>
              <w:pStyle w:val="101"/>
              <w:widowControl w:val="0"/>
              <w:rPr>
                <w:szCs w:val="20"/>
              </w:rPr>
            </w:pPr>
          </w:p>
        </w:tc>
        <w:tc>
          <w:tcPr>
            <w:tcW w:w="1876" w:type="pct"/>
            <w:shd w:val="clear" w:color="auto" w:fill="auto"/>
          </w:tcPr>
          <w:p w:rsidR="002C2C19" w:rsidRPr="005F0789" w:rsidRDefault="002C2C19" w:rsidP="00D23584">
            <w:pPr>
              <w:widowControl w:val="0"/>
              <w:rPr>
                <w:rFonts w:eastAsia="Calibri"/>
                <w:sz w:val="20"/>
                <w:szCs w:val="20"/>
                <w:lang w:eastAsia="en-US"/>
              </w:rPr>
            </w:pPr>
            <w:r w:rsidRPr="005F0789">
              <w:rPr>
                <w:rFonts w:eastAsia="Calibri"/>
                <w:sz w:val="20"/>
                <w:szCs w:val="20"/>
                <w:lang w:eastAsia="en-US"/>
              </w:rPr>
              <w:t>скверы</w:t>
            </w:r>
            <w:r w:rsidRPr="005F0789">
              <w:rPr>
                <w:rFonts w:eastAsia="Calibri"/>
                <w:sz w:val="20"/>
                <w:szCs w:val="20"/>
                <w:lang w:eastAsia="en-US"/>
              </w:rPr>
              <w:tab/>
            </w:r>
          </w:p>
        </w:tc>
        <w:tc>
          <w:tcPr>
            <w:tcW w:w="935" w:type="pct"/>
            <w:shd w:val="clear" w:color="auto" w:fill="auto"/>
          </w:tcPr>
          <w:p w:rsidR="002C2C19" w:rsidRPr="005F0789" w:rsidRDefault="002C2C19" w:rsidP="00D23584">
            <w:pPr>
              <w:pStyle w:val="101"/>
              <w:widowControl w:val="0"/>
              <w:rPr>
                <w:rFonts w:eastAsia="Calibri"/>
                <w:szCs w:val="20"/>
                <w:lang w:eastAsia="en-US"/>
              </w:rPr>
            </w:pPr>
            <w:r w:rsidRPr="005F0789">
              <w:rPr>
                <w:rFonts w:eastAsia="Calibri"/>
                <w:szCs w:val="20"/>
                <w:lang w:eastAsia="en-US"/>
              </w:rPr>
              <w:t>0,5</w:t>
            </w:r>
          </w:p>
        </w:tc>
      </w:tr>
      <w:tr w:rsidR="002C2C19" w:rsidRPr="005F0789" w:rsidTr="00D23584">
        <w:trPr>
          <w:trHeight w:val="20"/>
        </w:trPr>
        <w:tc>
          <w:tcPr>
            <w:tcW w:w="831" w:type="pct"/>
            <w:vMerge/>
            <w:shd w:val="clear" w:color="auto" w:fill="auto"/>
            <w:vAlign w:val="center"/>
          </w:tcPr>
          <w:p w:rsidR="002C2C19" w:rsidRPr="005F0789" w:rsidRDefault="002C2C19" w:rsidP="00D23584">
            <w:pPr>
              <w:pStyle w:val="101"/>
              <w:widowControl w:val="0"/>
              <w:rPr>
                <w:szCs w:val="20"/>
              </w:rPr>
            </w:pPr>
          </w:p>
        </w:tc>
        <w:tc>
          <w:tcPr>
            <w:tcW w:w="1358" w:type="pct"/>
            <w:vAlign w:val="center"/>
          </w:tcPr>
          <w:p w:rsidR="002C2C19" w:rsidRPr="005F0789" w:rsidRDefault="002C2C19" w:rsidP="00D23584">
            <w:pPr>
              <w:pStyle w:val="101"/>
              <w:widowControl w:val="0"/>
              <w:rPr>
                <w:szCs w:val="20"/>
              </w:rPr>
            </w:pPr>
            <w:r w:rsidRPr="005F0789">
              <w:rPr>
                <w:szCs w:val="20"/>
              </w:rPr>
              <w:t>Размеры зеленых устройств декоративного назначения, кв. м на посетителя</w:t>
            </w:r>
          </w:p>
        </w:tc>
        <w:tc>
          <w:tcPr>
            <w:tcW w:w="1876" w:type="pct"/>
            <w:shd w:val="clear" w:color="auto" w:fill="auto"/>
          </w:tcPr>
          <w:p w:rsidR="002C2C19" w:rsidRPr="005F0789" w:rsidRDefault="002C2C19" w:rsidP="00D23584">
            <w:pPr>
              <w:pStyle w:val="101"/>
              <w:widowControl w:val="0"/>
              <w:rPr>
                <w:szCs w:val="20"/>
              </w:rPr>
            </w:pPr>
            <w:r w:rsidRPr="005F0789">
              <w:rPr>
                <w:szCs w:val="20"/>
              </w:rPr>
              <w:t>зимние сады</w:t>
            </w:r>
          </w:p>
        </w:tc>
        <w:tc>
          <w:tcPr>
            <w:tcW w:w="935" w:type="pct"/>
            <w:shd w:val="clear" w:color="auto" w:fill="auto"/>
          </w:tcPr>
          <w:p w:rsidR="002C2C19" w:rsidRPr="005F0789" w:rsidRDefault="002C2C19" w:rsidP="00D23584">
            <w:pPr>
              <w:pStyle w:val="101"/>
              <w:widowControl w:val="0"/>
              <w:rPr>
                <w:szCs w:val="20"/>
              </w:rPr>
            </w:pPr>
            <w:r w:rsidRPr="005F0789">
              <w:rPr>
                <w:szCs w:val="20"/>
              </w:rPr>
              <w:t>0,1</w:t>
            </w:r>
          </w:p>
        </w:tc>
      </w:tr>
      <w:tr w:rsidR="002C2C19" w:rsidRPr="005F0789" w:rsidTr="00D23584">
        <w:trPr>
          <w:trHeight w:val="20"/>
        </w:trPr>
        <w:tc>
          <w:tcPr>
            <w:tcW w:w="831" w:type="pct"/>
            <w:vMerge/>
            <w:shd w:val="clear" w:color="auto" w:fill="auto"/>
            <w:vAlign w:val="center"/>
          </w:tcPr>
          <w:p w:rsidR="002C2C19" w:rsidRPr="005F0789" w:rsidRDefault="002C2C19" w:rsidP="00D23584">
            <w:pPr>
              <w:pStyle w:val="101"/>
              <w:widowControl w:val="0"/>
              <w:rPr>
                <w:szCs w:val="20"/>
              </w:rPr>
            </w:pPr>
          </w:p>
        </w:tc>
        <w:tc>
          <w:tcPr>
            <w:tcW w:w="1358" w:type="pct"/>
            <w:vMerge w:val="restart"/>
            <w:vAlign w:val="center"/>
          </w:tcPr>
          <w:p w:rsidR="002C2C19" w:rsidRPr="005F0789" w:rsidRDefault="002C2C19" w:rsidP="00D23584">
            <w:pPr>
              <w:widowControl w:val="0"/>
              <w:rPr>
                <w:rFonts w:eastAsia="Calibri"/>
                <w:sz w:val="20"/>
                <w:szCs w:val="20"/>
                <w:lang w:eastAsia="en-US"/>
              </w:rPr>
            </w:pPr>
            <w:r w:rsidRPr="005F0789">
              <w:rPr>
                <w:rFonts w:eastAsia="Calibri"/>
                <w:sz w:val="20"/>
                <w:szCs w:val="20"/>
                <w:lang w:eastAsia="en-US"/>
              </w:rPr>
              <w:t>Ширина бульвара, м</w:t>
            </w:r>
          </w:p>
        </w:tc>
        <w:tc>
          <w:tcPr>
            <w:tcW w:w="1876" w:type="pct"/>
            <w:shd w:val="clear" w:color="auto" w:fill="auto"/>
          </w:tcPr>
          <w:p w:rsidR="002C2C19" w:rsidRPr="005F0789" w:rsidRDefault="002C2C19" w:rsidP="00D23584">
            <w:pPr>
              <w:widowControl w:val="0"/>
              <w:rPr>
                <w:rFonts w:eastAsia="Calibri"/>
                <w:sz w:val="20"/>
                <w:szCs w:val="20"/>
                <w:lang w:eastAsia="en-US"/>
              </w:rPr>
            </w:pPr>
            <w:r w:rsidRPr="005F0789">
              <w:rPr>
                <w:rFonts w:eastAsia="Calibri"/>
                <w:sz w:val="20"/>
                <w:szCs w:val="20"/>
                <w:lang w:eastAsia="en-US"/>
              </w:rPr>
              <w:t>ширина бульвара с одной продольной пешеходной аллеей</w:t>
            </w:r>
          </w:p>
          <w:p w:rsidR="002C2C19" w:rsidRPr="005F0789" w:rsidRDefault="002C2C19" w:rsidP="00D23584">
            <w:pPr>
              <w:widowControl w:val="0"/>
              <w:rPr>
                <w:rFonts w:eastAsia="Calibri"/>
                <w:sz w:val="20"/>
                <w:szCs w:val="20"/>
                <w:lang w:eastAsia="en-US"/>
              </w:rPr>
            </w:pPr>
            <w:r w:rsidRPr="005F0789">
              <w:rPr>
                <w:rFonts w:eastAsia="Calibri"/>
                <w:sz w:val="20"/>
                <w:szCs w:val="20"/>
                <w:lang w:eastAsia="en-US"/>
              </w:rPr>
              <w:t>по оси улиц;</w:t>
            </w:r>
          </w:p>
        </w:tc>
        <w:tc>
          <w:tcPr>
            <w:tcW w:w="935" w:type="pct"/>
            <w:shd w:val="clear" w:color="auto" w:fill="auto"/>
          </w:tcPr>
          <w:p w:rsidR="002C2C19" w:rsidRPr="005F0789" w:rsidRDefault="002C2C19" w:rsidP="00D23584">
            <w:pPr>
              <w:widowControl w:val="0"/>
              <w:rPr>
                <w:rFonts w:eastAsia="Calibri"/>
                <w:sz w:val="20"/>
                <w:szCs w:val="20"/>
                <w:lang w:eastAsia="en-US"/>
              </w:rPr>
            </w:pPr>
            <w:r w:rsidRPr="005F0789">
              <w:rPr>
                <w:rFonts w:eastAsia="Calibri"/>
                <w:sz w:val="20"/>
                <w:szCs w:val="20"/>
                <w:lang w:eastAsia="en-US"/>
              </w:rPr>
              <w:t>18</w:t>
            </w:r>
          </w:p>
        </w:tc>
      </w:tr>
      <w:tr w:rsidR="002C2C19" w:rsidRPr="005F0789" w:rsidTr="00D23584">
        <w:trPr>
          <w:trHeight w:val="20"/>
        </w:trPr>
        <w:tc>
          <w:tcPr>
            <w:tcW w:w="831" w:type="pct"/>
            <w:vMerge/>
            <w:shd w:val="clear" w:color="auto" w:fill="auto"/>
            <w:vAlign w:val="center"/>
          </w:tcPr>
          <w:p w:rsidR="002C2C19" w:rsidRPr="005F0789" w:rsidRDefault="002C2C19" w:rsidP="00D23584">
            <w:pPr>
              <w:pStyle w:val="101"/>
              <w:widowControl w:val="0"/>
              <w:rPr>
                <w:szCs w:val="20"/>
              </w:rPr>
            </w:pPr>
          </w:p>
        </w:tc>
        <w:tc>
          <w:tcPr>
            <w:tcW w:w="1358" w:type="pct"/>
            <w:vMerge/>
            <w:vAlign w:val="center"/>
          </w:tcPr>
          <w:p w:rsidR="002C2C19" w:rsidRPr="005F0789" w:rsidRDefault="002C2C19" w:rsidP="00D23584">
            <w:pPr>
              <w:widowControl w:val="0"/>
              <w:rPr>
                <w:rFonts w:eastAsia="Calibri"/>
                <w:sz w:val="20"/>
                <w:szCs w:val="20"/>
                <w:lang w:eastAsia="en-US"/>
              </w:rPr>
            </w:pPr>
          </w:p>
        </w:tc>
        <w:tc>
          <w:tcPr>
            <w:tcW w:w="1876" w:type="pct"/>
            <w:shd w:val="clear" w:color="auto" w:fill="auto"/>
          </w:tcPr>
          <w:p w:rsidR="002C2C19" w:rsidRPr="005F0789" w:rsidRDefault="002C2C19" w:rsidP="00D23584">
            <w:pPr>
              <w:widowControl w:val="0"/>
              <w:rPr>
                <w:rFonts w:eastAsia="Calibri"/>
                <w:sz w:val="20"/>
                <w:szCs w:val="20"/>
                <w:lang w:eastAsia="en-US"/>
              </w:rPr>
            </w:pPr>
            <w:r w:rsidRPr="005F0789">
              <w:rPr>
                <w:rFonts w:eastAsia="Calibri"/>
                <w:sz w:val="20"/>
                <w:szCs w:val="20"/>
                <w:lang w:eastAsia="en-US"/>
              </w:rPr>
              <w:t>с одной стороны улицы между проезжей частью и застройкой</w:t>
            </w:r>
          </w:p>
        </w:tc>
        <w:tc>
          <w:tcPr>
            <w:tcW w:w="935" w:type="pct"/>
            <w:shd w:val="clear" w:color="auto" w:fill="auto"/>
          </w:tcPr>
          <w:p w:rsidR="002C2C19" w:rsidRPr="005F0789" w:rsidRDefault="002C2C19" w:rsidP="00D23584">
            <w:pPr>
              <w:widowControl w:val="0"/>
              <w:rPr>
                <w:rFonts w:eastAsia="Calibri"/>
                <w:sz w:val="20"/>
                <w:szCs w:val="20"/>
                <w:lang w:eastAsia="en-US"/>
              </w:rPr>
            </w:pPr>
            <w:r w:rsidRPr="005F0789">
              <w:rPr>
                <w:rFonts w:eastAsia="Calibri"/>
                <w:sz w:val="20"/>
                <w:szCs w:val="20"/>
                <w:lang w:eastAsia="en-US"/>
              </w:rPr>
              <w:t>10</w:t>
            </w:r>
          </w:p>
        </w:tc>
      </w:tr>
      <w:tr w:rsidR="002C2C19" w:rsidRPr="005F0789" w:rsidTr="00D23584">
        <w:trPr>
          <w:trHeight w:val="20"/>
        </w:trPr>
        <w:tc>
          <w:tcPr>
            <w:tcW w:w="831" w:type="pct"/>
            <w:vMerge/>
            <w:shd w:val="clear" w:color="auto" w:fill="auto"/>
            <w:vAlign w:val="center"/>
          </w:tcPr>
          <w:p w:rsidR="002C2C19" w:rsidRPr="005F0789" w:rsidRDefault="002C2C19" w:rsidP="00D23584">
            <w:pPr>
              <w:pStyle w:val="101"/>
              <w:widowControl w:val="0"/>
              <w:rPr>
                <w:szCs w:val="20"/>
              </w:rPr>
            </w:pPr>
          </w:p>
        </w:tc>
        <w:tc>
          <w:tcPr>
            <w:tcW w:w="1358" w:type="pct"/>
          </w:tcPr>
          <w:p w:rsidR="002C2C19" w:rsidRPr="005F0789" w:rsidRDefault="002C2C19" w:rsidP="00D23584">
            <w:pPr>
              <w:pStyle w:val="101"/>
              <w:widowControl w:val="0"/>
              <w:rPr>
                <w:szCs w:val="20"/>
              </w:rPr>
            </w:pPr>
            <w:r w:rsidRPr="005F0789">
              <w:rPr>
                <w:szCs w:val="20"/>
              </w:rPr>
              <w:t xml:space="preserve">Ширина пешеходной аллеи для набережных, м </w:t>
            </w:r>
          </w:p>
        </w:tc>
        <w:tc>
          <w:tcPr>
            <w:tcW w:w="2811" w:type="pct"/>
            <w:gridSpan w:val="2"/>
            <w:shd w:val="clear" w:color="auto" w:fill="auto"/>
          </w:tcPr>
          <w:p w:rsidR="002C2C19" w:rsidRPr="005F0789" w:rsidRDefault="002C2C19" w:rsidP="00D23584">
            <w:pPr>
              <w:widowControl w:val="0"/>
              <w:rPr>
                <w:rFonts w:eastAsia="Calibri"/>
                <w:sz w:val="20"/>
                <w:szCs w:val="20"/>
                <w:lang w:eastAsia="en-US"/>
              </w:rPr>
            </w:pPr>
            <w:r w:rsidRPr="005F0789">
              <w:rPr>
                <w:sz w:val="20"/>
                <w:szCs w:val="20"/>
              </w:rPr>
              <w:t>6</w:t>
            </w:r>
          </w:p>
        </w:tc>
      </w:tr>
      <w:tr w:rsidR="002C2C19" w:rsidRPr="005F0789" w:rsidTr="00D23584">
        <w:trPr>
          <w:trHeight w:val="20"/>
        </w:trPr>
        <w:tc>
          <w:tcPr>
            <w:tcW w:w="831" w:type="pct"/>
            <w:vMerge/>
            <w:shd w:val="clear" w:color="auto" w:fill="auto"/>
            <w:vAlign w:val="center"/>
          </w:tcPr>
          <w:p w:rsidR="002C2C19" w:rsidRPr="005F0789" w:rsidRDefault="002C2C19" w:rsidP="00D23584">
            <w:pPr>
              <w:pStyle w:val="101"/>
              <w:widowControl w:val="0"/>
              <w:rPr>
                <w:szCs w:val="20"/>
              </w:rPr>
            </w:pPr>
          </w:p>
        </w:tc>
        <w:tc>
          <w:tcPr>
            <w:tcW w:w="1358" w:type="pct"/>
            <w:vMerge w:val="restart"/>
          </w:tcPr>
          <w:p w:rsidR="002C2C19" w:rsidRPr="005F0789" w:rsidRDefault="002C2C19" w:rsidP="00D23584">
            <w:pPr>
              <w:pStyle w:val="101"/>
              <w:widowControl w:val="0"/>
              <w:rPr>
                <w:szCs w:val="20"/>
              </w:rPr>
            </w:pPr>
            <w:r w:rsidRPr="005F0789">
              <w:rPr>
                <w:szCs w:val="20"/>
              </w:rPr>
              <w:t>Пешеходная доступность, м</w:t>
            </w:r>
          </w:p>
          <w:p w:rsidR="002C2C19" w:rsidRPr="005F0789" w:rsidRDefault="002C2C19" w:rsidP="00D23584">
            <w:pPr>
              <w:widowControl w:val="0"/>
              <w:rPr>
                <w:sz w:val="20"/>
                <w:szCs w:val="20"/>
              </w:rPr>
            </w:pPr>
          </w:p>
        </w:tc>
        <w:tc>
          <w:tcPr>
            <w:tcW w:w="1876" w:type="pct"/>
            <w:shd w:val="clear" w:color="auto" w:fill="auto"/>
          </w:tcPr>
          <w:p w:rsidR="002C2C19" w:rsidRPr="005F0789" w:rsidRDefault="002C2C19" w:rsidP="00D23584">
            <w:pPr>
              <w:widowControl w:val="0"/>
              <w:rPr>
                <w:rFonts w:eastAsia="Calibri"/>
                <w:sz w:val="20"/>
                <w:szCs w:val="20"/>
                <w:lang w:eastAsia="en-US"/>
              </w:rPr>
            </w:pPr>
            <w:r w:rsidRPr="005F0789">
              <w:rPr>
                <w:rFonts w:eastAsia="Calibri"/>
                <w:sz w:val="20"/>
                <w:szCs w:val="20"/>
                <w:lang w:eastAsia="en-US"/>
              </w:rPr>
              <w:t xml:space="preserve">Для парков </w:t>
            </w:r>
          </w:p>
          <w:p w:rsidR="002C2C19" w:rsidRPr="005F0789" w:rsidRDefault="002C2C19" w:rsidP="00D23584">
            <w:pPr>
              <w:widowControl w:val="0"/>
              <w:rPr>
                <w:rFonts w:eastAsia="Calibri"/>
                <w:sz w:val="20"/>
                <w:szCs w:val="20"/>
                <w:lang w:eastAsia="en-US"/>
              </w:rPr>
            </w:pPr>
            <w:r w:rsidRPr="005F0789">
              <w:rPr>
                <w:rFonts w:eastAsia="Calibri"/>
                <w:sz w:val="20"/>
                <w:szCs w:val="20"/>
                <w:lang w:eastAsia="en-US"/>
              </w:rPr>
              <w:t>планировочных районов</w:t>
            </w:r>
          </w:p>
        </w:tc>
        <w:tc>
          <w:tcPr>
            <w:tcW w:w="935" w:type="pct"/>
            <w:shd w:val="clear" w:color="auto" w:fill="auto"/>
          </w:tcPr>
          <w:p w:rsidR="002C2C19" w:rsidRPr="005F0789" w:rsidRDefault="002C2C19" w:rsidP="00D23584">
            <w:pPr>
              <w:widowControl w:val="0"/>
              <w:rPr>
                <w:rFonts w:eastAsia="Calibri"/>
                <w:sz w:val="20"/>
                <w:szCs w:val="20"/>
                <w:lang w:eastAsia="en-US"/>
              </w:rPr>
            </w:pPr>
            <w:r w:rsidRPr="005F0789">
              <w:rPr>
                <w:rFonts w:eastAsia="Calibri"/>
                <w:sz w:val="20"/>
                <w:szCs w:val="20"/>
                <w:lang w:eastAsia="en-US"/>
              </w:rPr>
              <w:t>15 мин. (время пешеходной доступности) или не более 900 м</w:t>
            </w:r>
          </w:p>
        </w:tc>
      </w:tr>
      <w:tr w:rsidR="002C2C19" w:rsidRPr="005F0789" w:rsidTr="00D23584">
        <w:trPr>
          <w:trHeight w:val="20"/>
        </w:trPr>
        <w:tc>
          <w:tcPr>
            <w:tcW w:w="831" w:type="pct"/>
            <w:vMerge/>
            <w:shd w:val="clear" w:color="auto" w:fill="auto"/>
            <w:vAlign w:val="center"/>
          </w:tcPr>
          <w:p w:rsidR="002C2C19" w:rsidRPr="005F0789" w:rsidRDefault="002C2C19" w:rsidP="00D23584">
            <w:pPr>
              <w:pStyle w:val="101"/>
              <w:widowControl w:val="0"/>
              <w:rPr>
                <w:szCs w:val="20"/>
              </w:rPr>
            </w:pPr>
          </w:p>
        </w:tc>
        <w:tc>
          <w:tcPr>
            <w:tcW w:w="1358" w:type="pct"/>
            <w:vMerge/>
          </w:tcPr>
          <w:p w:rsidR="002C2C19" w:rsidRPr="005F0789" w:rsidRDefault="002C2C19" w:rsidP="00D23584">
            <w:pPr>
              <w:pStyle w:val="101"/>
              <w:widowControl w:val="0"/>
              <w:rPr>
                <w:szCs w:val="20"/>
              </w:rPr>
            </w:pPr>
          </w:p>
        </w:tc>
        <w:tc>
          <w:tcPr>
            <w:tcW w:w="1876" w:type="pct"/>
            <w:shd w:val="clear" w:color="auto" w:fill="auto"/>
          </w:tcPr>
          <w:p w:rsidR="002C2C19" w:rsidRPr="005F0789" w:rsidRDefault="002C2C19" w:rsidP="00D23584">
            <w:pPr>
              <w:widowControl w:val="0"/>
              <w:rPr>
                <w:rFonts w:eastAsia="Calibri"/>
                <w:sz w:val="20"/>
                <w:szCs w:val="20"/>
                <w:lang w:eastAsia="en-US"/>
              </w:rPr>
            </w:pPr>
            <w:r w:rsidRPr="005F0789">
              <w:rPr>
                <w:rFonts w:eastAsia="Calibri"/>
                <w:sz w:val="20"/>
                <w:szCs w:val="20"/>
                <w:lang w:eastAsia="en-US"/>
              </w:rPr>
              <w:t>Для садов, скверов и бульваров</w:t>
            </w:r>
          </w:p>
        </w:tc>
        <w:tc>
          <w:tcPr>
            <w:tcW w:w="935" w:type="pct"/>
            <w:shd w:val="clear" w:color="auto" w:fill="auto"/>
          </w:tcPr>
          <w:p w:rsidR="002C2C19" w:rsidRPr="005F0789" w:rsidRDefault="002C2C19" w:rsidP="00D23584">
            <w:pPr>
              <w:widowControl w:val="0"/>
              <w:rPr>
                <w:rFonts w:eastAsia="Calibri"/>
                <w:sz w:val="20"/>
                <w:szCs w:val="20"/>
                <w:lang w:eastAsia="en-US"/>
              </w:rPr>
            </w:pPr>
            <w:r w:rsidRPr="005F0789">
              <w:rPr>
                <w:rFonts w:eastAsia="Calibri"/>
                <w:sz w:val="20"/>
                <w:szCs w:val="20"/>
                <w:lang w:eastAsia="en-US"/>
              </w:rPr>
              <w:t>10 мин. (время пешеходной доступности) или не более 600 м</w:t>
            </w:r>
          </w:p>
        </w:tc>
      </w:tr>
      <w:tr w:rsidR="002C2C19" w:rsidRPr="005F0789" w:rsidTr="00D23584">
        <w:trPr>
          <w:trHeight w:val="20"/>
        </w:trPr>
        <w:tc>
          <w:tcPr>
            <w:tcW w:w="831" w:type="pct"/>
            <w:vMerge/>
            <w:shd w:val="clear" w:color="auto" w:fill="auto"/>
            <w:vAlign w:val="center"/>
          </w:tcPr>
          <w:p w:rsidR="002C2C19" w:rsidRPr="005F0789" w:rsidRDefault="002C2C19" w:rsidP="00D23584">
            <w:pPr>
              <w:pStyle w:val="101"/>
              <w:widowControl w:val="0"/>
              <w:rPr>
                <w:szCs w:val="20"/>
              </w:rPr>
            </w:pPr>
          </w:p>
        </w:tc>
        <w:tc>
          <w:tcPr>
            <w:tcW w:w="1358" w:type="pct"/>
          </w:tcPr>
          <w:p w:rsidR="002C2C19" w:rsidRPr="005F0789" w:rsidRDefault="002C2C19" w:rsidP="00D23584">
            <w:pPr>
              <w:pStyle w:val="101"/>
              <w:widowControl w:val="0"/>
              <w:rPr>
                <w:szCs w:val="20"/>
              </w:rPr>
            </w:pPr>
            <w:r w:rsidRPr="005F0789">
              <w:rPr>
                <w:szCs w:val="20"/>
              </w:rPr>
              <w:t>Транспортная доступность, минут</w:t>
            </w:r>
          </w:p>
        </w:tc>
        <w:tc>
          <w:tcPr>
            <w:tcW w:w="1876" w:type="pct"/>
            <w:shd w:val="clear" w:color="auto" w:fill="auto"/>
          </w:tcPr>
          <w:p w:rsidR="002C2C19" w:rsidRPr="005F0789" w:rsidRDefault="002C2C19" w:rsidP="00D23584">
            <w:pPr>
              <w:widowControl w:val="0"/>
              <w:rPr>
                <w:rFonts w:eastAsia="Calibri"/>
                <w:sz w:val="20"/>
                <w:szCs w:val="20"/>
                <w:lang w:eastAsia="en-US"/>
              </w:rPr>
            </w:pPr>
            <w:r w:rsidRPr="005F0789">
              <w:rPr>
                <w:rFonts w:eastAsia="Calibri"/>
                <w:sz w:val="20"/>
                <w:szCs w:val="20"/>
                <w:lang w:eastAsia="en-US"/>
              </w:rPr>
              <w:t xml:space="preserve">Для городских (многофункциональных) парков </w:t>
            </w:r>
          </w:p>
        </w:tc>
        <w:tc>
          <w:tcPr>
            <w:tcW w:w="935" w:type="pct"/>
            <w:shd w:val="clear" w:color="auto" w:fill="auto"/>
          </w:tcPr>
          <w:p w:rsidR="002C2C19" w:rsidRPr="005F0789" w:rsidRDefault="002C2C19" w:rsidP="00D23584">
            <w:pPr>
              <w:widowControl w:val="0"/>
              <w:rPr>
                <w:rFonts w:eastAsia="Calibri"/>
                <w:sz w:val="20"/>
                <w:szCs w:val="20"/>
                <w:lang w:eastAsia="en-US"/>
              </w:rPr>
            </w:pPr>
            <w:r w:rsidRPr="005F0789">
              <w:rPr>
                <w:rFonts w:eastAsia="Calibri"/>
                <w:sz w:val="20"/>
                <w:szCs w:val="20"/>
                <w:lang w:eastAsia="en-US"/>
              </w:rPr>
              <w:t>20</w:t>
            </w:r>
          </w:p>
        </w:tc>
      </w:tr>
      <w:tr w:rsidR="002C2C19" w:rsidRPr="005F0789" w:rsidTr="00D23584">
        <w:trPr>
          <w:trHeight w:val="20"/>
        </w:trPr>
        <w:tc>
          <w:tcPr>
            <w:tcW w:w="5000" w:type="pct"/>
            <w:gridSpan w:val="4"/>
            <w:shd w:val="clear" w:color="auto" w:fill="auto"/>
            <w:vAlign w:val="center"/>
          </w:tcPr>
          <w:p w:rsidR="002C2C19" w:rsidRPr="005F0789" w:rsidRDefault="002C2C19" w:rsidP="00D23584">
            <w:pPr>
              <w:pStyle w:val="101"/>
              <w:widowControl w:val="0"/>
              <w:rPr>
                <w:b/>
                <w:szCs w:val="20"/>
              </w:rPr>
            </w:pPr>
            <w:r w:rsidRPr="005F0789">
              <w:rPr>
                <w:b/>
                <w:szCs w:val="20"/>
              </w:rPr>
              <w:t>Примечание:</w:t>
            </w:r>
          </w:p>
          <w:p w:rsidR="002C2C19" w:rsidRPr="005F0789" w:rsidRDefault="002C2C19" w:rsidP="00D23584">
            <w:pPr>
              <w:pStyle w:val="101"/>
              <w:widowControl w:val="0"/>
              <w:rPr>
                <w:rFonts w:eastAsia="Calibri"/>
                <w:szCs w:val="20"/>
                <w:lang w:eastAsia="en-US"/>
              </w:rPr>
            </w:pPr>
            <w:r w:rsidRPr="005F0789">
              <w:rPr>
                <w:szCs w:val="20"/>
              </w:rPr>
              <w:t>* При проектировании объектов озеленения общего пользования необходимо руководствоваться правилами благоустройства и озеленения муниципального образования.</w:t>
            </w:r>
          </w:p>
        </w:tc>
      </w:tr>
    </w:tbl>
    <w:p w:rsidR="002C2C19" w:rsidRPr="005F0789" w:rsidRDefault="002C2C19" w:rsidP="002C2C19">
      <w:pPr>
        <w:widowControl w:val="0"/>
        <w:tabs>
          <w:tab w:val="left" w:pos="1605"/>
        </w:tabs>
        <w:sectPr w:rsidR="002C2C19" w:rsidRPr="005F0789" w:rsidSect="00CA2590">
          <w:pgSz w:w="16838" w:h="11906" w:orient="landscape" w:code="9"/>
          <w:pgMar w:top="1418" w:right="1134" w:bottom="851" w:left="1134" w:header="709" w:footer="709" w:gutter="0"/>
          <w:cols w:space="708"/>
          <w:docGrid w:linePitch="360"/>
        </w:sectPr>
      </w:pPr>
    </w:p>
    <w:p w:rsidR="002C2C19" w:rsidRPr="007F4CCD" w:rsidRDefault="002C2C19" w:rsidP="002C2C19">
      <w:pPr>
        <w:pStyle w:val="1"/>
        <w:jc w:val="left"/>
        <w:rPr>
          <w:sz w:val="24"/>
          <w:szCs w:val="24"/>
        </w:rPr>
      </w:pPr>
      <w:bookmarkStart w:id="12" w:name="_Toc438486151"/>
      <w:bookmarkStart w:id="13" w:name="_Toc438489124"/>
      <w:bookmarkStart w:id="14" w:name="_Toc438486160"/>
      <w:bookmarkStart w:id="15" w:name="_Toc438489133"/>
      <w:bookmarkStart w:id="16" w:name="_Toc438486168"/>
      <w:bookmarkStart w:id="17" w:name="_Toc438489141"/>
      <w:bookmarkStart w:id="18" w:name="_Toc438486180"/>
      <w:bookmarkStart w:id="19" w:name="_Toc438489153"/>
      <w:bookmarkStart w:id="20" w:name="_Toc438486189"/>
      <w:bookmarkStart w:id="21" w:name="_Toc438489162"/>
      <w:bookmarkStart w:id="22" w:name="_Toc438486193"/>
      <w:bookmarkStart w:id="23" w:name="_Toc438489166"/>
      <w:bookmarkStart w:id="24" w:name="_Toc438486199"/>
      <w:bookmarkStart w:id="25" w:name="_Toc438489172"/>
      <w:bookmarkStart w:id="26" w:name="_Toc438486208"/>
      <w:bookmarkStart w:id="27" w:name="_Toc438489181"/>
      <w:bookmarkStart w:id="28" w:name="_Toc438486212"/>
      <w:bookmarkStart w:id="29" w:name="_Toc438489185"/>
      <w:bookmarkStart w:id="30" w:name="_Toc438486216"/>
      <w:bookmarkStart w:id="31" w:name="_Toc438489189"/>
      <w:bookmarkStart w:id="32" w:name="_Toc438486225"/>
      <w:bookmarkStart w:id="33" w:name="_Toc438489198"/>
      <w:bookmarkStart w:id="34" w:name="_Toc438486229"/>
      <w:bookmarkStart w:id="35" w:name="_Toc438489202"/>
      <w:bookmarkStart w:id="36" w:name="_Toc438486233"/>
      <w:bookmarkStart w:id="37" w:name="_Toc438489206"/>
      <w:bookmarkStart w:id="38" w:name="_Toc438486242"/>
      <w:bookmarkStart w:id="39" w:name="_Toc438489215"/>
      <w:bookmarkStart w:id="40" w:name="_Toc438486246"/>
      <w:bookmarkStart w:id="41" w:name="_Toc438489219"/>
      <w:bookmarkStart w:id="42" w:name="_Toc438486254"/>
      <w:bookmarkStart w:id="43" w:name="_Toc438489227"/>
      <w:bookmarkStart w:id="44" w:name="_Toc438486262"/>
      <w:bookmarkStart w:id="45" w:name="_Toc438489235"/>
      <w:bookmarkStart w:id="46" w:name="_Toc438486266"/>
      <w:bookmarkStart w:id="47" w:name="_Toc438489239"/>
      <w:bookmarkStart w:id="48" w:name="_Toc438486276"/>
      <w:bookmarkStart w:id="49" w:name="_Toc438489249"/>
      <w:bookmarkStart w:id="50" w:name="_Toc438486284"/>
      <w:bookmarkStart w:id="51" w:name="_Toc438489257"/>
      <w:bookmarkStart w:id="52" w:name="_Toc438486292"/>
      <w:bookmarkStart w:id="53" w:name="_Toc438489265"/>
      <w:bookmarkStart w:id="54" w:name="_Toc438486296"/>
      <w:bookmarkStart w:id="55" w:name="_Toc438489269"/>
      <w:bookmarkStart w:id="56" w:name="_Toc438486300"/>
      <w:bookmarkStart w:id="57" w:name="_Toc438489273"/>
      <w:bookmarkStart w:id="58" w:name="_Toc438486309"/>
      <w:bookmarkStart w:id="59" w:name="_Toc438489282"/>
      <w:bookmarkStart w:id="60" w:name="_Toc438486313"/>
      <w:bookmarkStart w:id="61" w:name="_Toc438489286"/>
      <w:bookmarkStart w:id="62" w:name="_Toc438486321"/>
      <w:bookmarkStart w:id="63" w:name="_Toc438489294"/>
      <w:bookmarkStart w:id="64" w:name="_Toc438486325"/>
      <w:bookmarkStart w:id="65" w:name="_Toc438489298"/>
      <w:bookmarkStart w:id="66" w:name="_Toc438486329"/>
      <w:bookmarkStart w:id="67" w:name="_Toc438489302"/>
      <w:bookmarkStart w:id="68" w:name="_Toc438486338"/>
      <w:bookmarkStart w:id="69" w:name="_Toc438489311"/>
      <w:bookmarkStart w:id="70" w:name="_Toc438486342"/>
      <w:bookmarkStart w:id="71" w:name="_Toc438489315"/>
      <w:bookmarkStart w:id="72" w:name="_Toc438486346"/>
      <w:bookmarkStart w:id="73" w:name="_Toc438489319"/>
      <w:bookmarkStart w:id="74" w:name="_Toc438486347"/>
      <w:bookmarkStart w:id="75" w:name="_Toc438489320"/>
      <w:bookmarkStart w:id="76" w:name="_Toc438486348"/>
      <w:bookmarkStart w:id="77" w:name="_Toc438489321"/>
      <w:bookmarkStart w:id="78" w:name="_Toc438486357"/>
      <w:bookmarkStart w:id="79" w:name="_Toc438489330"/>
      <w:bookmarkStart w:id="80" w:name="_Toc438486363"/>
      <w:bookmarkStart w:id="81" w:name="_Toc438489336"/>
      <w:bookmarkStart w:id="82" w:name="_Toc438486368"/>
      <w:bookmarkStart w:id="83" w:name="_Toc438489341"/>
      <w:bookmarkStart w:id="84" w:name="_Toc438486373"/>
      <w:bookmarkStart w:id="85" w:name="_Toc438489346"/>
      <w:bookmarkStart w:id="86" w:name="_Toc438486378"/>
      <w:bookmarkStart w:id="87" w:name="_Toc438489351"/>
      <w:bookmarkStart w:id="88" w:name="_Toc438486384"/>
      <w:bookmarkStart w:id="89" w:name="_Toc438489357"/>
      <w:bookmarkStart w:id="90" w:name="_Toc438486394"/>
      <w:bookmarkStart w:id="91" w:name="_Toc438489367"/>
      <w:bookmarkStart w:id="92" w:name="_Toc438486399"/>
      <w:bookmarkStart w:id="93" w:name="_Toc438489372"/>
      <w:bookmarkStart w:id="94" w:name="_Toc434511561"/>
      <w:bookmarkStart w:id="95" w:name="_Toc434946063"/>
      <w:bookmarkStart w:id="96" w:name="_Toc445741784"/>
      <w:bookmarkStart w:id="97" w:name="_Toc427067153"/>
      <w:bookmarkStart w:id="98" w:name="_Toc256105147"/>
      <w:bookmarkStart w:id="99" w:name="_Toc290568352"/>
      <w:bookmarkStart w:id="100" w:name="_Toc401670078"/>
      <w:bookmarkStart w:id="101" w:name="_Toc431562982"/>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7F4CCD">
        <w:rPr>
          <w:sz w:val="24"/>
          <w:szCs w:val="24"/>
        </w:rPr>
        <w:t>Материалы по обоснованию расчетных показателей, содержащихся в основной части местных нормативов градостроительного проектирования</w:t>
      </w:r>
      <w:bookmarkEnd w:id="94"/>
      <w:bookmarkEnd w:id="95"/>
      <w:bookmarkEnd w:id="96"/>
      <w:r w:rsidRPr="007F4CCD">
        <w:rPr>
          <w:rStyle w:val="110"/>
          <w:sz w:val="24"/>
          <w:szCs w:val="24"/>
        </w:rPr>
        <w:t xml:space="preserve"> </w:t>
      </w:r>
      <w:r w:rsidRPr="007F4CCD">
        <w:rPr>
          <w:rStyle w:val="110"/>
          <w:sz w:val="24"/>
          <w:szCs w:val="24"/>
        </w:rPr>
        <w:br/>
      </w:r>
      <w:bookmarkEnd w:id="97"/>
    </w:p>
    <w:p w:rsidR="002C2C19" w:rsidRPr="005F0789" w:rsidRDefault="002C2C19" w:rsidP="002C2C19">
      <w:pPr>
        <w:pStyle w:val="2"/>
      </w:pPr>
      <w:bookmarkStart w:id="102" w:name="_Toc445741785"/>
      <w:bookmarkStart w:id="103" w:name="_Toc434511562"/>
      <w:bookmarkStart w:id="104" w:name="_Toc434946064"/>
      <w:r w:rsidRPr="005F0789">
        <w:t>Термины и определения</w:t>
      </w:r>
      <w:bookmarkEnd w:id="102"/>
    </w:p>
    <w:p w:rsidR="002C2C19" w:rsidRPr="005F0789" w:rsidRDefault="002C2C19" w:rsidP="002C2C19">
      <w:pPr>
        <w:pStyle w:val="a6"/>
      </w:pPr>
      <w:r w:rsidRPr="005F0789">
        <w:t>В местных нормативах градостроительного проектирования городского поселения Лянтор Сургутского района Ханты - Мансийского автономного округа – Югры приведенные понятия применяются в следующем значении:</w:t>
      </w:r>
    </w:p>
    <w:p w:rsidR="002C2C19" w:rsidRPr="005F0789" w:rsidRDefault="002C2C19" w:rsidP="002C2C19">
      <w:pPr>
        <w:pStyle w:val="a6"/>
      </w:pPr>
      <w:r w:rsidRPr="005F0789">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2C2C19" w:rsidRPr="005F0789" w:rsidRDefault="002C2C19" w:rsidP="002C2C19">
      <w:pPr>
        <w:pStyle w:val="a6"/>
      </w:pPr>
      <w:r w:rsidRPr="005F0789">
        <w:t>антенно-мачтовые сооружения – высотные сооружения связи, предназначенные для размещения радиотехнического оборудования и средств связи (антенно-фидерных устройств);</w:t>
      </w:r>
    </w:p>
    <w:p w:rsidR="002C2C19" w:rsidRPr="005F0789" w:rsidRDefault="002C2C19" w:rsidP="002C2C19">
      <w:pPr>
        <w:pStyle w:val="a6"/>
      </w:pPr>
      <w:r w:rsidRPr="005F0789">
        <w:t>водопроводные очистные сооружения – комплекс зданий, сооружений и устройств для очистки воды;</w:t>
      </w:r>
    </w:p>
    <w:p w:rsidR="002C2C19" w:rsidRPr="005F0789" w:rsidRDefault="002C2C19" w:rsidP="002C2C19">
      <w:pPr>
        <w:pStyle w:val="a6"/>
      </w:pPr>
      <w:r w:rsidRPr="005F0789">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2C2C19" w:rsidRPr="005F0789" w:rsidRDefault="002C2C19" w:rsidP="002C2C19">
      <w:pPr>
        <w:pStyle w:val="a6"/>
      </w:pPr>
      <w:r w:rsidRPr="005F0789">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2C2C19" w:rsidRPr="005F0789" w:rsidRDefault="002C2C19" w:rsidP="002C2C19">
      <w:pPr>
        <w:pStyle w:val="a6"/>
      </w:pPr>
      <w:r w:rsidRPr="005F0789">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2C2C19" w:rsidRPr="005F0789" w:rsidRDefault="002C2C19" w:rsidP="002C2C19">
      <w:pPr>
        <w:pStyle w:val="a6"/>
      </w:pPr>
      <w:r w:rsidRPr="005F0789">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2C2C19" w:rsidRPr="005F0789" w:rsidRDefault="002C2C19" w:rsidP="002C2C19">
      <w:pPr>
        <w:pStyle w:val="a6"/>
      </w:pPr>
      <w:r w:rsidRPr="005F0789">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2C2C19" w:rsidRPr="005F0789" w:rsidRDefault="002C2C19" w:rsidP="002C2C19">
      <w:pPr>
        <w:pStyle w:val="a6"/>
      </w:pPr>
      <w:r w:rsidRPr="005F0789">
        <w:t>канализационные очистные сооружения – комплекс зданий, сооружений и устройств для очистки сточных вод, и обработки осадка;</w:t>
      </w:r>
    </w:p>
    <w:p w:rsidR="002C2C19" w:rsidRPr="005F0789" w:rsidRDefault="002C2C19" w:rsidP="002C2C19">
      <w:pPr>
        <w:pStyle w:val="a6"/>
      </w:pPr>
      <w:r w:rsidRPr="005F0789">
        <w:t>линейно-кабельные сооружения связи – объекты инженерной инфраструктуры, созданные или приспособленные для размещения кабелей связи;</w:t>
      </w:r>
    </w:p>
    <w:p w:rsidR="002C2C19" w:rsidRPr="005F0789" w:rsidRDefault="002C2C19" w:rsidP="002C2C19">
      <w:pPr>
        <w:pStyle w:val="a6"/>
      </w:pPr>
      <w:r w:rsidRPr="005F0789">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2C2C19" w:rsidRPr="005F0789" w:rsidRDefault="002C2C19" w:rsidP="002C2C19">
      <w:pPr>
        <w:pStyle w:val="a6"/>
      </w:pPr>
      <w:r w:rsidRPr="005F0789">
        <w:t>общественная точка доступа- устройство, обеспечивающее оказание населению услуги по передаче данных и предоставлению доступа к информационно-телекоммуникационной сети "Интернет" (универсальной услуги связи);</w:t>
      </w:r>
    </w:p>
    <w:p w:rsidR="002C2C19" w:rsidRPr="005F0789" w:rsidRDefault="002C2C19" w:rsidP="002C2C19">
      <w:pPr>
        <w:pStyle w:val="a6"/>
      </w:pPr>
      <w:r w:rsidRPr="005F0789">
        <w:t>переключательный пункт – электрическое устройство, служащее для изменения схемы линии электропередачи;</w:t>
      </w:r>
    </w:p>
    <w:p w:rsidR="002C2C19" w:rsidRPr="005F0789" w:rsidRDefault="002C2C19" w:rsidP="002C2C19">
      <w:pPr>
        <w:pStyle w:val="a6"/>
      </w:pPr>
      <w:r w:rsidRPr="005F0789">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2C2C19" w:rsidRPr="005F0789" w:rsidRDefault="002C2C19" w:rsidP="002C2C19">
      <w:pPr>
        <w:pStyle w:val="a6"/>
      </w:pPr>
      <w:r w:rsidRPr="005F0789">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2C2C19" w:rsidRPr="005F0789" w:rsidRDefault="002C2C19" w:rsidP="002C2C19">
      <w:pPr>
        <w:pStyle w:val="a6"/>
      </w:pPr>
      <w:r w:rsidRPr="005F0789">
        <w:t>пункт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2C2C19" w:rsidRPr="005F0789" w:rsidRDefault="002C2C19" w:rsidP="002C2C19">
      <w:pPr>
        <w:pStyle w:val="a6"/>
      </w:pPr>
      <w:r w:rsidRPr="005F0789">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2C2C19" w:rsidRPr="005F0789" w:rsidRDefault="002C2C19" w:rsidP="002C2C19">
      <w:pPr>
        <w:pStyle w:val="a6"/>
      </w:pPr>
      <w:r w:rsidRPr="005F0789">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2C2C19" w:rsidRPr="005F0789" w:rsidRDefault="002C2C19" w:rsidP="002C2C19">
      <w:pPr>
        <w:pStyle w:val="a6"/>
      </w:pPr>
      <w:r w:rsidRPr="005F0789">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2C2C19" w:rsidRPr="005F0789" w:rsidRDefault="002C2C19" w:rsidP="002C2C19">
      <w:pPr>
        <w:pStyle w:val="a6"/>
      </w:pPr>
      <w:r w:rsidRPr="005F0789">
        <w:t xml:space="preserve">сжиженный углеводородный газ – смесь сжиженных под давлением лёгких </w:t>
      </w:r>
      <w:hyperlink r:id="rId12" w:tooltip="Углеводороды" w:history="1">
        <w:r w:rsidRPr="005F0789">
          <w:t>углеводородов</w:t>
        </w:r>
      </w:hyperlink>
      <w:r w:rsidRPr="005F0789">
        <w:t>;</w:t>
      </w:r>
    </w:p>
    <w:p w:rsidR="002C2C19" w:rsidRPr="005F0789" w:rsidRDefault="002C2C19" w:rsidP="002C2C19">
      <w:pPr>
        <w:pStyle w:val="a6"/>
      </w:pPr>
      <w:r w:rsidRPr="005F0789">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2C2C19" w:rsidRPr="005F0789" w:rsidRDefault="002C2C19" w:rsidP="002C2C19">
      <w:pPr>
        <w:pStyle w:val="a6"/>
      </w:pPr>
      <w:r w:rsidRPr="005F0789">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2C2C19" w:rsidRPr="005F0789" w:rsidRDefault="002C2C19" w:rsidP="002C2C19">
      <w:pPr>
        <w:pStyle w:val="a6"/>
      </w:pPr>
      <w:r w:rsidRPr="005F0789">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2C2C19" w:rsidRPr="005F0789" w:rsidRDefault="002C2C19" w:rsidP="002C2C19">
      <w:pPr>
        <w:pStyle w:val="a6"/>
      </w:pPr>
      <w:r w:rsidRPr="005F0789">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2C2C19" w:rsidRPr="005F0789" w:rsidRDefault="002C2C19" w:rsidP="002C2C19">
      <w:pPr>
        <w:pStyle w:val="a6"/>
      </w:pPr>
      <w:r w:rsidRPr="005F0789">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2C2C19" w:rsidRPr="005F0789" w:rsidRDefault="002C2C19" w:rsidP="002C2C19">
      <w:pPr>
        <w:pStyle w:val="a6"/>
      </w:pPr>
      <w:r w:rsidRPr="005F0789">
        <w:t>узел мультисервисного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2C2C19" w:rsidRPr="005F0789" w:rsidRDefault="002C2C19" w:rsidP="002C2C19">
      <w:pPr>
        <w:pStyle w:val="a6"/>
      </w:pPr>
      <w:r w:rsidRPr="005F0789">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2C2C19" w:rsidRPr="005F0789" w:rsidRDefault="002C2C19" w:rsidP="002C2C19">
      <w:pPr>
        <w:pStyle w:val="a6"/>
      </w:pPr>
      <w:r w:rsidRPr="005F0789">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2C2C19" w:rsidRPr="005F0789" w:rsidRDefault="002C2C19" w:rsidP="002C2C19">
      <w:pPr>
        <w:pStyle w:val="a6"/>
      </w:pPr>
      <w:r w:rsidRPr="005F0789">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2C2C19" w:rsidRPr="005F0789" w:rsidRDefault="002C2C19" w:rsidP="002C2C19">
      <w:pPr>
        <w:pStyle w:val="a6"/>
      </w:pPr>
      <w:r w:rsidRPr="005F0789">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2C2C19" w:rsidRPr="005F0789" w:rsidRDefault="002C2C19" w:rsidP="002C2C19">
      <w:pPr>
        <w:pStyle w:val="a6"/>
      </w:pPr>
      <w:r w:rsidRPr="005F0789">
        <w:t>Wi-Fi (Wireless Fidelity) семейство стандартов передачи цифровых потоков данных по радиоканалам;</w:t>
      </w:r>
    </w:p>
    <w:p w:rsidR="002C2C19" w:rsidRPr="005F0789" w:rsidRDefault="002C2C19" w:rsidP="002C2C19">
      <w:pPr>
        <w:pStyle w:val="a6"/>
        <w:rPr>
          <w:rFonts w:eastAsia="Calibri"/>
        </w:rPr>
      </w:pPr>
      <w:r w:rsidRPr="005F0789">
        <w:rPr>
          <w:rFonts w:eastAsia="Calibri"/>
        </w:rPr>
        <w:t>место захоронения - объект похоронного назначения, предназначенный для захоронения останков или праха умерших, погибших (кладбище, крематорий, колумбарий)</w:t>
      </w:r>
      <w:r w:rsidRPr="005F0789">
        <w:t xml:space="preserve"> ;</w:t>
      </w:r>
      <w:r w:rsidRPr="005F0789">
        <w:rPr>
          <w:rFonts w:eastAsia="Calibri"/>
        </w:rPr>
        <w:t xml:space="preserve"> </w:t>
      </w:r>
    </w:p>
    <w:p w:rsidR="002C2C19" w:rsidRPr="005F0789" w:rsidRDefault="002C2C19" w:rsidP="002C2C19">
      <w:pPr>
        <w:pStyle w:val="a6"/>
        <w:rPr>
          <w:rFonts w:eastAsia="Calibri"/>
        </w:rPr>
      </w:pPr>
      <w:r w:rsidRPr="005F0789">
        <w:rPr>
          <w:rFonts w:eastAsia="Calibri"/>
        </w:rPr>
        <w:t>объект массового отдыха – рекреационный объект, представляющий собой территориальное образование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r w:rsidRPr="005F0789">
        <w:t>;</w:t>
      </w:r>
    </w:p>
    <w:p w:rsidR="002C2C19" w:rsidRPr="005F0789" w:rsidRDefault="002C2C19" w:rsidP="002C2C19">
      <w:pPr>
        <w:pStyle w:val="a6"/>
        <w:rPr>
          <w:rFonts w:eastAsia="Calibri"/>
        </w:rPr>
      </w:pPr>
      <w:r w:rsidRPr="005F0789">
        <w:rPr>
          <w:rFonts w:eastAsia="Calibri"/>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2C2C19" w:rsidRPr="005F0789" w:rsidRDefault="002C2C19" w:rsidP="002C2C19">
      <w:pPr>
        <w:pStyle w:val="a6"/>
        <w:rPr>
          <w:rFonts w:eastAsia="Calibri"/>
        </w:rPr>
      </w:pPr>
      <w:r w:rsidRPr="005F0789">
        <w:rPr>
          <w:rFonts w:eastAsia="Calibri"/>
        </w:rPr>
        <w:t xml:space="preserve">парк - озелененная территория общего пользования, представляющая собой самостоятельный архитектурно-ландшафтный объект; </w:t>
      </w:r>
    </w:p>
    <w:p w:rsidR="002C2C19" w:rsidRPr="005F0789" w:rsidRDefault="002C2C19" w:rsidP="002C2C19">
      <w:pPr>
        <w:pStyle w:val="a6"/>
        <w:rPr>
          <w:rFonts w:eastAsia="Calibri"/>
        </w:rPr>
      </w:pPr>
      <w:r w:rsidRPr="005F0789">
        <w:rPr>
          <w:rFonts w:eastAsia="Calibri"/>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2C2C19" w:rsidRPr="005F0789" w:rsidRDefault="002C2C19" w:rsidP="002C2C19">
      <w:pPr>
        <w:pStyle w:val="a6"/>
        <w:rPr>
          <w:rFonts w:eastAsia="Calibri"/>
        </w:rPr>
      </w:pPr>
      <w:r w:rsidRPr="005F0789">
        <w:rPr>
          <w:rFonts w:eastAsia="Calibri"/>
        </w:rPr>
        <w:t>сквер - озелененная территория общего пользования, являющаяся элементом оформления площади, </w:t>
      </w:r>
      <w:hyperlink r:id="rId13" w:tooltip="http://www.gosthelp.ru/text/PosobiekSNiP2080289Proekt7.html" w:history="1">
        <w:r w:rsidRPr="005F0789">
          <w:rPr>
            <w:rFonts w:eastAsia="Calibri"/>
          </w:rPr>
          <w:t>общественного центра</w:t>
        </w:r>
      </w:hyperlink>
      <w:r w:rsidRPr="005F0789">
        <w:rPr>
          <w:rFonts w:eastAsia="Calibri"/>
        </w:rPr>
        <w:t>, магистрали, используемая для кратковременного отдыха и пешеходного транзитного движения;</w:t>
      </w:r>
    </w:p>
    <w:p w:rsidR="002C2C19" w:rsidRPr="005F0789" w:rsidRDefault="002C2C19" w:rsidP="002C2C19">
      <w:pPr>
        <w:pStyle w:val="a6"/>
        <w:rPr>
          <w:rFonts w:eastAsia="Calibri"/>
        </w:rPr>
      </w:pPr>
      <w:r w:rsidRPr="005F0789">
        <w:rPr>
          <w:rFonts w:eastAsia="Calibri"/>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2C2C19" w:rsidRPr="005F0789" w:rsidRDefault="002C2C19" w:rsidP="002C2C19">
      <w:pPr>
        <w:pStyle w:val="a6"/>
        <w:rPr>
          <w:rFonts w:eastAsia="Calibri"/>
        </w:rPr>
      </w:pPr>
      <w:r w:rsidRPr="005F0789">
        <w:rPr>
          <w:rFonts w:eastAsia="Calibri"/>
        </w:rPr>
        <w:t xml:space="preserve">санитарно-защитная зона (далее – СЗЗ) - </w:t>
      </w:r>
      <w:hyperlink r:id="rId14" w:tooltip="Зоны с особыми условиями использования территорий" w:history="1">
        <w:r w:rsidRPr="005F0789">
          <w:rPr>
            <w:rFonts w:eastAsia="Calibri"/>
          </w:rPr>
          <w:t>специальная территория с особым режимом использования</w:t>
        </w:r>
      </w:hyperlink>
      <w:r w:rsidRPr="005F0789">
        <w:rPr>
          <w:rFonts w:eastAsia="Calibri"/>
        </w:rPr>
        <w:t xml:space="preserve">, которая устанавливается вокруг объектов и производств, являющихся источниками воздействия на </w:t>
      </w:r>
      <w:hyperlink r:id="rId15" w:tooltip="Среда обитания" w:history="1">
        <w:r w:rsidRPr="005F0789">
          <w:rPr>
            <w:rFonts w:eastAsia="Calibri"/>
          </w:rPr>
          <w:t>среду обитания</w:t>
        </w:r>
      </w:hyperlink>
      <w:r w:rsidRPr="005F0789">
        <w:rPr>
          <w:rFonts w:eastAsia="Calibri"/>
        </w:rPr>
        <w:t xml:space="preserve">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2C2C19" w:rsidRPr="005F0789" w:rsidRDefault="002C2C19" w:rsidP="002C2C19">
      <w:pPr>
        <w:pStyle w:val="a6"/>
      </w:pPr>
      <w:r w:rsidRPr="005F0789">
        <w:rPr>
          <w:rFonts w:eastAsia="Calibri"/>
        </w:rPr>
        <w:t>противорадиационное укрытие (ПРУ) - защитное сооружение, обеспечивающее защиту укрываемых от воздействия ионизирующих излучений при радиоактивном заражении (загрязнении) местности и допускающее непрерывное пребывание в нем укрываемых в течение определенного времени</w:t>
      </w:r>
      <w:r w:rsidRPr="005F0789">
        <w:t>;</w:t>
      </w:r>
    </w:p>
    <w:p w:rsidR="002C2C19" w:rsidRPr="005F0789" w:rsidRDefault="002C2C19" w:rsidP="002C2C19">
      <w:pPr>
        <w:pStyle w:val="a6"/>
        <w:rPr>
          <w:rFonts w:eastAsia="Calibri"/>
        </w:rPr>
      </w:pPr>
      <w:r w:rsidRPr="005F0789">
        <w:rPr>
          <w:rFonts w:eastAsia="Calibri"/>
        </w:rPr>
        <w:t>убежище гражданской обороны (убежище ГО)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r w:rsidRPr="005F0789">
        <w:t>;</w:t>
      </w:r>
    </w:p>
    <w:p w:rsidR="002C2C19" w:rsidRPr="005F0789" w:rsidRDefault="002C2C19" w:rsidP="002C2C19">
      <w:pPr>
        <w:pStyle w:val="a6"/>
        <w:rPr>
          <w:rFonts w:eastAsia="Calibri"/>
        </w:rPr>
      </w:pPr>
      <w:r w:rsidRPr="005F0789">
        <w:rPr>
          <w:rFonts w:eastAsia="Calibri"/>
        </w:rPr>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r w:rsidRPr="005F0789">
        <w:t>;</w:t>
      </w:r>
    </w:p>
    <w:p w:rsidR="002C2C19" w:rsidRPr="005F0789" w:rsidRDefault="002C2C19" w:rsidP="002C2C19">
      <w:pPr>
        <w:pStyle w:val="a6"/>
        <w:rPr>
          <w:rFonts w:eastAsia="Calibri"/>
        </w:rPr>
      </w:pPr>
      <w:r w:rsidRPr="005F0789">
        <w:rPr>
          <w:rFonts w:eastAsia="Calibri"/>
        </w:rPr>
        <w:t>полигон твердых коммунальных отходов (ТКО) - специальное сооружение, предназначенное для изоляции и обезвреживания ТКО, гарантирующее санитарно - эпидемиологическую безопасность населения, обеспечивающее статическую устойчивость ТКО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w:t>
      </w:r>
    </w:p>
    <w:p w:rsidR="002C2C19" w:rsidRPr="005F0789" w:rsidRDefault="002C2C19" w:rsidP="002C2C19">
      <w:pPr>
        <w:pStyle w:val="a6"/>
        <w:rPr>
          <w:rFonts w:eastAsia="Calibri"/>
        </w:rPr>
      </w:pPr>
      <w:r w:rsidRPr="005F0789">
        <w:rPr>
          <w:rFonts w:eastAsia="Calibri"/>
        </w:rPr>
        <w:t>городской населенный пункт – населенный пункт (город, рабочий поселок), трудоспособное население которого преимущественно занято в промышленности, торговле и других отраслях, характерных для городских населенных пунктов;</w:t>
      </w:r>
    </w:p>
    <w:p w:rsidR="002C2C19" w:rsidRPr="005F0789" w:rsidRDefault="002C2C19" w:rsidP="002C2C19">
      <w:pPr>
        <w:pStyle w:val="a6"/>
        <w:rPr>
          <w:rFonts w:eastAsia="Calibri"/>
        </w:rPr>
      </w:pPr>
      <w:r w:rsidRPr="005F0789">
        <w:rPr>
          <w:rFonts w:eastAsia="Calibri"/>
          <w:lang w:eastAsia="en-US"/>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2C2C19" w:rsidRPr="005F0789" w:rsidRDefault="002C2C19" w:rsidP="002C2C19">
      <w:pPr>
        <w:pStyle w:val="a6"/>
        <w:rPr>
          <w:rFonts w:eastAsia="Calibri"/>
          <w:lang w:eastAsia="en-US"/>
        </w:rPr>
      </w:pPr>
      <w:r w:rsidRPr="005F0789">
        <w:rPr>
          <w:rFonts w:eastAsia="Calibri"/>
          <w:lang w:eastAsia="en-US"/>
        </w:rPr>
        <w:t>коэффициент застройки – отношение площади, занятой под зданиями и сооружениями, к площади участка;</w:t>
      </w:r>
    </w:p>
    <w:p w:rsidR="002C2C19" w:rsidRPr="005F0789" w:rsidRDefault="002C2C19" w:rsidP="002C2C19">
      <w:pPr>
        <w:pStyle w:val="a6"/>
        <w:rPr>
          <w:rFonts w:eastAsia="Calibri"/>
          <w:lang w:eastAsia="en-US"/>
        </w:rPr>
      </w:pPr>
      <w:r w:rsidRPr="005F0789">
        <w:rPr>
          <w:rFonts w:eastAsia="Calibri"/>
          <w:lang w:eastAsia="en-US"/>
        </w:rPr>
        <w:t>коэффициент плотности застройки – отношение площади всех этажей зданий и сооружений к площади участка;</w:t>
      </w:r>
    </w:p>
    <w:p w:rsidR="002C2C19" w:rsidRPr="005F0789" w:rsidRDefault="002C2C19" w:rsidP="002C2C19">
      <w:pPr>
        <w:pStyle w:val="a6"/>
        <w:rPr>
          <w:rFonts w:eastAsia="Calibri"/>
          <w:lang w:eastAsia="en-US"/>
        </w:rPr>
      </w:pPr>
      <w:r w:rsidRPr="005F0789">
        <w:rPr>
          <w:rFonts w:eastAsia="Calibri"/>
          <w:lang w:eastAsia="en-US"/>
        </w:rPr>
        <w:t>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частью 4 статьи 29.2 Градостроительного кодекса Российской Федерации, населения городского поселения Лянтор и расчетных показателей максимально допустимого уровня территориальной доступности таких объектов для населения городского поселения Лянтор;</w:t>
      </w:r>
    </w:p>
    <w:p w:rsidR="002C2C19" w:rsidRPr="005F0789" w:rsidRDefault="002C2C19" w:rsidP="002C2C19">
      <w:pPr>
        <w:pStyle w:val="a6"/>
        <w:rPr>
          <w:rFonts w:eastAsia="Calibri"/>
          <w:lang w:eastAsia="en-US"/>
        </w:rPr>
      </w:pPr>
      <w:r w:rsidRPr="005F0789">
        <w:rPr>
          <w:rFonts w:eastAsia="Calibri"/>
          <w:lang w:eastAsia="en-US"/>
        </w:rPr>
        <w:t>иные объекты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2C2C19" w:rsidRPr="005F0789" w:rsidRDefault="002C2C19" w:rsidP="002C2C19">
      <w:pPr>
        <w:pStyle w:val="a6"/>
        <w:rPr>
          <w:rFonts w:eastAsia="Calibri"/>
          <w:lang w:eastAsia="en-US"/>
        </w:rPr>
      </w:pPr>
      <w:r w:rsidRPr="005F0789">
        <w:rPr>
          <w:rFonts w:eastAsia="Calibri"/>
          <w:lang w:eastAsia="en-US"/>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городского поселения Лянтор, уставом городского поселения Лянтор и оказывают существенное влияние на социально-экономическое развитие городского поселения. Виды объектов местного значения городского поселения, указанные в </w:t>
      </w:r>
      <w:hyperlink w:anchor="Par646" w:history="1">
        <w:r w:rsidRPr="005F0789">
          <w:rPr>
            <w:rFonts w:eastAsia="Calibri"/>
            <w:lang w:eastAsia="en-US"/>
          </w:rPr>
          <w:t>пункте 1 части 5 статьи 23</w:t>
        </w:r>
      </w:hyperlink>
      <w:r w:rsidRPr="005F0789">
        <w:rPr>
          <w:rFonts w:eastAsia="Calibri"/>
          <w:lang w:eastAsia="en-US"/>
        </w:rPr>
        <w:t xml:space="preserve"> Градостроительного кодекса Российской Федерации областях, подлежащих отображению на генеральном плане поселения, определяются законом городского поселения Лянтор;</w:t>
      </w:r>
    </w:p>
    <w:p w:rsidR="002C2C19" w:rsidRPr="005F0789" w:rsidRDefault="002C2C19" w:rsidP="002C2C19">
      <w:pPr>
        <w:pStyle w:val="a6"/>
        <w:rPr>
          <w:rFonts w:eastAsia="Calibri"/>
        </w:rPr>
      </w:pPr>
      <w:r w:rsidRPr="005F0789">
        <w:rPr>
          <w:rFonts w:eastAsia="Calibri"/>
        </w:rPr>
        <w:t>объекты периодического пользования – учреждения и предприятия, посещаемые не реже одного раза в месяц, расположенные преимущественно в границах районов городских населенных пунктов, административных центрах сельских поселений;</w:t>
      </w:r>
    </w:p>
    <w:p w:rsidR="002C2C19" w:rsidRPr="005F0789" w:rsidRDefault="002C2C19" w:rsidP="002C2C19">
      <w:pPr>
        <w:pStyle w:val="a6"/>
        <w:rPr>
          <w:rFonts w:eastAsia="Calibri"/>
        </w:rPr>
      </w:pPr>
      <w:r w:rsidRPr="005F0789">
        <w:rPr>
          <w:rFonts w:eastAsia="Calibri"/>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2C2C19" w:rsidRPr="005F0789" w:rsidRDefault="002C2C19" w:rsidP="002C2C19">
      <w:pPr>
        <w:pStyle w:val="a6"/>
        <w:rPr>
          <w:rFonts w:eastAsia="Calibri"/>
        </w:rPr>
      </w:pPr>
      <w:r w:rsidRPr="005F0789">
        <w:rPr>
          <w:rFonts w:eastAsia="Calibri"/>
        </w:rPr>
        <w:t>объекты эпизодического пользования – учреждения и предприятия, посещаемые реже одного раза в месяц, расположенные преимущественно в общегородских центрах, административных центрах муниципальных районов;</w:t>
      </w:r>
    </w:p>
    <w:p w:rsidR="002C2C19" w:rsidRPr="005F0789" w:rsidRDefault="002C2C19" w:rsidP="002C2C19">
      <w:pPr>
        <w:pStyle w:val="a6"/>
        <w:rPr>
          <w:rFonts w:eastAsia="Calibri"/>
        </w:rPr>
      </w:pPr>
      <w:r w:rsidRPr="005F0789">
        <w:rPr>
          <w:rFonts w:eastAsia="Calibri"/>
          <w:lang w:eastAsia="en-US"/>
        </w:rPr>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2C2C19" w:rsidRPr="005F0789" w:rsidRDefault="002C2C19" w:rsidP="002C2C19">
      <w:pPr>
        <w:pStyle w:val="a6"/>
      </w:pPr>
      <w:r w:rsidRPr="005F0789">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C2C19" w:rsidRPr="005F0789" w:rsidRDefault="002C2C19" w:rsidP="002C2C19">
      <w:pPr>
        <w:pStyle w:val="2"/>
        <w:ind w:hanging="9"/>
        <w:rPr>
          <w:rStyle w:val="110"/>
        </w:rPr>
      </w:pPr>
      <w:bookmarkStart w:id="105" w:name="_Toc445741786"/>
      <w:r w:rsidRPr="005F0789">
        <w:rPr>
          <w:rStyle w:val="110"/>
        </w:rPr>
        <w:t>Цели и задачи разработки местных нормативов градостроительного проектирования городского поселения</w:t>
      </w:r>
      <w:bookmarkEnd w:id="105"/>
    </w:p>
    <w:p w:rsidR="002C2C19" w:rsidRPr="005F0789" w:rsidRDefault="002C2C19" w:rsidP="002C2C19">
      <w:pPr>
        <w:pStyle w:val="a6"/>
      </w:pPr>
      <w:r w:rsidRPr="005F0789">
        <w:t>Местные нормативы градостроительного проектирования городского поселения Лянтор разработаны в целях:</w:t>
      </w:r>
    </w:p>
    <w:p w:rsidR="002C2C19" w:rsidRPr="005F0789" w:rsidRDefault="002C2C19" w:rsidP="002C2C19">
      <w:pPr>
        <w:pStyle w:val="a3"/>
      </w:pPr>
      <w:r w:rsidRPr="005F0789">
        <w:t>создания благоприятных условий жизнедеятельности населения на территории городского поселения;</w:t>
      </w:r>
    </w:p>
    <w:p w:rsidR="002C2C19" w:rsidRPr="005F0789" w:rsidRDefault="002C2C19" w:rsidP="002C2C19">
      <w:pPr>
        <w:pStyle w:val="a3"/>
      </w:pPr>
      <w:r w:rsidRPr="005F0789">
        <w:t>определения совокупности расчетных показателей минимально допустимого уровня обеспеченности объектами местного значения поселения, относящимся к областям, указанным в статье 23 Градостроительного кодекса Российской Федерации (далее – ГрК РФ) (объекты электро-, тепло-, газо- и водоснабжения населения, водоотведение, автомобильные дороги местного значения, физическая культура и массовый спорт, образование, иные области в связи с решением вопросов местного значения), объектами благоустройства территории, иными объектами местного значения и расчетных показателей максимально допустимого уровня территориальной доступности таких объектов для населения городского поселения Лянтор.</w:t>
      </w:r>
    </w:p>
    <w:p w:rsidR="002C2C19" w:rsidRPr="005F0789" w:rsidRDefault="002C2C19" w:rsidP="002C2C19">
      <w:pPr>
        <w:pStyle w:val="a6"/>
        <w:spacing w:before="0" w:after="0" w:line="276" w:lineRule="auto"/>
        <w:ind w:firstLine="709"/>
        <w:rPr>
          <w:rFonts w:eastAsia="Calibri"/>
          <w:lang w:eastAsia="en-US"/>
        </w:rPr>
      </w:pPr>
      <w:r w:rsidRPr="005F0789">
        <w:rPr>
          <w:rFonts w:eastAsia="Calibri"/>
          <w:lang w:eastAsia="en-US"/>
        </w:rPr>
        <w:t>Задачами разработки местных нормативов градостроительного проектирования являются:</w:t>
      </w:r>
    </w:p>
    <w:p w:rsidR="002C2C19" w:rsidRPr="005F0789" w:rsidRDefault="002C2C19" w:rsidP="002C2C19">
      <w:pPr>
        <w:pStyle w:val="a3"/>
      </w:pPr>
      <w:r w:rsidRPr="005F0789">
        <w:rPr>
          <w:rFonts w:eastAsia="Calibri"/>
        </w:rPr>
        <w:t>определение перечня расчетных показателей минимально допустимого уровня обеспеченности населения объектами местного значения поселения, а также расчетных показателей максимально допустимого</w:t>
      </w:r>
      <w:r w:rsidRPr="005F0789">
        <w:t xml:space="preserve"> уровня территориальной доступности таких объектов для населения, совокупность которых подлежит установлению в МНГП.</w:t>
      </w:r>
    </w:p>
    <w:p w:rsidR="002C2C19" w:rsidRPr="005F0789" w:rsidRDefault="002C2C19" w:rsidP="002C2C19">
      <w:pPr>
        <w:pStyle w:val="a3"/>
      </w:pPr>
      <w:r w:rsidRPr="005F0789">
        <w:t xml:space="preserve">обоснование расчетных показателей, содержащихся в МНГП; </w:t>
      </w:r>
    </w:p>
    <w:p w:rsidR="002C2C19" w:rsidRPr="005F0789" w:rsidRDefault="002C2C19" w:rsidP="002C2C19">
      <w:pPr>
        <w:pStyle w:val="a3"/>
      </w:pPr>
      <w:r w:rsidRPr="005F0789">
        <w:t>определение правил и области применения расчетных показателей, содержащихся в МНГП.</w:t>
      </w:r>
    </w:p>
    <w:p w:rsidR="002C2C19" w:rsidRPr="005F0789" w:rsidRDefault="002C2C19" w:rsidP="002C2C19">
      <w:pPr>
        <w:pStyle w:val="2"/>
        <w:ind w:hanging="9"/>
        <w:rPr>
          <w:rStyle w:val="110"/>
        </w:rPr>
      </w:pPr>
      <w:bookmarkStart w:id="106" w:name="_Toc445741787"/>
      <w:r w:rsidRPr="005F0789">
        <w:rPr>
          <w:rStyle w:val="110"/>
        </w:rPr>
        <w:t>Общая характеристика состава и содержания местных нормативов градостроительного проектирования городского поселения</w:t>
      </w:r>
      <w:bookmarkEnd w:id="106"/>
    </w:p>
    <w:p w:rsidR="002C2C19" w:rsidRPr="005F0789" w:rsidRDefault="002C2C19" w:rsidP="002C2C19">
      <w:pPr>
        <w:pStyle w:val="a6"/>
        <w:rPr>
          <w:b/>
        </w:rPr>
      </w:pPr>
      <w:r w:rsidRPr="005F0789">
        <w:rPr>
          <w:rFonts w:eastAsia="Calibri"/>
          <w:lang w:eastAsia="en-US"/>
        </w:rPr>
        <w:t>Местные нормативы градостроительного проектирования согласно статье 29.2 ГрК РФ содержат:</w:t>
      </w:r>
    </w:p>
    <w:p w:rsidR="002C2C19" w:rsidRPr="005F0789" w:rsidRDefault="002C2C19" w:rsidP="002C2C19">
      <w:pPr>
        <w:pStyle w:val="a3"/>
        <w:rPr>
          <w:rFonts w:eastAsia="Calibri"/>
        </w:rPr>
      </w:pPr>
      <w:r w:rsidRPr="005F0789">
        <w:rPr>
          <w:rFonts w:eastAsia="Calibri"/>
        </w:rPr>
        <w:t>основную часть, содержащую расчетные показатели;</w:t>
      </w:r>
    </w:p>
    <w:p w:rsidR="002C2C19" w:rsidRPr="005F0789" w:rsidRDefault="002C2C19" w:rsidP="002C2C19">
      <w:pPr>
        <w:pStyle w:val="a3"/>
        <w:rPr>
          <w:rFonts w:eastAsia="Calibri"/>
        </w:rPr>
      </w:pPr>
      <w:r w:rsidRPr="005F0789">
        <w:rPr>
          <w:rFonts w:eastAsia="Calibri"/>
        </w:rPr>
        <w:t>материалы по обоснованию расчетных показателей, содержащихся в основной части;</w:t>
      </w:r>
    </w:p>
    <w:p w:rsidR="002C2C19" w:rsidRPr="005F0789" w:rsidRDefault="002C2C19" w:rsidP="002C2C19">
      <w:pPr>
        <w:pStyle w:val="a3"/>
        <w:rPr>
          <w:rFonts w:eastAsia="Calibri"/>
        </w:rPr>
      </w:pPr>
      <w:r w:rsidRPr="005F0789">
        <w:rPr>
          <w:rFonts w:eastAsia="Calibri"/>
        </w:rPr>
        <w:t>правила и область применения расчетных показателей, содержащихся в основной части.</w:t>
      </w:r>
    </w:p>
    <w:p w:rsidR="002C2C19" w:rsidRPr="005F0789" w:rsidRDefault="002C2C19" w:rsidP="002C2C19">
      <w:pPr>
        <w:pStyle w:val="a6"/>
        <w:rPr>
          <w:rFonts w:eastAsia="Calibri"/>
        </w:rPr>
      </w:pPr>
      <w:r w:rsidRPr="005F0789">
        <w:rPr>
          <w:rFonts w:eastAsia="Calibri"/>
        </w:rPr>
        <w:t>Основная часть проекта местных нормативов градостроительного проектирования городского поселения Лянтор включает расчетные показатели минимально допустимого уровня обеспеченности объектами местного значения, объектами благоустройства территории, иными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w:t>
      </w:r>
    </w:p>
    <w:p w:rsidR="002C2C19" w:rsidRPr="005F0789" w:rsidRDefault="002C2C19" w:rsidP="002C2C19">
      <w:pPr>
        <w:pStyle w:val="a6"/>
      </w:pPr>
      <w:r w:rsidRPr="005F0789">
        <w:rPr>
          <w:rFonts w:eastAsia="Calibri"/>
        </w:rPr>
        <w:t xml:space="preserve">Расчетные показатели устанавливаются для объектов местного значения городского поселения, относящихся к областям, указанным в пункте 1 части 5 статьи 23 ГрК РФ, а также объектов местного значения, виды которых установлены в </w:t>
      </w:r>
      <w:hyperlink r:id="rId16" w:history="1">
        <w:r w:rsidRPr="005F0789">
          <w:rPr>
            <w:rFonts w:eastAsia="Calibri"/>
          </w:rPr>
          <w:t>статье 8.2</w:t>
        </w:r>
      </w:hyperlink>
      <w:r w:rsidRPr="005F0789">
        <w:rPr>
          <w:rFonts w:eastAsia="Calibri"/>
        </w:rPr>
        <w:t xml:space="preserve"> Закона Ханты-Мансийского автономного округа - Югры от 18.04.2007 № 39-оз «О градостроительной деятельности на территории Ханты-Мансийского автономного округа – Югры», и иных объектов, необходимых для осуществления органами местного самоуправления городского поселения полномочий по вопросам местного значения в соответствии со </w:t>
      </w:r>
      <w:hyperlink r:id="rId17" w:history="1">
        <w:r w:rsidRPr="005F0789">
          <w:rPr>
            <w:rFonts w:eastAsia="Calibri"/>
          </w:rPr>
          <w:t>статьей 14</w:t>
        </w:r>
      </w:hyperlink>
      <w:r w:rsidRPr="005F0789">
        <w:rPr>
          <w:rFonts w:eastAsia="Calibri"/>
        </w:rPr>
        <w:t xml:space="preserve"> Федерального закона от 06.10.2003 № 131-ФЗ «Об общих принципах организации местного самоуправления в Российской Федерации».</w:t>
      </w:r>
    </w:p>
    <w:p w:rsidR="002C2C19" w:rsidRPr="005F0789" w:rsidRDefault="002C2C19" w:rsidP="002C2C19">
      <w:pPr>
        <w:pStyle w:val="a6"/>
        <w:rPr>
          <w:rFonts w:eastAsia="Calibri"/>
        </w:rPr>
      </w:pPr>
      <w:r w:rsidRPr="005F0789">
        <w:rPr>
          <w:rFonts w:eastAsia="Calibri"/>
        </w:rPr>
        <w:t>Проект местных нормативов градостроительного проектирования городского поселения Лянтор содержат следующие разделы в основной части:</w:t>
      </w:r>
    </w:p>
    <w:p w:rsidR="002C2C19" w:rsidRPr="005F0789" w:rsidRDefault="002C2C19" w:rsidP="002C2C19">
      <w:pPr>
        <w:pStyle w:val="a3"/>
        <w:rPr>
          <w:rFonts w:eastAsia="Calibri"/>
        </w:rPr>
      </w:pPr>
      <w:r w:rsidRPr="005F0789">
        <w:rPr>
          <w:rFonts w:eastAsia="Calibri"/>
        </w:rPr>
        <w:t>перечень используемых сокращений;</w:t>
      </w:r>
    </w:p>
    <w:p w:rsidR="002C2C19" w:rsidRPr="005F0789" w:rsidRDefault="002C2C19" w:rsidP="002C2C19">
      <w:pPr>
        <w:pStyle w:val="a3"/>
        <w:rPr>
          <w:rFonts w:eastAsia="Calibri"/>
        </w:rPr>
      </w:pPr>
      <w:r w:rsidRPr="005F0789">
        <w:rPr>
          <w:rFonts w:eastAsia="Calibri"/>
        </w:rPr>
        <w:t>расчетные показатели минимально допустимого уровня обеспеченности объектами местного значения городского поселения и максимально допустимого уровня территориальной доступности таких объектов для населения.</w:t>
      </w:r>
    </w:p>
    <w:p w:rsidR="002C2C19" w:rsidRPr="005F0789" w:rsidRDefault="002C2C19" w:rsidP="002C2C19">
      <w:pPr>
        <w:pStyle w:val="a6"/>
        <w:rPr>
          <w:rFonts w:eastAsia="Calibri"/>
        </w:rPr>
      </w:pPr>
      <w:r w:rsidRPr="005F0789">
        <w:rPr>
          <w:rFonts w:eastAsia="Calibri"/>
        </w:rPr>
        <w:t>Материалы по обоснованию расчетных показателей содержат следующие разделы:</w:t>
      </w:r>
    </w:p>
    <w:p w:rsidR="002C2C19" w:rsidRPr="005F0789" w:rsidRDefault="002C2C19" w:rsidP="002C2C19">
      <w:pPr>
        <w:pStyle w:val="a3"/>
        <w:rPr>
          <w:rFonts w:eastAsia="Calibri"/>
        </w:rPr>
      </w:pPr>
      <w:r w:rsidRPr="005F0789">
        <w:rPr>
          <w:rFonts w:eastAsia="Calibri"/>
        </w:rPr>
        <w:t>термины и определения;</w:t>
      </w:r>
    </w:p>
    <w:p w:rsidR="002C2C19" w:rsidRPr="005F0789" w:rsidRDefault="002C2C19" w:rsidP="002C2C19">
      <w:pPr>
        <w:pStyle w:val="a3"/>
        <w:rPr>
          <w:rFonts w:eastAsia="Calibri"/>
        </w:rPr>
      </w:pPr>
      <w:r w:rsidRPr="005F0789">
        <w:rPr>
          <w:rFonts w:eastAsia="Calibri"/>
        </w:rPr>
        <w:t>цели и задачи разработки местных нормативов градостроительного проектирования городского поселения;</w:t>
      </w:r>
    </w:p>
    <w:p w:rsidR="002C2C19" w:rsidRPr="005F0789" w:rsidRDefault="002C2C19" w:rsidP="002C2C19">
      <w:pPr>
        <w:pStyle w:val="a3"/>
        <w:rPr>
          <w:rFonts w:eastAsia="Calibri"/>
        </w:rPr>
      </w:pPr>
      <w:r w:rsidRPr="005F0789">
        <w:rPr>
          <w:rFonts w:eastAsia="Calibri"/>
        </w:rPr>
        <w:t>общая характеристика состава и содержания местных нормативов градостроительного проектирования городского поселения;</w:t>
      </w:r>
    </w:p>
    <w:p w:rsidR="002C2C19" w:rsidRPr="005F0789" w:rsidRDefault="002C2C19" w:rsidP="002C2C19">
      <w:pPr>
        <w:pStyle w:val="a3"/>
        <w:rPr>
          <w:rFonts w:eastAsia="Calibri"/>
        </w:rPr>
      </w:pPr>
      <w:r w:rsidRPr="005F0789">
        <w:rPr>
          <w:rFonts w:eastAsia="Calibri"/>
        </w:rPr>
        <w:t>общая характеристика методики разработки местных нормативов градостроительного проектирования городского поселения;</w:t>
      </w:r>
    </w:p>
    <w:p w:rsidR="002C2C19" w:rsidRPr="005F0789" w:rsidRDefault="002C2C19" w:rsidP="002C2C19">
      <w:pPr>
        <w:pStyle w:val="a3"/>
        <w:rPr>
          <w:rFonts w:eastAsia="Calibri"/>
        </w:rPr>
      </w:pPr>
      <w:r w:rsidRPr="005F0789">
        <w:rPr>
          <w:rFonts w:eastAsia="Calibri"/>
        </w:rPr>
        <w:t>анализ природно-климатических условий;</w:t>
      </w:r>
    </w:p>
    <w:p w:rsidR="002C2C19" w:rsidRPr="005F0789" w:rsidRDefault="002C2C19" w:rsidP="002C2C19">
      <w:pPr>
        <w:pStyle w:val="a3"/>
        <w:rPr>
          <w:rFonts w:eastAsia="Calibri"/>
        </w:rPr>
      </w:pPr>
      <w:r w:rsidRPr="005F0789">
        <w:rPr>
          <w:rFonts w:eastAsia="Calibri"/>
        </w:rPr>
        <w:t>анализ социально-экономических условий;</w:t>
      </w:r>
    </w:p>
    <w:p w:rsidR="002C2C19" w:rsidRPr="005F0789" w:rsidRDefault="002C2C19" w:rsidP="002C2C19">
      <w:pPr>
        <w:pStyle w:val="a3"/>
        <w:rPr>
          <w:rFonts w:eastAsia="Calibri"/>
        </w:rPr>
      </w:pPr>
      <w:r w:rsidRPr="005F0789">
        <w:rPr>
          <w:rFonts w:eastAsia="Calibri"/>
        </w:rPr>
        <w:t>обоснование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w:t>
      </w:r>
    </w:p>
    <w:p w:rsidR="002C2C19" w:rsidRPr="005F0789" w:rsidRDefault="002C2C19" w:rsidP="002C2C19">
      <w:pPr>
        <w:pStyle w:val="a3"/>
        <w:rPr>
          <w:rFonts w:eastAsia="Calibri"/>
        </w:rPr>
      </w:pPr>
      <w:r w:rsidRPr="005F0789">
        <w:rPr>
          <w:rFonts w:eastAsia="Calibri"/>
        </w:rPr>
        <w:t>расчетные показатели минимально допустимого уровня обеспеченности объектами иного значения, влияющие на определение расчетных показателей объектов местного значения;</w:t>
      </w:r>
    </w:p>
    <w:p w:rsidR="002C2C19" w:rsidRPr="005F0789" w:rsidRDefault="002C2C19" w:rsidP="002C2C19">
      <w:pPr>
        <w:pStyle w:val="a3"/>
        <w:rPr>
          <w:rFonts w:eastAsia="Calibri"/>
        </w:rPr>
      </w:pPr>
      <w:r w:rsidRPr="005F0789">
        <w:rPr>
          <w:rFonts w:eastAsia="Calibri"/>
        </w:rPr>
        <w:t>обоснование расчетных показателей минимально допустимого уровня обеспеченности объектами иного значения, влияющих на определение расчетных показателей объектов местного значения</w:t>
      </w:r>
    </w:p>
    <w:p w:rsidR="002C2C19" w:rsidRPr="005F0789" w:rsidRDefault="002C2C19" w:rsidP="002C2C19">
      <w:pPr>
        <w:pStyle w:val="a3"/>
        <w:rPr>
          <w:rFonts w:eastAsia="Calibri"/>
        </w:rPr>
      </w:pPr>
      <w:r w:rsidRPr="005F0789">
        <w:rPr>
          <w:rFonts w:eastAsia="Calibri"/>
        </w:rPr>
        <w:t>требования по обеспечению охраны окружающей среды, по обеспечению защиты населения и территории от воздействия чрезвычайных ситуаций природного и техногенного характера, мероприятия по гражданской обороне;</w:t>
      </w:r>
    </w:p>
    <w:p w:rsidR="002C2C19" w:rsidRPr="005F0789" w:rsidRDefault="002C2C19" w:rsidP="002C2C19">
      <w:pPr>
        <w:pStyle w:val="a3"/>
        <w:rPr>
          <w:rFonts w:eastAsia="Calibri"/>
        </w:rPr>
      </w:pPr>
      <w:r w:rsidRPr="005F0789">
        <w:rPr>
          <w:rFonts w:eastAsia="Calibri"/>
        </w:rPr>
        <w:t>требования по обеспечению охраны окружающей среды</w:t>
      </w:r>
    </w:p>
    <w:p w:rsidR="002C2C19" w:rsidRPr="005F0789" w:rsidRDefault="002C2C19" w:rsidP="002C2C19">
      <w:pPr>
        <w:pStyle w:val="a3"/>
        <w:rPr>
          <w:rFonts w:eastAsia="Calibri"/>
        </w:rPr>
      </w:pPr>
      <w:r w:rsidRPr="005F0789">
        <w:rPr>
          <w:rFonts w:eastAsia="Calibri"/>
        </w:rPr>
        <w:t>требования по обеспечению защиты населения и территории от воздействия чрезвычайных ситуаций природного и техногенного характера, мероприятия по гражданской обороне</w:t>
      </w:r>
    </w:p>
    <w:p w:rsidR="002C2C19" w:rsidRPr="005F0789" w:rsidRDefault="002C2C19" w:rsidP="002C2C19">
      <w:pPr>
        <w:pStyle w:val="a3"/>
        <w:rPr>
          <w:rFonts w:eastAsia="Calibri"/>
        </w:rPr>
      </w:pPr>
      <w:r w:rsidRPr="005F0789">
        <w:rPr>
          <w:rFonts w:eastAsia="Calibri"/>
        </w:rPr>
        <w:t>требования к охране объектов культурного наследия</w:t>
      </w:r>
    </w:p>
    <w:p w:rsidR="002C2C19" w:rsidRPr="005F0789" w:rsidRDefault="002C2C19" w:rsidP="002C2C19">
      <w:pPr>
        <w:pStyle w:val="a3"/>
        <w:rPr>
          <w:rFonts w:eastAsia="Calibri"/>
        </w:rPr>
      </w:pPr>
      <w:r w:rsidRPr="005F0789">
        <w:rPr>
          <w:rFonts w:eastAsia="Calibri"/>
        </w:rPr>
        <w:t>перечень нормативных правовых актов и иных документов, использованных при разработке местных нормативов градостроительного проектирования городского поселения</w:t>
      </w:r>
    </w:p>
    <w:p w:rsidR="002C2C19" w:rsidRPr="005F0789" w:rsidRDefault="002C2C19" w:rsidP="002C2C19">
      <w:pPr>
        <w:pStyle w:val="a3"/>
        <w:rPr>
          <w:rFonts w:eastAsia="Calibri"/>
        </w:rPr>
      </w:pPr>
      <w:r w:rsidRPr="005F0789">
        <w:rPr>
          <w:rFonts w:eastAsia="Calibri"/>
        </w:rPr>
        <w:t>перечень объектов местного значения</w:t>
      </w:r>
    </w:p>
    <w:p w:rsidR="002C2C19" w:rsidRPr="005F0789" w:rsidRDefault="002C2C19" w:rsidP="002C2C19">
      <w:pPr>
        <w:pStyle w:val="a6"/>
        <w:spacing w:line="276" w:lineRule="auto"/>
        <w:ind w:firstLine="709"/>
        <w:rPr>
          <w:rFonts w:eastAsia="Calibri"/>
          <w:lang w:eastAsia="en-US"/>
        </w:rPr>
      </w:pPr>
      <w:r w:rsidRPr="005F0789">
        <w:rPr>
          <w:rFonts w:eastAsia="Calibri"/>
          <w:lang w:eastAsia="en-US"/>
        </w:rPr>
        <w:t>Правила и область применения расчетных показателей, содержащихся в основной части МНГП городского поселения.</w:t>
      </w:r>
    </w:p>
    <w:p w:rsidR="002C2C19" w:rsidRPr="005F0789" w:rsidRDefault="002C2C19" w:rsidP="002C2C19">
      <w:pPr>
        <w:pStyle w:val="2"/>
        <w:ind w:hanging="9"/>
        <w:rPr>
          <w:rStyle w:val="110"/>
        </w:rPr>
      </w:pPr>
      <w:bookmarkStart w:id="107" w:name="_Toc445741788"/>
      <w:r w:rsidRPr="005F0789">
        <w:rPr>
          <w:rStyle w:val="110"/>
        </w:rPr>
        <w:t>Общая характеристика методики разработки местных нормативов градостроительного проектирования городского поселения</w:t>
      </w:r>
      <w:bookmarkEnd w:id="107"/>
    </w:p>
    <w:p w:rsidR="002C2C19" w:rsidRPr="005F0789" w:rsidRDefault="002C2C19" w:rsidP="002C2C19">
      <w:pPr>
        <w:pStyle w:val="a6"/>
      </w:pPr>
      <w:r w:rsidRPr="005F0789">
        <w:t>Последовательность разработки местных нормативов градостроительного проектирования городского поселения Лянтор включает несколько основных шагов:</w:t>
      </w:r>
    </w:p>
    <w:p w:rsidR="002C2C19" w:rsidRPr="005F0789" w:rsidRDefault="002C2C19" w:rsidP="002C2C19">
      <w:pPr>
        <w:numPr>
          <w:ilvl w:val="0"/>
          <w:numId w:val="38"/>
        </w:numPr>
        <w:tabs>
          <w:tab w:val="left" w:pos="927"/>
        </w:tabs>
        <w:suppressAutoHyphens/>
        <w:ind w:left="0" w:firstLine="709"/>
        <w:jc w:val="both"/>
        <w:rPr>
          <w:b/>
          <w:bCs/>
        </w:rPr>
      </w:pPr>
      <w:r w:rsidRPr="005F0789">
        <w:rPr>
          <w:b/>
          <w:bCs/>
        </w:rPr>
        <w:t>Определение перечня видов нормируемых объектов местного значения городского поселения Лянтор</w:t>
      </w:r>
    </w:p>
    <w:p w:rsidR="002C2C19" w:rsidRPr="005F0789" w:rsidRDefault="002C2C19" w:rsidP="002C2C19">
      <w:pPr>
        <w:pStyle w:val="a6"/>
        <w:rPr>
          <w:rFonts w:eastAsia="Calibri"/>
        </w:rPr>
      </w:pPr>
      <w:r w:rsidRPr="005F0789">
        <w:rPr>
          <w:rFonts w:eastAsia="Calibri"/>
        </w:rPr>
        <w:t>Вид нормируемых объектов местного значения в МНГП городского поселения Лянтор – это вид объекта местного значения, в отношении которого в МНГП городского поселения Лянтор устанавливаются расчетные показатели минимально допустимого уровня обеспеченности объектами местного значения городского поселения и максимально допустимого уровня территориальной доступности таких объектов для населения.</w:t>
      </w:r>
    </w:p>
    <w:p w:rsidR="002C2C19" w:rsidRPr="005F0789" w:rsidRDefault="002C2C19" w:rsidP="002C2C19">
      <w:pPr>
        <w:pStyle w:val="a6"/>
        <w:rPr>
          <w:rFonts w:eastAsia="Calibri"/>
        </w:rPr>
      </w:pPr>
      <w:r w:rsidRPr="005F0789">
        <w:rPr>
          <w:rFonts w:eastAsia="Calibri"/>
        </w:rPr>
        <w:t>Определение перечней видов нормируемых объектов местного значения при разработке МНГП городского поселения Лянтор было выполнено с использованием перечня видов объектов местного значения, утвержденного Законом Ханты-Мансийского автономного округа - Югры от 18.04.2007 № 39-оз «О градостроительной деятельности на территории Ханты-Мансийского автономного округа – Югры».</w:t>
      </w:r>
    </w:p>
    <w:p w:rsidR="002C2C19" w:rsidRPr="005F0789" w:rsidRDefault="002C2C19" w:rsidP="002C2C19">
      <w:pPr>
        <w:pStyle w:val="a6"/>
        <w:rPr>
          <w:rFonts w:eastAsia="Calibri"/>
        </w:rPr>
      </w:pPr>
      <w:r w:rsidRPr="005F0789">
        <w:rPr>
          <w:rFonts w:eastAsia="Calibri"/>
        </w:rPr>
        <w:t xml:space="preserve">Критерием отнесения объектов к видам объектов местного значения является необходимость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Ханты-Мансийского автономного округа-Югры, уставами муниципальных образований. </w:t>
      </w:r>
    </w:p>
    <w:p w:rsidR="002C2C19" w:rsidRPr="005F0789" w:rsidRDefault="002C2C19" w:rsidP="002C2C19">
      <w:pPr>
        <w:pStyle w:val="a6"/>
        <w:rPr>
          <w:rFonts w:eastAsia="Calibri"/>
        </w:rPr>
      </w:pPr>
      <w:r w:rsidRPr="005F0789">
        <w:rPr>
          <w:rFonts w:eastAsia="Calibri"/>
        </w:rPr>
        <w:t>Полномочия по вопросам местного значения определены согласно положениям Федерального закона от 06.10.2003 № 131-ФЗ «Об общих принципах организации местного самоуправления в Российской Федерации».</w:t>
      </w:r>
    </w:p>
    <w:p w:rsidR="002C2C19" w:rsidRPr="005F0789" w:rsidRDefault="002C2C19" w:rsidP="002C2C19">
      <w:pPr>
        <w:pStyle w:val="a6"/>
        <w:rPr>
          <w:rFonts w:eastAsia="Calibri"/>
        </w:rPr>
      </w:pPr>
      <w:r w:rsidRPr="005F0789">
        <w:rPr>
          <w:rFonts w:eastAsia="Calibri"/>
        </w:rPr>
        <w:t>Кроме того, при определении видов нормируемых объектов местного значения учитывались различные нормативные правовые акты РФ, соответствующего субъекта РФ и г.п. Лянтор,</w:t>
      </w:r>
    </w:p>
    <w:p w:rsidR="002C2C19" w:rsidRPr="005F0789" w:rsidRDefault="002C2C19" w:rsidP="002C2C19">
      <w:pPr>
        <w:pStyle w:val="a6"/>
      </w:pPr>
      <w:r w:rsidRPr="005F0789">
        <w:t>Кроме того, критерием отнесения объектов к видам объектов местного значения является степень (существенность) влияния объекта на социально-экономическое развитие муниципального образования. Для обоснования степени (существенности) влияния объекта на социально-экономическое развитие муниципального образования использованы документы стратегического планирования и социально-экономического развития городского поселения Лянтор.</w:t>
      </w:r>
    </w:p>
    <w:p w:rsidR="002C2C19" w:rsidRPr="005F0789" w:rsidRDefault="002C2C19" w:rsidP="002C2C19">
      <w:pPr>
        <w:pStyle w:val="a6"/>
      </w:pPr>
      <w:r w:rsidRPr="005F0789">
        <w:t>Подготовленный перечень объектов местного значения был согласован с органами местного самоуправления г.п. Лянтор.</w:t>
      </w:r>
    </w:p>
    <w:p w:rsidR="002C2C19" w:rsidRPr="005F0789" w:rsidRDefault="002C2C19" w:rsidP="002C2C19">
      <w:pPr>
        <w:pStyle w:val="a6"/>
      </w:pPr>
      <w:r w:rsidRPr="005F0789">
        <w:t>Особо охраняемые природные территории местного значения, объекты культурного наследия местного значения не включаются в состав нормируемых объектов в связи с тем, планирование будущего создания таких объектов на территории не может осуществляться в силу объективной сущности и правового статуса этих видов объектов.</w:t>
      </w:r>
    </w:p>
    <w:p w:rsidR="002C2C19" w:rsidRPr="005F0789" w:rsidRDefault="002C2C19" w:rsidP="002C2C19">
      <w:pPr>
        <w:pStyle w:val="a6"/>
      </w:pPr>
      <w:r w:rsidRPr="005F0789">
        <w:t>Упоминание о наличии таких объектов приведено в материалах по обоснованию проекта нормативов градостроительного проектирования с указанием требований и норм, касающихся их использования при осуществлении градостроительной деятельности.</w:t>
      </w:r>
    </w:p>
    <w:p w:rsidR="002C2C19" w:rsidRPr="005F0789" w:rsidRDefault="002C2C19" w:rsidP="002C2C19">
      <w:pPr>
        <w:pStyle w:val="a6"/>
      </w:pPr>
      <w:r w:rsidRPr="005F0789">
        <w:t>Специфика видов объектов местного значения влияет на возможность установления расчетных показателей территориальной доступности таких объектов. В частности, не нормируются расчетные показатели территориальной доступности в отношении объектов в областях:</w:t>
      </w:r>
    </w:p>
    <w:p w:rsidR="002C2C19" w:rsidRPr="005F0789" w:rsidRDefault="002C2C19" w:rsidP="002C2C19">
      <w:pPr>
        <w:pStyle w:val="a3"/>
      </w:pPr>
      <w:r w:rsidRPr="005F0789">
        <w:t>транспорта и автомобильных дорог;</w:t>
      </w:r>
    </w:p>
    <w:p w:rsidR="002C2C19" w:rsidRPr="005F0789" w:rsidRDefault="002C2C19" w:rsidP="002C2C19">
      <w:pPr>
        <w:pStyle w:val="a3"/>
      </w:pPr>
      <w:r w:rsidRPr="005F0789">
        <w:t>энергетики и инженерной инфраструктуры;</w:t>
      </w:r>
    </w:p>
    <w:p w:rsidR="002C2C19" w:rsidRPr="005F0789" w:rsidRDefault="002C2C19" w:rsidP="002C2C19">
      <w:pPr>
        <w:pStyle w:val="a3"/>
      </w:pPr>
      <w:r w:rsidRPr="005F0789">
        <w:t>связи и информатизации;</w:t>
      </w:r>
    </w:p>
    <w:p w:rsidR="002C2C19" w:rsidRPr="005F0789" w:rsidRDefault="002C2C19" w:rsidP="002C2C19">
      <w:pPr>
        <w:pStyle w:val="a3"/>
      </w:pPr>
      <w:r w:rsidRPr="005F0789">
        <w:t>жилищного строительства;</w:t>
      </w:r>
    </w:p>
    <w:p w:rsidR="002C2C19" w:rsidRPr="005F0789" w:rsidRDefault="002C2C19" w:rsidP="002C2C19">
      <w:pPr>
        <w:pStyle w:val="a3"/>
      </w:pPr>
      <w:r w:rsidRPr="005F0789">
        <w:t>культуры и искусства;</w:t>
      </w:r>
    </w:p>
    <w:p w:rsidR="002C2C19" w:rsidRPr="005F0789" w:rsidRDefault="002C2C19" w:rsidP="002C2C19">
      <w:pPr>
        <w:pStyle w:val="a3"/>
      </w:pPr>
      <w:r w:rsidRPr="005F0789">
        <w:t>физической культуры и спорта;</w:t>
      </w:r>
    </w:p>
    <w:p w:rsidR="002C2C19" w:rsidRPr="005F0789" w:rsidRDefault="002C2C19" w:rsidP="002C2C19">
      <w:pPr>
        <w:pStyle w:val="a3"/>
      </w:pPr>
      <w:r w:rsidRPr="005F0789">
        <w:t>молодежной политики;</w:t>
      </w:r>
    </w:p>
    <w:p w:rsidR="002C2C19" w:rsidRPr="005F0789" w:rsidRDefault="002C2C19" w:rsidP="002C2C19">
      <w:pPr>
        <w:pStyle w:val="a3"/>
      </w:pPr>
      <w:r w:rsidRPr="005F0789">
        <w:t>архивного дела;</w:t>
      </w:r>
    </w:p>
    <w:p w:rsidR="002C2C19" w:rsidRPr="005F0789" w:rsidRDefault="002C2C19" w:rsidP="002C2C19">
      <w:pPr>
        <w:pStyle w:val="a3"/>
      </w:pPr>
      <w:r w:rsidRPr="005F0789">
        <w:t>организации ритуальных услуг и содержания мест захоронения.</w:t>
      </w:r>
    </w:p>
    <w:p w:rsidR="002C2C19" w:rsidRPr="005F0789" w:rsidRDefault="002C2C19" w:rsidP="002C2C19">
      <w:pPr>
        <w:pStyle w:val="a3"/>
        <w:numPr>
          <w:ilvl w:val="0"/>
          <w:numId w:val="0"/>
        </w:numPr>
        <w:ind w:left="709"/>
        <w:rPr>
          <w:bCs/>
        </w:rPr>
      </w:pPr>
    </w:p>
    <w:p w:rsidR="002C2C19" w:rsidRPr="005F0789" w:rsidRDefault="002C2C19" w:rsidP="002C2C19">
      <w:pPr>
        <w:numPr>
          <w:ilvl w:val="0"/>
          <w:numId w:val="38"/>
        </w:numPr>
        <w:tabs>
          <w:tab w:val="left" w:pos="0"/>
          <w:tab w:val="left" w:pos="851"/>
          <w:tab w:val="left" w:pos="1134"/>
        </w:tabs>
        <w:suppressAutoHyphens/>
        <w:spacing w:line="276" w:lineRule="auto"/>
        <w:ind w:left="0" w:firstLine="709"/>
        <w:jc w:val="both"/>
        <w:rPr>
          <w:b/>
          <w:bCs/>
        </w:rPr>
      </w:pPr>
      <w:r w:rsidRPr="005F0789">
        <w:rPr>
          <w:b/>
          <w:bCs/>
        </w:rPr>
        <w:t xml:space="preserve">Определение перечня расчетных показателей, которые должны быть установлены в МНГП </w:t>
      </w:r>
    </w:p>
    <w:p w:rsidR="002C2C19" w:rsidRPr="005F0789" w:rsidRDefault="002C2C19" w:rsidP="002C2C19">
      <w:pPr>
        <w:pStyle w:val="a6"/>
      </w:pPr>
      <w:r w:rsidRPr="005F0789">
        <w:t xml:space="preserve">Для каждого вида нормируемых объектов местного значения были установлены расчетные показатели. </w:t>
      </w:r>
    </w:p>
    <w:p w:rsidR="002C2C19" w:rsidRPr="005F0789" w:rsidRDefault="002C2C19" w:rsidP="002C2C19">
      <w:pPr>
        <w:pStyle w:val="a6"/>
      </w:pPr>
      <w:r w:rsidRPr="005F0789">
        <w:t>В МНГП использована следующая типология расчетных показателей:</w:t>
      </w:r>
    </w:p>
    <w:p w:rsidR="002C2C19" w:rsidRPr="005F0789" w:rsidRDefault="002C2C19" w:rsidP="002C2C19">
      <w:pPr>
        <w:pStyle w:val="a6"/>
      </w:pPr>
      <w:r w:rsidRPr="005F0789">
        <w:t>Расчетные показатели минимально допустимого уровня обеспеченности объектами местного значения:</w:t>
      </w:r>
    </w:p>
    <w:p w:rsidR="002C2C19" w:rsidRPr="005F0789" w:rsidRDefault="002C2C19" w:rsidP="002C2C19">
      <w:pPr>
        <w:pStyle w:val="a3"/>
      </w:pPr>
      <w:r w:rsidRPr="005F0789">
        <w:t>расчетные показатели минимально допустимого уровень обеспеченности мощностью объектов местного значения (тип 1) – показатели, отражающие соотношение между показателями социально-экономического развития территории и свойствами объектов местного значения (например, удельные показатели мощности предприятий или учреждений социального и коммунально-бытового обслуживания на 1 тыс. человек);</w:t>
      </w:r>
    </w:p>
    <w:p w:rsidR="002C2C19" w:rsidRPr="005F0789" w:rsidRDefault="002C2C19" w:rsidP="002C2C19">
      <w:pPr>
        <w:pStyle w:val="a3"/>
      </w:pPr>
      <w:r w:rsidRPr="005F0789">
        <w:t>расчетные показатели минимально допустимого уровня обеспеченности количеством объектов определенного вида (тип 2) – показатели, отражающие соотношение между показателями социально-экономического развития территории и количеством объектов местного значения;</w:t>
      </w:r>
    </w:p>
    <w:p w:rsidR="002C2C19" w:rsidRPr="005F0789" w:rsidRDefault="002C2C19" w:rsidP="002C2C19">
      <w:pPr>
        <w:pStyle w:val="a3"/>
      </w:pPr>
      <w:r w:rsidRPr="005F0789">
        <w:t>расчетные показатели минимально допустимой площади территории, необходимой для размещения объектов местного значения (тип 3) – показатели, отражающие соотношение между показателем площади территории и показателем социально-экономического развития территории или показателем свойства объекта местного значения. Это удельные показатели потребления пространства территории в расчете на единицу показателя, отражающего тот или иной аспект социально-экономического развития всей территории в целом (например, численность населения данного муниципального образования) или функциональных свойств объектов местного значения (например, удельные показатели площади земельных участков тех или иных предприятий и учреждений на единицу мощности этих объектов).</w:t>
      </w:r>
    </w:p>
    <w:p w:rsidR="002C2C19" w:rsidRPr="005F0789" w:rsidRDefault="002C2C19" w:rsidP="002C2C19">
      <w:pPr>
        <w:pStyle w:val="a3"/>
      </w:pPr>
      <w:r w:rsidRPr="005F0789">
        <w:t>расчетные показателей минимально допустимого уровня интенсивности использования территории для размещения объектов определенного вида (тип 4). К таким показателям относятся, например, расчетные показатели плотности застройки территории для размещения определенного вида объектов, плотность застройки территорий местного значения различного назначения, плотность улично-дорожной сети, расчетная плотность населения и другие подобные показатели.</w:t>
      </w:r>
    </w:p>
    <w:p w:rsidR="002C2C19" w:rsidRPr="005F0789" w:rsidRDefault="002C2C19" w:rsidP="002C2C19">
      <w:pPr>
        <w:pStyle w:val="a6"/>
        <w:spacing w:line="276" w:lineRule="auto"/>
        <w:ind w:firstLine="709"/>
      </w:pPr>
      <w:r w:rsidRPr="005F0789">
        <w:t>Расчетные показатели максимально допустимого уровня территориальной доступности объектов местного значения для населения (тип 5) – показатели пешеходной или транспортной доступности, измеренной показателем времени или расстояния.</w:t>
      </w:r>
    </w:p>
    <w:p w:rsidR="002C2C19" w:rsidRPr="005F0789" w:rsidRDefault="002C2C19" w:rsidP="002C2C19">
      <w:pPr>
        <w:ind w:firstLine="709"/>
        <w:contextualSpacing/>
      </w:pPr>
      <w:r w:rsidRPr="005F0789">
        <w:t>В отношении каждого объекта местного значения установлены показатели одного или нескольких типов.</w:t>
      </w:r>
    </w:p>
    <w:p w:rsidR="002C2C19" w:rsidRPr="005F0789" w:rsidRDefault="002C2C19" w:rsidP="002C2C19">
      <w:pPr>
        <w:ind w:firstLine="709"/>
        <w:contextualSpacing/>
      </w:pPr>
    </w:p>
    <w:p w:rsidR="002C2C19" w:rsidRPr="005F0789" w:rsidRDefault="002C2C19" w:rsidP="002C2C19">
      <w:pPr>
        <w:numPr>
          <w:ilvl w:val="0"/>
          <w:numId w:val="38"/>
        </w:numPr>
        <w:tabs>
          <w:tab w:val="left" w:pos="0"/>
          <w:tab w:val="left" w:pos="993"/>
        </w:tabs>
        <w:suppressAutoHyphens/>
        <w:spacing w:line="276" w:lineRule="auto"/>
        <w:ind w:left="0" w:firstLine="709"/>
        <w:jc w:val="both"/>
        <w:rPr>
          <w:b/>
          <w:bCs/>
        </w:rPr>
      </w:pPr>
      <w:r w:rsidRPr="005F0789">
        <w:rPr>
          <w:b/>
          <w:bCs/>
        </w:rPr>
        <w:t>Определение исходных данных, необходимых для определения значений расчетных показателей объектов местного значения</w:t>
      </w:r>
    </w:p>
    <w:p w:rsidR="002C2C19" w:rsidRPr="005F0789" w:rsidRDefault="002C2C19" w:rsidP="002C2C19">
      <w:pPr>
        <w:pStyle w:val="a6"/>
      </w:pPr>
      <w:r w:rsidRPr="005F0789">
        <w:t>В зависимости от состава расчетных показателей определен состав необходимых исходных данных.</w:t>
      </w:r>
    </w:p>
    <w:p w:rsidR="002C2C19" w:rsidRPr="005F0789" w:rsidRDefault="002C2C19" w:rsidP="002C2C19">
      <w:pPr>
        <w:pStyle w:val="a6"/>
      </w:pPr>
      <w:r w:rsidRPr="005F0789">
        <w:t>Основные показатели исходных данных, необходимых для разработки проекта МНГП г.п. Лянтор, разделяются на следующие группы:</w:t>
      </w:r>
    </w:p>
    <w:p w:rsidR="002C2C19" w:rsidRPr="005F0789" w:rsidRDefault="002C2C19" w:rsidP="002C2C19">
      <w:pPr>
        <w:pStyle w:val="a6"/>
      </w:pPr>
      <w:r w:rsidRPr="005F0789">
        <w:t>1.Показатели социально-экономического развития:</w:t>
      </w:r>
    </w:p>
    <w:p w:rsidR="002C2C19" w:rsidRPr="005F0789" w:rsidRDefault="002C2C19" w:rsidP="002C2C19">
      <w:pPr>
        <w:pStyle w:val="a6"/>
        <w:spacing w:before="0" w:after="0"/>
        <w:ind w:firstLine="709"/>
      </w:pPr>
      <w:r w:rsidRPr="005F0789">
        <w:t>1.1) демографические показатели:</w:t>
      </w:r>
    </w:p>
    <w:p w:rsidR="002C2C19" w:rsidRPr="005F0789" w:rsidRDefault="002C2C19" w:rsidP="002C2C19">
      <w:pPr>
        <w:pStyle w:val="a3"/>
      </w:pPr>
      <w:r w:rsidRPr="005F0789">
        <w:t>показатель общей численности населения: определяется с использованием метода прогнозирования численности населения на основе системы различных социально-экономических факторов;</w:t>
      </w:r>
    </w:p>
    <w:p w:rsidR="002C2C19" w:rsidRPr="005F0789" w:rsidRDefault="002C2C19" w:rsidP="002C2C19">
      <w:pPr>
        <w:pStyle w:val="a3"/>
      </w:pPr>
      <w:r w:rsidRPr="005F0789">
        <w:t>показатели возрастной структуры: определяются по возрастным группам, которые пользуются различными видами услуг, с использованием метода прогнозирования численности населения на основе системы различных социально-экономических факторов;</w:t>
      </w:r>
    </w:p>
    <w:p w:rsidR="002C2C19" w:rsidRPr="005F0789" w:rsidRDefault="002C2C19" w:rsidP="002C2C19">
      <w:pPr>
        <w:pStyle w:val="a6"/>
      </w:pPr>
      <w:r w:rsidRPr="005F0789">
        <w:t>1.2) показатели охвата (обеспеченности) населения различными услугами: определяются на основе представления населения о надлежащем уровне комфорта.</w:t>
      </w:r>
    </w:p>
    <w:p w:rsidR="002C2C19" w:rsidRPr="005F0789" w:rsidRDefault="002C2C19" w:rsidP="002C2C19">
      <w:pPr>
        <w:pStyle w:val="a6"/>
      </w:pPr>
      <w:r w:rsidRPr="005F0789">
        <w:t>Показатели социально-экономического развития характеризуют желаемые и достижимые в будущем (в долгосрочной перспективе) количественные характеристики населения и уровень удовлетворения потребностей жителей. Эти показатели определяют величину спроса на услуги, предоставляемые с помощью объектов инфраструктуры местного значения, в отношении которых в нормативах местных градостроительного проектирования устанавливаются расчетные показатели.</w:t>
      </w:r>
    </w:p>
    <w:p w:rsidR="002C2C19" w:rsidRPr="005F0789" w:rsidRDefault="002C2C19" w:rsidP="002C2C19">
      <w:pPr>
        <w:pStyle w:val="a6"/>
      </w:pPr>
      <w:r w:rsidRPr="005F0789">
        <w:t>2.Технологические характеристики объектов:</w:t>
      </w:r>
    </w:p>
    <w:p w:rsidR="002C2C19" w:rsidRPr="005F0789" w:rsidRDefault="002C2C19" w:rsidP="002C2C19">
      <w:pPr>
        <w:pStyle w:val="a6"/>
      </w:pPr>
      <w:r w:rsidRPr="005F0789">
        <w:t>2.1) технические показатели оказания услуг (например, сколько кв. м площади пола нужно одному посетителю спортивного зала): могут определяться на основании данных действующих объектах, устанавливаться в соответствии с существующими нормативно-техническим документами, определяющими правила строительства конкретных видов объектов, или по объектам-аналогам, расположенным на территории;</w:t>
      </w:r>
    </w:p>
    <w:p w:rsidR="002C2C19" w:rsidRPr="005F0789" w:rsidRDefault="002C2C19" w:rsidP="002C2C19">
      <w:pPr>
        <w:pStyle w:val="a6"/>
      </w:pPr>
      <w:r w:rsidRPr="005F0789">
        <w:t>2.2) показатели режима работы учреждений (например, количество смен, количество рабочих дней в году и т.д.): могут определяться на основании данных, предоставленных органами власти, контролирующими работу учреждений соответствующего вида;</w:t>
      </w:r>
    </w:p>
    <w:p w:rsidR="002C2C19" w:rsidRPr="005F0789" w:rsidRDefault="002C2C19" w:rsidP="002C2C19">
      <w:pPr>
        <w:pStyle w:val="a6"/>
      </w:pPr>
      <w:r w:rsidRPr="005F0789">
        <w:t>2.3) показатели площади территорий для объектов: определяются на основе нормативных технических документов (СП, СНиПов, СанПиНов и т.д.), содержащих требования к строительству таких объектов (с определением потребности в прилегающей территории).</w:t>
      </w:r>
    </w:p>
    <w:p w:rsidR="002C2C19" w:rsidRPr="005F0789" w:rsidRDefault="002C2C19" w:rsidP="002C2C19">
      <w:pPr>
        <w:pStyle w:val="a6"/>
      </w:pPr>
      <w:r w:rsidRPr="005F0789">
        <w:t>3. Физические особенности человека:</w:t>
      </w:r>
    </w:p>
    <w:p w:rsidR="002C2C19" w:rsidRPr="005F0789" w:rsidRDefault="002C2C19" w:rsidP="002C2C19">
      <w:pPr>
        <w:pStyle w:val="a6"/>
        <w:spacing w:before="0" w:after="0"/>
        <w:ind w:firstLine="709"/>
      </w:pPr>
      <w:r w:rsidRPr="005F0789">
        <w:t>3.1) При определении расчетных показателей максимальной территориальной доступности объектов следует учитывать:</w:t>
      </w:r>
    </w:p>
    <w:p w:rsidR="002C2C19" w:rsidRPr="005F0789" w:rsidRDefault="002C2C19" w:rsidP="002C2C19">
      <w:pPr>
        <w:pStyle w:val="a3"/>
      </w:pPr>
      <w:r w:rsidRPr="005F0789">
        <w:t>время, в течение которого человек может перемещаться пешком, не испытывая физического дискомфорта (в том числе может рассчитываться с учетом перемещения с грузом определенного веса (например, товаров, купленных в магазине по определенным ценам в рамках доступной для жителя потребительской корзины);</w:t>
      </w:r>
    </w:p>
    <w:p w:rsidR="002C2C19" w:rsidRPr="005F0789" w:rsidRDefault="002C2C19" w:rsidP="002C2C19">
      <w:pPr>
        <w:pStyle w:val="a3"/>
      </w:pPr>
      <w:r w:rsidRPr="005F0789">
        <w:t>особые требования к доступности объектов для людей с ограниченными возможностями;</w:t>
      </w:r>
    </w:p>
    <w:p w:rsidR="002C2C19" w:rsidRPr="005F0789" w:rsidRDefault="002C2C19" w:rsidP="002C2C19">
      <w:pPr>
        <w:pStyle w:val="a3"/>
      </w:pPr>
      <w:r w:rsidRPr="005F0789">
        <w:t>другие условия.</w:t>
      </w:r>
    </w:p>
    <w:p w:rsidR="002C2C19" w:rsidRPr="005F0789" w:rsidRDefault="002C2C19" w:rsidP="002C2C19">
      <w:pPr>
        <w:pStyle w:val="a6"/>
        <w:spacing w:before="0" w:after="0"/>
        <w:ind w:firstLine="709"/>
      </w:pPr>
      <w:r w:rsidRPr="005F0789">
        <w:t>3.2) На расчетные показатели минимальной обеспеченности объектами влияют:</w:t>
      </w:r>
    </w:p>
    <w:p w:rsidR="002C2C19" w:rsidRPr="005F0789" w:rsidRDefault="002C2C19" w:rsidP="002C2C19">
      <w:pPr>
        <w:pStyle w:val="a3"/>
      </w:pPr>
      <w:r w:rsidRPr="005F0789">
        <w:t>показатели физических потребностей, касающиеся объективных нормативов потребления в сферах питания, здравоохранения, жилищно-коммунального хозяйства (в том числе, потребление воды, тепловой энергии, создание продуктов жизнедеятельности, бытовых отходов и др.);</w:t>
      </w:r>
    </w:p>
    <w:p w:rsidR="002C2C19" w:rsidRPr="005F0789" w:rsidRDefault="002C2C19" w:rsidP="002C2C19">
      <w:pPr>
        <w:pStyle w:val="a3"/>
      </w:pPr>
      <w:r w:rsidRPr="005F0789">
        <w:t>показатели восприимчивости человека к различным видам загрязнения и воздействию природно-климатических факторов (влияют на расстояние между объектами, на расчетные показатели минимально допустимой площади территории, необходимой для размещения объектов).</w:t>
      </w:r>
    </w:p>
    <w:p w:rsidR="002C2C19" w:rsidRPr="005F0789" w:rsidRDefault="002C2C19" w:rsidP="002C2C19">
      <w:pPr>
        <w:pStyle w:val="a6"/>
      </w:pPr>
      <w:r w:rsidRPr="005F0789">
        <w:t>4. Природно-климатические характеристики среды, влияющие на расчетные показатели максимальной территориальной доступности:</w:t>
      </w:r>
    </w:p>
    <w:p w:rsidR="002C2C19" w:rsidRPr="005F0789" w:rsidRDefault="002C2C19" w:rsidP="002C2C19">
      <w:pPr>
        <w:pStyle w:val="a3"/>
      </w:pPr>
      <w:r w:rsidRPr="005F0789">
        <w:t>скорость ветра;</w:t>
      </w:r>
    </w:p>
    <w:p w:rsidR="002C2C19" w:rsidRPr="005F0789" w:rsidRDefault="002C2C19" w:rsidP="002C2C19">
      <w:pPr>
        <w:pStyle w:val="a3"/>
      </w:pPr>
      <w:r w:rsidRPr="005F0789">
        <w:t>температура воздуха;</w:t>
      </w:r>
    </w:p>
    <w:p w:rsidR="002C2C19" w:rsidRPr="005F0789" w:rsidRDefault="002C2C19" w:rsidP="002C2C19">
      <w:pPr>
        <w:pStyle w:val="a3"/>
      </w:pPr>
      <w:r w:rsidRPr="005F0789">
        <w:t>продолжительность времен года;</w:t>
      </w:r>
    </w:p>
    <w:p w:rsidR="002C2C19" w:rsidRPr="005F0789" w:rsidRDefault="002C2C19" w:rsidP="002C2C19">
      <w:pPr>
        <w:pStyle w:val="a3"/>
      </w:pPr>
      <w:r w:rsidRPr="005F0789">
        <w:t>сейсмическая активность;</w:t>
      </w:r>
    </w:p>
    <w:p w:rsidR="002C2C19" w:rsidRPr="005F0789" w:rsidRDefault="002C2C19" w:rsidP="002C2C19">
      <w:pPr>
        <w:pStyle w:val="a3"/>
      </w:pPr>
      <w:r w:rsidRPr="005F0789">
        <w:t>строительные свойства грунтов и др.;</w:t>
      </w:r>
    </w:p>
    <w:p w:rsidR="002C2C19" w:rsidRPr="005F0789" w:rsidRDefault="002C2C19" w:rsidP="002C2C19">
      <w:pPr>
        <w:pStyle w:val="a3"/>
      </w:pPr>
      <w:r w:rsidRPr="005F0789">
        <w:t>вероятность возникновения паводков.</w:t>
      </w:r>
    </w:p>
    <w:p w:rsidR="002C2C19" w:rsidRPr="005F0789" w:rsidRDefault="002C2C19" w:rsidP="002C2C19">
      <w:pPr>
        <w:pStyle w:val="a6"/>
      </w:pPr>
      <w:r w:rsidRPr="005F0789">
        <w:t>5. Пространственные параметры территории, влияющие на предельные размеры планировочных элементов, плотность застройки, расчетные показатели максимальной территориальной доступности и др.:</w:t>
      </w:r>
    </w:p>
    <w:p w:rsidR="002C2C19" w:rsidRPr="005F0789" w:rsidRDefault="002C2C19" w:rsidP="002C2C19">
      <w:pPr>
        <w:pStyle w:val="a3"/>
      </w:pPr>
      <w:r w:rsidRPr="005F0789">
        <w:t>особенности ландшафта: уклоны рельефа, естественные преграды и др.;</w:t>
      </w:r>
    </w:p>
    <w:p w:rsidR="002C2C19" w:rsidRPr="005F0789" w:rsidRDefault="002C2C19" w:rsidP="002C2C19">
      <w:pPr>
        <w:pStyle w:val="a3"/>
      </w:pPr>
      <w:r w:rsidRPr="005F0789">
        <w:t>особенности транспортного каркаса, сложившейся планировочной структуры территории;</w:t>
      </w:r>
    </w:p>
    <w:p w:rsidR="002C2C19" w:rsidRPr="005F0789" w:rsidRDefault="002C2C19" w:rsidP="002C2C19">
      <w:pPr>
        <w:pStyle w:val="a3"/>
      </w:pPr>
      <w:r w:rsidRPr="005F0789">
        <w:t>размещение объектов культурного наследия.</w:t>
      </w:r>
    </w:p>
    <w:p w:rsidR="002C2C19" w:rsidRPr="005F0789" w:rsidRDefault="002C2C19" w:rsidP="002C2C19">
      <w:pPr>
        <w:pStyle w:val="a6"/>
      </w:pPr>
      <w:r w:rsidRPr="005F0789">
        <w:t>Исходным критерием при расчете показателей для организации застройки является продолжительность минимально необходимой ежедневной инсоляции территорий. Инсоляционный режим городской застройки зависит от расположения зданий, величины разрывов между ними, этажности, ориентации фасадов домов по сторонам горизонта. Расстояние между зданиями, обеспечивающее нормируемую инсоляцию придомовых территорий, определяется высотой зданий, азимутом и высотой солнца.</w:t>
      </w:r>
    </w:p>
    <w:p w:rsidR="002C2C19" w:rsidRPr="005F0789" w:rsidRDefault="002C2C19" w:rsidP="002C2C19">
      <w:pPr>
        <w:pStyle w:val="a6"/>
      </w:pPr>
      <w:r w:rsidRPr="005F0789">
        <w:t>Те показатели исходные данные, которые имеют различные значения на различных территориях и не могут быть получены из нормативных правовых актов, нормативных технических документов и открытых источников, были определены на основе обработки полученных исходных данных от органов местного самоуправления в ходе разработки МНГП г.п. Лянтор.</w:t>
      </w:r>
    </w:p>
    <w:p w:rsidR="002C2C19" w:rsidRPr="005F0789" w:rsidRDefault="002C2C19" w:rsidP="002C2C19">
      <w:pPr>
        <w:numPr>
          <w:ilvl w:val="0"/>
          <w:numId w:val="38"/>
        </w:numPr>
        <w:tabs>
          <w:tab w:val="left" w:pos="0"/>
          <w:tab w:val="left" w:pos="993"/>
        </w:tabs>
        <w:suppressAutoHyphens/>
        <w:spacing w:line="276" w:lineRule="auto"/>
        <w:ind w:left="0" w:firstLine="709"/>
        <w:jc w:val="both"/>
        <w:rPr>
          <w:b/>
          <w:bCs/>
        </w:rPr>
      </w:pPr>
      <w:r w:rsidRPr="005F0789">
        <w:rPr>
          <w:b/>
          <w:bCs/>
        </w:rPr>
        <w:t>Определение значений расчетных показателей</w:t>
      </w:r>
    </w:p>
    <w:p w:rsidR="002C2C19" w:rsidRPr="005F0789" w:rsidRDefault="002C2C19" w:rsidP="002C2C19">
      <w:pPr>
        <w:pStyle w:val="a6"/>
      </w:pPr>
      <w:r w:rsidRPr="005F0789">
        <w:t>Определение значений расчетных показателей выполнено в соответствии с подходами, описанными в разделе «Обоснование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 учетом описанных в отдельном разделе результатов анализа административно-территориального устройства, анализа природно-климатических и социально-экономических и условий развития поселения, влияющих на установление расчетных показателей.</w:t>
      </w:r>
    </w:p>
    <w:p w:rsidR="002C2C19" w:rsidRPr="005F0789" w:rsidRDefault="002C2C19" w:rsidP="002C2C19">
      <w:pPr>
        <w:pStyle w:val="2"/>
      </w:pPr>
      <w:bookmarkStart w:id="108" w:name="_Toc445741789"/>
      <w:r w:rsidRPr="005F0789">
        <w:t>Результаты анализа административно-территориального устройства, анализа природно-климатических и социально-экономических и условий развития поселения, влияющих на установление расчетных показателей</w:t>
      </w:r>
      <w:bookmarkEnd w:id="108"/>
    </w:p>
    <w:p w:rsidR="002C2C19" w:rsidRPr="005F0789" w:rsidRDefault="002C2C19" w:rsidP="002C2C19">
      <w:pPr>
        <w:pStyle w:val="3"/>
      </w:pPr>
      <w:bookmarkStart w:id="109" w:name="_Toc434511563"/>
      <w:bookmarkStart w:id="110" w:name="_Toc434946065"/>
      <w:bookmarkStart w:id="111" w:name="_Toc445741790"/>
      <w:bookmarkEnd w:id="103"/>
      <w:bookmarkEnd w:id="104"/>
      <w:r w:rsidRPr="005F0789">
        <w:t>Анализ природно-климатических условий</w:t>
      </w:r>
      <w:bookmarkEnd w:id="109"/>
      <w:bookmarkEnd w:id="110"/>
      <w:bookmarkEnd w:id="111"/>
    </w:p>
    <w:p w:rsidR="002C2C19" w:rsidRPr="005F0789" w:rsidRDefault="002C2C19" w:rsidP="002C2C19">
      <w:pPr>
        <w:pStyle w:val="a6"/>
      </w:pPr>
      <w:r w:rsidRPr="005F0789">
        <w:t xml:space="preserve">Территория городского поселения Лянтор расположена в центральной части Западно-Сибирской низменности. </w:t>
      </w:r>
    </w:p>
    <w:p w:rsidR="002C2C19" w:rsidRPr="005F0789" w:rsidRDefault="002C2C19" w:rsidP="002C2C19">
      <w:pPr>
        <w:pStyle w:val="a6"/>
      </w:pPr>
      <w:r w:rsidRPr="005F0789">
        <w:t>В геоморфологическом отношении городское поселение г. Лянтор расположено на левобережной пойме р. Пим и первой надпойменной террасе. Поверхность поймы сравнительно ровная, частично заболочена.</w:t>
      </w:r>
    </w:p>
    <w:p w:rsidR="002C2C19" w:rsidRPr="005F0789" w:rsidRDefault="002C2C19" w:rsidP="002C2C19">
      <w:pPr>
        <w:pStyle w:val="a6"/>
      </w:pPr>
      <w:r w:rsidRPr="005F0789">
        <w:t>Рельеф г. Лянтор равнинный, частично озерно-болотистый, в пойменной части грядово-бугристый. Абсолютные отметки на пойме изменяются в пределах 38,75 - 41,47 м, на I надпойменной террасе – 42,17-47, 69 м. Преобладающие отметки 43-</w:t>
      </w:r>
      <w:smartTag w:uri="urn:schemas-microsoft-com:office:smarttags" w:element="metricconverter">
        <w:smartTagPr>
          <w:attr w:name="ProductID" w:val="44,5 м"/>
        </w:smartTagPr>
        <w:r w:rsidRPr="005F0789">
          <w:t>44,5 м</w:t>
        </w:r>
      </w:smartTag>
      <w:r w:rsidRPr="005F0789">
        <w:t xml:space="preserve"> БС. Наклон рельефа направлен на северо-восток - к р. Вачим Яун, и на запад к реке Пим. За окружной автодорогой рельеф направлен на север - к реке Вачим Яун. </w:t>
      </w:r>
    </w:p>
    <w:p w:rsidR="002C2C19" w:rsidRPr="005F0789" w:rsidRDefault="002C2C19" w:rsidP="002C2C19">
      <w:pPr>
        <w:pStyle w:val="a6"/>
      </w:pPr>
      <w:r w:rsidRPr="005F0789">
        <w:t xml:space="preserve">В районе селитебной территории городского поселения рельеф значительно нарушен вследствие интенсивных строительных работ. </w:t>
      </w:r>
    </w:p>
    <w:p w:rsidR="002C2C19" w:rsidRPr="005F0789" w:rsidRDefault="002C2C19" w:rsidP="002C2C19">
      <w:pPr>
        <w:pStyle w:val="a6"/>
      </w:pPr>
      <w:r w:rsidRPr="005F0789">
        <w:t>Климат в городском поселении резко континентальный. Зима холодная, продолжительная — со второй половины октября до апреля. Средняя температура января −26-34 °C. Устойчивый снежный покров с ноября по апрель. Весна прохладнее осени, заморозки (до −3 °C) возможны в первую неделю июня. Лето короткое, теплое, средняя температура июля +13-23 °C. Осень с начала сентября до середины октября. Для климата характерны резкие колебания температуры в течение года и даже суток.</w:t>
      </w:r>
    </w:p>
    <w:p w:rsidR="002C2C19" w:rsidRPr="005F0789" w:rsidRDefault="002C2C19" w:rsidP="002C2C19">
      <w:pPr>
        <w:pStyle w:val="a6"/>
      </w:pPr>
      <w:r w:rsidRPr="005F0789">
        <w:t xml:space="preserve">Среднегодовое количество осадков составляет </w:t>
      </w:r>
      <w:smartTag w:uri="urn:schemas-microsoft-com:office:smarttags" w:element="metricconverter">
        <w:smartTagPr>
          <w:attr w:name="ProductID" w:val="576 мм"/>
        </w:smartTagPr>
        <w:r w:rsidRPr="005F0789">
          <w:t>576 мм</w:t>
        </w:r>
      </w:smartTag>
      <w:r w:rsidRPr="005F0789">
        <w:t>. Более 70 % осадков приходится на теплый период года.</w:t>
      </w:r>
    </w:p>
    <w:p w:rsidR="002C2C19" w:rsidRPr="005F0789" w:rsidRDefault="002C2C19" w:rsidP="002C2C19">
      <w:pPr>
        <w:pStyle w:val="a6"/>
      </w:pPr>
      <w:r w:rsidRPr="005F0789">
        <w:t xml:space="preserve">Наибольшая высота снежного покрова достигает в середине марта, его высота в поле в среднем составляет </w:t>
      </w:r>
      <w:smartTag w:uri="urn:schemas-microsoft-com:office:smarttags" w:element="metricconverter">
        <w:smartTagPr>
          <w:attr w:name="ProductID" w:val="46 см"/>
        </w:smartTagPr>
        <w:r w:rsidRPr="005F0789">
          <w:t>46 см</w:t>
        </w:r>
      </w:smartTag>
      <w:r w:rsidRPr="005F0789">
        <w:t xml:space="preserve">, в лесу выше, максимальная - </w:t>
      </w:r>
      <w:smartTag w:uri="urn:schemas-microsoft-com:office:smarttags" w:element="metricconverter">
        <w:smartTagPr>
          <w:attr w:name="ProductID" w:val="64 см"/>
        </w:smartTagPr>
        <w:r w:rsidRPr="005F0789">
          <w:t>64 см</w:t>
        </w:r>
      </w:smartTag>
      <w:r w:rsidRPr="005F0789">
        <w:t xml:space="preserve">. Среднее число дней со снежным покровом составляет 202 дня. Норма испарения с поверхности суши для данного района составляет </w:t>
      </w:r>
      <w:smartTag w:uri="urn:schemas-microsoft-com:office:smarttags" w:element="metricconverter">
        <w:smartTagPr>
          <w:attr w:name="ProductID" w:val="320 мм"/>
        </w:smartTagPr>
        <w:r w:rsidRPr="005F0789">
          <w:t>320 мм</w:t>
        </w:r>
      </w:smartTag>
      <w:r w:rsidRPr="005F0789">
        <w:t>, за период с марта по октябрь.</w:t>
      </w:r>
    </w:p>
    <w:p w:rsidR="002C2C19" w:rsidRPr="005F0789" w:rsidRDefault="002C2C19" w:rsidP="002C2C19">
      <w:pPr>
        <w:pStyle w:val="a6"/>
      </w:pPr>
      <w:r w:rsidRPr="005F0789">
        <w:t>В летний период преобладают северные ветра, в осенне-зимний период - юго-западные ветра. Среднегодовая скорость ветра составляет 3,6 м/с. Слабые ветра отмечают в августе - 3,2 м/с.</w:t>
      </w:r>
    </w:p>
    <w:p w:rsidR="002C2C19" w:rsidRPr="005F0789" w:rsidRDefault="002C2C19" w:rsidP="002C2C19">
      <w:pPr>
        <w:pStyle w:val="a6"/>
      </w:pPr>
      <w:r w:rsidRPr="005F0789">
        <w:t>В соответствии с СП 131.13330.2012 «СНиП 23-01-99* «Строительная климатология» город расположен в климатическом подрайоне 1Д, климатические условия имеют следующие характеристики:</w:t>
      </w:r>
    </w:p>
    <w:p w:rsidR="002C2C19" w:rsidRPr="005F0789" w:rsidRDefault="002C2C19" w:rsidP="002C2C19">
      <w:pPr>
        <w:pStyle w:val="a3"/>
      </w:pPr>
      <w:r w:rsidRPr="005F0789">
        <w:t>абсолютная минимальная температура воздуха - минус 55°С;</w:t>
      </w:r>
    </w:p>
    <w:p w:rsidR="002C2C19" w:rsidRPr="005F0789" w:rsidRDefault="002C2C19" w:rsidP="002C2C19">
      <w:pPr>
        <w:pStyle w:val="a3"/>
      </w:pPr>
      <w:r w:rsidRPr="005F0789">
        <w:t>абсолютная максимальная температура воздуха - плюс 34°С;</w:t>
      </w:r>
    </w:p>
    <w:p w:rsidR="002C2C19" w:rsidRPr="005F0789" w:rsidRDefault="002C2C19" w:rsidP="002C2C19">
      <w:pPr>
        <w:pStyle w:val="a3"/>
      </w:pPr>
      <w:r w:rsidRPr="005F0789">
        <w:t>температура воздуха наиболее холодных суток обеспеченностью 0,92 - минус 47°С;</w:t>
      </w:r>
    </w:p>
    <w:p w:rsidR="002C2C19" w:rsidRPr="005F0789" w:rsidRDefault="002C2C19" w:rsidP="002C2C19">
      <w:pPr>
        <w:pStyle w:val="a3"/>
      </w:pPr>
      <w:r w:rsidRPr="005F0789">
        <w:t>температура воздуха наиболее холодной пятидневки обеспеченностью 0,92 - минус 43°С;</w:t>
      </w:r>
    </w:p>
    <w:p w:rsidR="002C2C19" w:rsidRPr="005F0789" w:rsidRDefault="002C2C19" w:rsidP="002C2C19">
      <w:pPr>
        <w:pStyle w:val="a3"/>
      </w:pPr>
      <w:r w:rsidRPr="005F0789">
        <w:t>средняя суточная амплитуда температуры воздуха наиболее холодного месяца - 9,7°С;</w:t>
      </w:r>
    </w:p>
    <w:p w:rsidR="002C2C19" w:rsidRPr="005F0789" w:rsidRDefault="002C2C19" w:rsidP="002C2C19">
      <w:pPr>
        <w:pStyle w:val="a3"/>
      </w:pPr>
      <w:r w:rsidRPr="005F0789">
        <w:t>средняя максимальная температура воздуха наиболее теплого месяца - плюс 21,7°С;</w:t>
      </w:r>
    </w:p>
    <w:p w:rsidR="002C2C19" w:rsidRPr="005F0789" w:rsidRDefault="002C2C19" w:rsidP="002C2C19">
      <w:pPr>
        <w:pStyle w:val="a3"/>
      </w:pPr>
      <w:r w:rsidRPr="005F0789">
        <w:t>средняя суточная амплитуда температуры воздуха наиболее теплого месяца - 9,7°С;</w:t>
      </w:r>
    </w:p>
    <w:p w:rsidR="002C2C19" w:rsidRPr="005F0789" w:rsidRDefault="002C2C19" w:rsidP="002C2C19">
      <w:pPr>
        <w:pStyle w:val="a3"/>
      </w:pPr>
      <w:r w:rsidRPr="005F0789">
        <w:t>продолжительность периода со средней суточной температурой воздуха:</w:t>
      </w:r>
      <w:r w:rsidRPr="005F0789">
        <w:br/>
        <w:t xml:space="preserve"> ≤ 0°С - 200 суток, ≤ 8°С - 257 суток, ≤10°С - 274 суток;</w:t>
      </w:r>
    </w:p>
    <w:p w:rsidR="002C2C19" w:rsidRPr="005F0789" w:rsidRDefault="002C2C19" w:rsidP="002C2C19">
      <w:pPr>
        <w:pStyle w:val="a3"/>
      </w:pPr>
      <w:r w:rsidRPr="005F0789">
        <w:t>средняя температура наружного воздуха за период со среднесуточной температурой 80 и менее (отопительный период) (минус) - 9,9 °С;</w:t>
      </w:r>
    </w:p>
    <w:p w:rsidR="002C2C19" w:rsidRPr="005F0789" w:rsidRDefault="002C2C19" w:rsidP="002C2C19">
      <w:pPr>
        <w:pStyle w:val="a3"/>
      </w:pPr>
      <w:r w:rsidRPr="005F0789">
        <w:t>продолжительность отопительного периода суток/часов - 257/6168;</w:t>
      </w:r>
    </w:p>
    <w:p w:rsidR="002C2C19" w:rsidRPr="005F0789" w:rsidRDefault="002C2C19" w:rsidP="002C2C19">
      <w:pPr>
        <w:pStyle w:val="a3"/>
      </w:pPr>
      <w:r w:rsidRPr="005F0789">
        <w:t>преобладающее направление ветра за декабрь-февраль: юго-западное, за июнь – август: северное.</w:t>
      </w:r>
    </w:p>
    <w:p w:rsidR="002C2C19" w:rsidRPr="005F0789" w:rsidRDefault="002C2C19" w:rsidP="002C2C19">
      <w:pPr>
        <w:pStyle w:val="a6"/>
      </w:pPr>
      <w:r w:rsidRPr="005F0789">
        <w:t xml:space="preserve">По территории городского поселения протекает река Пим с притоком Вачим Яун и многочисленными старицами и притоками. Пойма реки изрезана ложбинами, заболочена, сложена супесчаными грунтами, заливается через пониженные участки, при урезе воды </w:t>
      </w:r>
      <w:smartTag w:uri="urn:schemas-microsoft-com:office:smarttags" w:element="metricconverter">
        <w:smartTagPr>
          <w:attr w:name="ProductID" w:val="250 см"/>
        </w:smartTagPr>
        <w:r w:rsidRPr="005F0789">
          <w:t>250 см</w:t>
        </w:r>
      </w:smartTag>
      <w:r w:rsidRPr="005F0789">
        <w:t xml:space="preserve"> над нулем графика поста.</w:t>
      </w:r>
    </w:p>
    <w:p w:rsidR="002C2C19" w:rsidRPr="005F0789" w:rsidRDefault="002C2C19" w:rsidP="002C2C19">
      <w:pPr>
        <w:pStyle w:val="a6"/>
      </w:pPr>
      <w:r w:rsidRPr="005F0789">
        <w:t xml:space="preserve">Водный режим реки Пим характеризуется весенне-летним половодьем со средней продолжительностью 84 дня. Начинается оно обычно в начале мая и продолжается в среднем до 23 июля. Максимум в среднем проходит 1 июня. Объем стока половодья составляет 66 % от годового. </w:t>
      </w:r>
    </w:p>
    <w:p w:rsidR="002C2C19" w:rsidRPr="005F0789" w:rsidRDefault="002C2C19" w:rsidP="002C2C19">
      <w:pPr>
        <w:pStyle w:val="a6"/>
      </w:pPr>
      <w:r w:rsidRPr="005F0789">
        <w:t xml:space="preserve">Для уровенного режима р. Пим характерен один мощный подъем уровня воды в период весеннего таяния снега и более низкий подъем, обусловленный летне-осенними осадками. Уровень воды однопроцентной обеспеченности имеет абсолютную отметку 41,47 м. Площадь затопления паводковыми водами – 111 га. </w:t>
      </w:r>
    </w:p>
    <w:p w:rsidR="002C2C19" w:rsidRPr="005F0789" w:rsidRDefault="002C2C19" w:rsidP="002C2C19">
      <w:pPr>
        <w:pStyle w:val="a6"/>
      </w:pPr>
      <w:r w:rsidRPr="005F0789">
        <w:t>После прохождения весеннего половодья начинается летне-осенний период межени, который, как правило, прерывается одним или несколькими дождевыми паводками. Межень в таких случаях представлена в виде непродолжительного маловодного периода.</w:t>
      </w:r>
    </w:p>
    <w:p w:rsidR="002C2C19" w:rsidRPr="005F0789" w:rsidRDefault="002C2C19" w:rsidP="002C2C19">
      <w:pPr>
        <w:pStyle w:val="a6"/>
      </w:pPr>
      <w:r w:rsidRPr="005F0789">
        <w:t xml:space="preserve">Средняя многолетняя дата появления ледяных образований у г. Лянтор 15 октября. Ледостав приходится на 27 октября. Весенний ледоход начинается в среднем 14 мая, ледовые явления заканчиваются 18 мая. Весенний ледоход длится в среднем 5 дней. Продолжительность ледостава: средняя - 199 дней, максимальная - 219 дней, минимальная - 182 дня. В период весеннего ледохода выше и ниже водомерного поста города Лянтор наблюдаются заторы льда. </w:t>
      </w:r>
    </w:p>
    <w:p w:rsidR="002C2C19" w:rsidRPr="005F0789" w:rsidRDefault="002C2C19" w:rsidP="002C2C19">
      <w:pPr>
        <w:pStyle w:val="a6"/>
      </w:pPr>
      <w:r w:rsidRPr="005F0789">
        <w:t xml:space="preserve">Характерной особенностью является также наблюдение заторов льда поздней осенью на разных участках русла р. Пим и превышение уровня воды (ноябрь - декабрь) над максимальным уровнем весны. </w:t>
      </w:r>
      <w:bookmarkStart w:id="112" w:name="_Toc288084573"/>
      <w:bookmarkStart w:id="113" w:name="_Toc288084900"/>
      <w:bookmarkStart w:id="114" w:name="_Toc289349528"/>
    </w:p>
    <w:p w:rsidR="002C2C19" w:rsidRPr="005F0789" w:rsidRDefault="002C2C19" w:rsidP="002C2C19">
      <w:pPr>
        <w:pStyle w:val="a6"/>
      </w:pPr>
      <w:r w:rsidRPr="005F0789">
        <w:t xml:space="preserve">В геолого-литологическом строении площадки принимают участие верхнечетвертичные аллювиальные отложения надпойменной и пойменной террасы, представленные песками и линзами суглинков, глин и супесей, на заболоченных площадках, перекрытыми современными образованиями - торфом. </w:t>
      </w:r>
    </w:p>
    <w:p w:rsidR="002C2C19" w:rsidRPr="005F0789" w:rsidRDefault="002C2C19" w:rsidP="002C2C19">
      <w:pPr>
        <w:pStyle w:val="a6"/>
      </w:pPr>
      <w:r w:rsidRPr="005F0789">
        <w:t xml:space="preserve">Торф обычно темно-коричневый, слабо разложившийся, с глубиной до хорошо разложившегося. Мощность торфа на пойме составляет 0,4-1,5 м, на остальных участках достигает 3,0-4,7 м, на I надпойменной террасе – 0,5-1,1 м. </w:t>
      </w:r>
    </w:p>
    <w:bookmarkEnd w:id="112"/>
    <w:bookmarkEnd w:id="113"/>
    <w:bookmarkEnd w:id="114"/>
    <w:p w:rsidR="002C2C19" w:rsidRPr="005F0789" w:rsidRDefault="002C2C19" w:rsidP="002C2C19">
      <w:pPr>
        <w:pStyle w:val="a6"/>
      </w:pPr>
      <w:r w:rsidRPr="005F0789">
        <w:t>Отложения второй надпойменной террасы характеризуются двухъярусным строением: верхняя пачка представлена песками, суглинками и глинами при подчиненном значении супесей, нижняя пачка - тонкозернистые, пылеватые, хорошо промытые пески.</w:t>
      </w:r>
    </w:p>
    <w:p w:rsidR="002C2C19" w:rsidRPr="005F0789" w:rsidRDefault="002C2C19" w:rsidP="002C2C19">
      <w:pPr>
        <w:pStyle w:val="a6"/>
      </w:pPr>
      <w:r w:rsidRPr="005F0789">
        <w:t>Отложения первой надпойменной террасы представлены песками тонко - и мелкозернистыми серыми, хорошо отсортированными, кварцевыми. Вниз по разрезу пески постепенно грубеют до среднезернистых.</w:t>
      </w:r>
    </w:p>
    <w:p w:rsidR="002C2C19" w:rsidRPr="005F0789" w:rsidRDefault="002C2C19" w:rsidP="002C2C19">
      <w:pPr>
        <w:pStyle w:val="a6"/>
      </w:pPr>
      <w:r w:rsidRPr="005F0789">
        <w:t>Гидрогеологические условия характеризуются наличием водоносного горизонта подземных вод, приуроченного к верхнечетвертичным аллювиальным отложениям, представленным песками различного гранулометрического состава и торфам. Подземные и болотные воды сливаются, образуя единый водоносный горизонт. Водоносный горизонт поровый, безнапорный. Уровень грунтовых вод зафиксирован на глубине 0,5-2,3 м от спланированной поверхности. Питание горизонта происходит преимущественно за счет инфильтрации атмосферных осадков. В весенне-осенний период происходит поднятие уровня подземных вод дна 0,5 м выше зафиксированного. Областью разгрузки служит пойма р. Пим. Из-за нарушения естественного стока возможно подтопление отдельных участков территории городского поселения.</w:t>
      </w:r>
    </w:p>
    <w:p w:rsidR="002C2C19" w:rsidRPr="005F0789" w:rsidRDefault="002C2C19" w:rsidP="002C2C19">
      <w:pPr>
        <w:pStyle w:val="a6"/>
      </w:pPr>
      <w:r w:rsidRPr="005F0789">
        <w:t>Городское поселение расположено в зоне средней тайги. Среди растительных комплексов окрестностей городского поселения доминирующее значение принадлежит болотной растительности – кустарничково-лишайниково-сфагновым с сосной и сосново-кустарничково-сфагновым. Леса занимают дренированные приречные участки, представлены сосновыми лишайниковыми с лиственницей лесами и сосновыми лишайниковыми редколесьями. Переходные полосы заняты залесенными верховыми болотами и заболоченными сосновыми с примесью березы кустарничково-моховыми лесами. Долины рек заняты сосново-березовыми, травяно-моховыми и лишайниковыми лесами с ивняками и болотами.</w:t>
      </w:r>
    </w:p>
    <w:p w:rsidR="002C2C19" w:rsidRPr="005F0789" w:rsidRDefault="002C2C19" w:rsidP="002C2C19">
      <w:pPr>
        <w:pStyle w:val="3"/>
      </w:pPr>
      <w:bookmarkStart w:id="115" w:name="_Toc415145822"/>
      <w:bookmarkStart w:id="116" w:name="_Toc415488079"/>
      <w:bookmarkStart w:id="117" w:name="_Toc415489166"/>
      <w:bookmarkStart w:id="118" w:name="_Toc415560317"/>
      <w:bookmarkStart w:id="119" w:name="_Toc415574751"/>
      <w:bookmarkStart w:id="120" w:name="_Toc415145823"/>
      <w:bookmarkStart w:id="121" w:name="_Toc415488080"/>
      <w:bookmarkStart w:id="122" w:name="_Toc415489167"/>
      <w:bookmarkStart w:id="123" w:name="_Toc415560318"/>
      <w:bookmarkStart w:id="124" w:name="_Toc415574752"/>
      <w:bookmarkStart w:id="125" w:name="_Toc445741791"/>
      <w:bookmarkEnd w:id="98"/>
      <w:bookmarkEnd w:id="99"/>
      <w:bookmarkEnd w:id="100"/>
      <w:bookmarkEnd w:id="115"/>
      <w:bookmarkEnd w:id="116"/>
      <w:bookmarkEnd w:id="117"/>
      <w:bookmarkEnd w:id="118"/>
      <w:bookmarkEnd w:id="119"/>
      <w:bookmarkEnd w:id="120"/>
      <w:bookmarkEnd w:id="121"/>
      <w:bookmarkEnd w:id="122"/>
      <w:bookmarkEnd w:id="123"/>
      <w:bookmarkEnd w:id="124"/>
      <w:r w:rsidRPr="005F0789">
        <w:t>Анализ социально-экономических условий</w:t>
      </w:r>
      <w:bookmarkEnd w:id="125"/>
    </w:p>
    <w:p w:rsidR="002C2C19" w:rsidRPr="005F0789" w:rsidRDefault="002C2C19" w:rsidP="002C2C19">
      <w:pPr>
        <w:pStyle w:val="a6"/>
      </w:pPr>
      <w:r w:rsidRPr="005F0789">
        <w:t>По состоянию на 01.01.2015 года численность постоянного населения Сургутского района составила 122,4 тыс. человек, в том числе городское поселение Лянтор – 41,2 тыс. человек. Численность населения городского поселения характеризовалась нестабильной динамикой за период с 1989-2015 годы: ростом с 1989 года по 2011 год, и снижением в 2012 и 2013 годах (</w:t>
      </w:r>
      <w:r w:rsidR="0081276A">
        <w:fldChar w:fldCharType="begin"/>
      </w:r>
      <w:r w:rsidR="0081276A">
        <w:instrText xml:space="preserve"> REF _Ref434849250 \h  \* MERGEFORMAT </w:instrText>
      </w:r>
      <w:r w:rsidR="0081276A">
        <w:fldChar w:fldCharType="separate"/>
      </w:r>
      <w:r w:rsidR="00AB25F7" w:rsidRPr="005F0789">
        <w:t xml:space="preserve">Рисунок </w:t>
      </w:r>
      <w:r w:rsidR="00AB25F7">
        <w:t>1</w:t>
      </w:r>
      <w:r w:rsidR="0081276A">
        <w:fldChar w:fldCharType="end"/>
      </w:r>
      <w:r w:rsidRPr="005F0789">
        <w:t xml:space="preserve">). </w:t>
      </w:r>
    </w:p>
    <w:p w:rsidR="002C2C19" w:rsidRPr="005F0789" w:rsidRDefault="002C2C19" w:rsidP="002C2C19">
      <w:pPr>
        <w:pStyle w:val="a6"/>
        <w:spacing w:after="0"/>
        <w:ind w:firstLine="0"/>
        <w:jc w:val="center"/>
      </w:pPr>
      <w:r w:rsidRPr="005F0789">
        <w:rPr>
          <w:noProof/>
        </w:rPr>
        <w:drawing>
          <wp:anchor distT="0" distB="0" distL="114300" distR="114300" simplePos="0" relativeHeight="251659264" behindDoc="0" locked="0" layoutInCell="1" allowOverlap="1">
            <wp:simplePos x="0" y="0"/>
            <wp:positionH relativeFrom="character">
              <wp:posOffset>0</wp:posOffset>
            </wp:positionH>
            <wp:positionV relativeFrom="line">
              <wp:posOffset>0</wp:posOffset>
            </wp:positionV>
            <wp:extent cx="4706620" cy="2443480"/>
            <wp:effectExtent l="19050" t="19050" r="17780" b="1397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06620" cy="2443480"/>
                    </a:xfrm>
                    <a:prstGeom prst="rect">
                      <a:avLst/>
                    </a:prstGeom>
                    <a:noFill/>
                    <a:ln w="9525">
                      <a:solidFill>
                        <a:srgbClr val="808080"/>
                      </a:solidFill>
                      <a:miter lim="800000"/>
                      <a:headEnd/>
                      <a:tailEnd/>
                    </a:ln>
                  </pic:spPr>
                </pic:pic>
              </a:graphicData>
            </a:graphic>
          </wp:anchor>
        </w:drawing>
      </w:r>
      <w:r w:rsidR="0081276A">
        <w:rPr>
          <w:noProof/>
        </w:rPr>
        <mc:AlternateContent>
          <mc:Choice Requires="wps">
            <w:drawing>
              <wp:inline distT="0" distB="0" distL="0" distR="0">
                <wp:extent cx="4705350" cy="2438400"/>
                <wp:effectExtent l="0" t="0" r="0" b="0"/>
                <wp:docPr id="5"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0535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C973DD" id="Прямоугольник 5" o:spid="_x0000_s1026" style="width:370.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" filled="f" stroked="f">
                <o:lock v:ext="edit" aspectratio="t"/>
                <w10:anchorlock/>
              </v:rect>
            </w:pict>
          </mc:Fallback>
        </mc:AlternateContent>
      </w:r>
    </w:p>
    <w:p w:rsidR="002C2C19" w:rsidRPr="005F0789" w:rsidRDefault="002C2C19" w:rsidP="002C2C19">
      <w:pPr>
        <w:pStyle w:val="afa"/>
      </w:pPr>
      <w:bookmarkStart w:id="126" w:name="_Ref434849250"/>
      <w:r w:rsidRPr="005F0789">
        <w:t xml:space="preserve">Рисунок </w:t>
      </w:r>
      <w:r w:rsidR="00201E63" w:rsidRPr="005F0789">
        <w:fldChar w:fldCharType="begin"/>
      </w:r>
      <w:r w:rsidRPr="005F0789">
        <w:instrText xml:space="preserve"> SEQ Рисунок \* ARABIC </w:instrText>
      </w:r>
      <w:r w:rsidR="00201E63" w:rsidRPr="005F0789">
        <w:fldChar w:fldCharType="separate"/>
      </w:r>
      <w:r w:rsidR="00AB25F7">
        <w:rPr>
          <w:noProof/>
        </w:rPr>
        <w:t>1</w:t>
      </w:r>
      <w:r w:rsidR="00201E63" w:rsidRPr="005F0789">
        <w:fldChar w:fldCharType="end"/>
      </w:r>
      <w:bookmarkEnd w:id="126"/>
      <w:r w:rsidRPr="005F0789">
        <w:t xml:space="preserve"> Динамика численности населения городского поселения Лянтор Сургутского района, тыс. человек на начало года</w:t>
      </w:r>
    </w:p>
    <w:p w:rsidR="002C2C19" w:rsidRPr="005F0789" w:rsidRDefault="002C2C19" w:rsidP="002C2C19">
      <w:pPr>
        <w:pStyle w:val="a6"/>
      </w:pPr>
      <w:r w:rsidRPr="005F0789">
        <w:t>Среди городских поселений Сургутского района плотность населения городского поселения Лянтор занимала второе место, и составила 471 чел. на кв. км. Городские поселения Сургутского района входят в поселения с наибольшей плотностью населения.</w:t>
      </w:r>
    </w:p>
    <w:p w:rsidR="002C2C19" w:rsidRPr="005F0789" w:rsidRDefault="002C2C19" w:rsidP="002C2C19">
      <w:pPr>
        <w:pStyle w:val="a6"/>
      </w:pPr>
      <w:r w:rsidRPr="005F0789">
        <w:t>Согласно данным службы ЗАГС городского поселения Лянтор Сургутского района Ханты-Мансийского автономного округа – Югры естественное движение населения городского поселения за период с 2010-2014 годы, также, как и Сургутского района в целом, характеризовалось приростом населения (</w:t>
      </w:r>
      <w:r w:rsidR="0081276A">
        <w:fldChar w:fldCharType="begin"/>
      </w:r>
      <w:r w:rsidR="0081276A">
        <w:instrText xml:space="preserve"> REF _Ref434859218 \h  \* MERG</w:instrText>
      </w:r>
      <w:r w:rsidR="0081276A">
        <w:instrText xml:space="preserve">EFORMAT </w:instrText>
      </w:r>
      <w:r w:rsidR="0081276A">
        <w:fldChar w:fldCharType="separate"/>
      </w:r>
      <w:r w:rsidR="00AB25F7" w:rsidRPr="005F0789">
        <w:t xml:space="preserve">Рисунок </w:t>
      </w:r>
      <w:r w:rsidR="00AB25F7">
        <w:t>2</w:t>
      </w:r>
      <w:r w:rsidR="0081276A">
        <w:fldChar w:fldCharType="end"/>
      </w:r>
      <w:r w:rsidRPr="005F0789">
        <w:t xml:space="preserve">). </w:t>
      </w:r>
    </w:p>
    <w:p w:rsidR="002C2C19" w:rsidRPr="005F0789" w:rsidRDefault="002C2C19" w:rsidP="002C2C19">
      <w:pPr>
        <w:pStyle w:val="a6"/>
        <w:spacing w:before="0" w:after="0"/>
        <w:ind w:firstLine="0"/>
        <w:jc w:val="center"/>
      </w:pPr>
      <w:r w:rsidRPr="005F0789">
        <w:rPr>
          <w:noProof/>
        </w:rPr>
        <w:drawing>
          <wp:anchor distT="0" distB="0" distL="114300" distR="114300" simplePos="0" relativeHeight="251661312" behindDoc="0" locked="0" layoutInCell="1" allowOverlap="1">
            <wp:simplePos x="0" y="0"/>
            <wp:positionH relativeFrom="character">
              <wp:posOffset>0</wp:posOffset>
            </wp:positionH>
            <wp:positionV relativeFrom="line">
              <wp:posOffset>0</wp:posOffset>
            </wp:positionV>
            <wp:extent cx="4330700" cy="1975485"/>
            <wp:effectExtent l="19050" t="19050" r="12700" b="2476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30700" cy="1975485"/>
                    </a:xfrm>
                    <a:prstGeom prst="rect">
                      <a:avLst/>
                    </a:prstGeom>
                    <a:noFill/>
                    <a:ln w="9525">
                      <a:solidFill>
                        <a:srgbClr val="808080"/>
                      </a:solidFill>
                      <a:miter lim="800000"/>
                      <a:headEnd/>
                      <a:tailEnd/>
                    </a:ln>
                  </pic:spPr>
                </pic:pic>
              </a:graphicData>
            </a:graphic>
          </wp:anchor>
        </w:drawing>
      </w:r>
      <w:r w:rsidR="0081276A">
        <w:rPr>
          <w:noProof/>
        </w:rPr>
        <mc:AlternateContent>
          <mc:Choice Requires="wps">
            <w:drawing>
              <wp:inline distT="0" distB="0" distL="0" distR="0">
                <wp:extent cx="4333875" cy="1971675"/>
                <wp:effectExtent l="0" t="0" r="0" b="9525"/>
                <wp:docPr id="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33875" cy="197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717A5F" id="Прямоугольник 4" o:spid="_x0000_s1026" style="width:341.25pt;height:1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" filled="f" stroked="f">
                <o:lock v:ext="edit" aspectratio="t"/>
                <w10:anchorlock/>
              </v:rect>
            </w:pict>
          </mc:Fallback>
        </mc:AlternateContent>
      </w:r>
    </w:p>
    <w:p w:rsidR="002C2C19" w:rsidRPr="005F0789" w:rsidRDefault="002C2C19" w:rsidP="002C2C19">
      <w:pPr>
        <w:pStyle w:val="afa"/>
      </w:pPr>
      <w:bookmarkStart w:id="127" w:name="_Ref434859218"/>
      <w:r w:rsidRPr="005F0789">
        <w:t xml:space="preserve">Рисунок </w:t>
      </w:r>
      <w:r w:rsidR="00201E63" w:rsidRPr="005F0789">
        <w:fldChar w:fldCharType="begin"/>
      </w:r>
      <w:r w:rsidRPr="005F0789">
        <w:instrText xml:space="preserve"> SEQ Рисунок \* ARABIC </w:instrText>
      </w:r>
      <w:r w:rsidR="00201E63" w:rsidRPr="005F0789">
        <w:fldChar w:fldCharType="separate"/>
      </w:r>
      <w:r w:rsidR="00AB25F7">
        <w:rPr>
          <w:noProof/>
        </w:rPr>
        <w:t>2</w:t>
      </w:r>
      <w:r w:rsidR="00201E63" w:rsidRPr="005F0789">
        <w:fldChar w:fldCharType="end"/>
      </w:r>
      <w:bookmarkEnd w:id="127"/>
      <w:r w:rsidRPr="005F0789">
        <w:t xml:space="preserve"> Динамика естественного движения населения городского поселения Лянтор Сургутского района, человек</w:t>
      </w:r>
    </w:p>
    <w:p w:rsidR="002C2C19" w:rsidRPr="005F0789" w:rsidRDefault="002C2C19" w:rsidP="002C2C19">
      <w:pPr>
        <w:pStyle w:val="a6"/>
      </w:pPr>
      <w:r w:rsidRPr="005F0789">
        <w:t>Таким образом, за период с 2010-2014 годы естественный прирост городского поселения Лянтор составил 2,4 тыс. человек.</w:t>
      </w:r>
    </w:p>
    <w:p w:rsidR="002C2C19" w:rsidRPr="005F0789" w:rsidRDefault="002C2C19" w:rsidP="002C2C19">
      <w:pPr>
        <w:pStyle w:val="a6"/>
      </w:pPr>
      <w:r w:rsidRPr="005F0789">
        <w:t>В соответствии с данными Итогов социально-экономического развития городского поселения Лянтор за 2010-2014 годы миграционное движение характеризовалось нестабильными показателями (</w:t>
      </w:r>
      <w:r w:rsidR="0081276A">
        <w:fldChar w:fldCharType="begin"/>
      </w:r>
      <w:r w:rsidR="0081276A">
        <w:instrText xml:space="preserve"> REF _Ref437875042 \h  \* MERGEFORMAT </w:instrText>
      </w:r>
      <w:r w:rsidR="0081276A">
        <w:fldChar w:fldCharType="separate"/>
      </w:r>
      <w:r w:rsidR="00AB25F7" w:rsidRPr="005F0789">
        <w:t xml:space="preserve">Рисунок </w:t>
      </w:r>
      <w:r w:rsidR="00AB25F7">
        <w:t>3</w:t>
      </w:r>
      <w:r w:rsidR="0081276A">
        <w:fldChar w:fldCharType="end"/>
      </w:r>
      <w:r w:rsidRPr="005F0789">
        <w:t>). Так, миграционная убыль наблюдалась в 2011 и 2012 годах. В целом за рассматриваемый период миграционный прирост составил 0,7 тыс. человек.</w:t>
      </w:r>
    </w:p>
    <w:p w:rsidR="002C2C19" w:rsidRPr="005F0789" w:rsidRDefault="002C2C19" w:rsidP="002C2C19">
      <w:pPr>
        <w:pStyle w:val="a6"/>
        <w:spacing w:before="0" w:after="0"/>
        <w:jc w:val="center"/>
      </w:pPr>
      <w:r w:rsidRPr="005F0789">
        <w:rPr>
          <w:noProof/>
        </w:rPr>
        <w:drawing>
          <wp:anchor distT="0" distB="0" distL="114300" distR="114300" simplePos="0" relativeHeight="251660288" behindDoc="0" locked="0" layoutInCell="1" allowOverlap="1">
            <wp:simplePos x="0" y="0"/>
            <wp:positionH relativeFrom="character">
              <wp:posOffset>0</wp:posOffset>
            </wp:positionH>
            <wp:positionV relativeFrom="line">
              <wp:posOffset>0</wp:posOffset>
            </wp:positionV>
            <wp:extent cx="4151630" cy="2330450"/>
            <wp:effectExtent l="19050" t="19050" r="20320" b="1270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51630" cy="2330450"/>
                    </a:xfrm>
                    <a:prstGeom prst="rect">
                      <a:avLst/>
                    </a:prstGeom>
                    <a:noFill/>
                    <a:ln w="9525">
                      <a:solidFill>
                        <a:srgbClr val="808080"/>
                      </a:solidFill>
                      <a:miter lim="800000"/>
                      <a:headEnd/>
                      <a:tailEnd/>
                    </a:ln>
                  </pic:spPr>
                </pic:pic>
              </a:graphicData>
            </a:graphic>
          </wp:anchor>
        </w:drawing>
      </w:r>
      <w:r w:rsidR="0081276A">
        <w:rPr>
          <w:noProof/>
        </w:rPr>
        <mc:AlternateContent>
          <mc:Choice Requires="wps">
            <w:drawing>
              <wp:inline distT="0" distB="0" distL="0" distR="0">
                <wp:extent cx="4152900" cy="2333625"/>
                <wp:effectExtent l="0" t="0" r="0" b="9525"/>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52900" cy="233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2302F2" id="Прямоугольник 2" o:spid="_x0000_s1026" style="width:327pt;height:18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" filled="f" stroked="f">
                <o:lock v:ext="edit" aspectratio="t"/>
                <w10:anchorlock/>
              </v:rect>
            </w:pict>
          </mc:Fallback>
        </mc:AlternateContent>
      </w:r>
    </w:p>
    <w:p w:rsidR="002C2C19" w:rsidRPr="005F0789" w:rsidRDefault="002C2C19" w:rsidP="002C2C19">
      <w:pPr>
        <w:pStyle w:val="afa"/>
      </w:pPr>
      <w:bookmarkStart w:id="128" w:name="_Ref437875042"/>
      <w:r w:rsidRPr="005F0789">
        <w:t xml:space="preserve">Рисунок </w:t>
      </w:r>
      <w:r w:rsidR="00201E63" w:rsidRPr="005F0789">
        <w:fldChar w:fldCharType="begin"/>
      </w:r>
      <w:r w:rsidRPr="005F0789">
        <w:instrText xml:space="preserve"> SEQ Рисунок \* ARABIC </w:instrText>
      </w:r>
      <w:r w:rsidR="00201E63" w:rsidRPr="005F0789">
        <w:fldChar w:fldCharType="separate"/>
      </w:r>
      <w:r w:rsidR="00AB25F7">
        <w:rPr>
          <w:noProof/>
        </w:rPr>
        <w:t>3</w:t>
      </w:r>
      <w:r w:rsidR="00201E63" w:rsidRPr="005F0789">
        <w:fldChar w:fldCharType="end"/>
      </w:r>
      <w:bookmarkEnd w:id="128"/>
      <w:r w:rsidRPr="005F0789">
        <w:t xml:space="preserve"> Динамика механического движения населения городского поселения Лянтор за период 2010-2014 гг., человек</w:t>
      </w:r>
    </w:p>
    <w:p w:rsidR="002C2C19" w:rsidRPr="005F0789" w:rsidRDefault="002C2C19" w:rsidP="002C2C19">
      <w:pPr>
        <w:pStyle w:val="a6"/>
      </w:pPr>
      <w:r w:rsidRPr="005F0789">
        <w:t>При выполнении научно-исследовательской работы «Разработка местных нормативов градостроительного проектирования городского поселения Лянтор» базовым ориентиром для установления расчетных показателей являются документы стратегического социально-экономического развития территории и Схема территориального планирования Ханты-Мансийского автономного округа – Югры. В соответствии со Схемой территориального планирования Ханты-Мансийского автономного округа – Югры численность населения городского поселения Лянтор – 43,7 тыс. человек.</w:t>
      </w:r>
    </w:p>
    <w:p w:rsidR="002C2C19" w:rsidRPr="005F0789" w:rsidRDefault="002C2C19" w:rsidP="002C2C19">
      <w:pPr>
        <w:pStyle w:val="a6"/>
      </w:pPr>
      <w:r w:rsidRPr="005F0789">
        <w:t>Анализ демографической ситуации в городском поселении Лянтор показал, что за последние годы наблюдается увеличение численности населения с небольшим снижением в 2012 и 2013 годах. Таким образом, прогноз численности населения городского поселения Лянтор к 2035 году принят согласно Схеме территориального планирования Ханты-Мансийского автономного округа – Югры.</w:t>
      </w:r>
    </w:p>
    <w:p w:rsidR="002C2C19" w:rsidRPr="005F0789" w:rsidRDefault="002C2C19" w:rsidP="002C2C19">
      <w:pPr>
        <w:pStyle w:val="2"/>
      </w:pPr>
      <w:bookmarkStart w:id="129" w:name="_Toc445741792"/>
      <w:r w:rsidRPr="005F0789">
        <w:t>Обоснование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w:t>
      </w:r>
      <w:bookmarkEnd w:id="129"/>
    </w:p>
    <w:p w:rsidR="002C2C19" w:rsidRPr="005F0789" w:rsidRDefault="002C2C19" w:rsidP="002C2C19">
      <w:pPr>
        <w:pStyle w:val="3"/>
      </w:pPr>
      <w:bookmarkStart w:id="130" w:name="_Toc432769500"/>
      <w:bookmarkStart w:id="131" w:name="_Toc432969857"/>
      <w:bookmarkStart w:id="132" w:name="_Toc434511565"/>
      <w:bookmarkStart w:id="133" w:name="_Toc434946067"/>
      <w:bookmarkStart w:id="134" w:name="_Toc445741793"/>
      <w:r w:rsidRPr="005F0789">
        <w:t>Обоснование расчетных показателей, устанавливаемых для объектов социально-бытового и культурного обслуживания населения</w:t>
      </w:r>
      <w:bookmarkEnd w:id="130"/>
      <w:bookmarkEnd w:id="131"/>
      <w:bookmarkEnd w:id="132"/>
      <w:bookmarkEnd w:id="133"/>
      <w:bookmarkEnd w:id="134"/>
    </w:p>
    <w:p w:rsidR="002C2C19" w:rsidRPr="005F0789" w:rsidRDefault="002C2C19" w:rsidP="002C2C19">
      <w:pPr>
        <w:pStyle w:val="a6"/>
      </w:pPr>
      <w:bookmarkStart w:id="135" w:name="_Toc427067163"/>
      <w:bookmarkStart w:id="136" w:name="_Toc433907392"/>
      <w:bookmarkStart w:id="137" w:name="_Toc434231562"/>
      <w:bookmarkStart w:id="138" w:name="_Toc434511567"/>
      <w:bookmarkStart w:id="139" w:name="_Toc434946068"/>
      <w:r w:rsidRPr="005F0789">
        <w:t xml:space="preserve">Объекты социально-бытового и культурного обслуживания населения всех видов и форм собственности следует размещать с учетом градостроительной ситуации, планировочной структуры населенного пункта. </w:t>
      </w:r>
    </w:p>
    <w:p w:rsidR="002C2C19" w:rsidRPr="005F0789" w:rsidRDefault="002C2C19" w:rsidP="002C2C19">
      <w:pPr>
        <w:pStyle w:val="a6"/>
      </w:pPr>
      <w:r w:rsidRPr="005F0789">
        <w:t>В целях создания единой системы обслуживания необходимо учитывать планировочную организацию населенного пункта – деление на районы, микрорайоны, кварталы. Объекты обслуживания населения необходимо размещать с учетом факторов приближения их к местам жительства и работы.</w:t>
      </w:r>
    </w:p>
    <w:p w:rsidR="002C2C19" w:rsidRPr="005F0789" w:rsidRDefault="002C2C19" w:rsidP="002C2C19">
      <w:pPr>
        <w:pStyle w:val="a6"/>
      </w:pPr>
      <w:r w:rsidRPr="005F0789">
        <w:t>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2C2C19" w:rsidRPr="005F0789" w:rsidRDefault="002C2C19" w:rsidP="002C2C19">
      <w:pPr>
        <w:pStyle w:val="a6"/>
      </w:pPr>
      <w:r w:rsidRPr="005F0789">
        <w:t>Периодичность использования населением объектов социально-бытового и культурного обслуживания определяет необходимость установления пешеходной либо транспортной доступности объектов, обеспечивающей наибольшие удобства для населения.</w:t>
      </w:r>
    </w:p>
    <w:p w:rsidR="002C2C19" w:rsidRPr="005F0789" w:rsidRDefault="002C2C19" w:rsidP="002C2C19">
      <w:pPr>
        <w:pStyle w:val="a6"/>
      </w:pPr>
      <w:r w:rsidRPr="005F0789">
        <w:t xml:space="preserve">Для объектов периодического и эпизодического обслуживания территориальная доступность не устанавливается, поскольку данный вид объектов размещается в количестве 1 или 2 объектов, и обслуживает население всего поселения.  </w:t>
      </w:r>
    </w:p>
    <w:p w:rsidR="002C2C19" w:rsidRPr="005F0789" w:rsidRDefault="002C2C19" w:rsidP="002C2C19">
      <w:pPr>
        <w:pStyle w:val="a6"/>
      </w:pPr>
      <w:r w:rsidRPr="005F0789">
        <w:t>Согласно принципу организации ступенчатой системы социально-бытового и культурного обслуживания населения, размещение основных видов объектов обслуживания должно осуществляться в зависимости от периодичности их использования</w:t>
      </w:r>
      <w:bookmarkStart w:id="140" w:name="_Ref431462983"/>
      <w:r w:rsidRPr="005F0789">
        <w:t>.</w:t>
      </w:r>
    </w:p>
    <w:p w:rsidR="002C2C19" w:rsidRPr="005F0789" w:rsidRDefault="002C2C19" w:rsidP="002C2C19">
      <w:pPr>
        <w:pStyle w:val="a6"/>
      </w:pPr>
      <w:r w:rsidRPr="005F0789">
        <w:t>Основной элемент планировочной организации – квартал. В границах жилого квартала необходимо размещать объекты повседневного обслуживания населения:</w:t>
      </w:r>
    </w:p>
    <w:p w:rsidR="002C2C19" w:rsidRPr="005F0789" w:rsidRDefault="002C2C19" w:rsidP="002C2C19">
      <w:pPr>
        <w:pStyle w:val="a3"/>
      </w:pPr>
      <w:r w:rsidRPr="005F0789">
        <w:t>дошкольные образовательные организации (при расчетной численности населения от 4 тыс. человек);</w:t>
      </w:r>
    </w:p>
    <w:p w:rsidR="002C2C19" w:rsidRPr="005F0789" w:rsidRDefault="002C2C19" w:rsidP="002C2C19">
      <w:pPr>
        <w:pStyle w:val="a3"/>
      </w:pPr>
      <w:r w:rsidRPr="005F0789">
        <w:t>общеобразовательные организации (при расчетной численности населения более 8 тыс. человек);</w:t>
      </w:r>
    </w:p>
    <w:p w:rsidR="002C2C19" w:rsidRPr="005F0789" w:rsidRDefault="002C2C19" w:rsidP="002C2C19">
      <w:pPr>
        <w:pStyle w:val="a3"/>
      </w:pPr>
      <w:r w:rsidRPr="005F0789">
        <w:t>учреждения культуры клубного типа (при расчетной численности населения более 8 тыс. человек);</w:t>
      </w:r>
    </w:p>
    <w:p w:rsidR="002C2C19" w:rsidRPr="005F0789" w:rsidRDefault="002C2C19" w:rsidP="002C2C19">
      <w:pPr>
        <w:pStyle w:val="a3"/>
      </w:pPr>
      <w:r w:rsidRPr="005F0789">
        <w:t>детские игровые площадки;</w:t>
      </w:r>
    </w:p>
    <w:p w:rsidR="002C2C19" w:rsidRPr="005F0789" w:rsidRDefault="002C2C19" w:rsidP="002C2C19">
      <w:pPr>
        <w:pStyle w:val="a3"/>
      </w:pPr>
      <w:r w:rsidRPr="005F0789">
        <w:t>спортивные площадки;</w:t>
      </w:r>
    </w:p>
    <w:p w:rsidR="002C2C19" w:rsidRPr="005F0789" w:rsidRDefault="002C2C19" w:rsidP="002C2C19">
      <w:pPr>
        <w:pStyle w:val="a3"/>
      </w:pPr>
      <w:r w:rsidRPr="005F0789">
        <w:t>продовольственные магазины.</w:t>
      </w:r>
    </w:p>
    <w:p w:rsidR="002C2C19" w:rsidRPr="005F0789" w:rsidRDefault="002C2C19" w:rsidP="002C2C19">
      <w:pPr>
        <w:pStyle w:val="a6"/>
      </w:pPr>
      <w:r w:rsidRPr="005F0789">
        <w:t>В границах планировочных микрорайонов необходимо размещать объекты повседневного, периодического обслуживания населения:</w:t>
      </w:r>
    </w:p>
    <w:p w:rsidR="002C2C19" w:rsidRPr="005F0789" w:rsidRDefault="002C2C19" w:rsidP="002C2C19">
      <w:pPr>
        <w:pStyle w:val="a3"/>
      </w:pPr>
      <w:r w:rsidRPr="005F0789">
        <w:t>дошкольные образовательные организации (для индивидуальной, блокированной жилой застройки);</w:t>
      </w:r>
    </w:p>
    <w:p w:rsidR="002C2C19" w:rsidRPr="005F0789" w:rsidRDefault="002C2C19" w:rsidP="002C2C19">
      <w:pPr>
        <w:pStyle w:val="a3"/>
      </w:pPr>
      <w:r w:rsidRPr="005F0789">
        <w:t>общеобразовательные организации (для индивидуальной, блокированной жилой застройки);</w:t>
      </w:r>
    </w:p>
    <w:p w:rsidR="002C2C19" w:rsidRPr="005F0789" w:rsidRDefault="002C2C19" w:rsidP="002C2C19">
      <w:pPr>
        <w:pStyle w:val="a3"/>
      </w:pPr>
      <w:r w:rsidRPr="005F0789">
        <w:t>организации дополнительного образования;</w:t>
      </w:r>
    </w:p>
    <w:p w:rsidR="002C2C19" w:rsidRPr="005F0789" w:rsidRDefault="002C2C19" w:rsidP="002C2C19">
      <w:pPr>
        <w:pStyle w:val="a3"/>
      </w:pPr>
      <w:r w:rsidRPr="005F0789">
        <w:t>физкультурно-спортивные залы;</w:t>
      </w:r>
    </w:p>
    <w:p w:rsidR="002C2C19" w:rsidRPr="005F0789" w:rsidRDefault="002C2C19" w:rsidP="002C2C19">
      <w:pPr>
        <w:pStyle w:val="a3"/>
      </w:pPr>
      <w:r w:rsidRPr="005F0789">
        <w:t>учреждения культуры клубного типа;</w:t>
      </w:r>
    </w:p>
    <w:p w:rsidR="002C2C19" w:rsidRPr="005F0789" w:rsidRDefault="002C2C19" w:rsidP="002C2C19">
      <w:pPr>
        <w:pStyle w:val="a3"/>
      </w:pPr>
      <w:r w:rsidRPr="005F0789">
        <w:t>детские игровые площадки (для индивидуальной, блокированной жилой застройки);</w:t>
      </w:r>
    </w:p>
    <w:p w:rsidR="002C2C19" w:rsidRPr="005F0789" w:rsidRDefault="002C2C19" w:rsidP="002C2C19">
      <w:pPr>
        <w:pStyle w:val="a3"/>
      </w:pPr>
      <w:r w:rsidRPr="005F0789">
        <w:t>спортивная площадка (для индивидуальной, блокированной  жилой застройки);</w:t>
      </w:r>
    </w:p>
    <w:p w:rsidR="002C2C19" w:rsidRPr="005F0789" w:rsidRDefault="002C2C19" w:rsidP="002C2C19">
      <w:pPr>
        <w:pStyle w:val="a3"/>
      </w:pPr>
      <w:r w:rsidRPr="005F0789">
        <w:t>торговые центры;</w:t>
      </w:r>
    </w:p>
    <w:p w:rsidR="002C2C19" w:rsidRPr="005F0789" w:rsidRDefault="002C2C19" w:rsidP="002C2C19">
      <w:pPr>
        <w:pStyle w:val="a3"/>
      </w:pPr>
      <w:r w:rsidRPr="005F0789">
        <w:t>аптеки;</w:t>
      </w:r>
    </w:p>
    <w:p w:rsidR="002C2C19" w:rsidRPr="005F0789" w:rsidRDefault="002C2C19" w:rsidP="002C2C19">
      <w:pPr>
        <w:pStyle w:val="a3"/>
      </w:pPr>
      <w:r w:rsidRPr="005F0789">
        <w:t>отделения банков;</w:t>
      </w:r>
    </w:p>
    <w:p w:rsidR="002C2C19" w:rsidRPr="005F0789" w:rsidRDefault="002C2C19" w:rsidP="002C2C19">
      <w:pPr>
        <w:pStyle w:val="a3"/>
      </w:pPr>
      <w:r w:rsidRPr="005F0789">
        <w:t>отделения почтовой связи;</w:t>
      </w:r>
    </w:p>
    <w:p w:rsidR="002C2C19" w:rsidRPr="005F0789" w:rsidRDefault="002C2C19" w:rsidP="002C2C19">
      <w:pPr>
        <w:pStyle w:val="a3"/>
      </w:pPr>
      <w:r w:rsidRPr="005F0789">
        <w:t>пункты бытового обслуживания.</w:t>
      </w:r>
    </w:p>
    <w:p w:rsidR="002C2C19" w:rsidRPr="005F0789" w:rsidRDefault="002C2C19" w:rsidP="002C2C19">
      <w:pPr>
        <w:pStyle w:val="a6"/>
      </w:pPr>
      <w:r w:rsidRPr="005F0789">
        <w:t>В границах жилых районов необходимо размещать следующие объекты социально-бытового и культурного обслуживания населения периодического и эпизодического обслуживания:</w:t>
      </w:r>
    </w:p>
    <w:p w:rsidR="002C2C19" w:rsidRPr="005F0789" w:rsidRDefault="002C2C19" w:rsidP="002C2C19">
      <w:pPr>
        <w:pStyle w:val="a3"/>
      </w:pPr>
      <w:r w:rsidRPr="005F0789">
        <w:t>поликлиники, больницы;</w:t>
      </w:r>
    </w:p>
    <w:p w:rsidR="002C2C19" w:rsidRPr="005F0789" w:rsidRDefault="002C2C19" w:rsidP="002C2C19">
      <w:pPr>
        <w:pStyle w:val="a3"/>
      </w:pPr>
      <w:r w:rsidRPr="005F0789">
        <w:t>кинотеатры;</w:t>
      </w:r>
    </w:p>
    <w:p w:rsidR="002C2C19" w:rsidRPr="005F0789" w:rsidRDefault="002C2C19" w:rsidP="002C2C19">
      <w:pPr>
        <w:pStyle w:val="a3"/>
      </w:pPr>
      <w:r w:rsidRPr="005F0789">
        <w:t>профессиональные образовательные организации;</w:t>
      </w:r>
    </w:p>
    <w:p w:rsidR="002C2C19" w:rsidRPr="005F0789" w:rsidRDefault="002C2C19" w:rsidP="002C2C19">
      <w:pPr>
        <w:pStyle w:val="a3"/>
      </w:pPr>
      <w:r w:rsidRPr="005F0789">
        <w:t>специализированные спортивные сооружения;</w:t>
      </w:r>
    </w:p>
    <w:p w:rsidR="002C2C19" w:rsidRPr="005F0789" w:rsidRDefault="002C2C19" w:rsidP="002C2C19">
      <w:pPr>
        <w:pStyle w:val="a3"/>
      </w:pPr>
      <w:r w:rsidRPr="005F0789">
        <w:t>торговые комплексы, рынки, рестораны;</w:t>
      </w:r>
    </w:p>
    <w:p w:rsidR="002C2C19" w:rsidRPr="005F0789" w:rsidRDefault="002C2C19" w:rsidP="002C2C19">
      <w:pPr>
        <w:pStyle w:val="a3"/>
      </w:pPr>
      <w:r w:rsidRPr="005F0789">
        <w:t>производственные предприятия бытового обслуживания и т.п.</w:t>
      </w:r>
    </w:p>
    <w:p w:rsidR="002C2C19" w:rsidRPr="005F0789" w:rsidRDefault="002C2C19" w:rsidP="002C2C19">
      <w:pPr>
        <w:pStyle w:val="a6"/>
      </w:pPr>
      <w:r w:rsidRPr="005F0789">
        <w:t>В границах планировочных микрорайонов сложившейся застройки, подлежащих минимальным градостроительным преобразованиям, обеспеченность объектами социально-бытового и культурного обслуживания населения следует принимать в соответствии со сложившимся уровнем, при условии сохранения сохраняемой плотности населения.</w:t>
      </w:r>
    </w:p>
    <w:p w:rsidR="002C2C19" w:rsidRPr="005F0789" w:rsidRDefault="002C2C19" w:rsidP="002C2C19">
      <w:pPr>
        <w:pStyle w:val="a6"/>
      </w:pPr>
      <w:r w:rsidRPr="005F0789">
        <w:t>В границах территорий, подлежащих комплексному освоению, необходимо предусматривать размещение полного комплекса объектов социально-бытового и культурного обслуживания населения.</w:t>
      </w:r>
    </w:p>
    <w:bookmarkEnd w:id="140"/>
    <w:p w:rsidR="002C2C19" w:rsidRPr="005F0789" w:rsidRDefault="002C2C19" w:rsidP="002C2C19">
      <w:pPr>
        <w:pStyle w:val="a6"/>
      </w:pPr>
      <w:r w:rsidRPr="005F0789">
        <w:t>Размещение объектов повседневного, периодического обслуживания в индивидуальной, блокированной жилой застройке следует предусматривать с учетом равной удаленности от отдельных планировочных элементов в границах населенного пункта. Объекты обслуживания могут иметь центроформирующее значение и размещаться в центральной части жилого образования для обеспечения наилучшей доступности. Подход к планировке территории, обеспечивающий описанное размещение объектов, способствует созданию комфортной среды проживания.</w:t>
      </w:r>
    </w:p>
    <w:p w:rsidR="002C2C19" w:rsidRPr="005F0789" w:rsidRDefault="002C2C19" w:rsidP="002C2C19">
      <w:pPr>
        <w:widowControl w:val="0"/>
        <w:autoSpaceDE w:val="0"/>
        <w:autoSpaceDN w:val="0"/>
        <w:adjustRightInd w:val="0"/>
        <w:ind w:firstLine="540"/>
        <w:jc w:val="center"/>
      </w:pPr>
      <w:r w:rsidRPr="005F0789">
        <w:rPr>
          <w:rFonts w:eastAsia="Calibri"/>
          <w:noProof/>
        </w:rPr>
        <w:drawing>
          <wp:inline distT="0" distB="0" distL="0" distR="0">
            <wp:extent cx="2762250" cy="2724150"/>
            <wp:effectExtent l="0" t="0" r="0" b="0"/>
            <wp:docPr id="1" name="Рисунок 1" descr="Иллю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ллюстрации"/>
                    <pic:cNvPicPr>
                      <a:picLocks noChangeAspect="1" noChangeArrowheads="1"/>
                    </pic:cNvPicPr>
                  </pic:nvPicPr>
                  <pic:blipFill>
                    <a:blip r:embed="rId21" cstate="print">
                      <a:extLst>
                        <a:ext uri="{28A0092B-C50C-407E-A947-70E740481C1C}">
                          <a14:useLocalDpi xmlns:a14="http://schemas.microsoft.com/office/drawing/2010/main" val="0"/>
                        </a:ext>
                      </a:extLst>
                    </a:blip>
                    <a:srcRect l="26089" t="5092" r="28627" b="48904"/>
                    <a:stretch>
                      <a:fillRect/>
                    </a:stretch>
                  </pic:blipFill>
                  <pic:spPr bwMode="auto">
                    <a:xfrm>
                      <a:off x="0" y="0"/>
                      <a:ext cx="2762250" cy="2724150"/>
                    </a:xfrm>
                    <a:prstGeom prst="rect">
                      <a:avLst/>
                    </a:prstGeom>
                    <a:noFill/>
                    <a:ln>
                      <a:noFill/>
                    </a:ln>
                  </pic:spPr>
                </pic:pic>
              </a:graphicData>
            </a:graphic>
          </wp:inline>
        </w:drawing>
      </w:r>
    </w:p>
    <w:p w:rsidR="002C2C19" w:rsidRPr="005F0789" w:rsidRDefault="002C2C19" w:rsidP="002C2C19">
      <w:pPr>
        <w:pStyle w:val="afa"/>
      </w:pPr>
      <w:r w:rsidRPr="005F0789">
        <w:t xml:space="preserve">Рисунок </w:t>
      </w:r>
      <w:r w:rsidR="00201E63" w:rsidRPr="005F0789">
        <w:fldChar w:fldCharType="begin"/>
      </w:r>
      <w:r w:rsidRPr="005F0789">
        <w:instrText xml:space="preserve"> SEQ Рисунок \* ARABIC </w:instrText>
      </w:r>
      <w:r w:rsidR="00201E63" w:rsidRPr="005F0789">
        <w:fldChar w:fldCharType="separate"/>
      </w:r>
      <w:r w:rsidR="00AB25F7">
        <w:rPr>
          <w:noProof/>
        </w:rPr>
        <w:t>4</w:t>
      </w:r>
      <w:r w:rsidR="00201E63" w:rsidRPr="005F0789">
        <w:fldChar w:fldCharType="end"/>
      </w:r>
      <w:r w:rsidRPr="005F0789">
        <w:t xml:space="preserve"> </w:t>
      </w:r>
      <w:r w:rsidRPr="005F0789">
        <w:rPr>
          <w:szCs w:val="22"/>
        </w:rPr>
        <w:t>Размещение объектов повседневного и периодического пользования на территории индивидуальной, блокированной жилой застройки</w:t>
      </w:r>
    </w:p>
    <w:p w:rsidR="002C2C19" w:rsidRPr="005F0789" w:rsidRDefault="002C2C19" w:rsidP="002C2C19">
      <w:pPr>
        <w:pStyle w:val="a6"/>
      </w:pPr>
    </w:p>
    <w:p w:rsidR="002C2C19" w:rsidRPr="005F0789" w:rsidRDefault="002C2C19" w:rsidP="002C2C19">
      <w:pPr>
        <w:pStyle w:val="3"/>
      </w:pPr>
      <w:bookmarkStart w:id="141" w:name="_Toc445741794"/>
      <w:r w:rsidRPr="005F0789">
        <w:t xml:space="preserve">Объекты местного значения, относящиеся к области </w:t>
      </w:r>
      <w:bookmarkEnd w:id="135"/>
      <w:r w:rsidRPr="005F0789">
        <w:t>физической культуры и массового спорта</w:t>
      </w:r>
      <w:bookmarkEnd w:id="136"/>
      <w:bookmarkEnd w:id="137"/>
      <w:bookmarkEnd w:id="138"/>
      <w:bookmarkEnd w:id="139"/>
      <w:bookmarkEnd w:id="141"/>
    </w:p>
    <w:p w:rsidR="002C2C19" w:rsidRPr="005F0789" w:rsidRDefault="002C2C19" w:rsidP="002C2C19">
      <w:pPr>
        <w:pStyle w:val="a6"/>
      </w:pPr>
      <w:bookmarkStart w:id="142" w:name="_Toc427067170"/>
      <w:bookmarkStart w:id="143" w:name="_Toc433907393"/>
      <w:bookmarkStart w:id="144" w:name="_Toc434231563"/>
      <w:bookmarkStart w:id="145" w:name="_Toc434511568"/>
      <w:bookmarkStart w:id="146" w:name="_Toc434946069"/>
      <w:r w:rsidRPr="005F0789">
        <w:t>Согласно данным социального паспорта городского поселения Лянтор за 2014 год на территории функционировали 2 спортивных комплекса, 25 спортивных залов, 26 плоскостных сооружений, 3 плавательных бассейна, 2 тира и 2 лыжные базы.</w:t>
      </w:r>
    </w:p>
    <w:p w:rsidR="002C2C19" w:rsidRPr="005F0789" w:rsidRDefault="002C2C19" w:rsidP="002C2C19">
      <w:pPr>
        <w:pStyle w:val="a6"/>
      </w:pPr>
      <w:r w:rsidRPr="005F0789">
        <w:t>В соответствии с муниципальной программой «Развитие физической культуры и массового спорта в городе Лянторе на 2015-2017 годы», утвержденной Постановлением Администрации городского поселения Лянтор от 25.12.2014 № 931, приоритетными направлениями в области развития физической культуры и спорта является увеличение числа людей, занимающихся физической культурой, укрепление материально-технической базы спортивных учреждений, развитие физической культуры среди инвалидов и другие.</w:t>
      </w:r>
    </w:p>
    <w:p w:rsidR="002C2C19" w:rsidRPr="005F0789" w:rsidRDefault="002C2C19" w:rsidP="002C2C19">
      <w:pPr>
        <w:pStyle w:val="a6"/>
      </w:pPr>
      <w:r w:rsidRPr="005F0789">
        <w:t>Согласно Прогнозу социально-экономического развития городского поселения Лянтор на 2016 год и на плановый период 2017 и 2018 годы, утвержденному Постановлением Администрации городского поселения Лянтор от 13.11.2015 № 961, количество</w:t>
      </w:r>
      <w:r w:rsidRPr="005F0789">
        <w:rPr>
          <w:szCs w:val="28"/>
        </w:rPr>
        <w:t xml:space="preserve"> занимающихся физической культурой и спортом в 2015 году составило 5 360 человек или 13 % от численности населения городского поселения.</w:t>
      </w:r>
    </w:p>
    <w:p w:rsidR="002C2C19" w:rsidRPr="005F0789" w:rsidRDefault="002C2C19" w:rsidP="002C2C19">
      <w:pPr>
        <w:pStyle w:val="a6"/>
      </w:pPr>
      <w:r w:rsidRPr="005F0789">
        <w:t>Расчетные показатели минимально допустимого уровня обеспеченности спортивными сооружениями (физкультурно-спортивные залы, плоскостные сооружения) установлены исходя из фактического уровня обеспеченности, численности населения городского поселения и оптимального размещения объектов на территории с учетом планировочной организации.</w:t>
      </w:r>
    </w:p>
    <w:p w:rsidR="002C2C19" w:rsidRPr="005F0789" w:rsidRDefault="002C2C19" w:rsidP="002C2C19">
      <w:pPr>
        <w:pStyle w:val="a6"/>
      </w:pPr>
      <w:r w:rsidRPr="005F0789">
        <w:t>Максимально допустимый уровень территориальной доступности физкультурно-спортивных залов и плоскостных сооружений, относящиеся к объектам местного значения городского поселения в области физической культуры и массового спорта, установлены в соответствии с РНГП ХМАО-Югры.</w:t>
      </w:r>
    </w:p>
    <w:p w:rsidR="002C2C19" w:rsidRPr="005F0789" w:rsidRDefault="002C2C19" w:rsidP="002C2C19">
      <w:pPr>
        <w:pStyle w:val="a6"/>
      </w:pPr>
      <w:r w:rsidRPr="005F0789">
        <w:t>Максимально допустимый уровень территориальной доступности спортивных комплексов, относящихся к объектам местного значения городского поселения в области физической культуры и массового спорта, не нормируется.</w:t>
      </w:r>
    </w:p>
    <w:p w:rsidR="002C2C19" w:rsidRPr="005F0789" w:rsidRDefault="002C2C19" w:rsidP="002C2C19">
      <w:pPr>
        <w:pStyle w:val="a6"/>
      </w:pPr>
      <w:r w:rsidRPr="005F0789">
        <w:t>Размеры земельных участков физкультурно-спортивных залов, плоскостных сооружений приняты в соответствии с РНГП ХМАО-Югры.</w:t>
      </w:r>
    </w:p>
    <w:p w:rsidR="002C2C19" w:rsidRPr="005F0789" w:rsidRDefault="002C2C19" w:rsidP="002C2C19">
      <w:pPr>
        <w:pStyle w:val="3"/>
        <w:rPr>
          <w:bCs w:val="0"/>
        </w:rPr>
      </w:pPr>
      <w:bookmarkStart w:id="147" w:name="_Toc445741795"/>
      <w:r w:rsidRPr="005F0789">
        <w:t xml:space="preserve">Объекты местного значения, относящиеся к </w:t>
      </w:r>
      <w:bookmarkEnd w:id="142"/>
      <w:r w:rsidRPr="005F0789">
        <w:rPr>
          <w:bCs w:val="0"/>
        </w:rPr>
        <w:t>области культуры</w:t>
      </w:r>
      <w:bookmarkEnd w:id="143"/>
      <w:bookmarkEnd w:id="144"/>
      <w:bookmarkEnd w:id="145"/>
      <w:bookmarkEnd w:id="146"/>
      <w:r w:rsidRPr="005F0789">
        <w:rPr>
          <w:bCs w:val="0"/>
        </w:rPr>
        <w:t xml:space="preserve"> и искусства</w:t>
      </w:r>
      <w:bookmarkEnd w:id="147"/>
    </w:p>
    <w:p w:rsidR="002C2C19" w:rsidRPr="005F0789" w:rsidRDefault="002C2C19" w:rsidP="002C2C19">
      <w:pPr>
        <w:pStyle w:val="a6"/>
      </w:pPr>
      <w:r w:rsidRPr="005F0789">
        <w:t>Согласно данным Управления культуры, туризма и спорта Администрации Сургутского района в 2015 году из объектов местного значения в городском поселении Лянтор функционировали МУК «Лянторская централизованная библиотечная система» с 3 филиалами: 2 городские библиотеки и 1 детская библиотека, МУ Культурно – спортивный комплекс «Юбилейный», МУК «Лянторский дом культуры «Нефтяник», МУК «Лянторский хантыйский этнографический музей» с 2 отделами.</w:t>
      </w:r>
    </w:p>
    <w:p w:rsidR="002C2C19" w:rsidRPr="005F0789" w:rsidRDefault="002C2C19" w:rsidP="002C2C19">
      <w:pPr>
        <w:pStyle w:val="a6"/>
      </w:pPr>
      <w:r w:rsidRPr="005F0789">
        <w:t>В Прогнозе социально-экономического развития городского поселения Лянтор на 2016 год и на плановый период 2017 и 2018 годы, утвержденном Постановлением Администрации городского поселения Лянтор от 13.11.2015 № 961, говорится, что в городском поселении организованы библиотечные пункты в 5 дошкольных образовательных организациях, в организации социального обслуживания – КЦСОН «Содействие» и в медицинской организации – МБУЗ «Лянторская городская больница».</w:t>
      </w:r>
    </w:p>
    <w:p w:rsidR="002C2C19" w:rsidRPr="005F0789" w:rsidRDefault="002C2C19" w:rsidP="002C2C19">
      <w:pPr>
        <w:pStyle w:val="a6"/>
      </w:pPr>
      <w:r w:rsidRPr="005F0789">
        <w:t>В соответствии с Постановлением Администрации городского поселения Лянтор от 10 декабря 2014 года № 888 «Об утверждении муниципальной программы «Развитие сферы культуры города Лянтора на 2015-2017 годы» в поселении реализуется комплекс мер по созданию условий для развития общедоступных библиотек, развитию музейного дела, созданию благоприятных условий для развития художественных промыслов и ремесел, вовлечению населения в активную социально-культурную деятельность.</w:t>
      </w:r>
    </w:p>
    <w:p w:rsidR="002C2C19" w:rsidRPr="005F0789" w:rsidRDefault="002C2C19" w:rsidP="002C2C19">
      <w:pPr>
        <w:pStyle w:val="a6"/>
      </w:pPr>
      <w:r w:rsidRPr="005F0789">
        <w:t>Расчетные показатели минимально допустимого уровня обеспеченности библиотеками и музеями, относящимися к объектам местного значения городского поселения, установлены в соответствии с РНГП ХМАО-Югры.</w:t>
      </w:r>
    </w:p>
    <w:p w:rsidR="002C2C19" w:rsidRPr="005F0789" w:rsidRDefault="002C2C19" w:rsidP="002C2C19">
      <w:pPr>
        <w:pStyle w:val="a6"/>
      </w:pPr>
      <w:r w:rsidRPr="005F0789">
        <w:t xml:space="preserve">Расчетные показатели минимально допустимого уровня обеспеченности выставочными залами, картинными галереями, учреждениями культуры клубного типа, относящимися к объектам местного значения городского поселения, установлены исходя из фактических мощностей существующих объектов, численности населения и планов социально-экономического развития городского поселения. </w:t>
      </w:r>
    </w:p>
    <w:p w:rsidR="002C2C19" w:rsidRPr="005F0789" w:rsidRDefault="002C2C19" w:rsidP="002C2C19">
      <w:pPr>
        <w:pStyle w:val="a6"/>
      </w:pPr>
      <w:r w:rsidRPr="005F0789">
        <w:t>При определении необходимого объема книжного фонда для городских поселений необходимо руководствоваться расчетными показателями минимально допустимого уровня обеспеченности, установленными Приложением Ж СП 42.13330.2011 исходя из численности населения городского населенного пункта, минимального объема единиц хранения, приходящихся на 1 тыс. человек при численности обслуживаемого населения от 10 до 50 тыс. чел. - 4-4,5 тыс. единиц хранения на 1 тыс. чел.</w:t>
      </w:r>
    </w:p>
    <w:p w:rsidR="002C2C19" w:rsidRPr="005F0789" w:rsidRDefault="002C2C19" w:rsidP="002C2C19">
      <w:pPr>
        <w:pStyle w:val="a6"/>
      </w:pPr>
      <w:r w:rsidRPr="005F0789">
        <w:t>В соответствии с Распоряжением Правительства Российской Федерации от 03.07.1996 № 1063-р «О социальных нормативах и нормах» в целях эффективной организации библиотечно-информационного образования детей дошкольного и школьного возраста и жителей в возрасте от 15 до 24 лет могут создаваться объединенные библиотеки для детей и юношества.</w:t>
      </w:r>
    </w:p>
    <w:p w:rsidR="002C2C19" w:rsidRPr="005F0789" w:rsidRDefault="002C2C19" w:rsidP="002C2C19">
      <w:pPr>
        <w:pStyle w:val="a6"/>
      </w:pPr>
      <w:r w:rsidRPr="005F0789">
        <w:t>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таблицей, представленной ниже (</w:t>
      </w:r>
      <w:r w:rsidR="0081276A">
        <w:fldChar w:fldCharType="begin"/>
      </w:r>
      <w:r w:rsidR="0081276A">
        <w:instrText xml:space="preserve"> REF _Ref438131141 \h  \* MERGEFORMAT </w:instrText>
      </w:r>
      <w:r w:rsidR="0081276A">
        <w:fldChar w:fldCharType="separate"/>
      </w:r>
      <w:r w:rsidR="00AB25F7" w:rsidRPr="005F0789">
        <w:t xml:space="preserve">Таблица </w:t>
      </w:r>
      <w:r w:rsidR="00AB25F7">
        <w:t>21</w:t>
      </w:r>
      <w:r w:rsidR="0081276A">
        <w:fldChar w:fldCharType="end"/>
      </w:r>
      <w:r w:rsidRPr="005F0789">
        <w:t>).</w:t>
      </w:r>
    </w:p>
    <w:p w:rsidR="002C2C19" w:rsidRPr="005F0789" w:rsidRDefault="002C2C19" w:rsidP="002C2C19">
      <w:pPr>
        <w:pStyle w:val="afa"/>
        <w:rPr>
          <w:bCs w:val="0"/>
          <w:sz w:val="22"/>
          <w:szCs w:val="20"/>
        </w:rPr>
      </w:pPr>
      <w:bookmarkStart w:id="148" w:name="Par6765"/>
      <w:bookmarkStart w:id="149" w:name="Par6767"/>
      <w:bookmarkStart w:id="150" w:name="_Ref438131141"/>
      <w:bookmarkEnd w:id="148"/>
      <w:bookmarkEnd w:id="149"/>
      <w:r w:rsidRPr="005F0789">
        <w:t xml:space="preserve">Таблица </w:t>
      </w:r>
      <w:r w:rsidR="00201E63" w:rsidRPr="005F0789">
        <w:fldChar w:fldCharType="begin"/>
      </w:r>
      <w:r w:rsidRPr="005F0789">
        <w:instrText xml:space="preserve"> SEQ Таблица \* ARABIC </w:instrText>
      </w:r>
      <w:r w:rsidR="00201E63" w:rsidRPr="005F0789">
        <w:fldChar w:fldCharType="separate"/>
      </w:r>
      <w:r w:rsidR="00AB25F7">
        <w:rPr>
          <w:noProof/>
        </w:rPr>
        <w:t>21</w:t>
      </w:r>
      <w:r w:rsidR="00201E63" w:rsidRPr="005F0789">
        <w:fldChar w:fldCharType="end"/>
      </w:r>
      <w:bookmarkEnd w:id="150"/>
      <w:r w:rsidRPr="005F0789">
        <w:t xml:space="preserve"> </w:t>
      </w:r>
      <w:r w:rsidRPr="005F0789">
        <w:rPr>
          <w:bCs w:val="0"/>
          <w:sz w:val="22"/>
          <w:szCs w:val="20"/>
        </w:rPr>
        <w:t>Поправочные коэффициенты для расчета потребности в библиотеках</w:t>
      </w:r>
    </w:p>
    <w:tbl>
      <w:tblPr>
        <w:tblW w:w="9555" w:type="dxa"/>
        <w:jc w:val="center"/>
        <w:tblLayout w:type="fixed"/>
        <w:tblCellMar>
          <w:top w:w="75" w:type="dxa"/>
          <w:left w:w="0" w:type="dxa"/>
          <w:bottom w:w="75" w:type="dxa"/>
          <w:right w:w="0" w:type="dxa"/>
        </w:tblCellMar>
        <w:tblLook w:val="04A0" w:firstRow="1" w:lastRow="0" w:firstColumn="1" w:lastColumn="0" w:noHBand="0" w:noVBand="1"/>
      </w:tblPr>
      <w:tblGrid>
        <w:gridCol w:w="3572"/>
        <w:gridCol w:w="2777"/>
        <w:gridCol w:w="3206"/>
      </w:tblGrid>
      <w:tr w:rsidR="002C2C19" w:rsidRPr="005F0789" w:rsidTr="00D23584">
        <w:trPr>
          <w:tblHeader/>
          <w:jc w:val="center"/>
        </w:trPr>
        <w:tc>
          <w:tcPr>
            <w:tcW w:w="35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2C19" w:rsidRPr="005F0789" w:rsidRDefault="002C2C19" w:rsidP="00D23584">
            <w:pPr>
              <w:jc w:val="center"/>
              <w:rPr>
                <w:b/>
                <w:sz w:val="20"/>
                <w:szCs w:val="20"/>
                <w:lang w:eastAsia="en-US"/>
              </w:rPr>
            </w:pPr>
            <w:r w:rsidRPr="005F0789">
              <w:rPr>
                <w:b/>
                <w:sz w:val="20"/>
                <w:szCs w:val="20"/>
                <w:lang w:eastAsia="en-US"/>
              </w:rPr>
              <w:t>Фактор влияния</w:t>
            </w:r>
          </w:p>
        </w:tc>
        <w:tc>
          <w:tcPr>
            <w:tcW w:w="5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2C19" w:rsidRPr="005F0789" w:rsidRDefault="002C2C19" w:rsidP="00D23584">
            <w:pPr>
              <w:jc w:val="center"/>
              <w:rPr>
                <w:b/>
                <w:sz w:val="20"/>
                <w:szCs w:val="20"/>
                <w:lang w:eastAsia="en-US"/>
              </w:rPr>
            </w:pPr>
            <w:r w:rsidRPr="005F0789">
              <w:rPr>
                <w:b/>
                <w:sz w:val="20"/>
                <w:szCs w:val="20"/>
                <w:lang w:eastAsia="en-US"/>
              </w:rPr>
              <w:t>Поправочные коэффициенты к нормативам</w:t>
            </w:r>
          </w:p>
        </w:tc>
      </w:tr>
      <w:tr w:rsidR="002C2C19" w:rsidRPr="005F0789" w:rsidTr="00D23584">
        <w:trPr>
          <w:tblHeader/>
          <w:jc w:val="center"/>
        </w:trPr>
        <w:tc>
          <w:tcPr>
            <w:tcW w:w="3572" w:type="dxa"/>
            <w:vMerge/>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rPr>
                <w:b/>
                <w:sz w:val="20"/>
                <w:szCs w:val="20"/>
                <w:lang w:eastAsia="en-US"/>
              </w:rPr>
            </w:pPr>
          </w:p>
        </w:tc>
        <w:tc>
          <w:tcPr>
            <w:tcW w:w="2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2C19" w:rsidRPr="005F0789" w:rsidRDefault="002C2C19" w:rsidP="00D23584">
            <w:pPr>
              <w:jc w:val="center"/>
              <w:rPr>
                <w:b/>
                <w:sz w:val="20"/>
                <w:szCs w:val="20"/>
                <w:lang w:eastAsia="en-US"/>
              </w:rPr>
            </w:pPr>
            <w:r w:rsidRPr="005F0789">
              <w:rPr>
                <w:b/>
                <w:sz w:val="20"/>
                <w:szCs w:val="20"/>
                <w:lang w:eastAsia="en-US"/>
              </w:rPr>
              <w:t>численность населения в расчете на 1 библиотеку</w:t>
            </w:r>
          </w:p>
        </w:tc>
        <w:tc>
          <w:tcPr>
            <w:tcW w:w="3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2C19" w:rsidRPr="005F0789" w:rsidRDefault="002C2C19" w:rsidP="00D23584">
            <w:pPr>
              <w:jc w:val="center"/>
              <w:rPr>
                <w:b/>
                <w:sz w:val="20"/>
                <w:szCs w:val="20"/>
                <w:lang w:eastAsia="en-US"/>
              </w:rPr>
            </w:pPr>
            <w:r w:rsidRPr="005F0789">
              <w:rPr>
                <w:b/>
                <w:sz w:val="20"/>
                <w:szCs w:val="20"/>
                <w:lang w:eastAsia="en-US"/>
              </w:rPr>
              <w:t>книжный фонд</w:t>
            </w:r>
          </w:p>
        </w:tc>
      </w:tr>
      <w:tr w:rsidR="002C2C19" w:rsidRPr="005F0789" w:rsidTr="00D23584">
        <w:trPr>
          <w:jc w:val="center"/>
        </w:trPr>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2C19" w:rsidRPr="005F0789" w:rsidRDefault="002C2C19" w:rsidP="00D23584">
            <w:pPr>
              <w:jc w:val="center"/>
              <w:rPr>
                <w:sz w:val="20"/>
                <w:szCs w:val="20"/>
                <w:lang w:eastAsia="en-US"/>
              </w:rPr>
            </w:pPr>
            <w:r w:rsidRPr="005F0789">
              <w:rPr>
                <w:sz w:val="20"/>
                <w:szCs w:val="20"/>
                <w:lang w:eastAsia="en-US"/>
              </w:rPr>
              <w:t>Сложность рельефа местности</w:t>
            </w:r>
          </w:p>
        </w:tc>
        <w:tc>
          <w:tcPr>
            <w:tcW w:w="2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2C19" w:rsidRPr="005F0789" w:rsidRDefault="002C2C19" w:rsidP="00D23584">
            <w:pPr>
              <w:jc w:val="center"/>
              <w:rPr>
                <w:sz w:val="20"/>
                <w:szCs w:val="20"/>
                <w:lang w:eastAsia="en-US"/>
              </w:rPr>
            </w:pPr>
            <w:r w:rsidRPr="005F0789">
              <w:rPr>
                <w:sz w:val="20"/>
                <w:szCs w:val="20"/>
                <w:lang w:eastAsia="en-US"/>
              </w:rPr>
              <w:t>0,5 - 0,8</w:t>
            </w:r>
          </w:p>
        </w:tc>
        <w:tc>
          <w:tcPr>
            <w:tcW w:w="3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2C19" w:rsidRPr="005F0789" w:rsidRDefault="002C2C19" w:rsidP="00D23584">
            <w:pPr>
              <w:jc w:val="center"/>
              <w:rPr>
                <w:sz w:val="20"/>
                <w:szCs w:val="20"/>
                <w:lang w:eastAsia="en-US"/>
              </w:rPr>
            </w:pPr>
            <w:r w:rsidRPr="005F0789">
              <w:rPr>
                <w:sz w:val="20"/>
                <w:szCs w:val="20"/>
                <w:lang w:eastAsia="en-US"/>
              </w:rPr>
              <w:t>1,2</w:t>
            </w:r>
          </w:p>
        </w:tc>
      </w:tr>
      <w:tr w:rsidR="002C2C19" w:rsidRPr="005F0789" w:rsidTr="00D23584">
        <w:trPr>
          <w:jc w:val="center"/>
        </w:trPr>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2C19" w:rsidRPr="005F0789" w:rsidRDefault="002C2C19" w:rsidP="00D23584">
            <w:pPr>
              <w:jc w:val="center"/>
              <w:rPr>
                <w:sz w:val="20"/>
                <w:szCs w:val="20"/>
                <w:lang w:eastAsia="en-US"/>
              </w:rPr>
            </w:pPr>
            <w:r w:rsidRPr="005F0789">
              <w:rPr>
                <w:sz w:val="20"/>
                <w:szCs w:val="20"/>
                <w:lang w:eastAsia="en-US"/>
              </w:rPr>
              <w:t>Радиус района обслуживания более 5 км, наличие в районе более 10 населенных пунктов</w:t>
            </w:r>
          </w:p>
        </w:tc>
        <w:tc>
          <w:tcPr>
            <w:tcW w:w="2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2C19" w:rsidRPr="005F0789" w:rsidRDefault="002C2C19" w:rsidP="00D23584">
            <w:pPr>
              <w:jc w:val="center"/>
              <w:rPr>
                <w:sz w:val="20"/>
                <w:szCs w:val="20"/>
                <w:lang w:eastAsia="en-US"/>
              </w:rPr>
            </w:pPr>
            <w:r w:rsidRPr="005F0789">
              <w:rPr>
                <w:sz w:val="20"/>
                <w:szCs w:val="20"/>
                <w:lang w:eastAsia="en-US"/>
              </w:rPr>
              <w:t>0,5 - 0,7</w:t>
            </w:r>
          </w:p>
        </w:tc>
        <w:tc>
          <w:tcPr>
            <w:tcW w:w="3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2C19" w:rsidRPr="005F0789" w:rsidRDefault="002C2C19" w:rsidP="00D23584">
            <w:pPr>
              <w:jc w:val="center"/>
              <w:rPr>
                <w:sz w:val="20"/>
                <w:szCs w:val="20"/>
                <w:lang w:eastAsia="en-US"/>
              </w:rPr>
            </w:pPr>
            <w:r w:rsidRPr="005F0789">
              <w:rPr>
                <w:sz w:val="20"/>
                <w:szCs w:val="20"/>
                <w:lang w:eastAsia="en-US"/>
              </w:rPr>
              <w:t>1,1 - 1,2</w:t>
            </w:r>
          </w:p>
        </w:tc>
      </w:tr>
      <w:tr w:rsidR="002C2C19" w:rsidRPr="005F0789" w:rsidTr="00D23584">
        <w:trPr>
          <w:jc w:val="center"/>
        </w:trPr>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2C19" w:rsidRPr="005F0789" w:rsidRDefault="002C2C19" w:rsidP="00D23584">
            <w:pPr>
              <w:jc w:val="center"/>
              <w:rPr>
                <w:sz w:val="20"/>
                <w:szCs w:val="20"/>
                <w:lang w:eastAsia="en-US"/>
              </w:rPr>
            </w:pPr>
            <w:r w:rsidRPr="005F0789">
              <w:rPr>
                <w:sz w:val="20"/>
                <w:szCs w:val="20"/>
                <w:lang w:eastAsia="en-US"/>
              </w:rPr>
              <w:t>Многонациональное население</w:t>
            </w:r>
          </w:p>
        </w:tc>
        <w:tc>
          <w:tcPr>
            <w:tcW w:w="2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2C19" w:rsidRPr="005F0789" w:rsidRDefault="002C2C19" w:rsidP="00D23584">
            <w:pPr>
              <w:jc w:val="center"/>
              <w:rPr>
                <w:sz w:val="20"/>
                <w:szCs w:val="20"/>
                <w:lang w:eastAsia="en-US"/>
              </w:rPr>
            </w:pPr>
            <w:r w:rsidRPr="005F0789">
              <w:rPr>
                <w:sz w:val="20"/>
                <w:szCs w:val="20"/>
                <w:lang w:eastAsia="en-US"/>
              </w:rPr>
              <w:t>0,5</w:t>
            </w:r>
          </w:p>
        </w:tc>
        <w:tc>
          <w:tcPr>
            <w:tcW w:w="3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2C19" w:rsidRPr="005F0789" w:rsidRDefault="002C2C19" w:rsidP="00D23584">
            <w:pPr>
              <w:jc w:val="center"/>
              <w:rPr>
                <w:sz w:val="20"/>
                <w:szCs w:val="20"/>
                <w:lang w:eastAsia="en-US"/>
              </w:rPr>
            </w:pPr>
            <w:r w:rsidRPr="005F0789">
              <w:rPr>
                <w:sz w:val="20"/>
                <w:szCs w:val="20"/>
                <w:lang w:eastAsia="en-US"/>
              </w:rPr>
              <w:t>1,2</w:t>
            </w:r>
          </w:p>
        </w:tc>
      </w:tr>
    </w:tbl>
    <w:p w:rsidR="002C2C19" w:rsidRPr="005F0789" w:rsidRDefault="002C2C19" w:rsidP="002C2C19">
      <w:pPr>
        <w:pStyle w:val="a6"/>
      </w:pPr>
      <w:r w:rsidRPr="005F0789">
        <w:t>В зависимости от состава и объема фондов выставочные залы и картинные галереи могут являться структурными подразделениями музеев.</w:t>
      </w:r>
    </w:p>
    <w:p w:rsidR="002C2C19" w:rsidRPr="005F0789" w:rsidRDefault="002C2C19" w:rsidP="002C2C19">
      <w:pPr>
        <w:pStyle w:val="a6"/>
      </w:pPr>
      <w:r w:rsidRPr="005F0789">
        <w:t>Максимально допустимый уровень территориальной доступности для объектов культуры и искусства местного значения городского поселения не нормируется.</w:t>
      </w:r>
    </w:p>
    <w:p w:rsidR="002C2C19" w:rsidRPr="005F0789" w:rsidRDefault="002C2C19" w:rsidP="002C2C19">
      <w:pPr>
        <w:pStyle w:val="a6"/>
      </w:pPr>
      <w:r w:rsidRPr="005F0789">
        <w:t>Размеры земельных участков библиотек, учреждений культуры клубного типа, музеев, выставочных залов, картинных галерей приняты в соответствии с РНГП ХМАО-Югры.</w:t>
      </w:r>
    </w:p>
    <w:p w:rsidR="002C2C19" w:rsidRPr="005F0789" w:rsidRDefault="002C2C19" w:rsidP="002C2C19">
      <w:pPr>
        <w:pStyle w:val="3"/>
        <w:rPr>
          <w:bCs w:val="0"/>
        </w:rPr>
      </w:pPr>
      <w:bookmarkStart w:id="151" w:name="_Toc427067171"/>
      <w:bookmarkStart w:id="152" w:name="_Toc433907394"/>
      <w:bookmarkStart w:id="153" w:name="_Toc434231564"/>
      <w:bookmarkStart w:id="154" w:name="_Toc434511569"/>
      <w:bookmarkStart w:id="155" w:name="_Toc434946070"/>
      <w:bookmarkStart w:id="156" w:name="_Toc445741796"/>
      <w:r w:rsidRPr="005F0789">
        <w:t xml:space="preserve">Объекты местного значения, относящиеся к </w:t>
      </w:r>
      <w:bookmarkEnd w:id="151"/>
      <w:r w:rsidRPr="005F0789">
        <w:rPr>
          <w:bCs w:val="0"/>
        </w:rPr>
        <w:t>области архивного дела</w:t>
      </w:r>
      <w:bookmarkEnd w:id="152"/>
      <w:bookmarkEnd w:id="153"/>
      <w:bookmarkEnd w:id="154"/>
      <w:bookmarkEnd w:id="155"/>
      <w:bookmarkEnd w:id="156"/>
    </w:p>
    <w:p w:rsidR="002C2C19" w:rsidRPr="005F0789" w:rsidRDefault="002C2C19" w:rsidP="002C2C19">
      <w:pPr>
        <w:pStyle w:val="a6"/>
      </w:pPr>
      <w:r w:rsidRPr="005F0789">
        <w:t>Расчетные показатели минимально допустимого уровня обеспеченности объектами местного значения городского поселения в области архивного дела установлены с учетом главы 3 «Управление архивным делом в Российской Федерации» Федерального закона от 22.10.2004 № 125-ФЗ «Об архивном деле в Российской Федерации».</w:t>
      </w:r>
    </w:p>
    <w:p w:rsidR="002C2C19" w:rsidRPr="005F0789" w:rsidRDefault="002C2C19" w:rsidP="002C2C19">
      <w:pPr>
        <w:pStyle w:val="a6"/>
      </w:pPr>
      <w:r w:rsidRPr="005F0789">
        <w:t xml:space="preserve">В соответствии с Федеральным законом от 22.10.2004 № 125-ФЗ «Об архивном деле в Российской Федерации», и Федеральным законом от 01.10.2003 № 131-ФЗ «Об общих принципах организации местного самоуправления в Российской Федерации», органы местного самоуправления городского поселения обязаны создавать архивы для хранения, комплектования (формирования), учета и использования, образовавшихся в процессе их деятельности архивных документов. </w:t>
      </w:r>
    </w:p>
    <w:p w:rsidR="002C2C19" w:rsidRPr="005F0789" w:rsidRDefault="002C2C19" w:rsidP="002C2C19">
      <w:pPr>
        <w:pStyle w:val="a6"/>
      </w:pPr>
      <w:r w:rsidRPr="005F0789">
        <w:t xml:space="preserve">Минимальный размер земельного участка установлен согласно нормативам, приведенным «Кратким справочником архитектора» под редакцией Коваленко Ю.Н., Шевченко В.П. Установленный размер земельного участка учитывает размещение здания, организацию подъездов, подходов, автомобильных стоянок обслуживающего транспорта, нормативное озеленение территории. </w:t>
      </w:r>
    </w:p>
    <w:p w:rsidR="002C2C19" w:rsidRPr="005F0789" w:rsidRDefault="002C2C19" w:rsidP="002C2C19">
      <w:pPr>
        <w:pStyle w:val="a6"/>
      </w:pPr>
      <w:r w:rsidRPr="005F0789">
        <w:t xml:space="preserve"> Максимально допустимый уровень территориальной доступности для объектов местного значения городского поселения в области архивного дела не нормируются. </w:t>
      </w:r>
    </w:p>
    <w:p w:rsidR="002C2C19" w:rsidRPr="005F0789" w:rsidRDefault="002C2C19" w:rsidP="002C2C19">
      <w:pPr>
        <w:pStyle w:val="3"/>
        <w:rPr>
          <w:bCs w:val="0"/>
        </w:rPr>
      </w:pPr>
      <w:bookmarkStart w:id="157" w:name="_Toc427067172"/>
      <w:bookmarkStart w:id="158" w:name="_Toc433907395"/>
      <w:bookmarkStart w:id="159" w:name="_Toc434231565"/>
      <w:bookmarkStart w:id="160" w:name="_Toc434511570"/>
      <w:bookmarkStart w:id="161" w:name="_Toc434946071"/>
      <w:bookmarkStart w:id="162" w:name="_Toc445741797"/>
      <w:r w:rsidRPr="005F0789">
        <w:t>Объекты местного значения, относящиеся к</w:t>
      </w:r>
      <w:bookmarkEnd w:id="157"/>
      <w:r w:rsidRPr="005F0789">
        <w:t xml:space="preserve"> </w:t>
      </w:r>
      <w:r w:rsidRPr="005F0789">
        <w:rPr>
          <w:bCs w:val="0"/>
        </w:rPr>
        <w:t>области молодежной политики</w:t>
      </w:r>
      <w:bookmarkEnd w:id="158"/>
      <w:bookmarkEnd w:id="159"/>
      <w:bookmarkEnd w:id="160"/>
      <w:bookmarkEnd w:id="161"/>
      <w:bookmarkEnd w:id="162"/>
    </w:p>
    <w:p w:rsidR="002C2C19" w:rsidRPr="005F0789" w:rsidRDefault="002C2C19" w:rsidP="002C2C19">
      <w:pPr>
        <w:pStyle w:val="a6"/>
      </w:pPr>
      <w:r w:rsidRPr="005F0789">
        <w:t>Расчетные показатели минимально допустимого уровня обеспеченности объектами местного значения городского поселения в области молодежной политики установлены в соответствии с Постановлением Правительства Ханты-Мансийского автономного округа – Югры от 15.05.2010 № 124-п «О нормативах минимального обеспечения молодежи учреждениями по месту жительства».</w:t>
      </w:r>
    </w:p>
    <w:p w:rsidR="002C2C19" w:rsidRPr="005F0789" w:rsidRDefault="002C2C19" w:rsidP="002C2C19">
      <w:pPr>
        <w:pStyle w:val="a6"/>
      </w:pPr>
      <w:r w:rsidRPr="005F0789">
        <w:t>Максимально допустимый уровень территориальной доступности для объектов местного значения городского поселения в области молодежной политики не нормируются.</w:t>
      </w:r>
    </w:p>
    <w:p w:rsidR="002C2C19" w:rsidRPr="005F0789" w:rsidRDefault="002C2C19" w:rsidP="002C2C19">
      <w:pPr>
        <w:pStyle w:val="3"/>
        <w:rPr>
          <w:bCs w:val="0"/>
        </w:rPr>
      </w:pPr>
      <w:bookmarkStart w:id="163" w:name="_Toc433907396"/>
      <w:bookmarkStart w:id="164" w:name="_Toc434231566"/>
      <w:bookmarkStart w:id="165" w:name="_Toc434511571"/>
      <w:bookmarkStart w:id="166" w:name="_Toc434946072"/>
      <w:bookmarkStart w:id="167" w:name="_Toc445741798"/>
      <w:r w:rsidRPr="005F0789">
        <w:t xml:space="preserve">Объекты местного значения, относящиеся к </w:t>
      </w:r>
      <w:r w:rsidRPr="005F0789">
        <w:rPr>
          <w:bCs w:val="0"/>
        </w:rPr>
        <w:t>области жилищного строительства</w:t>
      </w:r>
      <w:bookmarkEnd w:id="163"/>
      <w:bookmarkEnd w:id="164"/>
      <w:bookmarkEnd w:id="165"/>
      <w:bookmarkEnd w:id="166"/>
      <w:bookmarkEnd w:id="167"/>
    </w:p>
    <w:p w:rsidR="002C2C19" w:rsidRPr="005F0789" w:rsidRDefault="002C2C19" w:rsidP="002C2C19">
      <w:pPr>
        <w:pStyle w:val="a6"/>
      </w:pPr>
      <w:r w:rsidRPr="005F0789">
        <w:t>Расчетные показатели минимально допустимого уровня обеспеченности объектами местного значения городского поселения в области жилищного строительства необходимо принимать в соответствии с муниципальным нормативно-правовым актом, регламентирующим такие нормативы.</w:t>
      </w:r>
    </w:p>
    <w:p w:rsidR="002C2C19" w:rsidRPr="005F0789" w:rsidRDefault="002C2C19" w:rsidP="002C2C19">
      <w:pPr>
        <w:pStyle w:val="a6"/>
      </w:pPr>
      <w:r w:rsidRPr="005F0789">
        <w:t>В момент разработки местных нормативов градостроительного проектирования норма предоставления площади жилого помещения по договорам социального найма была регламентирована Решением Совета депутатов городского поселения Лянтор второго созыва от 29.01.2009 № 22 «Об установлении учетной нормы площади жилого помещения и нормы предоставления площади жилого помещения по договору социального найма». В соответствии с решением норма предоставления площади жилого помещения по договорам социального найма установлена на одного члена семьи, состоящей из трех и более человек, на одного члена семьи, состоящей из двух человек, и на одиноко проживающего человека.</w:t>
      </w:r>
    </w:p>
    <w:p w:rsidR="002C2C19" w:rsidRPr="005F0789" w:rsidRDefault="002C2C19" w:rsidP="002C2C19">
      <w:pPr>
        <w:pStyle w:val="a6"/>
      </w:pPr>
      <w:r w:rsidRPr="005F0789">
        <w:t>В соответствии с Приказом Министерства экономического развития России от 01.09.2014 № 540 «Об утверждении классификатора видов разрешенного использования земельных участков» жилая застройка Лянтора дифференцируется по этажности:</w:t>
      </w:r>
    </w:p>
    <w:p w:rsidR="002C2C19" w:rsidRPr="005F0789" w:rsidRDefault="002C2C19" w:rsidP="002C2C19">
      <w:pPr>
        <w:pStyle w:val="a3"/>
      </w:pPr>
      <w:r w:rsidRPr="005F0789">
        <w:t>индивидуальная жилая застройка - застройка индивидуальными жилыми домами (домами, пригодными для постоянного проживания, высотой не выше трех надземных этажей);</w:t>
      </w:r>
    </w:p>
    <w:p w:rsidR="002C2C19" w:rsidRPr="005F0789" w:rsidRDefault="002C2C19" w:rsidP="002C2C19">
      <w:pPr>
        <w:pStyle w:val="a3"/>
      </w:pPr>
      <w:r w:rsidRPr="005F0789">
        <w:t>малоэтажная многоквартирная жилая застройка – застройка малоэтажными многоквартирными жилыми домами (домами, пригодными для постоянного проживания, высотой до 4 этажей, включая мансардный);</w:t>
      </w:r>
    </w:p>
    <w:p w:rsidR="002C2C19" w:rsidRPr="005F0789" w:rsidRDefault="002C2C19" w:rsidP="002C2C19">
      <w:pPr>
        <w:pStyle w:val="a3"/>
      </w:pPr>
      <w:r w:rsidRPr="005F0789">
        <w:t>блокированная жилая застройка – застройка жилыми домами, не предназначенными для раздела на квартиры, имеющими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2C2C19" w:rsidRPr="005F0789" w:rsidRDefault="002C2C19" w:rsidP="002C2C19">
      <w:pPr>
        <w:pStyle w:val="a3"/>
      </w:pPr>
      <w:r w:rsidRPr="005F0789">
        <w:t>среднеэтажная жилая застройка - застройка жилыми домами, предназначенными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2C2C19" w:rsidRPr="005F0789" w:rsidRDefault="002C2C19" w:rsidP="002C2C19">
      <w:pPr>
        <w:pStyle w:val="a3"/>
      </w:pPr>
      <w:r w:rsidRPr="005F0789">
        <w:t>многоэтажная жилая застройка - застройка жилыми домами, предназначеннми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2C2C19" w:rsidRPr="005F0789" w:rsidRDefault="002C2C19" w:rsidP="002C2C19">
      <w:pPr>
        <w:pStyle w:val="a6"/>
      </w:pPr>
      <w:r w:rsidRPr="005F0789">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w:t>
      </w:r>
    </w:p>
    <w:p w:rsidR="002C2C19" w:rsidRPr="005F0789" w:rsidRDefault="002C2C19" w:rsidP="002C2C19">
      <w:pPr>
        <w:pStyle w:val="a6"/>
      </w:pPr>
      <w:r w:rsidRPr="005F0789">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2C2C19" w:rsidRPr="005F0789" w:rsidRDefault="002C2C19" w:rsidP="002C2C19">
      <w:pPr>
        <w:pStyle w:val="a6"/>
      </w:pPr>
      <w:r w:rsidRPr="005F0789">
        <w:t xml:space="preserve">При проектировании жилой застройки необходимо обосновать тип застройки, отвечающий предпочтительным условиям развития данной территории. </w:t>
      </w:r>
    </w:p>
    <w:p w:rsidR="002C2C19" w:rsidRPr="005F0789" w:rsidRDefault="002C2C19" w:rsidP="002C2C19">
      <w:pPr>
        <w:pStyle w:val="a6"/>
        <w:rPr>
          <w:b/>
        </w:rPr>
      </w:pPr>
      <w:r w:rsidRPr="005F0789">
        <w:rPr>
          <w:b/>
        </w:rPr>
        <w:t>Определение расчетной плотности населения в границах планировочного элемента</w:t>
      </w:r>
    </w:p>
    <w:p w:rsidR="002C2C19" w:rsidRPr="005F0789" w:rsidRDefault="002C2C19" w:rsidP="002C2C19">
      <w:pPr>
        <w:pStyle w:val="a6"/>
      </w:pPr>
      <w:r w:rsidRPr="005F0789">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Предельно минимальное значение обеспечения территорией выражается предельно допустимой расчетной плотностью населения.</w:t>
      </w:r>
    </w:p>
    <w:p w:rsidR="002C2C19" w:rsidRPr="005F0789" w:rsidRDefault="002C2C19" w:rsidP="002C2C19">
      <w:pPr>
        <w:pStyle w:val="a6"/>
        <w:rPr>
          <w:rFonts w:eastAsia="Arial Unicode MS"/>
        </w:rPr>
      </w:pPr>
      <w:r w:rsidRPr="005F0789">
        <w:t xml:space="preserve">Расчет численности населения квартала осуществляется исходя из принимаемого расчетного показателя индекса удельной жилищной обеспеченности, отнесенного к общей площади жилых этажей зданий данного назначения, включая площадь встроенных и встроенно-пристроенных </w:t>
      </w:r>
      <w:r w:rsidRPr="005F0789">
        <w:rPr>
          <w:rFonts w:eastAsia="Arial Unicode MS"/>
        </w:rPr>
        <w:t xml:space="preserve">в жилые здания   учреждений и предприятий повседневного обслуживания. </w:t>
      </w:r>
    </w:p>
    <w:p w:rsidR="002C2C19" w:rsidRPr="005F0789" w:rsidRDefault="002C2C19" w:rsidP="002C2C19">
      <w:pPr>
        <w:pStyle w:val="a6"/>
        <w:rPr>
          <w:rFonts w:eastAsia="Arial Unicode MS"/>
        </w:rPr>
      </w:pPr>
      <w:r w:rsidRPr="005F0789">
        <w:rPr>
          <w:rFonts w:eastAsia="Arial Unicode MS"/>
        </w:rPr>
        <w:t xml:space="preserve">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 </w:t>
      </w:r>
    </w:p>
    <w:p w:rsidR="002C2C19" w:rsidRPr="005F0789" w:rsidRDefault="002C2C19" w:rsidP="002C2C19">
      <w:pPr>
        <w:pStyle w:val="a6"/>
      </w:pPr>
      <w:r w:rsidRPr="005F0789">
        <w:rPr>
          <w:rFonts w:eastAsia="Arial Unicode MS"/>
        </w:rPr>
        <w:t xml:space="preserve">Общая площадь, занимаемая </w:t>
      </w:r>
      <w:r w:rsidRPr="005F0789">
        <w:t xml:space="preserve">встроенными и встроенно-пристроенными </w:t>
      </w:r>
      <w:r w:rsidRPr="005F0789">
        <w:rPr>
          <w:rFonts w:eastAsia="Arial Unicode MS"/>
        </w:rPr>
        <w:t>в жилые здания учреждениями, предприятиями повседневного обслуживания,</w:t>
      </w:r>
      <w:r w:rsidRPr="005F0789">
        <w:t xml:space="preserve"> определяется согласно технико-экономическим показателям их проектов.</w:t>
      </w:r>
    </w:p>
    <w:p w:rsidR="002C2C19" w:rsidRPr="005F0789" w:rsidRDefault="002C2C19" w:rsidP="002C2C19">
      <w:pPr>
        <w:pStyle w:val="a6"/>
        <w:rPr>
          <w:rFonts w:eastAsia="Arial Unicode MS"/>
        </w:rPr>
      </w:pPr>
      <w:r w:rsidRPr="005F0789">
        <w:t>В расчетную территорию включаются все площади участков объектов повседневного пользования, обслуживающих расчетное население, в том числе расположенных на смежных территориях.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2C2C19" w:rsidRPr="005F0789" w:rsidRDefault="002C2C19" w:rsidP="002C2C19">
      <w:pPr>
        <w:pStyle w:val="a6"/>
      </w:pPr>
      <w:r w:rsidRPr="005F0789">
        <w:rPr>
          <w:b/>
        </w:rPr>
        <w:t>При комплексном освоении территории,</w:t>
      </w:r>
      <w:r w:rsidRPr="005F0789">
        <w:t xml:space="preserve"> 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2C2C19" w:rsidRPr="005F0789" w:rsidRDefault="002C2C19" w:rsidP="002C2C19">
      <w:pPr>
        <w:pStyle w:val="a6"/>
        <w:spacing w:before="0" w:after="0"/>
      </w:pPr>
    </w:p>
    <w:p w:rsidR="002C2C19" w:rsidRPr="002C2C19" w:rsidRDefault="0081276A" w:rsidP="002C2C19">
      <w:pPr>
        <w:pStyle w:val="S7"/>
        <w:tabs>
          <w:tab w:val="left" w:pos="0"/>
        </w:tabs>
        <w:spacing w:before="100" w:beforeAutospacing="1"/>
        <w:jc w:val="center"/>
      </w:pPr>
      <m:oMathPara>
        <m:oMath>
          <m:sSub>
            <m:sSubPr>
              <m:ctrlPr>
                <w:rPr>
                  <w:rFonts w:ascii="Cambria Math" w:hAnsi="Cambria Math"/>
                </w:rPr>
              </m:ctrlPr>
            </m:sSubPr>
            <m:e>
              <m:r>
                <m:rPr>
                  <m:sty m:val="p"/>
                </m:rPr>
                <w:rPr>
                  <w:rFonts w:ascii="Cambria Math" w:hAnsi="Cambria Math"/>
                  <w:lang w:val="en-US"/>
                </w:rPr>
                <m:t>P</m:t>
              </m:r>
            </m:e>
            <m:sub>
              <m:r>
                <w:rPr>
                  <w:rFonts w:ascii="Cambria Math" w:hAnsi="Cambria Math"/>
                </w:rPr>
                <m:t>РАСЧ</m:t>
              </m:r>
            </m:sub>
          </m:sSub>
          <m:r>
            <m:rPr>
              <m:sty m:val="p"/>
            </m:rPr>
            <w:rPr>
              <w:rFonts w:ascii="Cambria Math" w:hAnsi="Cambria Math"/>
            </w:rPr>
            <m:t>=</m:t>
          </m:r>
          <m:f>
            <m:fPr>
              <m:ctrlPr>
                <w:rPr>
                  <w:rFonts w:ascii="Cambria Math" w:hAnsi="Cambria Math"/>
                </w:rPr>
              </m:ctrlPr>
            </m:fPr>
            <m:num>
              <m:r>
                <w:rPr>
                  <w:rFonts w:ascii="Cambria Math" w:hAnsi="Cambria Math"/>
                </w:rPr>
                <m:t>10000</m:t>
              </m:r>
              <m:sSub>
                <m:sSubPr>
                  <m:ctrlPr>
                    <w:rPr>
                      <w:rFonts w:ascii="Cambria Math" w:hAnsi="Cambria Math"/>
                    </w:rPr>
                  </m:ctrlPr>
                </m:sSubPr>
                <m:e>
                  <m:r>
                    <m:rPr>
                      <m:sty m:val="p"/>
                    </m:rPr>
                    <w:rPr>
                      <w:rFonts w:ascii="Cambria Math" w:hAnsi="Cambria Math"/>
                    </w:rPr>
                    <m:t>×</m:t>
                  </m:r>
                  <m:sSub>
                    <m:sSubPr>
                      <m:ctrlPr>
                        <w:rPr>
                          <w:rFonts w:ascii="Cambria Math" w:hAnsi="Cambria Math"/>
                        </w:rPr>
                      </m:ctrlPr>
                    </m:sSubPr>
                    <m:e>
                      <m:r>
                        <m:rPr>
                          <m:sty m:val="p"/>
                        </m:rPr>
                        <w:rPr>
                          <w:rFonts w:ascii="Cambria Math" w:hAnsi="Cambria Math"/>
                        </w:rPr>
                        <m:t>К</m:t>
                      </m:r>
                    </m:e>
                    <m:sub>
                      <m:r>
                        <m:rPr>
                          <m:sty m:val="p"/>
                        </m:rPr>
                        <w:rPr>
                          <w:rFonts w:ascii="Cambria Math" w:hAnsi="Cambria Math"/>
                        </w:rPr>
                        <m:t xml:space="preserve">ПЗ </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К</m:t>
                      </m:r>
                    </m:e>
                    <m:sub>
                      <m:r>
                        <m:rPr>
                          <m:sty m:val="p"/>
                        </m:rPr>
                        <w:rPr>
                          <w:rFonts w:ascii="Cambria Math" w:hAnsi="Cambria Math"/>
                        </w:rPr>
                        <m:t>П</m:t>
                      </m:r>
                      <m:r>
                        <w:rPr>
                          <w:rFonts w:ascii="Cambria Math" w:hAnsi="Cambria Math"/>
                        </w:rPr>
                        <m:t>ЕР</m:t>
                      </m:r>
                    </m:sub>
                  </m:sSub>
                </m:e>
                <m:sub>
                  <m:r>
                    <m:rPr>
                      <m:sty m:val="p"/>
                    </m:rPr>
                    <w:rPr>
                      <w:rFonts w:ascii="Cambria Math" w:hAnsi="Cambria Math"/>
                    </w:rPr>
                    <m:t xml:space="preserve">  </m:t>
                  </m:r>
                </m:sub>
              </m:sSub>
            </m:num>
            <m:den>
              <m:r>
                <w:rPr>
                  <w:rFonts w:ascii="Cambria Math" w:hAnsi="Cambria Math"/>
                </w:rPr>
                <m:t>ПЖО</m:t>
              </m:r>
            </m:den>
          </m:f>
        </m:oMath>
      </m:oMathPara>
    </w:p>
    <w:p w:rsidR="002C2C19" w:rsidRPr="005F0789" w:rsidRDefault="002C2C19" w:rsidP="002C2C19">
      <w:pPr>
        <w:pStyle w:val="S7"/>
        <w:jc w:val="center"/>
      </w:pPr>
    </w:p>
    <w:p w:rsidR="002C2C19" w:rsidRPr="005F0789" w:rsidRDefault="002C2C19" w:rsidP="002C2C19">
      <w:pPr>
        <w:pStyle w:val="a6"/>
      </w:pPr>
      <w:r w:rsidRPr="005F0789">
        <w:t>где:</w:t>
      </w:r>
    </w:p>
    <w:p w:rsidR="002C2C19" w:rsidRPr="005F0789" w:rsidRDefault="00201E63" w:rsidP="002C2C19">
      <w:pPr>
        <w:pStyle w:val="a6"/>
      </w:pPr>
      <w:r w:rsidRPr="005F0789">
        <w:fldChar w:fldCharType="begin"/>
      </w:r>
      <w:r w:rsidR="002C2C19" w:rsidRPr="005F0789">
        <w:instrText xml:space="preserve"> QUOTE </w:instrText>
      </w:r>
      <w:r w:rsidR="0081276A">
        <w:rPr>
          <w:position w:val="-6"/>
        </w:rPr>
        <w:pict>
          <v:shape id="_x0000_i1029" type="#_x0000_t75" style="width:26.25pt;height:14.25pt" equationxml="&lt;">
            <v:imagedata r:id="rId22" o:title="" chromakey="white"/>
          </v:shape>
        </w:pict>
      </w:r>
      <w:r w:rsidR="002C2C19" w:rsidRPr="005F0789">
        <w:instrText xml:space="preserve"> </w:instrText>
      </w:r>
      <w:r w:rsidRPr="005F0789">
        <w:fldChar w:fldCharType="separate"/>
      </w:r>
      <w:r w:rsidR="0081276A">
        <w:rPr>
          <w:position w:val="-6"/>
        </w:rPr>
        <w:pict>
          <v:shape id="_x0000_i1030" type="#_x0000_t75" style="width:26.25pt;height:14.25pt" equationxml="&lt;">
            <v:imagedata r:id="rId22" o:title="" chromakey="white"/>
          </v:shape>
        </w:pict>
      </w:r>
      <w:r w:rsidRPr="005F0789">
        <w:fldChar w:fldCharType="end"/>
      </w:r>
      <w:r w:rsidR="002C2C19" w:rsidRPr="005F0789">
        <w:t xml:space="preserve"> – расчетная плотность населения в границах жилого квартала, чел./га;</w:t>
      </w:r>
    </w:p>
    <w:p w:rsidR="002C2C19" w:rsidRPr="005F0789" w:rsidRDefault="002C2C19" w:rsidP="002C2C19">
      <w:pPr>
        <w:pStyle w:val="a6"/>
      </w:pPr>
      <w:r w:rsidRPr="005F0789">
        <w:t>К</w:t>
      </w:r>
      <w:r w:rsidRPr="005F0789">
        <w:rPr>
          <w:vertAlign w:val="subscript"/>
        </w:rPr>
        <w:t>ПЗ</w:t>
      </w:r>
      <w:r w:rsidRPr="005F0789">
        <w:t xml:space="preserve"> –коэффициент плотности застройки - отношение площади всех этажей зданий и сооружений к площади планировочного элемента. Коэффициент плотности застройки определен для различных типов застройки, в соответствии со сложившейся плотностью застройки в различных климатических подрайонах. </w:t>
      </w:r>
    </w:p>
    <w:p w:rsidR="002C2C19" w:rsidRPr="005F0789" w:rsidRDefault="002C2C19" w:rsidP="002C2C19">
      <w:pPr>
        <w:pStyle w:val="a6"/>
      </w:pPr>
      <w:r w:rsidRPr="005F0789">
        <w:t>К</w:t>
      </w:r>
      <w:r w:rsidRPr="005F0789">
        <w:rPr>
          <w:vertAlign w:val="subscript"/>
        </w:rPr>
        <w:t>ПЕР</w:t>
      </w:r>
      <w:r w:rsidRPr="005F0789">
        <w:t xml:space="preserve"> – коэффициент перехода от общей площади к площади жилых помещений, определяемый в соответствии с конструктивными особенностями застройки, объемом помещений общего пользования;</w:t>
      </w:r>
    </w:p>
    <w:p w:rsidR="002C2C19" w:rsidRPr="005F0789" w:rsidRDefault="002C2C19" w:rsidP="002C2C19">
      <w:pPr>
        <w:pStyle w:val="a6"/>
      </w:pPr>
      <w:r w:rsidRPr="005F0789">
        <w:t xml:space="preserve">ПЖО – показатель средней жилищной обеспеченности, кв. м/чел. </w:t>
      </w:r>
    </w:p>
    <w:p w:rsidR="002C2C19" w:rsidRPr="005F0789" w:rsidRDefault="002C2C19" w:rsidP="002C2C19">
      <w:pPr>
        <w:pStyle w:val="a6"/>
        <w:rPr>
          <w:sz w:val="22"/>
          <w:szCs w:val="22"/>
        </w:rPr>
      </w:pPr>
      <w:r w:rsidRPr="005F0789">
        <w:t>Коэффициент плотности застройки индивидуальными, малоэтажными и среднеэтажными жилыми домами принимается в соответствии с РНГП ХМАО.</w:t>
      </w:r>
    </w:p>
    <w:p w:rsidR="002C2C19" w:rsidRPr="005F0789" w:rsidRDefault="002C2C19" w:rsidP="002C2C19">
      <w:pPr>
        <w:pStyle w:val="a6"/>
      </w:pPr>
      <w:r w:rsidRPr="005F0789">
        <w:t>Плотность населения определяется для разных уровней комфортности жилья расчетом количества человек на гектар соответственно уровню обеспеченности жилой площадью на одного человека.  </w:t>
      </w:r>
    </w:p>
    <w:p w:rsidR="002C2C19" w:rsidRPr="005F0789" w:rsidRDefault="002C2C19" w:rsidP="002C2C19">
      <w:pPr>
        <w:pStyle w:val="a6"/>
      </w:pPr>
      <w:r w:rsidRPr="005F0789">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2C2C19" w:rsidRPr="005F0789" w:rsidRDefault="002C2C19" w:rsidP="002C2C19">
      <w:pPr>
        <w:pStyle w:val="a6"/>
      </w:pPr>
      <w:r w:rsidRPr="005F0789">
        <w:t>Расчетная плотность населения применяется в границах планировочного элемента – квартала. Границами кварталов являются красные линии.</w:t>
      </w:r>
    </w:p>
    <w:p w:rsidR="002C2C19" w:rsidRPr="005F0789" w:rsidRDefault="002C2C19" w:rsidP="002C2C19">
      <w:pPr>
        <w:pStyle w:val="a6"/>
      </w:pPr>
      <w:r w:rsidRPr="005F0789">
        <w:t>Количество въездов на территорию жилого квартала должно быть не менее двух. К каждому участку жилой застройки необходимо проектировать проезды.</w:t>
      </w:r>
    </w:p>
    <w:p w:rsidR="002C2C19" w:rsidRPr="005F0789" w:rsidRDefault="002C2C19" w:rsidP="002C2C19">
      <w:pPr>
        <w:pStyle w:val="a6"/>
      </w:pPr>
      <w:r w:rsidRPr="005F0789">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2C2C19" w:rsidRPr="005F0789" w:rsidRDefault="002C2C19" w:rsidP="002C2C19">
      <w:pPr>
        <w:pStyle w:val="a6"/>
      </w:pPr>
    </w:p>
    <w:p w:rsidR="002C2C19" w:rsidRPr="005F0789" w:rsidRDefault="002C2C19" w:rsidP="002C2C19">
      <w:pPr>
        <w:pStyle w:val="3"/>
      </w:pPr>
      <w:bookmarkStart w:id="168" w:name="_Toc445741799"/>
      <w:bookmarkStart w:id="169" w:name="_Toc433836748"/>
      <w:bookmarkStart w:id="170" w:name="_Toc434511572"/>
      <w:bookmarkStart w:id="171" w:name="_Toc434946073"/>
      <w:r w:rsidRPr="005F0789">
        <w:t>Объекты местного значения, относящиеся к области инвестиционной</w:t>
      </w:r>
      <w:bookmarkEnd w:id="168"/>
      <w:r w:rsidRPr="005F0789">
        <w:t xml:space="preserve"> </w:t>
      </w:r>
      <w:bookmarkEnd w:id="169"/>
      <w:bookmarkEnd w:id="170"/>
      <w:bookmarkEnd w:id="171"/>
    </w:p>
    <w:p w:rsidR="002C2C19" w:rsidRPr="005F0789" w:rsidRDefault="002C2C19" w:rsidP="002C2C19">
      <w:pPr>
        <w:pStyle w:val="a6"/>
      </w:pPr>
      <w:r w:rsidRPr="005F0789">
        <w:t>Местными нормативами градостроительного проектирования определена минимальная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местного бюджета.</w:t>
      </w:r>
    </w:p>
    <w:p w:rsidR="002C2C19" w:rsidRPr="005F0789" w:rsidRDefault="002C2C19" w:rsidP="002C2C19">
      <w:pPr>
        <w:pStyle w:val="a6"/>
      </w:pPr>
    </w:p>
    <w:p w:rsidR="002C2C19" w:rsidRPr="005F0789" w:rsidRDefault="002C2C19" w:rsidP="002C2C19">
      <w:pPr>
        <w:pStyle w:val="3"/>
      </w:pPr>
      <w:bookmarkStart w:id="172" w:name="_Toc434511573"/>
      <w:bookmarkStart w:id="173" w:name="_Toc434946074"/>
      <w:bookmarkStart w:id="174" w:name="_Toc445741800"/>
      <w:r w:rsidRPr="005F0789">
        <w:t xml:space="preserve">Объекты местного </w:t>
      </w:r>
      <w:bookmarkStart w:id="175" w:name="_Toc432969867"/>
      <w:r w:rsidRPr="005F0789">
        <w:t>значения, имеющих промышленное и коммунально-складское назначение</w:t>
      </w:r>
      <w:bookmarkEnd w:id="172"/>
      <w:bookmarkEnd w:id="173"/>
      <w:bookmarkEnd w:id="174"/>
      <w:r w:rsidRPr="005F0789">
        <w:t xml:space="preserve"> </w:t>
      </w:r>
      <w:bookmarkEnd w:id="175"/>
    </w:p>
    <w:p w:rsidR="002C2C19" w:rsidRPr="005F0789" w:rsidRDefault="002C2C19" w:rsidP="002C2C19">
      <w:pPr>
        <w:pStyle w:val="a6"/>
      </w:pPr>
      <w:r w:rsidRPr="005F0789">
        <w:t>Коэффициент застройки и коэффициенты плотности застройки коммунально-складских и промышленных зон принимаются согласно Приложению Г СП 42.13330.2011.</w:t>
      </w:r>
    </w:p>
    <w:p w:rsidR="002C2C19" w:rsidRPr="005F0789" w:rsidRDefault="002C2C19" w:rsidP="002C2C19">
      <w:pPr>
        <w:pStyle w:val="a6"/>
      </w:pPr>
      <w:r w:rsidRPr="005F0789">
        <w:t>Площади общетоварных складов для городских поселений, а также размеры земельных участков для их размещения принимаются согласно Приложению Е СП 42.13330.2011.</w:t>
      </w:r>
    </w:p>
    <w:p w:rsidR="002C2C19" w:rsidRPr="005F0789" w:rsidRDefault="002C2C19" w:rsidP="002C2C19">
      <w:pPr>
        <w:pStyle w:val="a6"/>
      </w:pPr>
      <w:r w:rsidRPr="005F0789">
        <w:t>Вместимость специализированных складов городских поселений, а также размеры земельных участков для их размещения принимаются согласно Приложению Е СП 42.13330.2011.</w:t>
      </w:r>
    </w:p>
    <w:p w:rsidR="002C2C19" w:rsidRPr="005F0789" w:rsidRDefault="002C2C19" w:rsidP="002C2C19">
      <w:pPr>
        <w:pStyle w:val="a6"/>
      </w:pPr>
      <w:r w:rsidRPr="005F0789">
        <w:t>Размеры земельных участков складов строительных материалов и твердого топлива принимаются согласно Приложению Е СП 42.13330.2011.</w:t>
      </w:r>
    </w:p>
    <w:p w:rsidR="002C2C19" w:rsidRPr="005F0789" w:rsidRDefault="002C2C19" w:rsidP="002C2C19">
      <w:pPr>
        <w:pStyle w:val="a6"/>
      </w:pPr>
      <w:r w:rsidRPr="005F0789">
        <w:t>Минимальная плотность застройки земельных участков производственных объектов (всех видов) принимаются согласно Приложению В СП 42.13330.2011.</w:t>
      </w:r>
    </w:p>
    <w:p w:rsidR="002C2C19" w:rsidRPr="005F0789" w:rsidRDefault="002C2C19" w:rsidP="002C2C19">
      <w:pPr>
        <w:pStyle w:val="a6"/>
      </w:pPr>
    </w:p>
    <w:p w:rsidR="002C2C19" w:rsidRPr="005F0789" w:rsidRDefault="002C2C19" w:rsidP="002C2C19">
      <w:pPr>
        <w:pStyle w:val="3"/>
      </w:pPr>
      <w:bookmarkStart w:id="176" w:name="_Toc434511574"/>
      <w:bookmarkStart w:id="177" w:name="_Toc434946075"/>
      <w:bookmarkStart w:id="178" w:name="_Toc445741801"/>
      <w:r w:rsidRPr="005F0789">
        <w:t xml:space="preserve">Объекты местного значения, относящиеся к области </w:t>
      </w:r>
      <w:bookmarkStart w:id="179" w:name="_Toc432769512"/>
      <w:bookmarkStart w:id="180" w:name="_Toc432969868"/>
      <w:r w:rsidRPr="005F0789">
        <w:t>сельского хозяйства</w:t>
      </w:r>
      <w:bookmarkEnd w:id="176"/>
      <w:bookmarkEnd w:id="177"/>
      <w:bookmarkEnd w:id="178"/>
      <w:r w:rsidRPr="005F0789">
        <w:t xml:space="preserve"> </w:t>
      </w:r>
      <w:bookmarkEnd w:id="179"/>
      <w:bookmarkEnd w:id="180"/>
    </w:p>
    <w:p w:rsidR="002C2C19" w:rsidRPr="005F0789" w:rsidRDefault="002C2C19" w:rsidP="002C2C19">
      <w:pPr>
        <w:pStyle w:val="a6"/>
      </w:pPr>
      <w:r w:rsidRPr="005F0789">
        <w:t xml:space="preserve">Минимальная плотность застройки </w:t>
      </w:r>
      <w:r w:rsidRPr="005F0789">
        <w:rPr>
          <w:rFonts w:eastAsia="Calibri"/>
        </w:rPr>
        <w:t>площадок сельскохозяйственных предприятий</w:t>
      </w:r>
      <w:r w:rsidRPr="005F0789">
        <w:t xml:space="preserve"> (всех видов) принимаются согласно Приложению В СП 19.13330.2011.</w:t>
      </w:r>
    </w:p>
    <w:p w:rsidR="002C2C19" w:rsidRPr="005F0789" w:rsidRDefault="002C2C19" w:rsidP="002C2C19">
      <w:pPr>
        <w:pStyle w:val="a6"/>
      </w:pPr>
    </w:p>
    <w:p w:rsidR="002C2C19" w:rsidRPr="005F0789" w:rsidRDefault="002C2C19" w:rsidP="002C2C19">
      <w:pPr>
        <w:pStyle w:val="3"/>
      </w:pPr>
      <w:bookmarkStart w:id="181" w:name="_Toc427067161"/>
      <w:bookmarkStart w:id="182" w:name="_Toc434511575"/>
      <w:bookmarkStart w:id="183" w:name="_Toc434946076"/>
      <w:bookmarkStart w:id="184" w:name="_Toc445741802"/>
      <w:r w:rsidRPr="005F0789">
        <w:t xml:space="preserve">Объекты местного значения, относящиеся к области </w:t>
      </w:r>
      <w:bookmarkEnd w:id="181"/>
      <w:r w:rsidRPr="005F0789">
        <w:t>автомобильных дорог местного значения</w:t>
      </w:r>
      <w:bookmarkEnd w:id="182"/>
      <w:bookmarkEnd w:id="183"/>
      <w:bookmarkEnd w:id="184"/>
    </w:p>
    <w:p w:rsidR="002C2C19" w:rsidRPr="005F0789" w:rsidRDefault="002C2C19" w:rsidP="002C2C19">
      <w:pPr>
        <w:pStyle w:val="a6"/>
      </w:pPr>
      <w:r w:rsidRPr="005F0789">
        <w:t xml:space="preserve">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населенного пункта. </w:t>
      </w:r>
    </w:p>
    <w:p w:rsidR="002C2C19" w:rsidRPr="005F0789" w:rsidRDefault="002C2C19" w:rsidP="002C2C19">
      <w:pPr>
        <w:pStyle w:val="a6"/>
      </w:pPr>
      <w:r w:rsidRPr="005F0789">
        <w:t>Расчетные показатели минимально допустимого уровня обеспеченности объектами местного значения в области автомобильных дорог</w:t>
      </w:r>
      <w:r w:rsidRPr="005F0789">
        <w:rPr>
          <w:rFonts w:eastAsia="Calibri"/>
        </w:rPr>
        <w:t xml:space="preserve"> </w:t>
      </w:r>
      <w:r w:rsidRPr="005F0789">
        <w:t>местного значения установлены на основе направлений, заданных документами стратегического и социально-экономического планирования Сургутского района.</w:t>
      </w:r>
    </w:p>
    <w:p w:rsidR="002C2C19" w:rsidRPr="005F0789" w:rsidRDefault="002C2C19" w:rsidP="002C2C19">
      <w:pPr>
        <w:pStyle w:val="a6"/>
      </w:pPr>
      <w:r w:rsidRPr="005F0789">
        <w:t xml:space="preserve">Расчетным показателем степени развитости автомобильных дорог общего пользования местного значения в границах населенного пункта является плотность улично-дорожной сети – отношение протяженности улиц и дорог к площади застроенной территории населенного пункта. </w:t>
      </w:r>
    </w:p>
    <w:p w:rsidR="002C2C19" w:rsidRPr="005F0789" w:rsidRDefault="002C2C19" w:rsidP="002C2C19">
      <w:pPr>
        <w:pStyle w:val="a6"/>
      </w:pPr>
      <w:r w:rsidRPr="005F0789">
        <w:t>Плотность улично–дорожной сети определяется экспертным путем, на основании сравнения темпов роста протяженности улично-дорожной сети за расчетный период.</w:t>
      </w:r>
    </w:p>
    <w:p w:rsidR="002C2C19" w:rsidRPr="005F0789" w:rsidRDefault="002C2C19" w:rsidP="002C2C19">
      <w:pPr>
        <w:pStyle w:val="a6"/>
      </w:pPr>
      <w:r w:rsidRPr="005F0789">
        <w:t>Расчетные показатели обеспеченности объектами, предназначенными для обслуживания участников дорожного движения по пути следования в границах поселения (автозаправочными станциями, станциями технического обслуживания, пунктами общественного питания, площадками отдыха) определены экспертным путем, на основании сравнения темпов роста численности населения, а также на основании оценки прогноза уровня обеспеченности населения индивидуальным легковым автотранспортом.</w:t>
      </w:r>
    </w:p>
    <w:p w:rsidR="002C2C19" w:rsidRPr="005F0789" w:rsidRDefault="002C2C19" w:rsidP="002C2C19">
      <w:pPr>
        <w:pStyle w:val="3"/>
      </w:pPr>
      <w:bookmarkStart w:id="185" w:name="_Toc415488758"/>
      <w:bookmarkStart w:id="186" w:name="_Toc420924706"/>
      <w:bookmarkStart w:id="187" w:name="_Toc427067155"/>
      <w:bookmarkStart w:id="188" w:name="_Toc445741803"/>
      <w:bookmarkStart w:id="189" w:name="_Toc434511576"/>
      <w:bookmarkStart w:id="190" w:name="_Toc434946077"/>
      <w:r w:rsidRPr="005F0789">
        <w:t xml:space="preserve">Объекты местного значения, </w:t>
      </w:r>
      <w:bookmarkEnd w:id="185"/>
      <w:bookmarkEnd w:id="186"/>
      <w:bookmarkEnd w:id="187"/>
      <w:r w:rsidRPr="005F0789">
        <w:t>относящиеся к области электро-, газо-, тепло- и водоснабжения, водоотведения, информатизации и связи</w:t>
      </w:r>
      <w:bookmarkEnd w:id="188"/>
      <w:r w:rsidRPr="005F0789">
        <w:t xml:space="preserve"> </w:t>
      </w:r>
      <w:bookmarkEnd w:id="189"/>
      <w:bookmarkEnd w:id="190"/>
    </w:p>
    <w:p w:rsidR="002C2C19" w:rsidRPr="005F0789" w:rsidRDefault="002C2C19" w:rsidP="002C2C19">
      <w:pPr>
        <w:pStyle w:val="a6"/>
        <w:rPr>
          <w:b/>
          <w:snapToGrid w:val="0"/>
        </w:rPr>
      </w:pPr>
      <w:r w:rsidRPr="005F0789">
        <w:rPr>
          <w:b/>
        </w:rPr>
        <w:t>Расчетные показатели минимально допустимого уровня обеспеченности объектами местного значения в области электроснабжения</w:t>
      </w:r>
    </w:p>
    <w:p w:rsidR="002C2C19" w:rsidRPr="005F0789" w:rsidRDefault="002C2C19" w:rsidP="002C2C19">
      <w:pPr>
        <w:pStyle w:val="a6"/>
      </w:pPr>
      <w:r w:rsidRPr="005F0789">
        <w:t>Расчетные показатели минимально допустимого уровня обеспеченности населения объектами местного значения в области электроснабжения установлены с учетом Федерального закона от 26.03.2003 № 35-ФЗ «Об электроэнергетике» (далее – Федеральный закон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2C2C19" w:rsidRPr="005F0789" w:rsidRDefault="002C2C19" w:rsidP="002C2C19">
      <w:pPr>
        <w:pStyle w:val="a6"/>
      </w:pPr>
      <w:r w:rsidRPr="005F0789">
        <w:t>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2C2C19" w:rsidRPr="005F0789" w:rsidRDefault="002C2C19" w:rsidP="002C2C19">
      <w:pPr>
        <w:pStyle w:val="a6"/>
      </w:pPr>
      <w:r w:rsidRPr="005F0789">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2C2C19" w:rsidRPr="005F0789" w:rsidRDefault="002C2C19" w:rsidP="002C2C19">
      <w:pPr>
        <w:pStyle w:val="a6"/>
      </w:pPr>
      <w:r w:rsidRPr="005F0789">
        <w:t>Система электроснабжения городского поселения Лянтор централизованная. Центрами питания являются: понизительная подстанция 220 кВ «Пимская» и 3 понизительные подстанции напряжением 110 кВ. Распределение электроэнергии осуществляется на напряжении 10 кВ.</w:t>
      </w:r>
    </w:p>
    <w:p w:rsidR="002C2C19" w:rsidRPr="005F0789" w:rsidRDefault="002C2C19" w:rsidP="002C2C19">
      <w:pPr>
        <w:pStyle w:val="a6"/>
      </w:pPr>
      <w:r w:rsidRPr="005F0789">
        <w:t>В соответствии РНГП ХМАО установлены следующие расчетные показатели:</w:t>
      </w:r>
    </w:p>
    <w:p w:rsidR="002C2C19" w:rsidRPr="005F0789" w:rsidRDefault="002C2C19" w:rsidP="002C2C19">
      <w:pPr>
        <w:pStyle w:val="a3"/>
      </w:pPr>
      <w:r w:rsidRPr="005F0789">
        <w:t>нормативы потребления коммунальных услуг по электроснабжению;</w:t>
      </w:r>
    </w:p>
    <w:p w:rsidR="002C2C19" w:rsidRPr="005F0789" w:rsidRDefault="002C2C19" w:rsidP="002C2C19">
      <w:pPr>
        <w:pStyle w:val="a3"/>
      </w:pPr>
      <w:r w:rsidRPr="005F0789">
        <w:t>норматив р</w:t>
      </w:r>
      <w:r w:rsidRPr="005F0789">
        <w:rPr>
          <w:szCs w:val="20"/>
        </w:rPr>
        <w:t>асстояния от границы земельного участка до точки подключения к распределительным сетям электроснабжения;</w:t>
      </w:r>
    </w:p>
    <w:p w:rsidR="002C2C19" w:rsidRPr="005F0789" w:rsidRDefault="002C2C19" w:rsidP="002C2C19">
      <w:pPr>
        <w:pStyle w:val="a3"/>
      </w:pPr>
      <w:r w:rsidRPr="005F0789">
        <w:t xml:space="preserve">размеры земельных участков под объекты местного значения в области электроснабжения (понизительные подстанции, переключательные пункты номинальным напряжением от 20 кВ до 35 кВ включительно, </w:t>
      </w:r>
      <w:r w:rsidRPr="005F0789">
        <w:rPr>
          <w:szCs w:val="20"/>
        </w:rPr>
        <w:t>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r w:rsidRPr="005F0789">
        <w:t>).</w:t>
      </w:r>
    </w:p>
    <w:p w:rsidR="002C2C19" w:rsidRPr="005F0789" w:rsidRDefault="002C2C19" w:rsidP="002C2C19">
      <w:pPr>
        <w:pStyle w:val="a6"/>
      </w:pPr>
      <w:r w:rsidRPr="005F0789">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hyperlink r:id="rId23" w:history="1">
        <w:r w:rsidRPr="005F0789">
          <w:t>СП 42.13330.2011</w:t>
        </w:r>
      </w:hyperlink>
      <w:r w:rsidRPr="005F0789">
        <w:t>.</w:t>
      </w:r>
    </w:p>
    <w:p w:rsidR="002C2C19" w:rsidRPr="005F0789" w:rsidRDefault="002C2C19" w:rsidP="002C2C19">
      <w:pPr>
        <w:ind w:firstLine="659"/>
        <w:jc w:val="both"/>
      </w:pPr>
      <w:r w:rsidRPr="005F0789">
        <w:t>Удельные расчетные нагрузки рекомендуется принимать согласно таблицам 2.1.1, 2.1.1</w:t>
      </w:r>
      <w:r w:rsidRPr="005F0789">
        <w:rPr>
          <w:vertAlign w:val="superscript"/>
        </w:rPr>
        <w:t>1</w:t>
      </w:r>
      <w:r w:rsidRPr="005F0789">
        <w:t>, 2.1.5 и 2.2.1 РД 34.20.185-94.</w:t>
      </w:r>
    </w:p>
    <w:p w:rsidR="002C2C19" w:rsidRPr="005F0789" w:rsidRDefault="002C2C19" w:rsidP="002C2C19">
      <w:pPr>
        <w:pStyle w:val="a6"/>
      </w:pPr>
    </w:p>
    <w:p w:rsidR="002C2C19" w:rsidRPr="005F0789" w:rsidRDefault="002C2C19" w:rsidP="002C2C19">
      <w:pPr>
        <w:pStyle w:val="a6"/>
        <w:rPr>
          <w:b/>
          <w:snapToGrid w:val="0"/>
        </w:rPr>
      </w:pPr>
      <w:r w:rsidRPr="005F0789">
        <w:rPr>
          <w:b/>
        </w:rPr>
        <w:t>Расчетные показатели минимально допустимого уровня обеспеченности объектами местного значения в области газоснабжения</w:t>
      </w:r>
    </w:p>
    <w:p w:rsidR="002C2C19" w:rsidRPr="005F0789" w:rsidRDefault="002C2C19" w:rsidP="002C2C19">
      <w:pPr>
        <w:pStyle w:val="a6"/>
      </w:pPr>
      <w:r w:rsidRPr="005F0789">
        <w:t xml:space="preserve">В соответствии с Федеральным законом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 Городское поселение газифицировано от газораспределительной станции «Лянтор», не входящей в единую систему газоснабжения Российской Федерации. </w:t>
      </w:r>
    </w:p>
    <w:p w:rsidR="002C2C19" w:rsidRPr="005F0789" w:rsidRDefault="002C2C19" w:rsidP="002C2C19">
      <w:pPr>
        <w:pStyle w:val="a6"/>
      </w:pPr>
      <w:r w:rsidRPr="005F0789">
        <w:t>Удельные расходы природного и сжиженного газа для различных коммунальных нужд, а также площади земельных участков под размещение объектов приняты согласно РНГП ХМАО-Югры.</w:t>
      </w:r>
    </w:p>
    <w:p w:rsidR="002C2C19" w:rsidRPr="005F0789" w:rsidRDefault="002C2C19" w:rsidP="002C2C19">
      <w:pPr>
        <w:pStyle w:val="a6"/>
      </w:pPr>
      <w:r w:rsidRPr="005F0789">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hyperlink r:id="rId24" w:history="1">
        <w:r w:rsidRPr="005F0789">
          <w:t>СП 42.13330.2011</w:t>
        </w:r>
      </w:hyperlink>
      <w:r w:rsidRPr="005F0789">
        <w:t>.</w:t>
      </w:r>
    </w:p>
    <w:p w:rsidR="002C2C19" w:rsidRPr="005F0789" w:rsidRDefault="002C2C19" w:rsidP="002C2C19">
      <w:pPr>
        <w:pStyle w:val="a6"/>
      </w:pPr>
      <w:r w:rsidRPr="005F0789">
        <w:t xml:space="preserve">Размеры земельных участков (в гектарах) для размещения газонаполнительных станций следует принимать в соответствии с п.12.29 </w:t>
      </w:r>
      <w:hyperlink r:id="rId25" w:history="1">
        <w:r w:rsidRPr="005F0789">
          <w:t>СП 42.13330.2011</w:t>
        </w:r>
      </w:hyperlink>
      <w:r w:rsidRPr="005F0789">
        <w:t>.</w:t>
      </w:r>
    </w:p>
    <w:p w:rsidR="002C2C19" w:rsidRPr="005F0789" w:rsidRDefault="002C2C19" w:rsidP="002C2C19">
      <w:pPr>
        <w:pStyle w:val="a6"/>
      </w:pPr>
    </w:p>
    <w:p w:rsidR="002C2C19" w:rsidRPr="005F0789" w:rsidRDefault="002C2C19" w:rsidP="002C2C19">
      <w:pPr>
        <w:pStyle w:val="a6"/>
        <w:rPr>
          <w:b/>
          <w:snapToGrid w:val="0"/>
        </w:rPr>
      </w:pPr>
      <w:r w:rsidRPr="005F0789">
        <w:rPr>
          <w:b/>
        </w:rPr>
        <w:t>Расчетные показатели минимально допустимого уровня обеспеченности объектами местного значения в области</w:t>
      </w:r>
      <w:r w:rsidRPr="005F0789">
        <w:rPr>
          <w:b/>
          <w:snapToGrid w:val="0"/>
        </w:rPr>
        <w:t xml:space="preserve"> теплоснабжения.</w:t>
      </w:r>
    </w:p>
    <w:p w:rsidR="002C2C19" w:rsidRPr="005F0789" w:rsidRDefault="002C2C19" w:rsidP="002C2C19">
      <w:pPr>
        <w:pStyle w:val="a6"/>
      </w:pPr>
      <w:r w:rsidRPr="005F0789">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2C2C19" w:rsidRPr="005F0789" w:rsidRDefault="002C2C19" w:rsidP="002C2C19">
      <w:pPr>
        <w:pStyle w:val="a6"/>
      </w:pPr>
      <w:r w:rsidRPr="005F0789">
        <w:t>Решение о строительстве автономных источников тепловой энергии, или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2C2C19" w:rsidRPr="005F0789" w:rsidRDefault="002C2C19" w:rsidP="002C2C19">
      <w:pPr>
        <w:pStyle w:val="a6"/>
      </w:pPr>
      <w:r w:rsidRPr="005F0789">
        <w:t xml:space="preserve">Выбор количества и расчет мощности объектов теплоснабжения выполняется исходя из расчета подключенной к ним нагрузки. Расчетные часовые расходы тепла на отопление жилых, административных и общественных зданий и сооружений, рассчитываются согласно разделу 5 </w:t>
      </w:r>
      <w:hyperlink r:id="rId26" w:history="1">
        <w:r w:rsidRPr="005F0789">
          <w:t>СП 50.13330.2012</w:t>
        </w:r>
      </w:hyperlink>
      <w:r w:rsidRPr="005F0789">
        <w:t xml:space="preserve"> </w:t>
      </w:r>
      <w:r w:rsidRPr="005F0789" w:rsidDel="00552E4B">
        <w:t>по</w:t>
      </w:r>
      <w:r w:rsidRPr="005F0789">
        <w:t xml:space="preserve"> укрупненным показателям расхода тепла, отнесенным к 1 кв. м общей площади зданий и с учётом климатических данных по территории Сургутского района согласно СП 131.13330.2012.</w:t>
      </w:r>
    </w:p>
    <w:p w:rsidR="002C2C19" w:rsidRPr="005F0789" w:rsidRDefault="002C2C19" w:rsidP="002C2C19">
      <w:pPr>
        <w:pStyle w:val="a6"/>
      </w:pPr>
      <w:r w:rsidRPr="005F0789">
        <w:t>Для расчета мощности объектов теплоснабжения необходимо использовать максимальный часовой расход тепла на отопление зданий, рассчитанный с учётом температуры воздуха наиболее холодной пятидневки. При выборе мощности учитывать тепловые потери при транспортировке теплоносителя и потери на собственные нужды источника тепла. Кроме того, в соответствии с главой 3 статьи 11 пункта 6 Закона Ханты-Мансийского автономного округа – Югры от 18.04.2007 № 39-оз «О градостроительной деятельности на территории Ханты-Мансийского автономного округа – Югры» расчётные показатели в сфере инженерного оборудования для объектов теплоснабжения указаны в килокалориях на отопление одного квадратного метра площади в год.</w:t>
      </w:r>
    </w:p>
    <w:p w:rsidR="002C2C19" w:rsidRPr="005F0789" w:rsidRDefault="002C2C19" w:rsidP="002C2C19">
      <w:pPr>
        <w:pStyle w:val="a6"/>
      </w:pPr>
      <w:r w:rsidRPr="005F0789">
        <w:t>Так как климатические условия на всей территории Сургутского района различаются в зависимости от климатического районирования для каждого поселения необходимо учитывать климатические данные, приведённые в своде правил СП 131.13330.2012.</w:t>
      </w:r>
    </w:p>
    <w:p w:rsidR="002C2C19" w:rsidRPr="005F0789" w:rsidRDefault="002C2C19" w:rsidP="002C2C19">
      <w:pPr>
        <w:pStyle w:val="a6"/>
      </w:pPr>
      <w:r w:rsidRPr="005F0789">
        <w:t xml:space="preserve">В соответствии с Таблицей 14 п. 12.27 </w:t>
      </w:r>
      <w:hyperlink r:id="rId27" w:history="1">
        <w:r w:rsidRPr="005F0789">
          <w:t>СП 42.13330.2011</w:t>
        </w:r>
      </w:hyperlink>
      <w:r w:rsidRPr="005F0789">
        <w:t xml:space="preserve"> установлены расчетные показатели минимально допустимых размеров земельных участков под объекты местного значения в области теплоснабжения (отдельно стоящие котельные).</w:t>
      </w:r>
    </w:p>
    <w:p w:rsidR="002C2C19" w:rsidRPr="005F0789" w:rsidRDefault="002C2C19" w:rsidP="002C2C19">
      <w:pPr>
        <w:pStyle w:val="a6"/>
      </w:pPr>
      <w:r w:rsidRPr="005F0789">
        <w:t xml:space="preserve">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w:t>
      </w:r>
      <w:hyperlink r:id="rId28" w:history="1">
        <w:r w:rsidRPr="005F0789">
          <w:t>СП 42.13330.2011</w:t>
        </w:r>
      </w:hyperlink>
      <w:r w:rsidRPr="005F0789">
        <w:t>.</w:t>
      </w:r>
    </w:p>
    <w:p w:rsidR="002C2C19" w:rsidRPr="005F0789" w:rsidRDefault="002C2C19" w:rsidP="002C2C19">
      <w:pPr>
        <w:pStyle w:val="a6"/>
      </w:pPr>
      <w:r w:rsidRPr="005F0789">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2C2C19" w:rsidRPr="005F0789" w:rsidRDefault="002C2C19" w:rsidP="002C2C19">
      <w:pPr>
        <w:pStyle w:val="afa"/>
      </w:pPr>
      <w:r w:rsidRPr="005F0789">
        <w:t xml:space="preserve">Таблица </w:t>
      </w:r>
      <w:r w:rsidR="00201E63" w:rsidRPr="005F0789">
        <w:fldChar w:fldCharType="begin"/>
      </w:r>
      <w:r w:rsidRPr="005F0789">
        <w:instrText xml:space="preserve"> SEQ Таблица \* ARABIC </w:instrText>
      </w:r>
      <w:r w:rsidR="00201E63" w:rsidRPr="005F0789">
        <w:fldChar w:fldCharType="separate"/>
      </w:r>
      <w:r w:rsidR="00AB25F7">
        <w:rPr>
          <w:noProof/>
        </w:rPr>
        <w:t>22</w:t>
      </w:r>
      <w:r w:rsidR="00201E63" w:rsidRPr="005F0789">
        <w:fldChar w:fldCharType="end"/>
      </w:r>
      <w:r w:rsidRPr="005F0789">
        <w:t xml:space="preserve"> Информация о состоянии котельных установок ЛГ МУП "УТВиВ " муниципального образования Сургутский район</w:t>
      </w:r>
    </w:p>
    <w:tbl>
      <w:tblPr>
        <w:tblW w:w="9413" w:type="dxa"/>
        <w:jc w:val="center"/>
        <w:tblLook w:val="04A0" w:firstRow="1" w:lastRow="0" w:firstColumn="1" w:lastColumn="0" w:noHBand="0" w:noVBand="1"/>
      </w:tblPr>
      <w:tblGrid>
        <w:gridCol w:w="551"/>
        <w:gridCol w:w="1555"/>
        <w:gridCol w:w="2295"/>
        <w:gridCol w:w="1874"/>
        <w:gridCol w:w="726"/>
        <w:gridCol w:w="669"/>
        <w:gridCol w:w="870"/>
        <w:gridCol w:w="873"/>
      </w:tblGrid>
      <w:tr w:rsidR="002C2C19" w:rsidRPr="005F0789" w:rsidTr="00D23584">
        <w:trPr>
          <w:trHeight w:val="311"/>
          <w:jc w:val="center"/>
        </w:trPr>
        <w:tc>
          <w:tcPr>
            <w:tcW w:w="5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2C19" w:rsidRPr="005F0789" w:rsidRDefault="002C2C19" w:rsidP="00D23584">
            <w:pPr>
              <w:jc w:val="center"/>
              <w:rPr>
                <w:b/>
                <w:sz w:val="20"/>
                <w:szCs w:val="20"/>
              </w:rPr>
            </w:pPr>
            <w:r w:rsidRPr="005F0789">
              <w:rPr>
                <w:b/>
                <w:sz w:val="20"/>
                <w:szCs w:val="20"/>
              </w:rPr>
              <w:t>№ п/п</w:t>
            </w:r>
          </w:p>
        </w:tc>
        <w:tc>
          <w:tcPr>
            <w:tcW w:w="15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2C19" w:rsidRPr="005F0789" w:rsidRDefault="002C2C19" w:rsidP="00D23584">
            <w:pPr>
              <w:jc w:val="center"/>
              <w:rPr>
                <w:b/>
                <w:sz w:val="20"/>
                <w:szCs w:val="20"/>
              </w:rPr>
            </w:pPr>
            <w:r w:rsidRPr="005F0789">
              <w:rPr>
                <w:b/>
                <w:sz w:val="20"/>
                <w:szCs w:val="20"/>
              </w:rPr>
              <w:t>Наименование котельной</w:t>
            </w:r>
          </w:p>
        </w:tc>
        <w:tc>
          <w:tcPr>
            <w:tcW w:w="22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2C19" w:rsidRPr="005F0789" w:rsidRDefault="002C2C19" w:rsidP="00D23584">
            <w:pPr>
              <w:jc w:val="center"/>
              <w:rPr>
                <w:b/>
                <w:sz w:val="20"/>
                <w:szCs w:val="20"/>
              </w:rPr>
            </w:pPr>
            <w:r w:rsidRPr="005F0789">
              <w:rPr>
                <w:b/>
                <w:sz w:val="20"/>
                <w:szCs w:val="20"/>
              </w:rPr>
              <w:t>Местонахождение котельной</w:t>
            </w:r>
          </w:p>
        </w:tc>
        <w:tc>
          <w:tcPr>
            <w:tcW w:w="1874"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C2C19" w:rsidRPr="005F0789" w:rsidRDefault="002C2C19" w:rsidP="00D23584">
            <w:pPr>
              <w:jc w:val="center"/>
              <w:rPr>
                <w:b/>
                <w:sz w:val="20"/>
                <w:szCs w:val="20"/>
              </w:rPr>
            </w:pPr>
            <w:r w:rsidRPr="005F0789">
              <w:rPr>
                <w:b/>
                <w:sz w:val="20"/>
                <w:szCs w:val="20"/>
              </w:rPr>
              <w:t xml:space="preserve">Тип котлов </w:t>
            </w:r>
          </w:p>
        </w:tc>
        <w:tc>
          <w:tcPr>
            <w:tcW w:w="726"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C2C19" w:rsidRPr="005F0789" w:rsidRDefault="002C2C19" w:rsidP="00D23584">
            <w:pPr>
              <w:jc w:val="center"/>
              <w:rPr>
                <w:b/>
                <w:sz w:val="20"/>
                <w:szCs w:val="20"/>
              </w:rPr>
            </w:pPr>
            <w:r w:rsidRPr="005F0789">
              <w:rPr>
                <w:b/>
                <w:sz w:val="20"/>
                <w:szCs w:val="20"/>
              </w:rPr>
              <w:t xml:space="preserve">Количество котлов, ед. </w:t>
            </w:r>
          </w:p>
        </w:tc>
        <w:tc>
          <w:tcPr>
            <w:tcW w:w="669"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C2C19" w:rsidRPr="005F0789" w:rsidRDefault="002C2C19" w:rsidP="00D23584">
            <w:pPr>
              <w:jc w:val="center"/>
              <w:rPr>
                <w:b/>
                <w:sz w:val="20"/>
                <w:szCs w:val="20"/>
              </w:rPr>
            </w:pPr>
            <w:r w:rsidRPr="005F0789">
              <w:rPr>
                <w:b/>
                <w:sz w:val="20"/>
                <w:szCs w:val="20"/>
              </w:rPr>
              <w:t xml:space="preserve">Основной вид топлива </w:t>
            </w:r>
          </w:p>
        </w:tc>
        <w:tc>
          <w:tcPr>
            <w:tcW w:w="174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C2C19" w:rsidRPr="005F0789" w:rsidRDefault="002C2C19" w:rsidP="00D23584">
            <w:pPr>
              <w:jc w:val="center"/>
              <w:rPr>
                <w:b/>
                <w:sz w:val="20"/>
                <w:szCs w:val="20"/>
              </w:rPr>
            </w:pPr>
            <w:r w:rsidRPr="005F0789">
              <w:rPr>
                <w:b/>
                <w:sz w:val="20"/>
                <w:szCs w:val="20"/>
              </w:rPr>
              <w:t>Мощность</w:t>
            </w:r>
          </w:p>
        </w:tc>
      </w:tr>
      <w:tr w:rsidR="002C2C19" w:rsidRPr="005F0789" w:rsidTr="00D23584">
        <w:trPr>
          <w:cantSplit/>
          <w:trHeight w:val="1548"/>
          <w:jc w:val="center"/>
        </w:trPr>
        <w:tc>
          <w:tcPr>
            <w:tcW w:w="551" w:type="dxa"/>
            <w:vMerge/>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jc w:val="center"/>
              <w:rPr>
                <w:b/>
                <w:sz w:val="20"/>
                <w:szCs w:val="20"/>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rPr>
                <w:b/>
                <w:sz w:val="20"/>
                <w:szCs w:val="20"/>
              </w:rPr>
            </w:pPr>
          </w:p>
        </w:tc>
        <w:tc>
          <w:tcPr>
            <w:tcW w:w="2295" w:type="dxa"/>
            <w:vMerge/>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rPr>
                <w:b/>
                <w:sz w:val="20"/>
                <w:szCs w:val="20"/>
              </w:rPr>
            </w:pP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rPr>
                <w:b/>
                <w:sz w:val="20"/>
                <w:szCs w:val="20"/>
              </w:rPr>
            </w:pPr>
          </w:p>
        </w:tc>
        <w:tc>
          <w:tcPr>
            <w:tcW w:w="726" w:type="dxa"/>
            <w:vMerge/>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rPr>
                <w:b/>
                <w:sz w:val="20"/>
                <w:szCs w:val="20"/>
              </w:rPr>
            </w:pPr>
          </w:p>
        </w:tc>
        <w:tc>
          <w:tcPr>
            <w:tcW w:w="669" w:type="dxa"/>
            <w:vMerge/>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rPr>
                <w:b/>
                <w:sz w:val="20"/>
                <w:szCs w:val="20"/>
              </w:rPr>
            </w:pPr>
          </w:p>
        </w:tc>
        <w:tc>
          <w:tcPr>
            <w:tcW w:w="870" w:type="dxa"/>
            <w:tcBorders>
              <w:top w:val="nil"/>
              <w:left w:val="nil"/>
              <w:bottom w:val="single" w:sz="4" w:space="0" w:color="auto"/>
              <w:right w:val="single" w:sz="4" w:space="0" w:color="auto"/>
            </w:tcBorders>
            <w:shd w:val="clear" w:color="000000" w:fill="FFFFFF"/>
            <w:textDirection w:val="btLr"/>
            <w:hideMark/>
          </w:tcPr>
          <w:p w:rsidR="002C2C19" w:rsidRPr="005F0789" w:rsidRDefault="002C2C19" w:rsidP="00D23584">
            <w:pPr>
              <w:jc w:val="center"/>
              <w:rPr>
                <w:b/>
                <w:sz w:val="20"/>
                <w:szCs w:val="20"/>
              </w:rPr>
            </w:pPr>
            <w:r w:rsidRPr="005F0789">
              <w:rPr>
                <w:b/>
                <w:sz w:val="20"/>
                <w:szCs w:val="20"/>
              </w:rPr>
              <w:t>Установленная мощность, Гкал/час</w:t>
            </w:r>
          </w:p>
        </w:tc>
        <w:tc>
          <w:tcPr>
            <w:tcW w:w="873" w:type="dxa"/>
            <w:tcBorders>
              <w:top w:val="nil"/>
              <w:left w:val="nil"/>
              <w:bottom w:val="single" w:sz="4" w:space="0" w:color="auto"/>
              <w:right w:val="single" w:sz="4" w:space="0" w:color="auto"/>
            </w:tcBorders>
            <w:shd w:val="clear" w:color="000000" w:fill="FFFFFF"/>
            <w:textDirection w:val="btLr"/>
            <w:hideMark/>
          </w:tcPr>
          <w:p w:rsidR="002C2C19" w:rsidRPr="005F0789" w:rsidRDefault="002C2C19" w:rsidP="00D23584">
            <w:pPr>
              <w:jc w:val="center"/>
              <w:rPr>
                <w:b/>
                <w:sz w:val="20"/>
                <w:szCs w:val="20"/>
              </w:rPr>
            </w:pPr>
            <w:r w:rsidRPr="005F0789">
              <w:rPr>
                <w:b/>
                <w:sz w:val="20"/>
                <w:szCs w:val="20"/>
              </w:rPr>
              <w:t>Присоединенная нагрузка Гкал/час</w:t>
            </w:r>
          </w:p>
        </w:tc>
      </w:tr>
      <w:tr w:rsidR="002C2C19" w:rsidRPr="005F0789" w:rsidTr="00D23584">
        <w:trPr>
          <w:trHeight w:val="265"/>
          <w:jc w:val="center"/>
        </w:trPr>
        <w:tc>
          <w:tcPr>
            <w:tcW w:w="9413"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2C19" w:rsidRPr="005F0789" w:rsidRDefault="002C2C19" w:rsidP="00D23584">
            <w:pPr>
              <w:jc w:val="center"/>
              <w:rPr>
                <w:b/>
                <w:bCs/>
                <w:sz w:val="20"/>
                <w:szCs w:val="20"/>
              </w:rPr>
            </w:pPr>
            <w:r w:rsidRPr="005F0789">
              <w:rPr>
                <w:b/>
                <w:bCs/>
                <w:sz w:val="20"/>
                <w:szCs w:val="20"/>
              </w:rPr>
              <w:t>г.п. Лянтор</w:t>
            </w:r>
          </w:p>
        </w:tc>
      </w:tr>
      <w:tr w:rsidR="002C2C19" w:rsidRPr="005F0789" w:rsidTr="00D23584">
        <w:trPr>
          <w:trHeight w:val="265"/>
          <w:jc w:val="center"/>
        </w:trPr>
        <w:tc>
          <w:tcPr>
            <w:tcW w:w="5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1</w:t>
            </w:r>
          </w:p>
        </w:tc>
        <w:tc>
          <w:tcPr>
            <w:tcW w:w="1555"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Котельная №1 ДЕ-25-14 ГМ</w:t>
            </w:r>
          </w:p>
        </w:tc>
        <w:tc>
          <w:tcPr>
            <w:tcW w:w="2295"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ул. Магистральная, 12/2</w:t>
            </w:r>
          </w:p>
        </w:tc>
        <w:tc>
          <w:tcPr>
            <w:tcW w:w="1874"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 xml:space="preserve">ДЕ/ДЕВ -25-14 ГМ </w:t>
            </w:r>
          </w:p>
        </w:tc>
        <w:tc>
          <w:tcPr>
            <w:tcW w:w="726"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6</w:t>
            </w:r>
          </w:p>
        </w:tc>
        <w:tc>
          <w:tcPr>
            <w:tcW w:w="669"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газ</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91,97</w:t>
            </w:r>
          </w:p>
        </w:tc>
        <w:tc>
          <w:tcPr>
            <w:tcW w:w="873"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61,57</w:t>
            </w:r>
          </w:p>
        </w:tc>
      </w:tr>
      <w:tr w:rsidR="002C2C19" w:rsidRPr="005F0789" w:rsidTr="00D23584">
        <w:trPr>
          <w:trHeight w:val="265"/>
          <w:jc w:val="center"/>
        </w:trPr>
        <w:tc>
          <w:tcPr>
            <w:tcW w:w="5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2</w:t>
            </w:r>
          </w:p>
        </w:tc>
        <w:tc>
          <w:tcPr>
            <w:tcW w:w="1555"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Котельная №2 ДЕ-25-14 ГМ</w:t>
            </w:r>
          </w:p>
        </w:tc>
        <w:tc>
          <w:tcPr>
            <w:tcW w:w="2295"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ул. Озерная, 24</w:t>
            </w:r>
          </w:p>
        </w:tc>
        <w:tc>
          <w:tcPr>
            <w:tcW w:w="1874"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 xml:space="preserve">ДЕВ-25-14 ГМ </w:t>
            </w:r>
          </w:p>
        </w:tc>
        <w:tc>
          <w:tcPr>
            <w:tcW w:w="726"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10</w:t>
            </w:r>
          </w:p>
          <w:p w:rsidR="002C2C19" w:rsidRPr="005F0789" w:rsidRDefault="002C2C19" w:rsidP="00D23584">
            <w:pPr>
              <w:jc w:val="center"/>
              <w:rPr>
                <w:sz w:val="20"/>
                <w:szCs w:val="20"/>
              </w:rPr>
            </w:pPr>
            <w:r w:rsidRPr="005F0789">
              <w:rPr>
                <w:sz w:val="20"/>
                <w:szCs w:val="20"/>
              </w:rPr>
              <w:t>(6 на конс.)</w:t>
            </w:r>
          </w:p>
        </w:tc>
        <w:tc>
          <w:tcPr>
            <w:tcW w:w="669"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газ</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59,85</w:t>
            </w:r>
          </w:p>
        </w:tc>
        <w:tc>
          <w:tcPr>
            <w:tcW w:w="873"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48,11</w:t>
            </w:r>
          </w:p>
        </w:tc>
      </w:tr>
      <w:tr w:rsidR="002C2C19" w:rsidRPr="005F0789" w:rsidTr="00D23584">
        <w:trPr>
          <w:trHeight w:val="265"/>
          <w:jc w:val="center"/>
        </w:trPr>
        <w:tc>
          <w:tcPr>
            <w:tcW w:w="5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3</w:t>
            </w:r>
          </w:p>
        </w:tc>
        <w:tc>
          <w:tcPr>
            <w:tcW w:w="1555"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Котельная №3 КВГМ-50</w:t>
            </w:r>
          </w:p>
        </w:tc>
        <w:tc>
          <w:tcPr>
            <w:tcW w:w="2295"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ул. Магистральная, 12/2</w:t>
            </w:r>
          </w:p>
        </w:tc>
        <w:tc>
          <w:tcPr>
            <w:tcW w:w="1874"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 xml:space="preserve">КВГМ-50 </w:t>
            </w:r>
          </w:p>
        </w:tc>
        <w:tc>
          <w:tcPr>
            <w:tcW w:w="726"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3</w:t>
            </w:r>
          </w:p>
        </w:tc>
        <w:tc>
          <w:tcPr>
            <w:tcW w:w="669"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газ</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150</w:t>
            </w:r>
          </w:p>
        </w:tc>
        <w:tc>
          <w:tcPr>
            <w:tcW w:w="873"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99,84</w:t>
            </w:r>
          </w:p>
        </w:tc>
      </w:tr>
    </w:tbl>
    <w:p w:rsidR="002C2C19" w:rsidRPr="005F0789" w:rsidRDefault="002C2C19" w:rsidP="002C2C19">
      <w:pPr>
        <w:pStyle w:val="a6"/>
      </w:pPr>
    </w:p>
    <w:p w:rsidR="002C2C19" w:rsidRPr="005F0789" w:rsidRDefault="002C2C19" w:rsidP="002C2C19">
      <w:pPr>
        <w:spacing w:before="120" w:after="60"/>
        <w:ind w:firstLine="567"/>
        <w:jc w:val="both"/>
        <w:rPr>
          <w:rFonts w:eastAsia="Calibri"/>
        </w:rPr>
      </w:pPr>
      <w:r w:rsidRPr="005F0789">
        <w:rPr>
          <w:b/>
        </w:rPr>
        <w:t>Расчетные показатели минимально допустимого уровня обеспеченности объектами местного значения в области водоснабжения</w:t>
      </w:r>
    </w:p>
    <w:p w:rsidR="002C2C19" w:rsidRPr="005F0789" w:rsidRDefault="002C2C19" w:rsidP="002C2C19">
      <w:pPr>
        <w:pStyle w:val="a6"/>
        <w:rPr>
          <w:rFonts w:eastAsia="Calibri"/>
        </w:rPr>
      </w:pPr>
      <w:r w:rsidRPr="005F0789">
        <w:rPr>
          <w:rFonts w:eastAsia="Calibri"/>
        </w:rPr>
        <w:t xml:space="preserve">На территории городского поселения город Лянтор функционирует централизованная система водоснабжения, обеспечивающая 100% охват населения услугой водоснабжения.  </w:t>
      </w:r>
    </w:p>
    <w:p w:rsidR="002C2C19" w:rsidRPr="005F0789" w:rsidRDefault="002C2C19" w:rsidP="002C2C19">
      <w:pPr>
        <w:pStyle w:val="a6"/>
        <w:rPr>
          <w:rFonts w:eastAsia="Calibri"/>
          <w:snapToGrid w:val="0"/>
        </w:rPr>
      </w:pPr>
      <w:r w:rsidRPr="005F0789">
        <w:rPr>
          <w:rFonts w:eastAsia="Calibri"/>
        </w:rPr>
        <w:t>Основным источником воды для системы водоснабжения на территории городского поселения город Лянтор являются</w:t>
      </w:r>
      <w:r w:rsidRPr="005F0789">
        <w:rPr>
          <w:rFonts w:eastAsia="Calibri"/>
          <w:snapToGrid w:val="0"/>
        </w:rPr>
        <w:t xml:space="preserve"> подземные водозаборы из артезианских скважин. Износ водозаборных сооружений составляет </w:t>
      </w:r>
      <w:r w:rsidRPr="008D5DF0">
        <w:rPr>
          <w:rFonts w:eastAsia="Calibri"/>
          <w:snapToGrid w:val="0"/>
        </w:rPr>
        <w:t>69</w:t>
      </w:r>
      <w:r w:rsidRPr="005F0789">
        <w:rPr>
          <w:rFonts w:eastAsia="Calibri"/>
          <w:snapToGrid w:val="0"/>
        </w:rPr>
        <w:t>,</w:t>
      </w:r>
      <w:r w:rsidRPr="008D5DF0">
        <w:rPr>
          <w:rFonts w:eastAsia="Calibri"/>
          <w:snapToGrid w:val="0"/>
        </w:rPr>
        <w:t>07</w:t>
      </w:r>
      <w:r w:rsidRPr="005F0789">
        <w:rPr>
          <w:rFonts w:eastAsia="Calibri"/>
          <w:snapToGrid w:val="0"/>
        </w:rPr>
        <w:t>%.</w:t>
      </w:r>
    </w:p>
    <w:p w:rsidR="002C2C19" w:rsidRPr="005F0789" w:rsidRDefault="002C2C19" w:rsidP="002C2C19">
      <w:pPr>
        <w:pStyle w:val="a6"/>
        <w:rPr>
          <w:rFonts w:eastAsia="Calibri"/>
        </w:rPr>
      </w:pPr>
      <w:r w:rsidRPr="005F0789">
        <w:rPr>
          <w:rFonts w:eastAsia="Calibri"/>
        </w:rPr>
        <w:t>В г. Лянтор функционируют сооружения водоподготовки (ВОС). Износ станций водоподготовки составляет 79,23%.  Водоподготовку на ВОС проходит 100% объема воды. подаваемой водозаборными сооружениями.</w:t>
      </w:r>
    </w:p>
    <w:p w:rsidR="002C2C19" w:rsidRPr="005F0789" w:rsidRDefault="002C2C19" w:rsidP="002C2C19">
      <w:pPr>
        <w:pStyle w:val="a6"/>
        <w:rPr>
          <w:rFonts w:eastAsia="Calibri"/>
          <w:snapToGrid w:val="0"/>
        </w:rPr>
      </w:pPr>
      <w:r w:rsidRPr="005F0789">
        <w:rPr>
          <w:rFonts w:eastAsia="Calibri"/>
          <w:snapToGrid w:val="0"/>
        </w:rPr>
        <w:t xml:space="preserve">Водопроводные сети выполнены из стальных труб. Износ водопроводных сетей </w:t>
      </w:r>
      <w:r w:rsidRPr="005F0789">
        <w:rPr>
          <w:rFonts w:eastAsia="Calibri"/>
        </w:rPr>
        <w:t xml:space="preserve">г. Лянтор </w:t>
      </w:r>
      <w:r w:rsidRPr="005F0789">
        <w:rPr>
          <w:rFonts w:eastAsia="Calibri"/>
          <w:snapToGrid w:val="0"/>
        </w:rPr>
        <w:t xml:space="preserve">составляет 65,61%. Из 86,6 км сетей водопровода требуется замена 60,62 км ветхих сетей, что составляет 70 % от общей протяженности сетей водопровода на территории </w:t>
      </w:r>
      <w:r w:rsidRPr="005F0789">
        <w:rPr>
          <w:rFonts w:eastAsia="Calibri"/>
        </w:rPr>
        <w:t>городского поселения город Лянтор</w:t>
      </w:r>
      <w:r w:rsidRPr="005F0789">
        <w:rPr>
          <w:rFonts w:eastAsia="Calibri"/>
          <w:snapToGrid w:val="0"/>
        </w:rPr>
        <w:t>.</w:t>
      </w:r>
    </w:p>
    <w:p w:rsidR="002C2C19" w:rsidRPr="005F0789" w:rsidRDefault="002C2C19" w:rsidP="002C2C19">
      <w:pPr>
        <w:pStyle w:val="a6"/>
      </w:pPr>
      <w:r w:rsidRPr="005F0789">
        <w:t>Расчетные показатели минимально допустимого уровня обеспеченности населения объектами местного значения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2C2C19" w:rsidRPr="005F0789" w:rsidRDefault="002C2C19" w:rsidP="002C2C19">
      <w:pPr>
        <w:pStyle w:val="a6"/>
      </w:pPr>
      <w:r w:rsidRPr="005F0789">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2C2C19" w:rsidRPr="005F0789" w:rsidRDefault="002C2C19" w:rsidP="002C2C19">
      <w:pPr>
        <w:pStyle w:val="a6"/>
      </w:pPr>
      <w:r w:rsidRPr="005F0789">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2C2C19" w:rsidRPr="005F0789" w:rsidRDefault="002C2C19" w:rsidP="002C2C19">
      <w:pPr>
        <w:pStyle w:val="a6"/>
      </w:pPr>
      <w:r w:rsidRPr="005F0789">
        <w:t>В соответствии с РНГП ХМАО-Югры в состав МНГП в области водоснабжения включены следующие расчетные показатели:</w:t>
      </w:r>
    </w:p>
    <w:p w:rsidR="002C2C19" w:rsidRPr="005F0789" w:rsidRDefault="002C2C19" w:rsidP="002C2C19">
      <w:pPr>
        <w:pStyle w:val="a3"/>
      </w:pPr>
      <w:r w:rsidRPr="005F0789">
        <w:t>показатель удельного водопотребления для жилых домов и помещений, напрямую зависящий от степени благоустройства рассматриваемой жилой застройки;</w:t>
      </w:r>
    </w:p>
    <w:p w:rsidR="002C2C19" w:rsidRPr="005F0789" w:rsidRDefault="002C2C19" w:rsidP="002C2C19">
      <w:pPr>
        <w:pStyle w:val="a3"/>
      </w:pPr>
      <w:r w:rsidRPr="005F0789">
        <w:t>норматив водопотребления на полив площади земельного участка;</w:t>
      </w:r>
    </w:p>
    <w:p w:rsidR="002C2C19" w:rsidRPr="005F0789" w:rsidRDefault="002C2C19" w:rsidP="002C2C19">
      <w:pPr>
        <w:pStyle w:val="a3"/>
      </w:pPr>
      <w:r w:rsidRPr="005F0789">
        <w:t>минимально допустимые размеры земельных участков для размещения станций очистки воды в зависимости от их производительности.</w:t>
      </w:r>
    </w:p>
    <w:p w:rsidR="002C2C19" w:rsidRPr="005F0789" w:rsidRDefault="002C2C19" w:rsidP="002C2C19">
      <w:pPr>
        <w:pStyle w:val="a6"/>
      </w:pPr>
      <w:r w:rsidRPr="005F0789">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2C2C19" w:rsidRPr="005F0789" w:rsidRDefault="002C2C19" w:rsidP="002C2C19">
      <w:pPr>
        <w:pStyle w:val="a6"/>
      </w:pPr>
      <w:r w:rsidRPr="005F0789">
        <w:t xml:space="preserve">Анализируя динамику фактического удельного водопотребления в среднем на человека в сутки для </w:t>
      </w:r>
      <w:r w:rsidRPr="005F0789">
        <w:rPr>
          <w:rFonts w:eastAsia="Calibri"/>
        </w:rPr>
        <w:t xml:space="preserve">территории городского поселения город Лянтор </w:t>
      </w:r>
      <w:r w:rsidRPr="005F0789">
        <w:t>можно отметить, что происходит плавное снижение удельного водопотребления, связанное напрямую с совершенствованием учета водопотребления в жилом фонде путем установки как общедомовых, так и индивидуальных приборов учета воды. Установка индивидуальных приборов учета (ИПУ) потребления воды стимулирует жителей рационально и экономно расходовать воду, так как фактический расход на человека при наличии индивидуальных приборов учета воды в 2 - 3 раза меньше фактического расхода воды на человека при отсутствии индивидуальных приборов учета.</w:t>
      </w:r>
    </w:p>
    <w:p w:rsidR="002C2C19" w:rsidRPr="005F0789" w:rsidRDefault="002C2C19" w:rsidP="002C2C19">
      <w:pPr>
        <w:pStyle w:val="a6"/>
      </w:pPr>
      <w:r w:rsidRPr="005F0789">
        <w:t>В свою очередь, установка ИПУ, наряду с установкой общедомовых приборов учета воды, позволяет решать задачу оптимизации системы подачи и распределения воды в целях экономии водных и энергетических ресурсов.</w:t>
      </w:r>
    </w:p>
    <w:p w:rsidR="002C2C19" w:rsidRPr="005F0789" w:rsidRDefault="002C2C19" w:rsidP="002C2C19">
      <w:pPr>
        <w:pStyle w:val="a6"/>
      </w:pPr>
      <w:r w:rsidRPr="005F0789">
        <w:t>С целью совершенствования работы с потребителями услуг разработаны и реализуются комплексные мероприятия, предусматривающие изучение опыта работы предприятий сферы ЖКХ, внедрение эффективных способов и методов организации взаимоотношений с потребителями, укрепление материальной базы и условий труда, выполнение программ по рациональному использованию воды населением.</w:t>
      </w:r>
    </w:p>
    <w:p w:rsidR="002C2C19" w:rsidRPr="005F0789" w:rsidRDefault="002C2C19" w:rsidP="002C2C19">
      <w:pPr>
        <w:pStyle w:val="a6"/>
      </w:pPr>
      <w:r w:rsidRPr="005F0789">
        <w:t xml:space="preserve">Показатели удельного водопотребления для жилых домов и помещений установлены соответствии с таблицей 69 РНГП ХМАО-Югры с учетом фактического благоустройства на </w:t>
      </w:r>
      <w:r w:rsidRPr="005F0789">
        <w:rPr>
          <w:rFonts w:eastAsia="Calibri"/>
        </w:rPr>
        <w:t>территории городского поселения город Лянтор</w:t>
      </w:r>
      <w:r w:rsidRPr="005F0789">
        <w:t>.</w:t>
      </w:r>
    </w:p>
    <w:p w:rsidR="002C2C19" w:rsidRPr="005F0789" w:rsidRDefault="002C2C19" w:rsidP="002C2C19">
      <w:pPr>
        <w:pStyle w:val="a6"/>
      </w:pPr>
      <w:r w:rsidRPr="005F0789">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2C2C19" w:rsidRPr="005F0789" w:rsidRDefault="002C2C19" w:rsidP="002C2C19">
      <w:pPr>
        <w:pStyle w:val="a6"/>
      </w:pPr>
      <w:r w:rsidRPr="005F0789">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приведенные ниже (</w:t>
      </w:r>
      <w:r w:rsidR="0081276A">
        <w:fldChar w:fldCharType="begin"/>
      </w:r>
      <w:r w:rsidR="0081276A">
        <w:instrText xml:space="preserve"> REF _Ref433904358 \h  \* MERGEFORMAT </w:instrText>
      </w:r>
      <w:r w:rsidR="0081276A">
        <w:fldChar w:fldCharType="separate"/>
      </w:r>
      <w:r w:rsidR="00AB25F7" w:rsidRPr="00AB25F7">
        <w:t xml:space="preserve">Таблица </w:t>
      </w:r>
      <w:r w:rsidR="00AB25F7" w:rsidRPr="00AB25F7">
        <w:rPr>
          <w:noProof/>
        </w:rPr>
        <w:t>23</w:t>
      </w:r>
      <w:r w:rsidR="0081276A">
        <w:fldChar w:fldCharType="end"/>
      </w:r>
      <w:r w:rsidRPr="005F0789">
        <w:t>).</w:t>
      </w:r>
    </w:p>
    <w:p w:rsidR="002C2C19" w:rsidRPr="005F0789" w:rsidRDefault="002C2C19" w:rsidP="002C2C19">
      <w:pPr>
        <w:keepNext/>
        <w:keepLines/>
        <w:spacing w:before="240"/>
        <w:rPr>
          <w:b/>
          <w:bCs/>
          <w:sz w:val="22"/>
          <w:szCs w:val="22"/>
        </w:rPr>
      </w:pPr>
      <w:bookmarkStart w:id="191" w:name="Par62"/>
      <w:bookmarkStart w:id="192" w:name="_Ref433904358"/>
      <w:bookmarkEnd w:id="191"/>
      <w:r w:rsidRPr="005F0789">
        <w:rPr>
          <w:b/>
          <w:bCs/>
          <w:sz w:val="22"/>
          <w:szCs w:val="22"/>
        </w:rPr>
        <w:t xml:space="preserve">Таблица </w:t>
      </w:r>
      <w:r w:rsidR="00201E63" w:rsidRPr="005F0789">
        <w:rPr>
          <w:b/>
          <w:bCs/>
          <w:sz w:val="22"/>
          <w:szCs w:val="22"/>
        </w:rPr>
        <w:fldChar w:fldCharType="begin"/>
      </w:r>
      <w:r w:rsidRPr="005F0789">
        <w:rPr>
          <w:b/>
          <w:bCs/>
          <w:sz w:val="22"/>
          <w:szCs w:val="22"/>
        </w:rPr>
        <w:instrText xml:space="preserve"> SEQ Таблица \* ARABIC </w:instrText>
      </w:r>
      <w:r w:rsidR="00201E63" w:rsidRPr="005F0789">
        <w:rPr>
          <w:b/>
          <w:bCs/>
          <w:sz w:val="22"/>
          <w:szCs w:val="22"/>
        </w:rPr>
        <w:fldChar w:fldCharType="separate"/>
      </w:r>
      <w:r w:rsidR="00AB25F7">
        <w:rPr>
          <w:b/>
          <w:bCs/>
          <w:noProof/>
          <w:sz w:val="22"/>
          <w:szCs w:val="22"/>
        </w:rPr>
        <w:t>23</w:t>
      </w:r>
      <w:r w:rsidR="00201E63" w:rsidRPr="005F0789">
        <w:rPr>
          <w:b/>
          <w:bCs/>
          <w:sz w:val="22"/>
          <w:szCs w:val="22"/>
        </w:rPr>
        <w:fldChar w:fldCharType="end"/>
      </w:r>
      <w:bookmarkEnd w:id="192"/>
      <w:r w:rsidRPr="005F0789">
        <w:rPr>
          <w:b/>
          <w:bCs/>
          <w:sz w:val="22"/>
          <w:szCs w:val="22"/>
        </w:rPr>
        <w:t xml:space="preserve"> 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p>
    <w:p w:rsidR="002C2C19" w:rsidRPr="005F0789" w:rsidRDefault="002C2C19" w:rsidP="002C2C19">
      <w:pPr>
        <w:autoSpaceDE w:val="0"/>
        <w:autoSpaceDN w:val="0"/>
        <w:adjustRightInd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73"/>
        <w:gridCol w:w="2665"/>
      </w:tblGrid>
      <w:tr w:rsidR="002C2C19" w:rsidRPr="005F0789" w:rsidTr="00D23584">
        <w:tc>
          <w:tcPr>
            <w:tcW w:w="697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
                <w:bCs/>
                <w:iCs/>
                <w:sz w:val="20"/>
                <w:szCs w:val="20"/>
              </w:rPr>
            </w:pPr>
            <w:r w:rsidRPr="005F0789">
              <w:rPr>
                <w:b/>
                <w:bCs/>
                <w:iCs/>
                <w:sz w:val="20"/>
                <w:szCs w:val="20"/>
              </w:rPr>
              <w:t>Производительность станции водоподготовки, тыс.куб.м /сут</w:t>
            </w:r>
          </w:p>
        </w:tc>
        <w:tc>
          <w:tcPr>
            <w:tcW w:w="266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
                <w:bCs/>
                <w:iCs/>
                <w:sz w:val="20"/>
                <w:szCs w:val="20"/>
              </w:rPr>
            </w:pPr>
            <w:r w:rsidRPr="005F0789">
              <w:rPr>
                <w:b/>
                <w:bCs/>
                <w:iCs/>
                <w:sz w:val="20"/>
                <w:szCs w:val="20"/>
              </w:rPr>
              <w:t>Размер земельного участка, га</w:t>
            </w:r>
          </w:p>
        </w:tc>
      </w:tr>
      <w:tr w:rsidR="002C2C19" w:rsidRPr="005F0789" w:rsidTr="00D23584">
        <w:tc>
          <w:tcPr>
            <w:tcW w:w="697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rPr>
                <w:bCs/>
                <w:iCs/>
                <w:sz w:val="20"/>
                <w:szCs w:val="20"/>
              </w:rPr>
            </w:pPr>
            <w:r w:rsidRPr="005F0789">
              <w:rPr>
                <w:bCs/>
                <w:iCs/>
                <w:sz w:val="20"/>
                <w:szCs w:val="20"/>
              </w:rPr>
              <w:t>До 0,1</w:t>
            </w:r>
          </w:p>
        </w:tc>
        <w:tc>
          <w:tcPr>
            <w:tcW w:w="266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Cs/>
                <w:iCs/>
                <w:sz w:val="20"/>
                <w:szCs w:val="20"/>
              </w:rPr>
            </w:pPr>
            <w:r w:rsidRPr="005F0789">
              <w:rPr>
                <w:bCs/>
                <w:iCs/>
                <w:sz w:val="20"/>
                <w:szCs w:val="20"/>
              </w:rPr>
              <w:t>0,1</w:t>
            </w:r>
          </w:p>
        </w:tc>
      </w:tr>
      <w:tr w:rsidR="002C2C19" w:rsidRPr="005F0789" w:rsidTr="00D23584">
        <w:tc>
          <w:tcPr>
            <w:tcW w:w="697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rPr>
                <w:bCs/>
                <w:iCs/>
                <w:sz w:val="20"/>
                <w:szCs w:val="20"/>
              </w:rPr>
            </w:pPr>
            <w:r w:rsidRPr="005F0789">
              <w:rPr>
                <w:bCs/>
                <w:iCs/>
                <w:sz w:val="20"/>
                <w:szCs w:val="20"/>
              </w:rPr>
              <w:t>Свыше 0,1 до 0,2</w:t>
            </w:r>
          </w:p>
        </w:tc>
        <w:tc>
          <w:tcPr>
            <w:tcW w:w="266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Cs/>
                <w:iCs/>
                <w:sz w:val="20"/>
                <w:szCs w:val="20"/>
              </w:rPr>
            </w:pPr>
            <w:r w:rsidRPr="005F0789">
              <w:rPr>
                <w:bCs/>
                <w:iCs/>
                <w:sz w:val="20"/>
                <w:szCs w:val="20"/>
              </w:rPr>
              <w:t>0,25</w:t>
            </w:r>
          </w:p>
        </w:tc>
      </w:tr>
      <w:tr w:rsidR="002C2C19" w:rsidRPr="005F0789" w:rsidTr="00D23584">
        <w:tc>
          <w:tcPr>
            <w:tcW w:w="697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rPr>
                <w:bCs/>
                <w:iCs/>
                <w:sz w:val="20"/>
                <w:szCs w:val="20"/>
              </w:rPr>
            </w:pPr>
            <w:r w:rsidRPr="005F0789">
              <w:rPr>
                <w:bCs/>
                <w:iCs/>
                <w:sz w:val="20"/>
                <w:szCs w:val="20"/>
              </w:rPr>
              <w:t>Свыше 0,2 до 0,4</w:t>
            </w:r>
          </w:p>
        </w:tc>
        <w:tc>
          <w:tcPr>
            <w:tcW w:w="266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Cs/>
                <w:iCs/>
                <w:sz w:val="20"/>
                <w:szCs w:val="20"/>
              </w:rPr>
            </w:pPr>
            <w:r w:rsidRPr="005F0789">
              <w:rPr>
                <w:bCs/>
                <w:iCs/>
                <w:sz w:val="20"/>
                <w:szCs w:val="20"/>
              </w:rPr>
              <w:t>0,4</w:t>
            </w:r>
          </w:p>
        </w:tc>
      </w:tr>
      <w:tr w:rsidR="002C2C19" w:rsidRPr="005F0789" w:rsidTr="00D23584">
        <w:tc>
          <w:tcPr>
            <w:tcW w:w="697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rPr>
                <w:bCs/>
                <w:iCs/>
                <w:sz w:val="20"/>
                <w:szCs w:val="20"/>
              </w:rPr>
            </w:pPr>
            <w:r w:rsidRPr="005F0789">
              <w:rPr>
                <w:bCs/>
                <w:iCs/>
                <w:sz w:val="20"/>
                <w:szCs w:val="20"/>
              </w:rPr>
              <w:t>Свыше 0,4 до 0,8</w:t>
            </w:r>
          </w:p>
        </w:tc>
        <w:tc>
          <w:tcPr>
            <w:tcW w:w="266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Cs/>
                <w:iCs/>
                <w:sz w:val="20"/>
                <w:szCs w:val="20"/>
              </w:rPr>
            </w:pPr>
            <w:r w:rsidRPr="005F0789">
              <w:rPr>
                <w:bCs/>
                <w:iCs/>
                <w:sz w:val="20"/>
                <w:szCs w:val="20"/>
              </w:rPr>
              <w:t>1,0</w:t>
            </w:r>
          </w:p>
        </w:tc>
      </w:tr>
      <w:tr w:rsidR="002C2C19" w:rsidRPr="005F0789" w:rsidTr="00D23584">
        <w:tc>
          <w:tcPr>
            <w:tcW w:w="697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rPr>
                <w:bCs/>
                <w:iCs/>
                <w:sz w:val="20"/>
                <w:szCs w:val="20"/>
              </w:rPr>
            </w:pPr>
            <w:r w:rsidRPr="005F0789">
              <w:rPr>
                <w:bCs/>
                <w:iCs/>
                <w:sz w:val="20"/>
                <w:szCs w:val="20"/>
              </w:rPr>
              <w:t>Свыше 0,8 до 12</w:t>
            </w:r>
          </w:p>
        </w:tc>
        <w:tc>
          <w:tcPr>
            <w:tcW w:w="266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Cs/>
                <w:iCs/>
                <w:sz w:val="20"/>
                <w:szCs w:val="20"/>
              </w:rPr>
            </w:pPr>
            <w:r w:rsidRPr="005F0789">
              <w:rPr>
                <w:bCs/>
                <w:iCs/>
                <w:sz w:val="20"/>
                <w:szCs w:val="20"/>
              </w:rPr>
              <w:t>2,0</w:t>
            </w:r>
          </w:p>
        </w:tc>
      </w:tr>
      <w:tr w:rsidR="002C2C19" w:rsidRPr="005F0789" w:rsidTr="00D23584">
        <w:tc>
          <w:tcPr>
            <w:tcW w:w="697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rPr>
                <w:bCs/>
                <w:iCs/>
                <w:sz w:val="20"/>
                <w:szCs w:val="20"/>
              </w:rPr>
            </w:pPr>
            <w:r w:rsidRPr="005F0789">
              <w:rPr>
                <w:bCs/>
                <w:iCs/>
                <w:sz w:val="20"/>
                <w:szCs w:val="20"/>
              </w:rPr>
              <w:t>Свыше 12 до 32</w:t>
            </w:r>
          </w:p>
        </w:tc>
        <w:tc>
          <w:tcPr>
            <w:tcW w:w="266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Cs/>
                <w:iCs/>
                <w:sz w:val="20"/>
                <w:szCs w:val="20"/>
              </w:rPr>
            </w:pPr>
            <w:r w:rsidRPr="005F0789">
              <w:rPr>
                <w:bCs/>
                <w:iCs/>
                <w:sz w:val="20"/>
                <w:szCs w:val="20"/>
              </w:rPr>
              <w:t>3,0</w:t>
            </w:r>
          </w:p>
        </w:tc>
      </w:tr>
    </w:tbl>
    <w:p w:rsidR="002C2C19" w:rsidRPr="005F0789" w:rsidRDefault="002C2C19" w:rsidP="002C2C19">
      <w:pPr>
        <w:autoSpaceDE w:val="0"/>
        <w:autoSpaceDN w:val="0"/>
        <w:adjustRightInd w:val="0"/>
        <w:ind w:firstLine="540"/>
        <w:jc w:val="both"/>
      </w:pPr>
    </w:p>
    <w:p w:rsidR="002C2C19" w:rsidRPr="005F0789" w:rsidRDefault="002C2C19" w:rsidP="002C2C19">
      <w:pPr>
        <w:pStyle w:val="a6"/>
      </w:pPr>
      <w:r w:rsidRPr="005F0789">
        <w:t>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w:t>
      </w:r>
    </w:p>
    <w:p w:rsidR="002C2C19" w:rsidRPr="005F0789" w:rsidRDefault="002C2C19" w:rsidP="002C2C19">
      <w:pPr>
        <w:pStyle w:val="a6"/>
      </w:pPr>
      <w:r w:rsidRPr="005F0789">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2C2C19" w:rsidRPr="005F0789" w:rsidRDefault="002C2C19" w:rsidP="002C2C19">
      <w:pPr>
        <w:spacing w:before="120" w:after="60"/>
        <w:ind w:firstLine="567"/>
        <w:jc w:val="both"/>
        <w:rPr>
          <w:rFonts w:eastAsia="Calibri"/>
        </w:rPr>
      </w:pPr>
      <w:r w:rsidRPr="005F0789">
        <w:rPr>
          <w:b/>
        </w:rPr>
        <w:t>Расчетные показатели минимально допустимого уровня обеспеченности объектами местного значения в области водоотведения</w:t>
      </w:r>
      <w:r w:rsidRPr="005F0789">
        <w:rPr>
          <w:rFonts w:eastAsia="Calibri"/>
        </w:rPr>
        <w:t xml:space="preserve"> </w:t>
      </w:r>
    </w:p>
    <w:p w:rsidR="002C2C19" w:rsidRPr="005F0789" w:rsidRDefault="002C2C19" w:rsidP="002C2C19">
      <w:pPr>
        <w:pStyle w:val="a6"/>
        <w:rPr>
          <w:rFonts w:eastAsia="Calibri"/>
        </w:rPr>
      </w:pPr>
      <w:r w:rsidRPr="005F0789">
        <w:rPr>
          <w:rFonts w:eastAsia="Calibri"/>
        </w:rPr>
        <w:t xml:space="preserve">На территории городского поселения город Лянтор функционирует централизованная система водоотведения, обеспечивающая 100% охват населения услугой водоотведения.  </w:t>
      </w:r>
    </w:p>
    <w:p w:rsidR="002C2C19" w:rsidRPr="005F0789" w:rsidRDefault="002C2C19" w:rsidP="002C2C19">
      <w:pPr>
        <w:pStyle w:val="a6"/>
        <w:rPr>
          <w:rFonts w:eastAsia="Calibri"/>
        </w:rPr>
      </w:pPr>
      <w:r w:rsidRPr="005F0789">
        <w:rPr>
          <w:rFonts w:eastAsia="Calibri"/>
        </w:rPr>
        <w:t>На территории городского поселения город Лянтор функционируют канализационные очистные сооружения (КОС). Собранные с территории города хозяйственно-бытовые сточные воды в полном объеме проходят очистку на КОС. Износ КОС составляет 61,77%</w:t>
      </w:r>
    </w:p>
    <w:p w:rsidR="002C2C19" w:rsidRPr="005F0789" w:rsidRDefault="002C2C19" w:rsidP="002C2C19">
      <w:pPr>
        <w:pStyle w:val="a6"/>
        <w:rPr>
          <w:rFonts w:eastAsia="Calibri"/>
          <w:snapToGrid w:val="0"/>
        </w:rPr>
      </w:pPr>
      <w:r w:rsidRPr="005F0789">
        <w:rPr>
          <w:rFonts w:eastAsia="Calibri"/>
          <w:snapToGrid w:val="0"/>
        </w:rPr>
        <w:t xml:space="preserve">Канализационные сети выполнены из стальных и чугунных труб. Из 102,86 км сетей канализации требуется замена 63,3 км ветхих сетей, что составляет 61,5 % от общей протяженности сетей канализации на территории </w:t>
      </w:r>
      <w:r w:rsidRPr="005F0789">
        <w:rPr>
          <w:rFonts w:eastAsia="Calibri"/>
        </w:rPr>
        <w:t>городского поселения город Лянтор</w:t>
      </w:r>
      <w:r w:rsidRPr="005F0789">
        <w:rPr>
          <w:rFonts w:eastAsia="Calibri"/>
          <w:snapToGrid w:val="0"/>
        </w:rPr>
        <w:t>.</w:t>
      </w:r>
    </w:p>
    <w:p w:rsidR="002C2C19" w:rsidRPr="005F0789" w:rsidRDefault="002C2C19" w:rsidP="002C2C19">
      <w:pPr>
        <w:pStyle w:val="a6"/>
      </w:pPr>
      <w:r w:rsidRPr="005F0789">
        <w:t>Расчетные показатели минимально допустимого уровня обеспеченности населения объектами местного значения в области водоотведения установлены с учетом Федерального закона «О водоснабжении и водоотведении».</w:t>
      </w:r>
    </w:p>
    <w:p w:rsidR="002C2C19" w:rsidRPr="005F0789" w:rsidRDefault="002C2C19" w:rsidP="002C2C19">
      <w:pPr>
        <w:pStyle w:val="a6"/>
      </w:pPr>
      <w:r w:rsidRPr="005F0789">
        <w:t>В соответствии с РНГП ХМАО-Югры, в состав нормативов градостроительного проектирования в области водоотведения включены следующие расчетные показатели:</w:t>
      </w:r>
    </w:p>
    <w:p w:rsidR="002C2C19" w:rsidRPr="005F0789" w:rsidRDefault="002C2C19" w:rsidP="002C2C19">
      <w:pPr>
        <w:pStyle w:val="a3"/>
      </w:pPr>
      <w:r w:rsidRPr="005F0789">
        <w:t>показатель удельного водоотведения для жилых домов и помещений, напрямую зависящий от степени благоустройства рассматриваемой жилой застройки;</w:t>
      </w:r>
    </w:p>
    <w:p w:rsidR="002C2C19" w:rsidRPr="005F0789" w:rsidRDefault="002C2C19" w:rsidP="002C2C19">
      <w:pPr>
        <w:pStyle w:val="a3"/>
      </w:pPr>
      <w:r w:rsidRPr="005F0789">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2C2C19" w:rsidRPr="005F0789" w:rsidRDefault="002C2C19" w:rsidP="002C2C19">
      <w:pPr>
        <w:pStyle w:val="a6"/>
      </w:pPr>
      <w:r w:rsidRPr="005F0789">
        <w:t>Удельное водоотведение в жилых помещениях в многоквартирных домах и жилых домов,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2C2C19" w:rsidRPr="005F0789" w:rsidRDefault="002C2C19" w:rsidP="002C2C19">
      <w:pPr>
        <w:pStyle w:val="a6"/>
      </w:pPr>
      <w:r w:rsidRPr="005F0789">
        <w:t xml:space="preserve">Показатели удельного водоотведения для жилых домов и помещений взяты в соответствии с таблицей 71 РНГП ХМАО-Югры с учетом фактического благоустройства на территории </w:t>
      </w:r>
      <w:r w:rsidRPr="005F0789">
        <w:rPr>
          <w:rFonts w:eastAsia="Calibri"/>
        </w:rPr>
        <w:t>городского поселения город Лянтор</w:t>
      </w:r>
      <w:r w:rsidRPr="005F0789">
        <w:t>.</w:t>
      </w:r>
    </w:p>
    <w:p w:rsidR="002C2C19" w:rsidRPr="005F0789" w:rsidRDefault="002C2C19" w:rsidP="002C2C19">
      <w:pPr>
        <w:pStyle w:val="a6"/>
      </w:pPr>
      <w:r w:rsidRPr="005F0789">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приведенные ниже (</w:t>
      </w:r>
      <w:r w:rsidR="0081276A">
        <w:fldChar w:fldCharType="begin"/>
      </w:r>
      <w:r w:rsidR="0081276A">
        <w:instrText xml:space="preserve"> REF _Ref433904836 \h  \* MERGEFORMAT </w:instrText>
      </w:r>
      <w:r w:rsidR="0081276A">
        <w:fldChar w:fldCharType="separate"/>
      </w:r>
      <w:r w:rsidR="00AB25F7" w:rsidRPr="00AB25F7">
        <w:t xml:space="preserve">Таблица </w:t>
      </w:r>
      <w:r w:rsidR="00AB25F7" w:rsidRPr="00AB25F7">
        <w:rPr>
          <w:noProof/>
        </w:rPr>
        <w:t>24</w:t>
      </w:r>
      <w:r w:rsidR="0081276A">
        <w:fldChar w:fldCharType="end"/>
      </w:r>
      <w:r w:rsidRPr="005F0789">
        <w:t>).</w:t>
      </w:r>
    </w:p>
    <w:p w:rsidR="002C2C19" w:rsidRPr="005F0789" w:rsidRDefault="002C2C19" w:rsidP="002C2C19">
      <w:pPr>
        <w:keepNext/>
        <w:keepLines/>
        <w:spacing w:before="240" w:after="120"/>
        <w:rPr>
          <w:b/>
          <w:bCs/>
        </w:rPr>
      </w:pPr>
      <w:bookmarkStart w:id="193" w:name="_Ref433904836"/>
      <w:r w:rsidRPr="005F0789">
        <w:rPr>
          <w:b/>
          <w:bCs/>
        </w:rPr>
        <w:t xml:space="preserve">Таблица </w:t>
      </w:r>
      <w:r w:rsidR="00201E63" w:rsidRPr="005F0789">
        <w:rPr>
          <w:b/>
          <w:bCs/>
        </w:rPr>
        <w:fldChar w:fldCharType="begin"/>
      </w:r>
      <w:r w:rsidRPr="005F0789">
        <w:rPr>
          <w:b/>
          <w:bCs/>
        </w:rPr>
        <w:instrText xml:space="preserve"> SEQ Таблица \* ARABIC </w:instrText>
      </w:r>
      <w:r w:rsidR="00201E63" w:rsidRPr="005F0789">
        <w:rPr>
          <w:b/>
          <w:bCs/>
        </w:rPr>
        <w:fldChar w:fldCharType="separate"/>
      </w:r>
      <w:r w:rsidR="00AB25F7">
        <w:rPr>
          <w:b/>
          <w:bCs/>
          <w:noProof/>
        </w:rPr>
        <w:t>24</w:t>
      </w:r>
      <w:r w:rsidR="00201E63" w:rsidRPr="005F0789">
        <w:rPr>
          <w:b/>
          <w:bCs/>
        </w:rPr>
        <w:fldChar w:fldCharType="end"/>
      </w:r>
      <w:bookmarkEnd w:id="193"/>
      <w:r w:rsidRPr="005F0789">
        <w:rPr>
          <w:b/>
          <w:bCs/>
        </w:rPr>
        <w:t xml:space="preserve"> 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72"/>
        <w:gridCol w:w="1701"/>
        <w:gridCol w:w="1474"/>
        <w:gridCol w:w="2891"/>
      </w:tblGrid>
      <w:tr w:rsidR="002C2C19" w:rsidRPr="005F0789" w:rsidTr="00D23584">
        <w:tc>
          <w:tcPr>
            <w:tcW w:w="3572" w:type="dxa"/>
            <w:vMerge w:val="restart"/>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
                <w:bCs/>
                <w:iCs/>
                <w:sz w:val="20"/>
                <w:szCs w:val="20"/>
              </w:rPr>
            </w:pPr>
            <w:r w:rsidRPr="005F0789">
              <w:rPr>
                <w:b/>
                <w:bCs/>
                <w:iCs/>
                <w:sz w:val="20"/>
                <w:szCs w:val="20"/>
              </w:rPr>
              <w:t>Производительность канализационных очистных сооружений, тыс.куб.м /сут</w:t>
            </w:r>
          </w:p>
        </w:tc>
        <w:tc>
          <w:tcPr>
            <w:tcW w:w="6066" w:type="dxa"/>
            <w:gridSpan w:val="3"/>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
                <w:bCs/>
                <w:iCs/>
                <w:sz w:val="20"/>
                <w:szCs w:val="20"/>
              </w:rPr>
            </w:pPr>
            <w:r w:rsidRPr="005F0789">
              <w:rPr>
                <w:b/>
                <w:bCs/>
                <w:iCs/>
                <w:sz w:val="20"/>
                <w:szCs w:val="20"/>
              </w:rPr>
              <w:t>Размер земельного участка, га</w:t>
            </w:r>
          </w:p>
        </w:tc>
      </w:tr>
      <w:tr w:rsidR="002C2C19" w:rsidRPr="005F0789" w:rsidTr="00D23584">
        <w:tc>
          <w:tcPr>
            <w:tcW w:w="3572" w:type="dxa"/>
            <w:vMerge/>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
                <w:bCs/>
                <w:i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
                <w:bCs/>
                <w:iCs/>
                <w:sz w:val="20"/>
                <w:szCs w:val="20"/>
              </w:rPr>
            </w:pPr>
            <w:r w:rsidRPr="005F0789">
              <w:rPr>
                <w:b/>
                <w:bCs/>
                <w:iCs/>
                <w:sz w:val="20"/>
                <w:szCs w:val="20"/>
              </w:rPr>
              <w:t>очистных сооружений</w:t>
            </w:r>
          </w:p>
        </w:tc>
        <w:tc>
          <w:tcPr>
            <w:tcW w:w="1474"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
                <w:bCs/>
                <w:iCs/>
                <w:sz w:val="20"/>
                <w:szCs w:val="20"/>
              </w:rPr>
            </w:pPr>
            <w:r w:rsidRPr="005F0789">
              <w:rPr>
                <w:b/>
                <w:bCs/>
                <w:iCs/>
                <w:sz w:val="20"/>
                <w:szCs w:val="20"/>
              </w:rPr>
              <w:t>иловых площадок</w:t>
            </w:r>
          </w:p>
        </w:tc>
        <w:tc>
          <w:tcPr>
            <w:tcW w:w="2891"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
                <w:bCs/>
                <w:iCs/>
                <w:sz w:val="20"/>
                <w:szCs w:val="20"/>
              </w:rPr>
            </w:pPr>
            <w:r w:rsidRPr="005F0789">
              <w:rPr>
                <w:b/>
                <w:bCs/>
                <w:iCs/>
                <w:sz w:val="20"/>
                <w:szCs w:val="20"/>
              </w:rPr>
              <w:t>биологических прудов глубокой очистки сточных вод</w:t>
            </w:r>
          </w:p>
        </w:tc>
      </w:tr>
      <w:tr w:rsidR="002C2C19" w:rsidRPr="005F0789" w:rsidTr="00D23584">
        <w:tc>
          <w:tcPr>
            <w:tcW w:w="3572"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Cs/>
                <w:iCs/>
                <w:sz w:val="20"/>
                <w:szCs w:val="20"/>
              </w:rPr>
            </w:pPr>
            <w:r w:rsidRPr="005F0789">
              <w:rPr>
                <w:bCs/>
                <w:iCs/>
                <w:sz w:val="20"/>
                <w:szCs w:val="20"/>
              </w:rPr>
              <w:t>До 0,7</w:t>
            </w:r>
          </w:p>
        </w:tc>
        <w:tc>
          <w:tcPr>
            <w:tcW w:w="1701"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Cs/>
                <w:iCs/>
                <w:sz w:val="20"/>
                <w:szCs w:val="20"/>
              </w:rPr>
            </w:pPr>
            <w:r w:rsidRPr="005F0789">
              <w:rPr>
                <w:bCs/>
                <w:iCs/>
                <w:sz w:val="20"/>
                <w:szCs w:val="20"/>
              </w:rPr>
              <w:t>0,5</w:t>
            </w:r>
          </w:p>
        </w:tc>
        <w:tc>
          <w:tcPr>
            <w:tcW w:w="1474"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Cs/>
                <w:iCs/>
                <w:sz w:val="20"/>
                <w:szCs w:val="20"/>
              </w:rPr>
            </w:pPr>
            <w:r w:rsidRPr="005F0789">
              <w:rPr>
                <w:bCs/>
                <w:iCs/>
                <w:sz w:val="20"/>
                <w:szCs w:val="20"/>
              </w:rPr>
              <w:t>0,2</w:t>
            </w:r>
          </w:p>
        </w:tc>
        <w:tc>
          <w:tcPr>
            <w:tcW w:w="2891"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outlineLvl w:val="0"/>
              <w:rPr>
                <w:bCs/>
                <w:iCs/>
                <w:sz w:val="20"/>
                <w:szCs w:val="20"/>
              </w:rPr>
            </w:pPr>
            <w:bookmarkStart w:id="194" w:name="_Toc434946078"/>
            <w:r w:rsidRPr="005F0789">
              <w:rPr>
                <w:bCs/>
                <w:iCs/>
                <w:sz w:val="20"/>
                <w:szCs w:val="20"/>
              </w:rPr>
              <w:t>-</w:t>
            </w:r>
            <w:bookmarkEnd w:id="194"/>
          </w:p>
        </w:tc>
      </w:tr>
      <w:tr w:rsidR="002C2C19" w:rsidRPr="005F0789" w:rsidTr="00D23584">
        <w:tc>
          <w:tcPr>
            <w:tcW w:w="3572"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Cs/>
                <w:iCs/>
                <w:sz w:val="20"/>
                <w:szCs w:val="20"/>
              </w:rPr>
            </w:pPr>
            <w:r w:rsidRPr="005F0789">
              <w:rPr>
                <w:bCs/>
                <w:iCs/>
                <w:sz w:val="20"/>
                <w:szCs w:val="20"/>
              </w:rPr>
              <w:t>Свыше 0,7 до 17</w:t>
            </w:r>
          </w:p>
        </w:tc>
        <w:tc>
          <w:tcPr>
            <w:tcW w:w="1701"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Cs/>
                <w:iCs/>
                <w:sz w:val="20"/>
                <w:szCs w:val="20"/>
              </w:rPr>
            </w:pPr>
            <w:r w:rsidRPr="005F0789">
              <w:rPr>
                <w:bCs/>
                <w:iCs/>
                <w:sz w:val="20"/>
                <w:szCs w:val="20"/>
              </w:rPr>
              <w:t>4</w:t>
            </w:r>
          </w:p>
        </w:tc>
        <w:tc>
          <w:tcPr>
            <w:tcW w:w="1474"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Cs/>
                <w:iCs/>
                <w:sz w:val="20"/>
                <w:szCs w:val="20"/>
              </w:rPr>
            </w:pPr>
            <w:r w:rsidRPr="005F0789">
              <w:rPr>
                <w:bCs/>
                <w:iCs/>
                <w:sz w:val="20"/>
                <w:szCs w:val="20"/>
              </w:rPr>
              <w:t>3</w:t>
            </w:r>
          </w:p>
        </w:tc>
        <w:tc>
          <w:tcPr>
            <w:tcW w:w="2891"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Cs/>
                <w:iCs/>
                <w:sz w:val="20"/>
                <w:szCs w:val="20"/>
              </w:rPr>
            </w:pPr>
            <w:r w:rsidRPr="005F0789">
              <w:rPr>
                <w:bCs/>
                <w:iCs/>
                <w:sz w:val="20"/>
                <w:szCs w:val="20"/>
              </w:rPr>
              <w:t>3</w:t>
            </w:r>
          </w:p>
        </w:tc>
      </w:tr>
      <w:tr w:rsidR="002C2C19" w:rsidRPr="005F0789" w:rsidTr="00D23584">
        <w:tc>
          <w:tcPr>
            <w:tcW w:w="3572"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Cs/>
                <w:iCs/>
                <w:sz w:val="20"/>
                <w:szCs w:val="20"/>
              </w:rPr>
            </w:pPr>
            <w:r w:rsidRPr="005F0789">
              <w:rPr>
                <w:bCs/>
                <w:iCs/>
                <w:sz w:val="20"/>
                <w:szCs w:val="20"/>
              </w:rPr>
              <w:t>Свыше 17 до 40</w:t>
            </w:r>
          </w:p>
        </w:tc>
        <w:tc>
          <w:tcPr>
            <w:tcW w:w="1701"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Cs/>
                <w:iCs/>
                <w:sz w:val="20"/>
                <w:szCs w:val="20"/>
              </w:rPr>
            </w:pPr>
            <w:r w:rsidRPr="005F0789">
              <w:rPr>
                <w:bCs/>
                <w:iCs/>
                <w:sz w:val="20"/>
                <w:szCs w:val="20"/>
              </w:rPr>
              <w:t>6</w:t>
            </w:r>
          </w:p>
        </w:tc>
        <w:tc>
          <w:tcPr>
            <w:tcW w:w="1474"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Cs/>
                <w:iCs/>
                <w:sz w:val="20"/>
                <w:szCs w:val="20"/>
              </w:rPr>
            </w:pPr>
            <w:r w:rsidRPr="005F0789">
              <w:rPr>
                <w:bCs/>
                <w:iCs/>
                <w:sz w:val="20"/>
                <w:szCs w:val="20"/>
              </w:rPr>
              <w:t>9</w:t>
            </w:r>
          </w:p>
        </w:tc>
        <w:tc>
          <w:tcPr>
            <w:tcW w:w="2891"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Cs/>
                <w:iCs/>
                <w:sz w:val="20"/>
                <w:szCs w:val="20"/>
              </w:rPr>
            </w:pPr>
            <w:r w:rsidRPr="005F0789">
              <w:rPr>
                <w:bCs/>
                <w:iCs/>
                <w:sz w:val="20"/>
                <w:szCs w:val="20"/>
              </w:rPr>
              <w:t>6</w:t>
            </w:r>
          </w:p>
        </w:tc>
      </w:tr>
    </w:tbl>
    <w:p w:rsidR="002C2C19" w:rsidRPr="005F0789" w:rsidRDefault="002C2C19" w:rsidP="002C2C19">
      <w:pPr>
        <w:spacing w:after="160" w:line="259" w:lineRule="auto"/>
        <w:ind w:firstLine="567"/>
        <w:contextualSpacing/>
      </w:pPr>
    </w:p>
    <w:p w:rsidR="002C2C19" w:rsidRPr="005F0789" w:rsidRDefault="002C2C19" w:rsidP="002C2C19">
      <w:pPr>
        <w:autoSpaceDE w:val="0"/>
        <w:autoSpaceDN w:val="0"/>
        <w:adjustRightInd w:val="0"/>
        <w:ind w:firstLine="540"/>
        <w:jc w:val="both"/>
      </w:pPr>
      <w:r w:rsidRPr="005F0789">
        <w:rPr>
          <w:b/>
        </w:rPr>
        <w:t>Расчетные показатели минимально допустимого уровня обеспеченности объектами местного значения в области информации и связи</w:t>
      </w:r>
      <w:r w:rsidRPr="005F0789">
        <w:t xml:space="preserve"> </w:t>
      </w:r>
    </w:p>
    <w:p w:rsidR="002C2C19" w:rsidRPr="005F0789" w:rsidRDefault="002C2C19" w:rsidP="002C2C19">
      <w:pPr>
        <w:pStyle w:val="a6"/>
      </w:pPr>
      <w:r w:rsidRPr="005F0789">
        <w:t>Предельные значения расчетных показателей минимально допустимого уровня обеспеченности населения объектами местного значения в области информации и связи установлены с учетом Федерального закона от 07.07.2003 № 126-ФЗ «О связи». Размещение объектов местного значения области информатизации и связи приняты согласно РНГП ХМАО-Югры.</w:t>
      </w:r>
    </w:p>
    <w:p w:rsidR="002C2C19" w:rsidRPr="005F0789" w:rsidRDefault="002C2C19" w:rsidP="002C2C19">
      <w:pPr>
        <w:pStyle w:val="a6"/>
      </w:pPr>
      <w:r w:rsidRPr="005F0789">
        <w:t>На территории городского поселения Лянтор в настоящее время идет активная модернизация сети передачи данных с увеличением скорости передачи данных, активно строятся межстанционные волоконно-оптические линии связи, развивается технология передачи данных GPON (гигабитные пассивные оптические сети). Данное обстоятельство позволяет установить минимальную скорость передачи, данной в точке доступа (у абонента) в размере - 30 Мбит/сек. Уровень охвата населения 100% при наличии одной точки доступа на семью.</w:t>
      </w:r>
    </w:p>
    <w:p w:rsidR="002C2C19" w:rsidRPr="005F0789" w:rsidRDefault="002C2C19" w:rsidP="002C2C19">
      <w:pPr>
        <w:pStyle w:val="a6"/>
      </w:pPr>
      <w:r w:rsidRPr="005F0789">
        <w:t>Площадь функциональной зоны инженерной инфраструктуры для размещения объектов связи предусмотреть из расчета на количество проживающих:</w:t>
      </w:r>
    </w:p>
    <w:p w:rsidR="002C2C19" w:rsidRPr="005F0789" w:rsidRDefault="002C2C19" w:rsidP="002C2C19">
      <w:pPr>
        <w:pStyle w:val="a3"/>
      </w:pPr>
      <w:r w:rsidRPr="005F0789">
        <w:t>0,4 кв.м/чел при применении в населенном пункте системы беспроводного доступа (Wi-</w:t>
      </w:r>
      <w:r w:rsidRPr="005F0789">
        <w:rPr>
          <w:lang w:val="en-US"/>
        </w:rPr>
        <w:t>Fi</w:t>
      </w:r>
      <w:r w:rsidRPr="005F0789">
        <w:t xml:space="preserve"> и иных) для размещения оптической соединительной линии (ВОЛС);</w:t>
      </w:r>
    </w:p>
    <w:p w:rsidR="002C2C19" w:rsidRPr="005F0789" w:rsidRDefault="002C2C19" w:rsidP="002C2C19">
      <w:pPr>
        <w:pStyle w:val="a3"/>
      </w:pPr>
      <w:r w:rsidRPr="005F0789">
        <w:t>1,3 кв.м/чел при применении оптического доступа (оптическая соединительная линия и оптическая распределительная линия в линейно-кабельном сооружении электросвязи.</w:t>
      </w:r>
    </w:p>
    <w:p w:rsidR="002C2C19" w:rsidRPr="005F0789" w:rsidRDefault="002C2C19" w:rsidP="002C2C19">
      <w:pPr>
        <w:pStyle w:val="a6"/>
      </w:pPr>
      <w:r w:rsidRPr="005F0789">
        <w:t>В части установления расчетных показателей обеспеченности стационарными телефонами городского поселения Лянтор был проведен анализ современного состояния в части обеспеченности номерной емкости в разрезе автоматических телефонных станций (АТС), результаты анализа приведены ниже (</w:t>
      </w:r>
      <w:r w:rsidR="0081276A">
        <w:fldChar w:fldCharType="begin"/>
      </w:r>
      <w:r w:rsidR="0081276A">
        <w:instrText xml:space="preserve"> </w:instrText>
      </w:r>
      <w:r w:rsidR="0081276A">
        <w:instrText xml:space="preserve">REF _Ref433730126 \h  \* MERGEFORMAT </w:instrText>
      </w:r>
      <w:r w:rsidR="0081276A">
        <w:fldChar w:fldCharType="separate"/>
      </w:r>
      <w:r w:rsidR="00AB25F7" w:rsidRPr="005F0789">
        <w:t xml:space="preserve">Таблица </w:t>
      </w:r>
      <w:r w:rsidR="00AB25F7">
        <w:t>25</w:t>
      </w:r>
      <w:r w:rsidR="0081276A">
        <w:fldChar w:fldCharType="end"/>
      </w:r>
      <w:r w:rsidRPr="005F0789">
        <w:t>).</w:t>
      </w:r>
    </w:p>
    <w:p w:rsidR="002C2C19" w:rsidRPr="005F0789" w:rsidRDefault="002C2C19" w:rsidP="002C2C19">
      <w:pPr>
        <w:pStyle w:val="afa"/>
        <w:rPr>
          <w:b w:val="0"/>
          <w:bCs w:val="0"/>
          <w:i/>
        </w:rPr>
      </w:pPr>
      <w:bookmarkStart w:id="195" w:name="_Ref433730126"/>
      <w:r w:rsidRPr="005F0789">
        <w:t xml:space="preserve">Таблица </w:t>
      </w:r>
      <w:r w:rsidR="00201E63" w:rsidRPr="005F0789">
        <w:rPr>
          <w:b w:val="0"/>
          <w:bCs w:val="0"/>
          <w:i/>
        </w:rPr>
        <w:fldChar w:fldCharType="begin"/>
      </w:r>
      <w:r w:rsidRPr="005F0789">
        <w:instrText xml:space="preserve"> SEQ Таблица \* ARABIC </w:instrText>
      </w:r>
      <w:r w:rsidR="00201E63" w:rsidRPr="005F0789">
        <w:rPr>
          <w:b w:val="0"/>
          <w:bCs w:val="0"/>
          <w:i/>
        </w:rPr>
        <w:fldChar w:fldCharType="separate"/>
      </w:r>
      <w:r w:rsidR="00AB25F7">
        <w:rPr>
          <w:noProof/>
        </w:rPr>
        <w:t>25</w:t>
      </w:r>
      <w:r w:rsidR="00201E63" w:rsidRPr="005F0789">
        <w:rPr>
          <w:b w:val="0"/>
          <w:bCs w:val="0"/>
          <w:i/>
        </w:rPr>
        <w:fldChar w:fldCharType="end"/>
      </w:r>
      <w:bookmarkEnd w:id="195"/>
      <w:r w:rsidRPr="005F0789">
        <w:t xml:space="preserve"> Номерная емкость АТС городского поселения Лянтор.</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686"/>
        <w:gridCol w:w="3402"/>
      </w:tblGrid>
      <w:tr w:rsidR="002C2C19" w:rsidRPr="005F0789" w:rsidTr="00D23584">
        <w:trPr>
          <w:trHeight w:val="900"/>
          <w:jc w:val="center"/>
        </w:trPr>
        <w:tc>
          <w:tcPr>
            <w:tcW w:w="2268" w:type="dxa"/>
            <w:shd w:val="clear" w:color="auto" w:fill="auto"/>
            <w:vAlign w:val="center"/>
            <w:hideMark/>
          </w:tcPr>
          <w:p w:rsidR="002C2C19" w:rsidRPr="005F0789" w:rsidRDefault="002C2C19" w:rsidP="00D23584">
            <w:pPr>
              <w:jc w:val="center"/>
              <w:rPr>
                <w:b/>
                <w:bCs/>
                <w:iCs/>
                <w:sz w:val="20"/>
                <w:szCs w:val="20"/>
              </w:rPr>
            </w:pPr>
            <w:r w:rsidRPr="005F0789">
              <w:rPr>
                <w:b/>
                <w:bCs/>
                <w:iCs/>
                <w:sz w:val="20"/>
                <w:szCs w:val="20"/>
              </w:rPr>
              <w:t>Тип АТС</w:t>
            </w:r>
          </w:p>
        </w:tc>
        <w:tc>
          <w:tcPr>
            <w:tcW w:w="3686" w:type="dxa"/>
            <w:shd w:val="clear" w:color="auto" w:fill="auto"/>
            <w:vAlign w:val="center"/>
            <w:hideMark/>
          </w:tcPr>
          <w:p w:rsidR="002C2C19" w:rsidRPr="005F0789" w:rsidRDefault="002C2C19" w:rsidP="00D23584">
            <w:pPr>
              <w:jc w:val="center"/>
              <w:rPr>
                <w:b/>
                <w:bCs/>
                <w:iCs/>
                <w:sz w:val="20"/>
                <w:szCs w:val="20"/>
              </w:rPr>
            </w:pPr>
            <w:r w:rsidRPr="005F0789">
              <w:rPr>
                <w:b/>
                <w:bCs/>
                <w:iCs/>
                <w:sz w:val="20"/>
                <w:szCs w:val="20"/>
              </w:rPr>
              <w:t>Монтированная станционная емкость, номеров</w:t>
            </w:r>
          </w:p>
        </w:tc>
        <w:tc>
          <w:tcPr>
            <w:tcW w:w="3402" w:type="dxa"/>
            <w:shd w:val="clear" w:color="auto" w:fill="auto"/>
            <w:vAlign w:val="center"/>
            <w:hideMark/>
          </w:tcPr>
          <w:p w:rsidR="002C2C19" w:rsidRPr="005F0789" w:rsidRDefault="002C2C19" w:rsidP="00D23584">
            <w:pPr>
              <w:jc w:val="center"/>
              <w:rPr>
                <w:b/>
                <w:bCs/>
                <w:iCs/>
                <w:sz w:val="20"/>
                <w:szCs w:val="20"/>
              </w:rPr>
            </w:pPr>
            <w:r w:rsidRPr="005F0789">
              <w:rPr>
                <w:b/>
                <w:bCs/>
                <w:iCs/>
                <w:sz w:val="20"/>
                <w:szCs w:val="20"/>
              </w:rPr>
              <w:t>Задействованная станционная емкость, номеров</w:t>
            </w:r>
          </w:p>
        </w:tc>
      </w:tr>
      <w:tr w:rsidR="002C2C19" w:rsidRPr="005F0789" w:rsidTr="00D23584">
        <w:trPr>
          <w:trHeight w:val="300"/>
          <w:jc w:val="center"/>
        </w:trPr>
        <w:tc>
          <w:tcPr>
            <w:tcW w:w="2268" w:type="dxa"/>
            <w:shd w:val="clear" w:color="auto" w:fill="auto"/>
            <w:vAlign w:val="center"/>
          </w:tcPr>
          <w:p w:rsidR="002C2C19" w:rsidRPr="005F0789" w:rsidRDefault="002C2C19" w:rsidP="00D23584">
            <w:pPr>
              <w:jc w:val="center"/>
              <w:rPr>
                <w:sz w:val="16"/>
                <w:szCs w:val="16"/>
              </w:rPr>
            </w:pPr>
            <w:r w:rsidRPr="005F0789">
              <w:rPr>
                <w:sz w:val="16"/>
                <w:szCs w:val="16"/>
              </w:rPr>
              <w:t>АТС Alcatel S12</w:t>
            </w:r>
          </w:p>
        </w:tc>
        <w:tc>
          <w:tcPr>
            <w:tcW w:w="3686" w:type="dxa"/>
            <w:shd w:val="clear" w:color="auto" w:fill="auto"/>
            <w:vAlign w:val="center"/>
          </w:tcPr>
          <w:p w:rsidR="002C2C19" w:rsidRPr="005F0789" w:rsidRDefault="002C2C19" w:rsidP="00D23584">
            <w:pPr>
              <w:jc w:val="center"/>
              <w:rPr>
                <w:sz w:val="20"/>
                <w:szCs w:val="20"/>
              </w:rPr>
            </w:pPr>
            <w:r w:rsidRPr="005F0789">
              <w:rPr>
                <w:sz w:val="20"/>
                <w:szCs w:val="20"/>
              </w:rPr>
              <w:t>2800</w:t>
            </w:r>
          </w:p>
        </w:tc>
        <w:tc>
          <w:tcPr>
            <w:tcW w:w="3402" w:type="dxa"/>
            <w:shd w:val="clear" w:color="auto" w:fill="auto"/>
            <w:vAlign w:val="bottom"/>
          </w:tcPr>
          <w:p w:rsidR="002C2C19" w:rsidRPr="005F0789" w:rsidRDefault="002C2C19" w:rsidP="00D23584">
            <w:pPr>
              <w:jc w:val="center"/>
              <w:rPr>
                <w:sz w:val="20"/>
                <w:szCs w:val="20"/>
              </w:rPr>
            </w:pPr>
            <w:r w:rsidRPr="005F0789">
              <w:rPr>
                <w:sz w:val="20"/>
                <w:szCs w:val="20"/>
              </w:rPr>
              <w:t>2017</w:t>
            </w:r>
          </w:p>
        </w:tc>
      </w:tr>
      <w:tr w:rsidR="002C2C19" w:rsidRPr="005F0789" w:rsidTr="00D23584">
        <w:trPr>
          <w:trHeight w:val="300"/>
          <w:jc w:val="center"/>
        </w:trPr>
        <w:tc>
          <w:tcPr>
            <w:tcW w:w="2268" w:type="dxa"/>
            <w:shd w:val="clear" w:color="auto" w:fill="auto"/>
            <w:vAlign w:val="center"/>
          </w:tcPr>
          <w:p w:rsidR="002C2C19" w:rsidRPr="005F0789" w:rsidRDefault="002C2C19" w:rsidP="00D23584">
            <w:pPr>
              <w:jc w:val="center"/>
              <w:rPr>
                <w:sz w:val="16"/>
                <w:szCs w:val="16"/>
              </w:rPr>
            </w:pPr>
            <w:r w:rsidRPr="005F0789">
              <w:rPr>
                <w:sz w:val="16"/>
                <w:szCs w:val="16"/>
              </w:rPr>
              <w:t>АТС Litespan A1540</w:t>
            </w:r>
          </w:p>
        </w:tc>
        <w:tc>
          <w:tcPr>
            <w:tcW w:w="3686" w:type="dxa"/>
            <w:shd w:val="clear" w:color="auto" w:fill="auto"/>
            <w:vAlign w:val="center"/>
          </w:tcPr>
          <w:p w:rsidR="002C2C19" w:rsidRPr="005F0789" w:rsidRDefault="002C2C19" w:rsidP="00D23584">
            <w:pPr>
              <w:jc w:val="center"/>
              <w:rPr>
                <w:sz w:val="20"/>
                <w:szCs w:val="20"/>
              </w:rPr>
            </w:pPr>
            <w:r w:rsidRPr="005F0789">
              <w:rPr>
                <w:sz w:val="20"/>
                <w:szCs w:val="20"/>
              </w:rPr>
              <w:t>616</w:t>
            </w:r>
          </w:p>
        </w:tc>
        <w:tc>
          <w:tcPr>
            <w:tcW w:w="3402" w:type="dxa"/>
            <w:shd w:val="clear" w:color="auto" w:fill="auto"/>
            <w:vAlign w:val="bottom"/>
          </w:tcPr>
          <w:p w:rsidR="002C2C19" w:rsidRPr="005F0789" w:rsidRDefault="002C2C19" w:rsidP="00D23584">
            <w:pPr>
              <w:jc w:val="center"/>
              <w:rPr>
                <w:sz w:val="20"/>
                <w:szCs w:val="20"/>
              </w:rPr>
            </w:pPr>
            <w:r w:rsidRPr="005F0789">
              <w:rPr>
                <w:sz w:val="20"/>
                <w:szCs w:val="20"/>
              </w:rPr>
              <w:t>371</w:t>
            </w:r>
          </w:p>
        </w:tc>
      </w:tr>
      <w:tr w:rsidR="002C2C19" w:rsidRPr="005F0789" w:rsidTr="00D23584">
        <w:trPr>
          <w:trHeight w:val="300"/>
          <w:jc w:val="center"/>
        </w:trPr>
        <w:tc>
          <w:tcPr>
            <w:tcW w:w="2268" w:type="dxa"/>
            <w:shd w:val="clear" w:color="auto" w:fill="auto"/>
            <w:vAlign w:val="center"/>
          </w:tcPr>
          <w:p w:rsidR="002C2C19" w:rsidRPr="005F0789" w:rsidRDefault="002C2C19" w:rsidP="00D23584">
            <w:pPr>
              <w:jc w:val="center"/>
              <w:rPr>
                <w:sz w:val="16"/>
                <w:szCs w:val="16"/>
              </w:rPr>
            </w:pPr>
            <w:r w:rsidRPr="005F0789">
              <w:rPr>
                <w:sz w:val="16"/>
                <w:szCs w:val="16"/>
              </w:rPr>
              <w:t>АТС Litespan A1540</w:t>
            </w:r>
          </w:p>
        </w:tc>
        <w:tc>
          <w:tcPr>
            <w:tcW w:w="3686" w:type="dxa"/>
            <w:shd w:val="clear" w:color="auto" w:fill="auto"/>
            <w:vAlign w:val="center"/>
          </w:tcPr>
          <w:p w:rsidR="002C2C19" w:rsidRPr="005F0789" w:rsidRDefault="002C2C19" w:rsidP="00D23584">
            <w:pPr>
              <w:jc w:val="center"/>
              <w:rPr>
                <w:sz w:val="20"/>
                <w:szCs w:val="20"/>
              </w:rPr>
            </w:pPr>
            <w:r w:rsidRPr="005F0789">
              <w:rPr>
                <w:sz w:val="20"/>
                <w:szCs w:val="20"/>
              </w:rPr>
              <w:t>1216</w:t>
            </w:r>
          </w:p>
        </w:tc>
        <w:tc>
          <w:tcPr>
            <w:tcW w:w="3402" w:type="dxa"/>
            <w:shd w:val="clear" w:color="auto" w:fill="auto"/>
            <w:vAlign w:val="bottom"/>
          </w:tcPr>
          <w:p w:rsidR="002C2C19" w:rsidRPr="005F0789" w:rsidRDefault="002C2C19" w:rsidP="00D23584">
            <w:pPr>
              <w:jc w:val="center"/>
              <w:rPr>
                <w:sz w:val="20"/>
                <w:szCs w:val="20"/>
              </w:rPr>
            </w:pPr>
            <w:r w:rsidRPr="005F0789">
              <w:rPr>
                <w:sz w:val="20"/>
                <w:szCs w:val="20"/>
              </w:rPr>
              <w:t>779</w:t>
            </w:r>
          </w:p>
        </w:tc>
      </w:tr>
      <w:tr w:rsidR="002C2C19" w:rsidRPr="005F0789" w:rsidTr="00D23584">
        <w:trPr>
          <w:trHeight w:val="300"/>
          <w:jc w:val="center"/>
        </w:trPr>
        <w:tc>
          <w:tcPr>
            <w:tcW w:w="2268" w:type="dxa"/>
            <w:shd w:val="clear" w:color="auto" w:fill="auto"/>
            <w:vAlign w:val="center"/>
          </w:tcPr>
          <w:p w:rsidR="002C2C19" w:rsidRPr="005F0789" w:rsidRDefault="002C2C19" w:rsidP="00D23584">
            <w:pPr>
              <w:jc w:val="center"/>
              <w:rPr>
                <w:sz w:val="16"/>
                <w:szCs w:val="16"/>
              </w:rPr>
            </w:pPr>
            <w:r w:rsidRPr="005F0789">
              <w:rPr>
                <w:sz w:val="16"/>
                <w:szCs w:val="16"/>
              </w:rPr>
              <w:t>АТС Litespan A1540</w:t>
            </w:r>
          </w:p>
        </w:tc>
        <w:tc>
          <w:tcPr>
            <w:tcW w:w="3686" w:type="dxa"/>
            <w:shd w:val="clear" w:color="auto" w:fill="auto"/>
            <w:vAlign w:val="center"/>
          </w:tcPr>
          <w:p w:rsidR="002C2C19" w:rsidRPr="005F0789" w:rsidRDefault="002C2C19" w:rsidP="00D23584">
            <w:pPr>
              <w:jc w:val="center"/>
              <w:rPr>
                <w:sz w:val="20"/>
                <w:szCs w:val="20"/>
              </w:rPr>
            </w:pPr>
            <w:r w:rsidRPr="005F0789">
              <w:rPr>
                <w:sz w:val="20"/>
                <w:szCs w:val="20"/>
              </w:rPr>
              <w:t>886</w:t>
            </w:r>
          </w:p>
        </w:tc>
        <w:tc>
          <w:tcPr>
            <w:tcW w:w="3402" w:type="dxa"/>
            <w:shd w:val="clear" w:color="auto" w:fill="auto"/>
            <w:vAlign w:val="bottom"/>
          </w:tcPr>
          <w:p w:rsidR="002C2C19" w:rsidRPr="005F0789" w:rsidRDefault="002C2C19" w:rsidP="00D23584">
            <w:pPr>
              <w:jc w:val="center"/>
              <w:rPr>
                <w:sz w:val="20"/>
                <w:szCs w:val="20"/>
              </w:rPr>
            </w:pPr>
            <w:r w:rsidRPr="005F0789">
              <w:rPr>
                <w:sz w:val="20"/>
                <w:szCs w:val="20"/>
              </w:rPr>
              <w:t>517</w:t>
            </w:r>
          </w:p>
        </w:tc>
      </w:tr>
      <w:tr w:rsidR="002C2C19" w:rsidRPr="005F0789" w:rsidTr="00D23584">
        <w:trPr>
          <w:trHeight w:val="300"/>
          <w:jc w:val="center"/>
        </w:trPr>
        <w:tc>
          <w:tcPr>
            <w:tcW w:w="2268" w:type="dxa"/>
            <w:shd w:val="clear" w:color="auto" w:fill="auto"/>
            <w:vAlign w:val="center"/>
          </w:tcPr>
          <w:p w:rsidR="002C2C19" w:rsidRPr="005F0789" w:rsidRDefault="002C2C19" w:rsidP="00D23584">
            <w:pPr>
              <w:jc w:val="center"/>
              <w:rPr>
                <w:sz w:val="16"/>
                <w:szCs w:val="16"/>
              </w:rPr>
            </w:pPr>
            <w:r w:rsidRPr="005F0789">
              <w:rPr>
                <w:sz w:val="16"/>
                <w:szCs w:val="16"/>
              </w:rPr>
              <w:t>АТС Litespan A1540</w:t>
            </w:r>
          </w:p>
        </w:tc>
        <w:tc>
          <w:tcPr>
            <w:tcW w:w="3686" w:type="dxa"/>
            <w:shd w:val="clear" w:color="auto" w:fill="auto"/>
            <w:vAlign w:val="center"/>
          </w:tcPr>
          <w:p w:rsidR="002C2C19" w:rsidRPr="005F0789" w:rsidRDefault="002C2C19" w:rsidP="00D23584">
            <w:pPr>
              <w:jc w:val="center"/>
              <w:rPr>
                <w:sz w:val="20"/>
                <w:szCs w:val="20"/>
              </w:rPr>
            </w:pPr>
            <w:r w:rsidRPr="005F0789">
              <w:rPr>
                <w:sz w:val="20"/>
                <w:szCs w:val="20"/>
              </w:rPr>
              <w:t>1426</w:t>
            </w:r>
          </w:p>
        </w:tc>
        <w:tc>
          <w:tcPr>
            <w:tcW w:w="3402" w:type="dxa"/>
            <w:shd w:val="clear" w:color="auto" w:fill="auto"/>
            <w:vAlign w:val="bottom"/>
          </w:tcPr>
          <w:p w:rsidR="002C2C19" w:rsidRPr="005F0789" w:rsidRDefault="002C2C19" w:rsidP="00D23584">
            <w:pPr>
              <w:jc w:val="center"/>
              <w:rPr>
                <w:sz w:val="20"/>
                <w:szCs w:val="20"/>
              </w:rPr>
            </w:pPr>
            <w:r w:rsidRPr="005F0789">
              <w:rPr>
                <w:sz w:val="20"/>
                <w:szCs w:val="20"/>
              </w:rPr>
              <w:t>988</w:t>
            </w:r>
          </w:p>
        </w:tc>
      </w:tr>
      <w:tr w:rsidR="002C2C19" w:rsidRPr="005F0789" w:rsidTr="00D23584">
        <w:trPr>
          <w:trHeight w:val="300"/>
          <w:jc w:val="center"/>
        </w:trPr>
        <w:tc>
          <w:tcPr>
            <w:tcW w:w="2268" w:type="dxa"/>
            <w:shd w:val="clear" w:color="auto" w:fill="auto"/>
            <w:vAlign w:val="center"/>
          </w:tcPr>
          <w:p w:rsidR="002C2C19" w:rsidRPr="005F0789" w:rsidRDefault="002C2C19" w:rsidP="00D23584">
            <w:pPr>
              <w:jc w:val="center"/>
              <w:rPr>
                <w:sz w:val="16"/>
                <w:szCs w:val="16"/>
              </w:rPr>
            </w:pPr>
            <w:r w:rsidRPr="005F0789">
              <w:rPr>
                <w:sz w:val="16"/>
                <w:szCs w:val="16"/>
              </w:rPr>
              <w:t>АТС Litespan A1540</w:t>
            </w:r>
          </w:p>
        </w:tc>
        <w:tc>
          <w:tcPr>
            <w:tcW w:w="3686" w:type="dxa"/>
            <w:shd w:val="clear" w:color="auto" w:fill="auto"/>
            <w:vAlign w:val="center"/>
          </w:tcPr>
          <w:p w:rsidR="002C2C19" w:rsidRPr="005F0789" w:rsidRDefault="002C2C19" w:rsidP="00D23584">
            <w:pPr>
              <w:jc w:val="center"/>
              <w:rPr>
                <w:sz w:val="20"/>
                <w:szCs w:val="20"/>
              </w:rPr>
            </w:pPr>
            <w:r w:rsidRPr="005F0789">
              <w:rPr>
                <w:sz w:val="20"/>
                <w:szCs w:val="20"/>
              </w:rPr>
              <w:t>736</w:t>
            </w:r>
          </w:p>
        </w:tc>
        <w:tc>
          <w:tcPr>
            <w:tcW w:w="3402" w:type="dxa"/>
            <w:shd w:val="clear" w:color="auto" w:fill="auto"/>
            <w:vAlign w:val="bottom"/>
          </w:tcPr>
          <w:p w:rsidR="002C2C19" w:rsidRPr="005F0789" w:rsidRDefault="002C2C19" w:rsidP="00D23584">
            <w:pPr>
              <w:jc w:val="center"/>
              <w:rPr>
                <w:sz w:val="20"/>
                <w:szCs w:val="20"/>
              </w:rPr>
            </w:pPr>
            <w:r w:rsidRPr="005F0789">
              <w:rPr>
                <w:sz w:val="20"/>
                <w:szCs w:val="20"/>
              </w:rPr>
              <w:t>459</w:t>
            </w:r>
          </w:p>
        </w:tc>
      </w:tr>
      <w:tr w:rsidR="002C2C19" w:rsidRPr="005F0789" w:rsidTr="00D23584">
        <w:trPr>
          <w:trHeight w:val="300"/>
          <w:jc w:val="center"/>
        </w:trPr>
        <w:tc>
          <w:tcPr>
            <w:tcW w:w="2268" w:type="dxa"/>
            <w:shd w:val="clear" w:color="auto" w:fill="auto"/>
            <w:vAlign w:val="center"/>
          </w:tcPr>
          <w:p w:rsidR="002C2C19" w:rsidRPr="005F0789" w:rsidRDefault="002C2C19" w:rsidP="00D23584">
            <w:pPr>
              <w:jc w:val="center"/>
              <w:rPr>
                <w:sz w:val="16"/>
                <w:szCs w:val="16"/>
              </w:rPr>
            </w:pPr>
            <w:r w:rsidRPr="005F0789">
              <w:rPr>
                <w:sz w:val="16"/>
                <w:szCs w:val="16"/>
              </w:rPr>
              <w:t>АТС Litespan A1540</w:t>
            </w:r>
          </w:p>
        </w:tc>
        <w:tc>
          <w:tcPr>
            <w:tcW w:w="3686" w:type="dxa"/>
            <w:shd w:val="clear" w:color="auto" w:fill="auto"/>
            <w:vAlign w:val="center"/>
          </w:tcPr>
          <w:p w:rsidR="002C2C19" w:rsidRPr="005F0789" w:rsidRDefault="002C2C19" w:rsidP="00D23584">
            <w:pPr>
              <w:jc w:val="center"/>
              <w:rPr>
                <w:sz w:val="20"/>
                <w:szCs w:val="20"/>
              </w:rPr>
            </w:pPr>
            <w:r w:rsidRPr="005F0789">
              <w:rPr>
                <w:sz w:val="20"/>
                <w:szCs w:val="20"/>
              </w:rPr>
              <w:t>1426</w:t>
            </w:r>
          </w:p>
        </w:tc>
        <w:tc>
          <w:tcPr>
            <w:tcW w:w="3402" w:type="dxa"/>
            <w:shd w:val="clear" w:color="auto" w:fill="auto"/>
            <w:vAlign w:val="bottom"/>
          </w:tcPr>
          <w:p w:rsidR="002C2C19" w:rsidRPr="005F0789" w:rsidRDefault="002C2C19" w:rsidP="00D23584">
            <w:pPr>
              <w:jc w:val="center"/>
              <w:rPr>
                <w:sz w:val="20"/>
                <w:szCs w:val="20"/>
              </w:rPr>
            </w:pPr>
            <w:r w:rsidRPr="005F0789">
              <w:rPr>
                <w:sz w:val="20"/>
                <w:szCs w:val="20"/>
              </w:rPr>
              <w:t>1075</w:t>
            </w:r>
          </w:p>
        </w:tc>
      </w:tr>
      <w:tr w:rsidR="002C2C19" w:rsidRPr="005F0789" w:rsidTr="00D23584">
        <w:trPr>
          <w:trHeight w:val="300"/>
          <w:jc w:val="center"/>
        </w:trPr>
        <w:tc>
          <w:tcPr>
            <w:tcW w:w="2268" w:type="dxa"/>
            <w:shd w:val="clear" w:color="auto" w:fill="auto"/>
            <w:vAlign w:val="center"/>
          </w:tcPr>
          <w:p w:rsidR="002C2C19" w:rsidRPr="005F0789" w:rsidRDefault="002C2C19" w:rsidP="00D23584">
            <w:pPr>
              <w:jc w:val="center"/>
              <w:rPr>
                <w:sz w:val="16"/>
                <w:szCs w:val="16"/>
              </w:rPr>
            </w:pPr>
            <w:r w:rsidRPr="005F0789">
              <w:rPr>
                <w:sz w:val="16"/>
                <w:szCs w:val="16"/>
              </w:rPr>
              <w:t>АТС Litespan A1540</w:t>
            </w:r>
          </w:p>
        </w:tc>
        <w:tc>
          <w:tcPr>
            <w:tcW w:w="3686" w:type="dxa"/>
            <w:shd w:val="clear" w:color="auto" w:fill="auto"/>
            <w:vAlign w:val="center"/>
          </w:tcPr>
          <w:p w:rsidR="002C2C19" w:rsidRPr="005F0789" w:rsidRDefault="002C2C19" w:rsidP="00D23584">
            <w:pPr>
              <w:jc w:val="center"/>
              <w:rPr>
                <w:sz w:val="20"/>
                <w:szCs w:val="20"/>
              </w:rPr>
            </w:pPr>
            <w:r w:rsidRPr="005F0789">
              <w:rPr>
                <w:sz w:val="20"/>
                <w:szCs w:val="20"/>
              </w:rPr>
              <w:t>526</w:t>
            </w:r>
          </w:p>
        </w:tc>
        <w:tc>
          <w:tcPr>
            <w:tcW w:w="3402" w:type="dxa"/>
            <w:shd w:val="clear" w:color="auto" w:fill="auto"/>
            <w:vAlign w:val="bottom"/>
          </w:tcPr>
          <w:p w:rsidR="002C2C19" w:rsidRPr="005F0789" w:rsidRDefault="002C2C19" w:rsidP="00D23584">
            <w:pPr>
              <w:jc w:val="center"/>
              <w:rPr>
                <w:sz w:val="20"/>
                <w:szCs w:val="20"/>
              </w:rPr>
            </w:pPr>
            <w:r w:rsidRPr="005F0789">
              <w:rPr>
                <w:sz w:val="20"/>
                <w:szCs w:val="20"/>
              </w:rPr>
              <w:t>386</w:t>
            </w:r>
          </w:p>
        </w:tc>
      </w:tr>
      <w:tr w:rsidR="002C2C19" w:rsidRPr="005F0789" w:rsidTr="00D23584">
        <w:trPr>
          <w:trHeight w:val="300"/>
          <w:jc w:val="center"/>
        </w:trPr>
        <w:tc>
          <w:tcPr>
            <w:tcW w:w="2268" w:type="dxa"/>
            <w:shd w:val="clear" w:color="auto" w:fill="auto"/>
            <w:vAlign w:val="center"/>
          </w:tcPr>
          <w:p w:rsidR="002C2C19" w:rsidRPr="005F0789" w:rsidRDefault="002C2C19" w:rsidP="00D23584">
            <w:pPr>
              <w:jc w:val="center"/>
              <w:rPr>
                <w:sz w:val="16"/>
                <w:szCs w:val="16"/>
              </w:rPr>
            </w:pPr>
            <w:r w:rsidRPr="005F0789">
              <w:rPr>
                <w:sz w:val="16"/>
                <w:szCs w:val="16"/>
              </w:rPr>
              <w:t>АТС Litespan A1540</w:t>
            </w:r>
          </w:p>
        </w:tc>
        <w:tc>
          <w:tcPr>
            <w:tcW w:w="3686" w:type="dxa"/>
            <w:shd w:val="clear" w:color="auto" w:fill="auto"/>
            <w:vAlign w:val="center"/>
          </w:tcPr>
          <w:p w:rsidR="002C2C19" w:rsidRPr="005F0789" w:rsidRDefault="002C2C19" w:rsidP="00D23584">
            <w:pPr>
              <w:jc w:val="center"/>
              <w:rPr>
                <w:sz w:val="20"/>
                <w:szCs w:val="20"/>
              </w:rPr>
            </w:pPr>
            <w:r w:rsidRPr="005F0789">
              <w:rPr>
                <w:sz w:val="20"/>
                <w:szCs w:val="20"/>
              </w:rPr>
              <w:t>586</w:t>
            </w:r>
          </w:p>
        </w:tc>
        <w:tc>
          <w:tcPr>
            <w:tcW w:w="3402" w:type="dxa"/>
            <w:shd w:val="clear" w:color="auto" w:fill="auto"/>
            <w:vAlign w:val="bottom"/>
          </w:tcPr>
          <w:p w:rsidR="002C2C19" w:rsidRPr="005F0789" w:rsidRDefault="002C2C19" w:rsidP="00D23584">
            <w:pPr>
              <w:jc w:val="center"/>
              <w:rPr>
                <w:sz w:val="20"/>
                <w:szCs w:val="20"/>
              </w:rPr>
            </w:pPr>
            <w:r w:rsidRPr="005F0789">
              <w:rPr>
                <w:sz w:val="20"/>
                <w:szCs w:val="20"/>
              </w:rPr>
              <w:t>373</w:t>
            </w:r>
          </w:p>
        </w:tc>
      </w:tr>
      <w:tr w:rsidR="002C2C19" w:rsidRPr="005F0789" w:rsidTr="00D23584">
        <w:trPr>
          <w:trHeight w:val="300"/>
          <w:jc w:val="center"/>
        </w:trPr>
        <w:tc>
          <w:tcPr>
            <w:tcW w:w="2268" w:type="dxa"/>
            <w:shd w:val="clear" w:color="auto" w:fill="auto"/>
            <w:vAlign w:val="center"/>
          </w:tcPr>
          <w:p w:rsidR="002C2C19" w:rsidRPr="005F0789" w:rsidRDefault="002C2C19" w:rsidP="00D23584">
            <w:pPr>
              <w:jc w:val="center"/>
              <w:rPr>
                <w:sz w:val="16"/>
                <w:szCs w:val="16"/>
              </w:rPr>
            </w:pPr>
            <w:r w:rsidRPr="005F0789">
              <w:rPr>
                <w:sz w:val="16"/>
                <w:szCs w:val="16"/>
              </w:rPr>
              <w:t>АТС RSU-2 Alcatel S12</w:t>
            </w:r>
          </w:p>
        </w:tc>
        <w:tc>
          <w:tcPr>
            <w:tcW w:w="3686" w:type="dxa"/>
            <w:shd w:val="clear" w:color="auto" w:fill="auto"/>
            <w:vAlign w:val="center"/>
          </w:tcPr>
          <w:p w:rsidR="002C2C19" w:rsidRPr="005F0789" w:rsidRDefault="002C2C19" w:rsidP="00D23584">
            <w:pPr>
              <w:jc w:val="center"/>
              <w:rPr>
                <w:sz w:val="20"/>
                <w:szCs w:val="20"/>
              </w:rPr>
            </w:pPr>
            <w:r w:rsidRPr="005F0789">
              <w:rPr>
                <w:sz w:val="20"/>
                <w:szCs w:val="20"/>
              </w:rPr>
              <w:t>256</w:t>
            </w:r>
          </w:p>
        </w:tc>
        <w:tc>
          <w:tcPr>
            <w:tcW w:w="3402" w:type="dxa"/>
            <w:shd w:val="clear" w:color="auto" w:fill="auto"/>
            <w:vAlign w:val="center"/>
          </w:tcPr>
          <w:p w:rsidR="002C2C19" w:rsidRPr="005F0789" w:rsidRDefault="002C2C19" w:rsidP="00D23584">
            <w:pPr>
              <w:jc w:val="center"/>
              <w:rPr>
                <w:bCs/>
                <w:iCs/>
                <w:sz w:val="20"/>
                <w:szCs w:val="20"/>
              </w:rPr>
            </w:pPr>
            <w:r w:rsidRPr="005F0789">
              <w:rPr>
                <w:bCs/>
                <w:iCs/>
                <w:sz w:val="20"/>
                <w:szCs w:val="20"/>
              </w:rPr>
              <w:t>-</w:t>
            </w:r>
          </w:p>
        </w:tc>
      </w:tr>
      <w:tr w:rsidR="002C2C19" w:rsidRPr="005F0789" w:rsidTr="00D23584">
        <w:trPr>
          <w:trHeight w:val="300"/>
          <w:jc w:val="center"/>
        </w:trPr>
        <w:tc>
          <w:tcPr>
            <w:tcW w:w="2268" w:type="dxa"/>
            <w:shd w:val="clear" w:color="auto" w:fill="auto"/>
            <w:vAlign w:val="center"/>
          </w:tcPr>
          <w:p w:rsidR="002C2C19" w:rsidRPr="005F0789" w:rsidRDefault="002C2C19" w:rsidP="00D23584">
            <w:pPr>
              <w:jc w:val="center"/>
              <w:rPr>
                <w:bCs/>
                <w:iCs/>
                <w:sz w:val="20"/>
                <w:szCs w:val="20"/>
              </w:rPr>
            </w:pPr>
            <w:r w:rsidRPr="005F0789">
              <w:rPr>
                <w:bCs/>
                <w:iCs/>
                <w:sz w:val="20"/>
                <w:szCs w:val="20"/>
              </w:rPr>
              <w:t>Всего</w:t>
            </w:r>
          </w:p>
        </w:tc>
        <w:tc>
          <w:tcPr>
            <w:tcW w:w="3686" w:type="dxa"/>
            <w:shd w:val="clear" w:color="auto" w:fill="auto"/>
            <w:vAlign w:val="bottom"/>
          </w:tcPr>
          <w:p w:rsidR="002C2C19" w:rsidRPr="005F0789" w:rsidRDefault="002C2C19" w:rsidP="00D23584">
            <w:pPr>
              <w:jc w:val="center"/>
              <w:rPr>
                <w:sz w:val="20"/>
                <w:szCs w:val="20"/>
              </w:rPr>
            </w:pPr>
            <w:r w:rsidRPr="005F0789">
              <w:rPr>
                <w:sz w:val="20"/>
                <w:szCs w:val="20"/>
              </w:rPr>
              <w:t>10474</w:t>
            </w:r>
          </w:p>
        </w:tc>
        <w:tc>
          <w:tcPr>
            <w:tcW w:w="3402" w:type="dxa"/>
            <w:shd w:val="clear" w:color="auto" w:fill="auto"/>
            <w:vAlign w:val="bottom"/>
          </w:tcPr>
          <w:p w:rsidR="002C2C19" w:rsidRPr="005F0789" w:rsidRDefault="002C2C19" w:rsidP="00D23584">
            <w:pPr>
              <w:jc w:val="center"/>
              <w:rPr>
                <w:sz w:val="20"/>
                <w:szCs w:val="20"/>
              </w:rPr>
            </w:pPr>
            <w:r w:rsidRPr="005F0789">
              <w:rPr>
                <w:sz w:val="20"/>
                <w:szCs w:val="20"/>
              </w:rPr>
              <w:t>6965</w:t>
            </w:r>
          </w:p>
        </w:tc>
      </w:tr>
    </w:tbl>
    <w:p w:rsidR="002C2C19" w:rsidRPr="005F0789" w:rsidRDefault="002C2C19" w:rsidP="002C2C19">
      <w:pPr>
        <w:autoSpaceDE w:val="0"/>
        <w:autoSpaceDN w:val="0"/>
        <w:adjustRightInd w:val="0"/>
        <w:ind w:firstLine="540"/>
        <w:jc w:val="both"/>
      </w:pPr>
    </w:p>
    <w:p w:rsidR="002C2C19" w:rsidRPr="005F0789" w:rsidRDefault="002C2C19" w:rsidP="002C2C19">
      <w:pPr>
        <w:autoSpaceDE w:val="0"/>
        <w:autoSpaceDN w:val="0"/>
        <w:adjustRightInd w:val="0"/>
        <w:ind w:firstLine="540"/>
        <w:jc w:val="both"/>
      </w:pPr>
      <w:r w:rsidRPr="005F0789">
        <w:t xml:space="preserve">Из приведенных данных следует, что задействованная ёмкость АТС составляет 174 номера на 1000 человек номер при том, что монтированная ёмкость АТС составляет 261 номер на 1000 человек. С учетом этого, обеспеченность стационарными телефонами в МНГП принята 300 номеров на 1000 человек. </w:t>
      </w:r>
    </w:p>
    <w:p w:rsidR="002C2C19" w:rsidRPr="005F0789" w:rsidRDefault="002C2C19" w:rsidP="002C2C19"/>
    <w:p w:rsidR="002C2C19" w:rsidRPr="005F0789" w:rsidRDefault="002C2C19" w:rsidP="002C2C19">
      <w:pPr>
        <w:pStyle w:val="3"/>
      </w:pPr>
      <w:bookmarkStart w:id="196" w:name="_Toc433836746"/>
      <w:bookmarkStart w:id="197" w:name="_Toc434511579"/>
      <w:bookmarkStart w:id="198" w:name="_Toc434946081"/>
      <w:bookmarkStart w:id="199" w:name="_Toc445741804"/>
      <w:r w:rsidRPr="005F0789">
        <w:t>Объекты местного значения, относящиеся к области туризма и рекреации</w:t>
      </w:r>
      <w:bookmarkEnd w:id="196"/>
      <w:bookmarkEnd w:id="197"/>
      <w:bookmarkEnd w:id="198"/>
      <w:bookmarkEnd w:id="199"/>
    </w:p>
    <w:p w:rsidR="002C2C19" w:rsidRPr="005F0789" w:rsidRDefault="002C2C19" w:rsidP="002C2C19">
      <w:pPr>
        <w:pStyle w:val="a6"/>
      </w:pPr>
      <w:r w:rsidRPr="005F0789">
        <w:t>В соответствии с п. 15 ч. 1 ст. 14 и ч. 4 ст. 14 Федерального закона № 131-ФЗ в МНГП устанавливаются расчетные показатели для объектов массового отдыха местного значения городского поселения, к которым отнесены зоны массового отдыха.</w:t>
      </w:r>
    </w:p>
    <w:p w:rsidR="002C2C19" w:rsidRPr="005F0789" w:rsidRDefault="002C2C19" w:rsidP="002C2C19">
      <w:pPr>
        <w:pStyle w:val="a6"/>
      </w:pPr>
      <w:r w:rsidRPr="005F0789">
        <w:t>Расчетные показатели минимально допустимого уровня обеспеченности городского поселения зонами массового отдыха и максимально допустимого уровня территориальной доступности до таких зон установлены в соответствии с п. 9.25 СП 42.13330.2011.</w:t>
      </w:r>
    </w:p>
    <w:p w:rsidR="002C2C19" w:rsidRPr="005F0789" w:rsidRDefault="002C2C19" w:rsidP="002C2C19">
      <w:pPr>
        <w:pStyle w:val="a6"/>
      </w:pPr>
    </w:p>
    <w:p w:rsidR="002C2C19" w:rsidRPr="005F0789" w:rsidRDefault="002C2C19" w:rsidP="002C2C19">
      <w:pPr>
        <w:pStyle w:val="3"/>
      </w:pPr>
      <w:bookmarkStart w:id="200" w:name="_Toc427067176"/>
      <w:bookmarkStart w:id="201" w:name="_Toc433836745"/>
      <w:bookmarkStart w:id="202" w:name="_Toc434511578"/>
      <w:bookmarkStart w:id="203" w:name="_Toc434946080"/>
      <w:bookmarkStart w:id="204" w:name="_Toc445741805"/>
      <w:r w:rsidRPr="005F0789">
        <w:t>Объекты местного значения, относящиеся к</w:t>
      </w:r>
      <w:bookmarkEnd w:id="200"/>
      <w:r w:rsidRPr="005F0789">
        <w:t xml:space="preserve"> области гражданской обороны и защиты от чрезвычайных ситуаций природного и техногенного характера</w:t>
      </w:r>
      <w:bookmarkEnd w:id="201"/>
      <w:bookmarkEnd w:id="202"/>
      <w:bookmarkEnd w:id="203"/>
      <w:bookmarkEnd w:id="204"/>
    </w:p>
    <w:p w:rsidR="002C2C19" w:rsidRPr="005F0789" w:rsidRDefault="002C2C19" w:rsidP="002C2C19">
      <w:pPr>
        <w:pStyle w:val="a6"/>
      </w:pPr>
      <w:r w:rsidRPr="005F0789">
        <w:t>Среди объектов местного значения городского поселения в области гражданской обороны в МНГП р</w:t>
      </w:r>
      <w:r w:rsidRPr="005F0789">
        <w:rPr>
          <w:rFonts w:eastAsia="Calibri"/>
        </w:rPr>
        <w:t xml:space="preserve">асчетные показатели устанавливаются для площадей убежищ гражданской обороны и противорадиационных укрытий в соответствии с п. 5.1.1 </w:t>
      </w:r>
      <w:r w:rsidRPr="005F0789">
        <w:rPr>
          <w:rFonts w:eastAsia="Calibri"/>
        </w:rPr>
        <w:br/>
      </w:r>
      <w:r w:rsidRPr="005F0789">
        <w:t xml:space="preserve">СП 88.13330.2014 </w:t>
      </w:r>
      <w:r w:rsidRPr="005F0789">
        <w:rPr>
          <w:rFonts w:eastAsia="Calibri"/>
        </w:rPr>
        <w:t>и радиусов доступности до убежищ гражданской обороны и противорадиационных укрытий в соответствии с п. 4.12</w:t>
      </w:r>
      <w:r w:rsidRPr="005F0789">
        <w:t xml:space="preserve"> СП 88.13330.2014.</w:t>
      </w:r>
    </w:p>
    <w:p w:rsidR="002C2C19" w:rsidRPr="005F0789" w:rsidRDefault="002C2C19" w:rsidP="002C2C19">
      <w:pPr>
        <w:pStyle w:val="a6"/>
      </w:pPr>
      <w:r w:rsidRPr="005F0789">
        <w:t>Среди объектов местного значения городского поселения в области предупреждения и ликвидации последствий чрезвычайных ситуаций расчетные показатели устанавливаются в МНГП для противопаводковых дамб.</w:t>
      </w:r>
    </w:p>
    <w:p w:rsidR="002C2C19" w:rsidRPr="005F0789" w:rsidRDefault="002C2C19" w:rsidP="002C2C19">
      <w:pPr>
        <w:pStyle w:val="a6"/>
      </w:pPr>
      <w:r w:rsidRPr="005F0789">
        <w:t>Строительство противопаводковых дамб необходимо предусматривать на территориях подверженных затоплению паводковыми водами в соответствии с п. 5.1 СНиП 2.06.15-85.</w:t>
      </w:r>
    </w:p>
    <w:p w:rsidR="002C2C19" w:rsidRPr="005F0789" w:rsidRDefault="002C2C19" w:rsidP="002C2C19">
      <w:pPr>
        <w:pStyle w:val="a6"/>
        <w:rPr>
          <w:rFonts w:eastAsia="Calibri"/>
        </w:rPr>
      </w:pPr>
      <w:r w:rsidRPr="005F0789">
        <w:rPr>
          <w:rFonts w:eastAsia="Calibri"/>
        </w:rPr>
        <w:t xml:space="preserve">Расчетные показатели размеров противопаводковых дамб рассчитываются в соответствии с пунктами 5.11, 5.12 СП 39.13330.2012 и разделом 6 </w:t>
      </w:r>
      <w:r w:rsidRPr="005F0789">
        <w:t>СП 40.13330.2012.</w:t>
      </w:r>
    </w:p>
    <w:p w:rsidR="002C2C19" w:rsidRPr="005F0789" w:rsidRDefault="002C2C19" w:rsidP="002C2C19">
      <w:pPr>
        <w:pStyle w:val="a6"/>
      </w:pPr>
      <w:r w:rsidRPr="005F0789">
        <w:t>Для городского поселения в МНГП устанавливается показатель минимально допустимого уровня обеспеченности аварийно-спасательными службами и (или) аварийно-спасательными формированиями.</w:t>
      </w:r>
    </w:p>
    <w:p w:rsidR="002C2C19" w:rsidRPr="005F0789" w:rsidRDefault="002C2C19" w:rsidP="002C2C19">
      <w:pPr>
        <w:pStyle w:val="a6"/>
      </w:pPr>
      <w:r w:rsidRPr="005F0789">
        <w:t xml:space="preserve">Требования к обеспеченности муниципальных образований объектами размещения аварийно-спасательных служб и аварийно-спасательных формирований устанавливаются в соответствии с п. 2 ст.7 Федерального закона от 22.08.1995 № 151-ФЗ </w:t>
      </w:r>
      <w:r w:rsidRPr="005F0789">
        <w:br/>
        <w:t>«Об аварийно-спасательных службах и статусе спасателей».</w:t>
      </w:r>
    </w:p>
    <w:p w:rsidR="002C2C19" w:rsidRPr="005F0789" w:rsidRDefault="002C2C19" w:rsidP="002C2C19">
      <w:pPr>
        <w:pStyle w:val="a6"/>
      </w:pPr>
      <w:r w:rsidRPr="005F0789">
        <w:t xml:space="preserve">В городском поселении должны быть созданы аварийно-спасательные службы и (или) аварийно-спасательные формирования для предупреждения и ликвидации чрезвычайных ситуаций в пределах его территории. </w:t>
      </w:r>
    </w:p>
    <w:p w:rsidR="002C2C19" w:rsidRPr="005F0789" w:rsidRDefault="002C2C19" w:rsidP="002C2C19">
      <w:pPr>
        <w:pStyle w:val="a6"/>
      </w:pPr>
    </w:p>
    <w:p w:rsidR="002C2C19" w:rsidRPr="005F0789" w:rsidRDefault="002C2C19" w:rsidP="002C2C19">
      <w:pPr>
        <w:pStyle w:val="3"/>
      </w:pPr>
      <w:bookmarkStart w:id="205" w:name="_Toc427067169"/>
      <w:bookmarkStart w:id="206" w:name="_Toc433836741"/>
      <w:bookmarkStart w:id="207" w:name="_Toc434511577"/>
      <w:bookmarkStart w:id="208" w:name="_Toc434946079"/>
      <w:bookmarkStart w:id="209" w:name="_Toc445741806"/>
      <w:r w:rsidRPr="005F0789">
        <w:t xml:space="preserve">Объекты местного значения, относящиеся к области сбора и вывоза </w:t>
      </w:r>
      <w:bookmarkEnd w:id="205"/>
      <w:r w:rsidRPr="005F0789">
        <w:t>твердых коммунальных и промышленных отходов</w:t>
      </w:r>
      <w:bookmarkEnd w:id="206"/>
      <w:bookmarkEnd w:id="207"/>
      <w:bookmarkEnd w:id="208"/>
      <w:bookmarkEnd w:id="209"/>
    </w:p>
    <w:p w:rsidR="002C2C19" w:rsidRPr="005F0789" w:rsidRDefault="002C2C19" w:rsidP="002C2C19">
      <w:pPr>
        <w:pStyle w:val="a6"/>
      </w:pPr>
      <w:r w:rsidRPr="005F0789">
        <w:t>К объектам местного значения городского поселения в области сбора и вывоза твердых коммунальных и промышленных отходов отнесены площадки для установки контейнеров для сбора мусора и полигоны для складирования снега.</w:t>
      </w:r>
    </w:p>
    <w:p w:rsidR="002C2C19" w:rsidRPr="005F0789" w:rsidRDefault="002C2C19" w:rsidP="002C2C19">
      <w:pPr>
        <w:pStyle w:val="a6"/>
      </w:pPr>
      <w:r w:rsidRPr="005F0789">
        <w:t>Количество площадок для установки контейнеров в городе Лянтор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2C2C19" w:rsidRPr="005F0789" w:rsidRDefault="002C2C19" w:rsidP="002C2C19">
      <w:pPr>
        <w:pStyle w:val="a6"/>
      </w:pPr>
      <w:r w:rsidRPr="005F0789">
        <w:t>Нормы накопления твердых коммунальных отходов от населения на человека в год принимаются в соответствии с Генеральной схемой санитарной очистки территории муниципального образования Сургутский район с учетом документов территориального планирования, утвержденной постановлением администрации Сургутского района от 14.03.2014 N 940 в размере 2,1 куб. м на человека в год для благоустроенного жилого фонда и 2,7 куб. м на человека в год от неблагоустроенного жилого фонда. При средней плотности твердых коммунальных отходов 200 кг на 1 куб. м, значения норм накопления твердых коммунальных отходов принимаются в МНГП в количестве 0,42 тонн на человека в год от благоустроенного жилого фонда и 0,54 тонн на человека в год от неблагоустроенного жилого фонда.</w:t>
      </w:r>
    </w:p>
    <w:p w:rsidR="002C2C19" w:rsidRPr="005F0789" w:rsidRDefault="002C2C19" w:rsidP="002C2C19">
      <w:pPr>
        <w:pStyle w:val="a6"/>
      </w:pPr>
      <w:r w:rsidRPr="005F0789">
        <w:t>Нормы накопления крупногабаритных коммунальных отходов следует принимать в размере 8 процентов от объема твёрдых коммунальных отходов в соответствии с распоряжением Правительства Ханты-Мансийского автономного округа - Югры от 03.11.2011 № 625-рп «О Схеме обращения с отходами производства и потребления в Ханты-Мансийском автономном округе - Югре на период до 2020 года».</w:t>
      </w:r>
    </w:p>
    <w:p w:rsidR="002C2C19" w:rsidRPr="005F0789" w:rsidRDefault="002C2C19" w:rsidP="002C2C19">
      <w:pPr>
        <w:pStyle w:val="a6"/>
      </w:pPr>
      <w:r w:rsidRPr="005F0789">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2C2C19" w:rsidRPr="005F0789" w:rsidRDefault="002C2C19" w:rsidP="002C2C19">
      <w:pPr>
        <w:pStyle w:val="a6"/>
      </w:pPr>
      <w:r w:rsidRPr="005F0789">
        <w:t>Необходимое число контейнеров рассчитывается по формуле:</w:t>
      </w:r>
    </w:p>
    <w:p w:rsidR="002C2C19" w:rsidRPr="005F0789" w:rsidRDefault="002C2C19" w:rsidP="002C2C19">
      <w:pPr>
        <w:pStyle w:val="a6"/>
      </w:pPr>
      <w:r w:rsidRPr="005F0789">
        <w:t>Бконт = Пгод × t ×К / (365 × V),</w:t>
      </w:r>
    </w:p>
    <w:p w:rsidR="002C2C19" w:rsidRPr="005F0789" w:rsidRDefault="002C2C19" w:rsidP="002C2C19">
      <w:pPr>
        <w:pStyle w:val="a6"/>
      </w:pPr>
      <w:r w:rsidRPr="005F0789">
        <w:t>где Пгод – годовое накопление муниципальных отходов, куб. м;</w:t>
      </w:r>
    </w:p>
    <w:p w:rsidR="002C2C19" w:rsidRPr="005F0789" w:rsidRDefault="002C2C19" w:rsidP="002C2C19">
      <w:pPr>
        <w:pStyle w:val="a6"/>
      </w:pPr>
      <w:r w:rsidRPr="005F0789">
        <w:t>t – периодичность удаления отходов, сут;</w:t>
      </w:r>
    </w:p>
    <w:p w:rsidR="002C2C19" w:rsidRPr="005F0789" w:rsidRDefault="002C2C19" w:rsidP="002C2C19">
      <w:pPr>
        <w:pStyle w:val="a6"/>
      </w:pPr>
      <w:r w:rsidRPr="005F0789">
        <w:t>К – коэффициент неравномерности отходов, равный 1,25;</w:t>
      </w:r>
    </w:p>
    <w:p w:rsidR="002C2C19" w:rsidRPr="005F0789" w:rsidRDefault="002C2C19" w:rsidP="002C2C19">
      <w:pPr>
        <w:pStyle w:val="a6"/>
      </w:pPr>
      <w:r w:rsidRPr="005F0789">
        <w:t>V – вместимость контейнера.</w:t>
      </w:r>
    </w:p>
    <w:p w:rsidR="002C2C19" w:rsidRPr="005F0789" w:rsidRDefault="002C2C19" w:rsidP="002C2C19">
      <w:pPr>
        <w:pStyle w:val="a6"/>
      </w:pPr>
      <w:r w:rsidRPr="005F0789">
        <w:t xml:space="preserve">Размер площадок должен быть рассчитан на установку необходимого числа, но </w:t>
      </w:r>
      <w:r w:rsidRPr="005F0789">
        <w:br/>
        <w:t>не более 5, контейнеров в соответствии с требованиями СанПиН 42-128-4690-88.</w:t>
      </w:r>
    </w:p>
    <w:p w:rsidR="002C2C19" w:rsidRPr="005F0789" w:rsidRDefault="002C2C19" w:rsidP="002C2C19">
      <w:pPr>
        <w:pStyle w:val="a6"/>
      </w:pPr>
      <w:r w:rsidRPr="005F0789">
        <w:t>При производстве зимней уборки следует проектировать снегосвалки, снегоплавильные пункты на специально отведенных территориях. Сброс снега в акватории запрещается.</w:t>
      </w:r>
    </w:p>
    <w:p w:rsidR="002C2C19" w:rsidRPr="005F0789" w:rsidRDefault="002C2C19" w:rsidP="002C2C19">
      <w:pPr>
        <w:pStyle w:val="a6"/>
      </w:pPr>
      <w:r w:rsidRPr="005F0789">
        <w:t>На снегосвалках и снегоплавильных пунктах следует предусматривать очистку талых вод, образующихся при естественном таянии снега. Последующий сброс талых вод проектируется по вариантам:</w:t>
      </w:r>
    </w:p>
    <w:p w:rsidR="002C2C19" w:rsidRPr="005F0789" w:rsidRDefault="002C2C19" w:rsidP="002C2C19">
      <w:pPr>
        <w:pStyle w:val="a3"/>
      </w:pPr>
      <w:r w:rsidRPr="005F0789">
        <w:t>сброс снега в систему водоотведения хозяйственно-бытовых сточных вод с принудительным таянием снега и последующей очисткой талых вод на очистных сооружениях;</w:t>
      </w:r>
    </w:p>
    <w:p w:rsidR="002C2C19" w:rsidRPr="005F0789" w:rsidRDefault="002C2C19" w:rsidP="002C2C19">
      <w:pPr>
        <w:pStyle w:val="a3"/>
      </w:pPr>
      <w:r w:rsidRPr="005F0789">
        <w:t>сброс снега в водосточную сеть с принудительным таянием (например, за счет теплового ресурса сбросных вод);</w:t>
      </w:r>
    </w:p>
    <w:p w:rsidR="002C2C19" w:rsidRPr="005F0789" w:rsidRDefault="002C2C19" w:rsidP="002C2C19">
      <w:pPr>
        <w:pStyle w:val="a3"/>
      </w:pPr>
      <w:r w:rsidRPr="005F0789">
        <w:t>подача снега на снеготаялки с последующей очисткой и сбросом талых вод в системы водоотведения.</w:t>
      </w:r>
    </w:p>
    <w:p w:rsidR="002C2C19" w:rsidRPr="005F0789" w:rsidRDefault="002C2C19" w:rsidP="002C2C19">
      <w:pPr>
        <w:pStyle w:val="a6"/>
      </w:pPr>
      <w:r w:rsidRPr="005F0789">
        <w:t>Санитарно-защитная зона от снегосвалок и снегоплавильных пунктов до территорий жилой зоны принимается не менее 100 м.</w:t>
      </w:r>
    </w:p>
    <w:p w:rsidR="002C2C19" w:rsidRPr="005F0789" w:rsidRDefault="002C2C19" w:rsidP="002C2C19">
      <w:pPr>
        <w:pStyle w:val="a6"/>
      </w:pPr>
      <w:r w:rsidRPr="005F0789">
        <w:t>Требования к обеспеченности города пунктами приема вторичного сырья и опасных отходов устанавливаются в соответствии со «Схемой обращения с отходами производства и потребления в Ханты-Мансийском автономном округе - Югре на период до 2020 года».</w:t>
      </w:r>
    </w:p>
    <w:p w:rsidR="002C2C19" w:rsidRPr="005F0789" w:rsidRDefault="002C2C19" w:rsidP="002C2C19">
      <w:pPr>
        <w:pStyle w:val="a6"/>
      </w:pPr>
      <w:r w:rsidRPr="005F0789">
        <w:t>В городе Лянтор должны располагаться не менее 4 пунктов приема вторичного сырья и опасных отходов.</w:t>
      </w:r>
    </w:p>
    <w:p w:rsidR="002C2C19" w:rsidRPr="005F0789" w:rsidRDefault="002C2C19" w:rsidP="002C2C19">
      <w:pPr>
        <w:pStyle w:val="3"/>
      </w:pPr>
      <w:bookmarkStart w:id="210" w:name="_Toc433836747"/>
      <w:bookmarkStart w:id="211" w:name="_Toc434511580"/>
      <w:bookmarkStart w:id="212" w:name="_Toc434946082"/>
      <w:bookmarkStart w:id="213" w:name="_Toc445741807"/>
      <w:r w:rsidRPr="005F0789">
        <w:t>Объекты местного значения, относящиеся к области организации ритуальных услуг и содержания мест захоронения</w:t>
      </w:r>
      <w:bookmarkEnd w:id="210"/>
      <w:bookmarkEnd w:id="211"/>
      <w:bookmarkEnd w:id="212"/>
      <w:bookmarkEnd w:id="213"/>
    </w:p>
    <w:p w:rsidR="002C2C19" w:rsidRPr="005F0789" w:rsidRDefault="002C2C19" w:rsidP="002C2C19">
      <w:pPr>
        <w:pStyle w:val="a6"/>
      </w:pPr>
      <w:r w:rsidRPr="005F0789">
        <w:t xml:space="preserve">Среди объектов местного значения городского поселения в области ритуального обслуживания населения в МНГП расчетные показатели устанавливаются для кладбищ традиционного захоронения и кладбищ погребения после кремации </w:t>
      </w:r>
      <w:r w:rsidRPr="005F0789">
        <w:rPr>
          <w:rFonts w:eastAsia="Calibri"/>
        </w:rPr>
        <w:t>в соответствии с Приложением Ж СП 42.13330.2011</w:t>
      </w:r>
      <w:r w:rsidRPr="005F0789">
        <w:t xml:space="preserve">. </w:t>
      </w:r>
    </w:p>
    <w:p w:rsidR="002C2C19" w:rsidRPr="005F0789" w:rsidRDefault="002C2C19" w:rsidP="002C2C19">
      <w:pPr>
        <w:pStyle w:val="3"/>
      </w:pPr>
      <w:bookmarkStart w:id="214" w:name="_Toc433836750"/>
      <w:bookmarkStart w:id="215" w:name="_Toc434511581"/>
      <w:bookmarkStart w:id="216" w:name="_Toc434946083"/>
      <w:bookmarkStart w:id="217" w:name="_Toc445741808"/>
      <w:r w:rsidRPr="005F0789">
        <w:t>Объекты местного значения, относящиеся к области благоустройства и озеленения территории</w:t>
      </w:r>
      <w:bookmarkEnd w:id="214"/>
      <w:bookmarkEnd w:id="215"/>
      <w:bookmarkEnd w:id="216"/>
      <w:bookmarkEnd w:id="217"/>
    </w:p>
    <w:p w:rsidR="002C2C19" w:rsidRPr="005F0789" w:rsidRDefault="002C2C19" w:rsidP="002C2C19">
      <w:pPr>
        <w:pStyle w:val="a6"/>
      </w:pPr>
      <w:r w:rsidRPr="005F0789">
        <w:t>Расчетные показатели минимально допустимого уровня обеспеченности города Лянтор объектами местного значения в области благоустройства озеленения территории (парки, скверы, бульвары, набережные), устанавливаются в соответствии с РНГП ХМАО-Югры.</w:t>
      </w:r>
    </w:p>
    <w:p w:rsidR="002C2C19" w:rsidRPr="005F0789" w:rsidRDefault="002C2C19" w:rsidP="002C2C19">
      <w:pPr>
        <w:pStyle w:val="a6"/>
      </w:pPr>
      <w:r w:rsidRPr="005F0789">
        <w:t>Расчетные показатели минимально допустимого размера земельного участка для объектов озеленения общего пользования устанавливаются в соответствии с РНГП ХМАО-Югры.</w:t>
      </w:r>
    </w:p>
    <w:p w:rsidR="002C2C19" w:rsidRPr="005F0789" w:rsidRDefault="002C2C19" w:rsidP="002C2C19">
      <w:pPr>
        <w:pStyle w:val="a6"/>
      </w:pPr>
      <w:r w:rsidRPr="005F0789">
        <w:t>Для населенных пунктов, расположенных на берегах рек,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приложения № 5 к Методическим рекомендациям по разработке норм и правил по благоустройству территорий муниципальных образований.</w:t>
      </w:r>
    </w:p>
    <w:p w:rsidR="002C2C19" w:rsidRPr="005F0789" w:rsidRDefault="002C2C19" w:rsidP="002C2C19">
      <w:pPr>
        <w:pStyle w:val="a6"/>
      </w:pPr>
      <w:r w:rsidRPr="005F0789">
        <w:t>Показатели максимально допустимого уровня территориальной доступности для объектов озеленения общего пользования устанавливаются в соответствии с РНГП ХМАО-Югры.</w:t>
      </w:r>
    </w:p>
    <w:p w:rsidR="002C2C19" w:rsidRPr="005F0789" w:rsidRDefault="002C2C19" w:rsidP="002C2C19">
      <w:pPr>
        <w:pStyle w:val="2"/>
      </w:pPr>
      <w:bookmarkStart w:id="218" w:name="_Toc438486430"/>
      <w:bookmarkStart w:id="219" w:name="_Toc438489403"/>
      <w:bookmarkStart w:id="220" w:name="_Toc445741809"/>
      <w:bookmarkStart w:id="221" w:name="_Toc427067182"/>
      <w:bookmarkEnd w:id="218"/>
      <w:bookmarkEnd w:id="219"/>
      <w:r w:rsidRPr="005F0789">
        <w:t>Расчетные показатели минимально допустимого уровня обеспеченности объектами иного значения, влияющие на определение расчетных показателей объектов местного значения</w:t>
      </w:r>
      <w:bookmarkEnd w:id="220"/>
    </w:p>
    <w:p w:rsidR="002C2C19" w:rsidRPr="005F0789" w:rsidRDefault="002C2C19" w:rsidP="002C2C19">
      <w:pPr>
        <w:pStyle w:val="a6"/>
      </w:pPr>
      <w:r w:rsidRPr="005F0789">
        <w:t xml:space="preserve">К объектам, не являющимся объектами местного значения, отнесены такие объекты, которые создаются и содержатся, в основном, путем привлечения на добровольной основе частных коммерческих организаций. </w:t>
      </w:r>
    </w:p>
    <w:p w:rsidR="002C2C19" w:rsidRPr="005F0789" w:rsidRDefault="002C2C19" w:rsidP="002C2C19">
      <w:pPr>
        <w:pStyle w:val="a6"/>
      </w:pPr>
      <w:r w:rsidRPr="005F0789">
        <w:t xml:space="preserve">Посредством использования предпринимательской активности, преимущественно создаются и содержатся следующие виды объектов социально-бытового и культурного обслуживания: </w:t>
      </w:r>
    </w:p>
    <w:p w:rsidR="002C2C19" w:rsidRPr="005F0789" w:rsidRDefault="002C2C19" w:rsidP="002C2C19">
      <w:pPr>
        <w:pStyle w:val="a3"/>
      </w:pPr>
      <w:r w:rsidRPr="005F0789">
        <w:t xml:space="preserve">аптечные организации; </w:t>
      </w:r>
    </w:p>
    <w:p w:rsidR="002C2C19" w:rsidRPr="005F0789" w:rsidRDefault="002C2C19" w:rsidP="002C2C19">
      <w:pPr>
        <w:pStyle w:val="a3"/>
      </w:pPr>
      <w:r w:rsidRPr="005F0789">
        <w:t xml:space="preserve">объекты культуры; </w:t>
      </w:r>
    </w:p>
    <w:p w:rsidR="002C2C19" w:rsidRPr="005F0789" w:rsidRDefault="002C2C19" w:rsidP="002C2C19">
      <w:pPr>
        <w:pStyle w:val="a3"/>
      </w:pPr>
      <w:r w:rsidRPr="005F0789">
        <w:t>объекты физической культуры и массового спорта;</w:t>
      </w:r>
    </w:p>
    <w:p w:rsidR="002C2C19" w:rsidRPr="005F0789" w:rsidRDefault="002C2C19" w:rsidP="002C2C19">
      <w:pPr>
        <w:pStyle w:val="a3"/>
      </w:pPr>
      <w:r w:rsidRPr="005F0789">
        <w:t xml:space="preserve">предприятия торговли, общественного питания, бытового и коммунального обслуживания; </w:t>
      </w:r>
    </w:p>
    <w:p w:rsidR="002C2C19" w:rsidRPr="005F0789" w:rsidRDefault="002C2C19" w:rsidP="002C2C19">
      <w:pPr>
        <w:pStyle w:val="a3"/>
      </w:pPr>
      <w:r w:rsidRPr="005F0789">
        <w:t xml:space="preserve">кредитно-финансовые организации; </w:t>
      </w:r>
    </w:p>
    <w:p w:rsidR="002C2C19" w:rsidRPr="005F0789" w:rsidRDefault="002C2C19" w:rsidP="002C2C19">
      <w:pPr>
        <w:pStyle w:val="a3"/>
      </w:pPr>
      <w:r w:rsidRPr="005F0789">
        <w:t>объекты почтовой связи;</w:t>
      </w:r>
    </w:p>
    <w:p w:rsidR="002C2C19" w:rsidRPr="005F0789" w:rsidRDefault="002C2C19" w:rsidP="002C2C19">
      <w:pPr>
        <w:pStyle w:val="a3"/>
      </w:pPr>
      <w:r w:rsidRPr="005F0789">
        <w:t>объекты дорожной деятельности и транспортного обслуживания.</w:t>
      </w:r>
    </w:p>
    <w:p w:rsidR="002C2C19" w:rsidRPr="005F0789" w:rsidRDefault="002C2C19" w:rsidP="002C2C19">
      <w:pPr>
        <w:pStyle w:val="a6"/>
      </w:pPr>
      <w:r w:rsidRPr="005F0789">
        <w:t xml:space="preserve">Нормирование объектов социально-бытового и культурного обслуживания, создаваемых и функционирующих посредством использования предпринимательской активности, осуществляется с целью обеспечения населения по месту жительства гарантированным минимумом социально-значимых товаров и услуг. </w:t>
      </w:r>
    </w:p>
    <w:p w:rsidR="002C2C19" w:rsidRPr="005F0789" w:rsidRDefault="002C2C19" w:rsidP="002C2C19">
      <w:pPr>
        <w:pStyle w:val="a6"/>
      </w:pPr>
      <w:r w:rsidRPr="005F0789">
        <w:t>Такие объекты размещаются на земельных участках, образуемых в соответствии с документацией по планировке территории кварталов, в том числе во встроенных помещениях на нижних этажах, включая первый, многоквартирных домов, других комплексов недвижимого имущества.</w:t>
      </w:r>
    </w:p>
    <w:p w:rsidR="002C2C19" w:rsidRPr="005F0789" w:rsidRDefault="002C2C19" w:rsidP="002C2C19">
      <w:pPr>
        <w:pStyle w:val="a6"/>
        <w:sectPr w:rsidR="002C2C19" w:rsidRPr="005F0789" w:rsidSect="00FC3044">
          <w:pgSz w:w="11907" w:h="16840" w:code="9"/>
          <w:pgMar w:top="1134" w:right="851" w:bottom="1134" w:left="1418" w:header="1134" w:footer="425" w:gutter="0"/>
          <w:cols w:space="708"/>
          <w:docGrid w:linePitch="360"/>
        </w:sectPr>
      </w:pPr>
    </w:p>
    <w:p w:rsidR="002C2C19" w:rsidRPr="005F0789" w:rsidRDefault="002C2C19" w:rsidP="002C2C19">
      <w:pPr>
        <w:pStyle w:val="3"/>
      </w:pPr>
      <w:bookmarkStart w:id="222" w:name="_Toc445741810"/>
      <w:r w:rsidRPr="005F0789">
        <w:t>Значения расчетных показателей минимально допустимого уровня обеспеченности объектами иного значения, влияющих на определение расчетных показателей объектов местного значения</w:t>
      </w:r>
      <w:bookmarkEnd w:id="222"/>
    </w:p>
    <w:p w:rsidR="002C2C19" w:rsidRPr="005F0789" w:rsidRDefault="002C2C19" w:rsidP="002C2C19">
      <w:pPr>
        <w:pStyle w:val="afa"/>
      </w:pPr>
      <w:r w:rsidRPr="005F0789">
        <w:t xml:space="preserve">Таблица </w:t>
      </w:r>
      <w:r w:rsidR="00201E63" w:rsidRPr="005F0789">
        <w:fldChar w:fldCharType="begin"/>
      </w:r>
      <w:r w:rsidRPr="005F0789">
        <w:instrText xml:space="preserve"> SEQ Таблица \* ARABIC </w:instrText>
      </w:r>
      <w:r w:rsidR="00201E63" w:rsidRPr="005F0789">
        <w:fldChar w:fldCharType="separate"/>
      </w:r>
      <w:r w:rsidR="00AB25F7">
        <w:rPr>
          <w:noProof/>
        </w:rPr>
        <w:t>26</w:t>
      </w:r>
      <w:r w:rsidR="00201E63" w:rsidRPr="005F0789">
        <w:fldChar w:fldCharType="end"/>
      </w:r>
      <w:r w:rsidRPr="005F0789">
        <w:t xml:space="preserve"> Объекты в области жилищного строительства</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2993"/>
        <w:gridCol w:w="1797"/>
        <w:gridCol w:w="1508"/>
        <w:gridCol w:w="1687"/>
        <w:gridCol w:w="1667"/>
        <w:gridCol w:w="2013"/>
      </w:tblGrid>
      <w:tr w:rsidR="002C2C19" w:rsidRPr="005F0789" w:rsidTr="00D23584">
        <w:trPr>
          <w:trHeight w:val="340"/>
          <w:tblHeader/>
          <w:jc w:val="center"/>
        </w:trPr>
        <w:tc>
          <w:tcPr>
            <w:tcW w:w="962" w:type="pct"/>
            <w:shd w:val="clear" w:color="auto" w:fill="auto"/>
            <w:vAlign w:val="center"/>
          </w:tcPr>
          <w:p w:rsidR="002C2C19" w:rsidRPr="005F0789" w:rsidRDefault="002C2C19" w:rsidP="00D23584">
            <w:pPr>
              <w:pStyle w:val="afc"/>
              <w:rPr>
                <w:sz w:val="20"/>
                <w:szCs w:val="20"/>
              </w:rPr>
            </w:pPr>
            <w:r w:rsidRPr="005F0789">
              <w:rPr>
                <w:rFonts w:eastAsia="Calibri"/>
                <w:sz w:val="20"/>
                <w:szCs w:val="20"/>
              </w:rPr>
              <w:t>Наименование вида объекта</w:t>
            </w:r>
          </w:p>
        </w:tc>
        <w:tc>
          <w:tcPr>
            <w:tcW w:w="1036" w:type="pct"/>
            <w:shd w:val="clear" w:color="auto" w:fill="auto"/>
          </w:tcPr>
          <w:p w:rsidR="002C2C19" w:rsidRPr="005F0789" w:rsidRDefault="002C2C19" w:rsidP="00D23584">
            <w:pPr>
              <w:pStyle w:val="afc"/>
              <w:rPr>
                <w:sz w:val="20"/>
                <w:szCs w:val="20"/>
              </w:rPr>
            </w:pPr>
            <w:r w:rsidRPr="005F0789">
              <w:rPr>
                <w:rFonts w:eastAsia="Calibri"/>
                <w:sz w:val="20"/>
                <w:szCs w:val="20"/>
              </w:rPr>
              <w:t>Наименование расчетного показателя, единица измерения</w:t>
            </w:r>
          </w:p>
        </w:tc>
        <w:tc>
          <w:tcPr>
            <w:tcW w:w="3002" w:type="pct"/>
            <w:gridSpan w:val="5"/>
          </w:tcPr>
          <w:p w:rsidR="002C2C19" w:rsidRPr="005F0789" w:rsidRDefault="002C2C19" w:rsidP="00D23584">
            <w:pPr>
              <w:pStyle w:val="afc"/>
              <w:rPr>
                <w:sz w:val="20"/>
                <w:szCs w:val="20"/>
              </w:rPr>
            </w:pPr>
            <w:r w:rsidRPr="005F0789">
              <w:rPr>
                <w:sz w:val="20"/>
                <w:szCs w:val="20"/>
              </w:rPr>
              <w:t>Значение расчетного показателя</w:t>
            </w:r>
          </w:p>
        </w:tc>
      </w:tr>
      <w:tr w:rsidR="002C2C19" w:rsidRPr="005F0789" w:rsidTr="00D23584">
        <w:trPr>
          <w:trHeight w:val="340"/>
          <w:jc w:val="center"/>
        </w:trPr>
        <w:tc>
          <w:tcPr>
            <w:tcW w:w="962" w:type="pct"/>
            <w:vMerge w:val="restart"/>
            <w:shd w:val="clear" w:color="auto" w:fill="auto"/>
          </w:tcPr>
          <w:p w:rsidR="002C2C19" w:rsidRPr="005F0789" w:rsidRDefault="002C2C19" w:rsidP="00D23584">
            <w:pPr>
              <w:pStyle w:val="aff7"/>
              <w:rPr>
                <w:b/>
                <w:sz w:val="20"/>
                <w:szCs w:val="20"/>
              </w:rPr>
            </w:pPr>
            <w:r w:rsidRPr="005F0789">
              <w:rPr>
                <w:sz w:val="20"/>
                <w:szCs w:val="20"/>
              </w:rPr>
              <w:t>Жилые помещения</w:t>
            </w:r>
          </w:p>
        </w:tc>
        <w:tc>
          <w:tcPr>
            <w:tcW w:w="1036" w:type="pct"/>
            <w:shd w:val="clear" w:color="auto" w:fill="auto"/>
          </w:tcPr>
          <w:p w:rsidR="002C2C19" w:rsidRPr="005F0789" w:rsidRDefault="002C2C19" w:rsidP="00D23584">
            <w:pPr>
              <w:pStyle w:val="aff7"/>
              <w:rPr>
                <w:sz w:val="20"/>
                <w:szCs w:val="20"/>
              </w:rPr>
            </w:pPr>
            <w:r w:rsidRPr="005F0789">
              <w:rPr>
                <w:rFonts w:eastAsia="Calibri"/>
                <w:sz w:val="20"/>
                <w:szCs w:val="20"/>
                <w:lang w:eastAsia="en-US"/>
              </w:rPr>
              <w:t>Средняя жилищная обеспеченность,</w:t>
            </w:r>
            <w:r w:rsidRPr="005F0789">
              <w:rPr>
                <w:sz w:val="20"/>
                <w:szCs w:val="20"/>
              </w:rPr>
              <w:t xml:space="preserve"> </w:t>
            </w:r>
          </w:p>
          <w:p w:rsidR="002C2C19" w:rsidRPr="005F0789" w:rsidRDefault="002C2C19" w:rsidP="00D23584">
            <w:pPr>
              <w:pStyle w:val="aff7"/>
              <w:rPr>
                <w:b/>
                <w:sz w:val="20"/>
                <w:szCs w:val="20"/>
              </w:rPr>
            </w:pPr>
            <w:r w:rsidRPr="005F0789">
              <w:rPr>
                <w:sz w:val="20"/>
                <w:szCs w:val="20"/>
              </w:rPr>
              <w:t>кв. м общей площади жилых помещений на человека</w:t>
            </w:r>
          </w:p>
        </w:tc>
        <w:tc>
          <w:tcPr>
            <w:tcW w:w="3002" w:type="pct"/>
            <w:gridSpan w:val="5"/>
          </w:tcPr>
          <w:p w:rsidR="002C2C19" w:rsidRPr="005F0789" w:rsidRDefault="002C2C19" w:rsidP="00D23584">
            <w:pPr>
              <w:pStyle w:val="aff7"/>
              <w:rPr>
                <w:sz w:val="20"/>
                <w:szCs w:val="20"/>
              </w:rPr>
            </w:pPr>
            <w:r w:rsidRPr="005F0789">
              <w:rPr>
                <w:sz w:val="20"/>
                <w:szCs w:val="20"/>
              </w:rPr>
              <w:t>2020 г. – 15,7</w:t>
            </w:r>
          </w:p>
          <w:p w:rsidR="002C2C19" w:rsidRPr="005F0789" w:rsidRDefault="002C2C19" w:rsidP="00D23584">
            <w:pPr>
              <w:pStyle w:val="aff7"/>
              <w:rPr>
                <w:sz w:val="20"/>
                <w:szCs w:val="20"/>
              </w:rPr>
            </w:pPr>
            <w:r w:rsidRPr="005F0789">
              <w:rPr>
                <w:sz w:val="20"/>
                <w:szCs w:val="20"/>
              </w:rPr>
              <w:t>2025 г. – 16,2</w:t>
            </w:r>
          </w:p>
          <w:p w:rsidR="002C2C19" w:rsidRPr="005F0789" w:rsidRDefault="002C2C19" w:rsidP="00D23584">
            <w:pPr>
              <w:pStyle w:val="aff7"/>
              <w:rPr>
                <w:sz w:val="20"/>
                <w:szCs w:val="20"/>
              </w:rPr>
            </w:pPr>
            <w:r w:rsidRPr="005F0789">
              <w:rPr>
                <w:sz w:val="20"/>
                <w:szCs w:val="20"/>
              </w:rPr>
              <w:t>2035 г. – 17,5</w:t>
            </w:r>
          </w:p>
        </w:tc>
      </w:tr>
      <w:tr w:rsidR="002C2C19" w:rsidRPr="005F0789" w:rsidTr="00D23584">
        <w:trPr>
          <w:trHeight w:val="340"/>
          <w:jc w:val="center"/>
        </w:trPr>
        <w:tc>
          <w:tcPr>
            <w:tcW w:w="962" w:type="pct"/>
            <w:vMerge/>
            <w:shd w:val="clear" w:color="auto" w:fill="auto"/>
          </w:tcPr>
          <w:p w:rsidR="002C2C19" w:rsidRPr="005F0789" w:rsidRDefault="002C2C19" w:rsidP="00D23584">
            <w:pPr>
              <w:pStyle w:val="aff7"/>
              <w:rPr>
                <w:sz w:val="20"/>
                <w:szCs w:val="20"/>
              </w:rPr>
            </w:pPr>
          </w:p>
        </w:tc>
        <w:tc>
          <w:tcPr>
            <w:tcW w:w="1036" w:type="pct"/>
            <w:vMerge w:val="restart"/>
            <w:shd w:val="clear" w:color="auto" w:fill="auto"/>
          </w:tcPr>
          <w:p w:rsidR="002C2C19" w:rsidRPr="005F0789" w:rsidRDefault="002C2C19" w:rsidP="00D23584">
            <w:pPr>
              <w:pStyle w:val="aff7"/>
              <w:rPr>
                <w:rFonts w:eastAsia="Calibri"/>
                <w:sz w:val="20"/>
                <w:szCs w:val="20"/>
                <w:lang w:eastAsia="en-US"/>
              </w:rPr>
            </w:pPr>
            <w:r w:rsidRPr="005F0789">
              <w:rPr>
                <w:sz w:val="20"/>
                <w:szCs w:val="20"/>
              </w:rPr>
              <w:t>Коэффициент плотности застройки</w:t>
            </w:r>
          </w:p>
        </w:tc>
        <w:tc>
          <w:tcPr>
            <w:tcW w:w="622" w:type="pct"/>
            <w:vAlign w:val="center"/>
          </w:tcPr>
          <w:p w:rsidR="002C2C19" w:rsidRPr="005F0789" w:rsidRDefault="002C2C19" w:rsidP="00D23584">
            <w:pPr>
              <w:pStyle w:val="101"/>
              <w:jc w:val="center"/>
              <w:rPr>
                <w:szCs w:val="20"/>
              </w:rPr>
            </w:pPr>
            <w:r w:rsidRPr="005F0789">
              <w:rPr>
                <w:szCs w:val="20"/>
              </w:rPr>
              <w:t>Зона застройки индивидуальными жилыми домами</w:t>
            </w:r>
          </w:p>
        </w:tc>
        <w:tc>
          <w:tcPr>
            <w:tcW w:w="522" w:type="pct"/>
            <w:vAlign w:val="center"/>
          </w:tcPr>
          <w:p w:rsidR="002C2C19" w:rsidRPr="005F0789" w:rsidRDefault="002C2C19" w:rsidP="00D23584">
            <w:pPr>
              <w:jc w:val="center"/>
              <w:rPr>
                <w:sz w:val="20"/>
                <w:szCs w:val="20"/>
              </w:rPr>
            </w:pPr>
            <w:r w:rsidRPr="005F0789">
              <w:rPr>
                <w:sz w:val="20"/>
                <w:szCs w:val="20"/>
              </w:rPr>
              <w:t>Зона застройки малоэтажными жилыми домами</w:t>
            </w:r>
          </w:p>
        </w:tc>
        <w:tc>
          <w:tcPr>
            <w:tcW w:w="584" w:type="pct"/>
            <w:shd w:val="clear" w:color="auto" w:fill="auto"/>
            <w:vAlign w:val="center"/>
          </w:tcPr>
          <w:p w:rsidR="002C2C19" w:rsidRPr="005F0789" w:rsidRDefault="002C2C19" w:rsidP="00D23584">
            <w:pPr>
              <w:jc w:val="center"/>
              <w:rPr>
                <w:sz w:val="20"/>
                <w:szCs w:val="20"/>
              </w:rPr>
            </w:pPr>
            <w:r w:rsidRPr="005F0789">
              <w:rPr>
                <w:sz w:val="20"/>
                <w:szCs w:val="20"/>
              </w:rPr>
              <w:t>Зона застройки блокированными</w:t>
            </w:r>
          </w:p>
          <w:p w:rsidR="002C2C19" w:rsidRPr="005F0789" w:rsidRDefault="002C2C19" w:rsidP="00D23584">
            <w:pPr>
              <w:jc w:val="center"/>
              <w:rPr>
                <w:sz w:val="20"/>
                <w:szCs w:val="20"/>
              </w:rPr>
            </w:pPr>
            <w:r w:rsidRPr="005F0789">
              <w:rPr>
                <w:sz w:val="20"/>
                <w:szCs w:val="20"/>
              </w:rPr>
              <w:t>жилыми домами</w:t>
            </w:r>
          </w:p>
        </w:tc>
        <w:tc>
          <w:tcPr>
            <w:tcW w:w="577" w:type="pct"/>
            <w:vAlign w:val="center"/>
          </w:tcPr>
          <w:p w:rsidR="002C2C19" w:rsidRPr="005F0789" w:rsidRDefault="002C2C19" w:rsidP="00D23584">
            <w:pPr>
              <w:jc w:val="center"/>
              <w:rPr>
                <w:sz w:val="20"/>
                <w:szCs w:val="20"/>
              </w:rPr>
            </w:pPr>
            <w:r w:rsidRPr="005F0789">
              <w:rPr>
                <w:sz w:val="20"/>
                <w:szCs w:val="20"/>
                <w:lang w:eastAsia="en-US"/>
              </w:rPr>
              <w:t>Зона застройки среднеэтажными жилыми домами</w:t>
            </w:r>
          </w:p>
        </w:tc>
        <w:tc>
          <w:tcPr>
            <w:tcW w:w="697" w:type="pct"/>
          </w:tcPr>
          <w:p w:rsidR="002C2C19" w:rsidRPr="005F0789" w:rsidRDefault="002C2C19" w:rsidP="00D23584">
            <w:pPr>
              <w:jc w:val="center"/>
              <w:rPr>
                <w:sz w:val="20"/>
                <w:szCs w:val="20"/>
              </w:rPr>
            </w:pPr>
            <w:r w:rsidRPr="005F0789">
              <w:rPr>
                <w:sz w:val="20"/>
                <w:szCs w:val="20"/>
                <w:lang w:eastAsia="en-US"/>
              </w:rPr>
              <w:t>Зона застройки многоэтажными жилыми домами</w:t>
            </w:r>
          </w:p>
        </w:tc>
      </w:tr>
      <w:tr w:rsidR="002C2C19" w:rsidRPr="005F0789" w:rsidTr="00D23584">
        <w:trPr>
          <w:trHeight w:val="340"/>
          <w:jc w:val="center"/>
        </w:trPr>
        <w:tc>
          <w:tcPr>
            <w:tcW w:w="962" w:type="pct"/>
            <w:vMerge/>
            <w:shd w:val="clear" w:color="auto" w:fill="auto"/>
          </w:tcPr>
          <w:p w:rsidR="002C2C19" w:rsidRPr="005F0789" w:rsidRDefault="002C2C19" w:rsidP="00D23584">
            <w:pPr>
              <w:pStyle w:val="aff7"/>
              <w:rPr>
                <w:sz w:val="20"/>
                <w:szCs w:val="20"/>
              </w:rPr>
            </w:pPr>
          </w:p>
        </w:tc>
        <w:tc>
          <w:tcPr>
            <w:tcW w:w="1036" w:type="pct"/>
            <w:vMerge/>
            <w:shd w:val="clear" w:color="auto" w:fill="auto"/>
          </w:tcPr>
          <w:p w:rsidR="002C2C19" w:rsidRPr="005F0789" w:rsidRDefault="002C2C19" w:rsidP="00D23584">
            <w:pPr>
              <w:pStyle w:val="aff7"/>
              <w:rPr>
                <w:rFonts w:eastAsia="Calibri"/>
                <w:sz w:val="20"/>
                <w:szCs w:val="20"/>
                <w:lang w:eastAsia="en-US"/>
              </w:rPr>
            </w:pPr>
          </w:p>
        </w:tc>
        <w:tc>
          <w:tcPr>
            <w:tcW w:w="622" w:type="pct"/>
            <w:vAlign w:val="center"/>
          </w:tcPr>
          <w:p w:rsidR="002C2C19" w:rsidRPr="005F0789" w:rsidRDefault="002C2C19" w:rsidP="00D23584">
            <w:pPr>
              <w:pStyle w:val="101"/>
              <w:jc w:val="center"/>
              <w:rPr>
                <w:szCs w:val="20"/>
              </w:rPr>
            </w:pPr>
            <w:r w:rsidRPr="005F0789">
              <w:rPr>
                <w:szCs w:val="20"/>
              </w:rPr>
              <w:t>0,15</w:t>
            </w:r>
          </w:p>
        </w:tc>
        <w:tc>
          <w:tcPr>
            <w:tcW w:w="522" w:type="pct"/>
            <w:vAlign w:val="center"/>
          </w:tcPr>
          <w:p w:rsidR="002C2C19" w:rsidRPr="005F0789" w:rsidRDefault="002C2C19" w:rsidP="00D23584">
            <w:pPr>
              <w:pStyle w:val="101"/>
              <w:jc w:val="center"/>
              <w:rPr>
                <w:szCs w:val="20"/>
              </w:rPr>
            </w:pPr>
            <w:r w:rsidRPr="005F0789">
              <w:rPr>
                <w:szCs w:val="20"/>
              </w:rPr>
              <w:t>0,5</w:t>
            </w:r>
          </w:p>
        </w:tc>
        <w:tc>
          <w:tcPr>
            <w:tcW w:w="584" w:type="pct"/>
            <w:shd w:val="clear" w:color="auto" w:fill="auto"/>
            <w:vAlign w:val="center"/>
          </w:tcPr>
          <w:p w:rsidR="002C2C19" w:rsidRPr="005F0789" w:rsidRDefault="002C2C19" w:rsidP="00D23584">
            <w:pPr>
              <w:pStyle w:val="101"/>
              <w:jc w:val="center"/>
              <w:rPr>
                <w:szCs w:val="20"/>
              </w:rPr>
            </w:pPr>
            <w:r w:rsidRPr="005F0789">
              <w:rPr>
                <w:szCs w:val="20"/>
                <w:lang w:eastAsia="en-US"/>
              </w:rPr>
              <w:t>0,8</w:t>
            </w:r>
          </w:p>
        </w:tc>
        <w:tc>
          <w:tcPr>
            <w:tcW w:w="577" w:type="pct"/>
            <w:vAlign w:val="center"/>
          </w:tcPr>
          <w:p w:rsidR="002C2C19" w:rsidRPr="005F0789" w:rsidRDefault="002C2C19" w:rsidP="00D23584">
            <w:pPr>
              <w:pStyle w:val="101"/>
              <w:jc w:val="center"/>
              <w:rPr>
                <w:szCs w:val="20"/>
                <w:lang w:val="en-US"/>
              </w:rPr>
            </w:pPr>
            <w:r w:rsidRPr="005F0789">
              <w:rPr>
                <w:szCs w:val="20"/>
              </w:rPr>
              <w:t>0,</w:t>
            </w:r>
            <w:r w:rsidRPr="005F0789">
              <w:rPr>
                <w:szCs w:val="20"/>
                <w:lang w:val="en-US"/>
              </w:rPr>
              <w:t>9</w:t>
            </w:r>
          </w:p>
        </w:tc>
        <w:tc>
          <w:tcPr>
            <w:tcW w:w="697" w:type="pct"/>
          </w:tcPr>
          <w:p w:rsidR="002C2C19" w:rsidRPr="005F0789" w:rsidRDefault="002C2C19" w:rsidP="00D23584">
            <w:pPr>
              <w:pStyle w:val="101"/>
              <w:jc w:val="center"/>
              <w:rPr>
                <w:szCs w:val="20"/>
                <w:lang w:val="en-US"/>
              </w:rPr>
            </w:pPr>
            <w:r w:rsidRPr="005F0789">
              <w:rPr>
                <w:szCs w:val="20"/>
              </w:rPr>
              <w:t>1,0</w:t>
            </w:r>
          </w:p>
        </w:tc>
      </w:tr>
      <w:tr w:rsidR="002C2C19" w:rsidRPr="005F0789" w:rsidTr="00D23584">
        <w:trPr>
          <w:trHeight w:val="340"/>
          <w:jc w:val="center"/>
        </w:trPr>
        <w:tc>
          <w:tcPr>
            <w:tcW w:w="962" w:type="pct"/>
            <w:vMerge/>
            <w:shd w:val="clear" w:color="auto" w:fill="auto"/>
          </w:tcPr>
          <w:p w:rsidR="002C2C19" w:rsidRPr="005F0789" w:rsidRDefault="002C2C19" w:rsidP="00D23584">
            <w:pPr>
              <w:pStyle w:val="aff7"/>
              <w:rPr>
                <w:sz w:val="20"/>
                <w:szCs w:val="20"/>
              </w:rPr>
            </w:pPr>
          </w:p>
        </w:tc>
        <w:tc>
          <w:tcPr>
            <w:tcW w:w="1036" w:type="pct"/>
            <w:shd w:val="clear" w:color="auto" w:fill="auto"/>
          </w:tcPr>
          <w:p w:rsidR="002C2C19" w:rsidRPr="005F0789" w:rsidRDefault="002C2C19" w:rsidP="00D23584">
            <w:pPr>
              <w:pStyle w:val="aff7"/>
              <w:rPr>
                <w:rFonts w:eastAsia="Calibri"/>
                <w:sz w:val="20"/>
                <w:szCs w:val="20"/>
                <w:lang w:eastAsia="en-US"/>
              </w:rPr>
            </w:pPr>
            <w:r w:rsidRPr="005F0789">
              <w:rPr>
                <w:sz w:val="20"/>
                <w:szCs w:val="20"/>
              </w:rPr>
              <w:t>Плотность населения, человек/га</w:t>
            </w:r>
          </w:p>
        </w:tc>
        <w:tc>
          <w:tcPr>
            <w:tcW w:w="622" w:type="pct"/>
            <w:vAlign w:val="center"/>
          </w:tcPr>
          <w:p w:rsidR="002C2C19" w:rsidRPr="005F0789" w:rsidRDefault="002C2C19" w:rsidP="00D23584">
            <w:pPr>
              <w:pStyle w:val="101"/>
              <w:jc w:val="center"/>
              <w:rPr>
                <w:szCs w:val="20"/>
              </w:rPr>
            </w:pPr>
            <w:r w:rsidRPr="005F0789">
              <w:rPr>
                <w:szCs w:val="20"/>
              </w:rPr>
              <w:t>77</w:t>
            </w:r>
          </w:p>
        </w:tc>
        <w:tc>
          <w:tcPr>
            <w:tcW w:w="522" w:type="pct"/>
            <w:vAlign w:val="center"/>
          </w:tcPr>
          <w:p w:rsidR="002C2C19" w:rsidRPr="005F0789" w:rsidRDefault="002C2C19" w:rsidP="00D23584">
            <w:pPr>
              <w:pStyle w:val="101"/>
              <w:jc w:val="center"/>
              <w:rPr>
                <w:szCs w:val="20"/>
              </w:rPr>
            </w:pPr>
            <w:r w:rsidRPr="005F0789">
              <w:rPr>
                <w:szCs w:val="20"/>
              </w:rPr>
              <w:t>243</w:t>
            </w:r>
          </w:p>
        </w:tc>
        <w:tc>
          <w:tcPr>
            <w:tcW w:w="584" w:type="pct"/>
            <w:shd w:val="clear" w:color="auto" w:fill="auto"/>
            <w:vAlign w:val="center"/>
          </w:tcPr>
          <w:p w:rsidR="002C2C19" w:rsidRPr="005F0789" w:rsidRDefault="002C2C19" w:rsidP="00D23584">
            <w:pPr>
              <w:pStyle w:val="101"/>
              <w:jc w:val="center"/>
              <w:rPr>
                <w:szCs w:val="20"/>
              </w:rPr>
            </w:pPr>
            <w:r w:rsidRPr="005F0789">
              <w:rPr>
                <w:szCs w:val="20"/>
                <w:lang w:eastAsia="en-US"/>
              </w:rPr>
              <w:t>366</w:t>
            </w:r>
          </w:p>
        </w:tc>
        <w:tc>
          <w:tcPr>
            <w:tcW w:w="577" w:type="pct"/>
            <w:vAlign w:val="center"/>
          </w:tcPr>
          <w:p w:rsidR="002C2C19" w:rsidRPr="005F0789" w:rsidRDefault="002C2C19" w:rsidP="00D23584">
            <w:pPr>
              <w:pStyle w:val="101"/>
              <w:jc w:val="center"/>
              <w:rPr>
                <w:szCs w:val="20"/>
              </w:rPr>
            </w:pPr>
            <w:r w:rsidRPr="005F0789">
              <w:rPr>
                <w:szCs w:val="20"/>
              </w:rPr>
              <w:t>411</w:t>
            </w:r>
          </w:p>
        </w:tc>
        <w:tc>
          <w:tcPr>
            <w:tcW w:w="697" w:type="pct"/>
            <w:vAlign w:val="center"/>
          </w:tcPr>
          <w:p w:rsidR="002C2C19" w:rsidRPr="005F0789" w:rsidRDefault="002C2C19" w:rsidP="00D23584">
            <w:pPr>
              <w:pStyle w:val="101"/>
              <w:jc w:val="center"/>
              <w:rPr>
                <w:szCs w:val="20"/>
              </w:rPr>
            </w:pPr>
            <w:r w:rsidRPr="005F0789">
              <w:rPr>
                <w:szCs w:val="20"/>
              </w:rPr>
              <w:t>429</w:t>
            </w:r>
          </w:p>
        </w:tc>
      </w:tr>
      <w:tr w:rsidR="002C2C19" w:rsidRPr="005F0789" w:rsidTr="00D23584">
        <w:trPr>
          <w:trHeight w:val="340"/>
          <w:jc w:val="center"/>
        </w:trPr>
        <w:tc>
          <w:tcPr>
            <w:tcW w:w="5000" w:type="pct"/>
            <w:gridSpan w:val="7"/>
          </w:tcPr>
          <w:p w:rsidR="002C2C19" w:rsidRPr="005F0789" w:rsidRDefault="002C2C19" w:rsidP="00D23584">
            <w:pPr>
              <w:pStyle w:val="ConsPlusNonformat"/>
              <w:rPr>
                <w:rFonts w:ascii="Times New Roman" w:hAnsi="Times New Roman" w:cs="Times New Roman"/>
              </w:rPr>
            </w:pPr>
            <w:r w:rsidRPr="005F0789">
              <w:rPr>
                <w:rFonts w:ascii="Times New Roman" w:hAnsi="Times New Roman" w:cs="Times New Roman"/>
              </w:rPr>
              <w:t>Примечания:</w:t>
            </w:r>
          </w:p>
          <w:p w:rsidR="002C2C19" w:rsidRPr="005F0789" w:rsidRDefault="002C2C19" w:rsidP="002C2C19">
            <w:pPr>
              <w:pStyle w:val="ConsPlusNonformat"/>
              <w:numPr>
                <w:ilvl w:val="0"/>
                <w:numId w:val="35"/>
              </w:numPr>
              <w:tabs>
                <w:tab w:val="left" w:pos="321"/>
              </w:tabs>
              <w:ind w:left="38" w:firstLine="0"/>
              <w:rPr>
                <w:rFonts w:ascii="Times New Roman" w:hAnsi="Times New Roman" w:cs="Times New Roman"/>
              </w:rPr>
            </w:pPr>
            <w:r w:rsidRPr="005F0789">
              <w:rPr>
                <w:rFonts w:ascii="Times New Roman" w:hAnsi="Times New Roman" w:cs="Times New Roman"/>
              </w:rPr>
              <w:t>Расчетные показатели на перспективу могут корректироваться с учетом фактически достигнутой жилищной обеспеченности.</w:t>
            </w:r>
          </w:p>
          <w:p w:rsidR="002C2C19" w:rsidRPr="005F0789" w:rsidRDefault="002C2C19" w:rsidP="00D23584">
            <w:pPr>
              <w:pStyle w:val="ConsPlusNonformat"/>
              <w:tabs>
                <w:tab w:val="left" w:pos="321"/>
              </w:tabs>
              <w:ind w:left="38"/>
              <w:rPr>
                <w:rFonts w:ascii="Times New Roman" w:hAnsi="Times New Roman" w:cs="Times New Roman"/>
              </w:rPr>
            </w:pPr>
          </w:p>
        </w:tc>
      </w:tr>
    </w:tbl>
    <w:p w:rsidR="002C2C19" w:rsidRPr="005F0789" w:rsidRDefault="002C2C19" w:rsidP="002C2C19">
      <w:pPr>
        <w:pStyle w:val="afa"/>
      </w:pPr>
      <w:r w:rsidRPr="005F0789">
        <w:t xml:space="preserve">Таблица </w:t>
      </w:r>
      <w:r w:rsidR="00201E63" w:rsidRPr="005F0789">
        <w:fldChar w:fldCharType="begin"/>
      </w:r>
      <w:r w:rsidRPr="005F0789">
        <w:instrText xml:space="preserve"> SEQ Таблица \* ARABIC </w:instrText>
      </w:r>
      <w:r w:rsidR="00201E63" w:rsidRPr="005F0789">
        <w:fldChar w:fldCharType="separate"/>
      </w:r>
      <w:r w:rsidR="00AB25F7">
        <w:rPr>
          <w:noProof/>
        </w:rPr>
        <w:t>27</w:t>
      </w:r>
      <w:r w:rsidR="00201E63" w:rsidRPr="005F0789">
        <w:fldChar w:fldCharType="end"/>
      </w:r>
      <w:r w:rsidRPr="005F0789">
        <w:t xml:space="preserve"> Объекты в области фармацевтики</w:t>
      </w:r>
    </w:p>
    <w:tbl>
      <w:tblPr>
        <w:tblW w:w="14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0"/>
        <w:gridCol w:w="3947"/>
        <w:gridCol w:w="6743"/>
      </w:tblGrid>
      <w:tr w:rsidR="002C2C19" w:rsidRPr="005F0789" w:rsidTr="00D23584">
        <w:trPr>
          <w:cantSplit/>
          <w:trHeight w:val="340"/>
          <w:tblHeader/>
          <w:jc w:val="center"/>
        </w:trPr>
        <w:tc>
          <w:tcPr>
            <w:tcW w:w="3820" w:type="dxa"/>
            <w:shd w:val="clear" w:color="auto" w:fill="auto"/>
            <w:vAlign w:val="center"/>
          </w:tcPr>
          <w:p w:rsidR="002C2C19" w:rsidRPr="005F0789" w:rsidRDefault="002C2C19" w:rsidP="00D23584">
            <w:pPr>
              <w:jc w:val="center"/>
              <w:rPr>
                <w:b/>
                <w:sz w:val="20"/>
                <w:szCs w:val="20"/>
              </w:rPr>
            </w:pPr>
            <w:r w:rsidRPr="005F0789">
              <w:rPr>
                <w:b/>
                <w:sz w:val="20"/>
                <w:szCs w:val="20"/>
              </w:rPr>
              <w:t>Наименование вида объекта</w:t>
            </w:r>
          </w:p>
        </w:tc>
        <w:tc>
          <w:tcPr>
            <w:tcW w:w="3947" w:type="dxa"/>
            <w:shd w:val="clear" w:color="auto" w:fill="auto"/>
            <w:vAlign w:val="center"/>
          </w:tcPr>
          <w:p w:rsidR="002C2C19" w:rsidRPr="005F0789" w:rsidRDefault="002C2C19" w:rsidP="00D23584">
            <w:pPr>
              <w:jc w:val="center"/>
              <w:rPr>
                <w:b/>
                <w:sz w:val="20"/>
                <w:szCs w:val="20"/>
              </w:rPr>
            </w:pPr>
            <w:r w:rsidRPr="005F0789">
              <w:rPr>
                <w:rFonts w:eastAsia="Calibri"/>
                <w:b/>
                <w:sz w:val="20"/>
                <w:szCs w:val="20"/>
              </w:rPr>
              <w:t>Наименование расчетного показателя, единица измерения</w:t>
            </w:r>
          </w:p>
        </w:tc>
        <w:tc>
          <w:tcPr>
            <w:tcW w:w="6743" w:type="dxa"/>
            <w:shd w:val="clear" w:color="auto" w:fill="auto"/>
            <w:vAlign w:val="center"/>
          </w:tcPr>
          <w:p w:rsidR="002C2C19" w:rsidRPr="005F0789" w:rsidRDefault="002C2C19" w:rsidP="00D23584">
            <w:pPr>
              <w:jc w:val="center"/>
              <w:rPr>
                <w:b/>
                <w:sz w:val="20"/>
                <w:szCs w:val="20"/>
              </w:rPr>
            </w:pPr>
            <w:r w:rsidRPr="005F0789">
              <w:rPr>
                <w:b/>
                <w:sz w:val="20"/>
                <w:szCs w:val="20"/>
              </w:rPr>
              <w:t>Значение расчетного показателя</w:t>
            </w:r>
          </w:p>
        </w:tc>
      </w:tr>
      <w:tr w:rsidR="002C2C19" w:rsidRPr="005F0789" w:rsidTr="00D23584">
        <w:trPr>
          <w:cantSplit/>
          <w:trHeight w:val="340"/>
          <w:jc w:val="center"/>
        </w:trPr>
        <w:tc>
          <w:tcPr>
            <w:tcW w:w="3820" w:type="dxa"/>
            <w:vMerge w:val="restart"/>
            <w:shd w:val="clear" w:color="auto" w:fill="auto"/>
          </w:tcPr>
          <w:p w:rsidR="002C2C19" w:rsidRPr="005F0789" w:rsidRDefault="002C2C19" w:rsidP="00D23584">
            <w:pPr>
              <w:rPr>
                <w:sz w:val="20"/>
                <w:szCs w:val="20"/>
              </w:rPr>
            </w:pPr>
            <w:r w:rsidRPr="005F0789">
              <w:rPr>
                <w:sz w:val="20"/>
                <w:szCs w:val="20"/>
              </w:rPr>
              <w:t>Аптеки</w:t>
            </w:r>
          </w:p>
        </w:tc>
        <w:tc>
          <w:tcPr>
            <w:tcW w:w="3947"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Уровень обеспеченности, объект на поселение</w:t>
            </w:r>
          </w:p>
        </w:tc>
        <w:tc>
          <w:tcPr>
            <w:tcW w:w="6743" w:type="dxa"/>
            <w:shd w:val="clear" w:color="auto" w:fill="auto"/>
          </w:tcPr>
          <w:p w:rsidR="002C2C19" w:rsidRPr="005F0789" w:rsidRDefault="002C2C19" w:rsidP="00D23584">
            <w:pPr>
              <w:pStyle w:val="101"/>
            </w:pPr>
            <w:r w:rsidRPr="005F0789">
              <w:t>В соответствии с Распоряжением Правительства Российской Федерации от 03.07.1996 № 1063-р*</w:t>
            </w:r>
          </w:p>
        </w:tc>
      </w:tr>
      <w:tr w:rsidR="002C2C19" w:rsidRPr="005F0789" w:rsidTr="00D23584">
        <w:trPr>
          <w:cantSplit/>
          <w:trHeight w:val="340"/>
          <w:jc w:val="center"/>
        </w:trPr>
        <w:tc>
          <w:tcPr>
            <w:tcW w:w="3820" w:type="dxa"/>
            <w:vMerge/>
            <w:shd w:val="clear" w:color="auto" w:fill="auto"/>
          </w:tcPr>
          <w:p w:rsidR="002C2C19" w:rsidRPr="005F0789" w:rsidRDefault="002C2C19" w:rsidP="00D23584">
            <w:pPr>
              <w:rPr>
                <w:sz w:val="20"/>
                <w:szCs w:val="20"/>
              </w:rPr>
            </w:pPr>
          </w:p>
        </w:tc>
        <w:tc>
          <w:tcPr>
            <w:tcW w:w="3947"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Транспортная доступность, мин в одну сторону</w:t>
            </w:r>
          </w:p>
        </w:tc>
        <w:tc>
          <w:tcPr>
            <w:tcW w:w="6743" w:type="dxa"/>
            <w:shd w:val="clear" w:color="auto" w:fill="auto"/>
          </w:tcPr>
          <w:p w:rsidR="002C2C19" w:rsidRPr="005F0789" w:rsidRDefault="002C2C19" w:rsidP="00D23584">
            <w:pPr>
              <w:rPr>
                <w:sz w:val="20"/>
                <w:szCs w:val="20"/>
              </w:rPr>
            </w:pPr>
            <w:r w:rsidRPr="005F0789">
              <w:rPr>
                <w:sz w:val="20"/>
                <w:szCs w:val="20"/>
              </w:rPr>
              <w:t>30</w:t>
            </w:r>
          </w:p>
        </w:tc>
      </w:tr>
      <w:tr w:rsidR="002C2C19" w:rsidRPr="005F0789" w:rsidTr="00D23584">
        <w:trPr>
          <w:cantSplit/>
          <w:trHeight w:val="340"/>
          <w:jc w:val="center"/>
        </w:trPr>
        <w:tc>
          <w:tcPr>
            <w:tcW w:w="3820" w:type="dxa"/>
            <w:vMerge/>
            <w:shd w:val="clear" w:color="auto" w:fill="auto"/>
          </w:tcPr>
          <w:p w:rsidR="002C2C19" w:rsidRPr="005F0789" w:rsidRDefault="002C2C19" w:rsidP="00D23584">
            <w:pPr>
              <w:rPr>
                <w:sz w:val="20"/>
                <w:szCs w:val="20"/>
              </w:rPr>
            </w:pPr>
          </w:p>
        </w:tc>
        <w:tc>
          <w:tcPr>
            <w:tcW w:w="3947" w:type="dxa"/>
            <w:shd w:val="clear" w:color="auto" w:fill="auto"/>
          </w:tcPr>
          <w:p w:rsidR="002C2C19" w:rsidRPr="005F0789" w:rsidRDefault="002C2C19" w:rsidP="00D23584">
            <w:pPr>
              <w:pStyle w:val="101"/>
              <w:rPr>
                <w:szCs w:val="20"/>
              </w:rPr>
            </w:pPr>
            <w:r w:rsidRPr="005F0789">
              <w:rPr>
                <w:szCs w:val="20"/>
              </w:rPr>
              <w:t>Размер земельного участка, га</w:t>
            </w:r>
          </w:p>
        </w:tc>
        <w:tc>
          <w:tcPr>
            <w:tcW w:w="6743" w:type="dxa"/>
            <w:shd w:val="clear" w:color="auto" w:fill="auto"/>
          </w:tcPr>
          <w:p w:rsidR="002C2C19" w:rsidRPr="005F0789" w:rsidRDefault="002C2C19" w:rsidP="00D23584">
            <w:pPr>
              <w:pStyle w:val="101"/>
              <w:rPr>
                <w:i/>
              </w:rPr>
            </w:pPr>
            <w:r w:rsidRPr="005F0789">
              <w:t>В соответствии с РНГП ХМАО – Югры</w:t>
            </w:r>
          </w:p>
        </w:tc>
      </w:tr>
      <w:tr w:rsidR="002C2C19" w:rsidRPr="005F0789" w:rsidTr="00D23584">
        <w:trPr>
          <w:cantSplit/>
          <w:trHeight w:val="340"/>
          <w:jc w:val="center"/>
        </w:trPr>
        <w:tc>
          <w:tcPr>
            <w:tcW w:w="14510" w:type="dxa"/>
            <w:gridSpan w:val="3"/>
            <w:shd w:val="clear" w:color="auto" w:fill="auto"/>
          </w:tcPr>
          <w:p w:rsidR="002C2C19" w:rsidRPr="005F0789" w:rsidRDefault="002C2C19" w:rsidP="00D23584">
            <w:pPr>
              <w:pStyle w:val="101"/>
            </w:pPr>
            <w:r w:rsidRPr="005F0789">
              <w:t>Примечание - * - Распоряжение Правительства Российской Федерации от 03.07.1996 № 1063-р «Социальные нормативы и нормы».</w:t>
            </w:r>
          </w:p>
        </w:tc>
      </w:tr>
    </w:tbl>
    <w:p w:rsidR="002C2C19" w:rsidRPr="005F0789" w:rsidRDefault="002C2C19" w:rsidP="002C2C19">
      <w:pPr>
        <w:pStyle w:val="a6"/>
      </w:pPr>
    </w:p>
    <w:p w:rsidR="002C2C19" w:rsidRPr="005F0789" w:rsidRDefault="002C2C19" w:rsidP="002C2C19">
      <w:pPr>
        <w:pStyle w:val="a6"/>
      </w:pPr>
    </w:p>
    <w:p w:rsidR="002C2C19" w:rsidRPr="005F0789" w:rsidRDefault="002C2C19" w:rsidP="002C2C19">
      <w:pPr>
        <w:pStyle w:val="afa"/>
      </w:pPr>
      <w:r w:rsidRPr="005F0789">
        <w:t xml:space="preserve">Таблица </w:t>
      </w:r>
      <w:r w:rsidR="00201E63" w:rsidRPr="005F0789">
        <w:fldChar w:fldCharType="begin"/>
      </w:r>
      <w:r w:rsidRPr="005F0789">
        <w:instrText xml:space="preserve"> SEQ Таблица \* ARABIC </w:instrText>
      </w:r>
      <w:r w:rsidR="00201E63" w:rsidRPr="005F0789">
        <w:fldChar w:fldCharType="separate"/>
      </w:r>
      <w:r w:rsidR="00AB25F7">
        <w:rPr>
          <w:noProof/>
        </w:rPr>
        <w:t>28</w:t>
      </w:r>
      <w:r w:rsidR="00201E63" w:rsidRPr="005F0789">
        <w:fldChar w:fldCharType="end"/>
      </w:r>
      <w:r w:rsidRPr="005F0789">
        <w:t xml:space="preserve">  Объекты в области культуры и искусства</w:t>
      </w:r>
    </w:p>
    <w:tbl>
      <w:tblPr>
        <w:tblW w:w="14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3947"/>
        <w:gridCol w:w="6748"/>
      </w:tblGrid>
      <w:tr w:rsidR="002C2C19" w:rsidRPr="005F0789" w:rsidTr="00D23584">
        <w:trPr>
          <w:cantSplit/>
          <w:trHeight w:val="340"/>
          <w:tblHeader/>
          <w:jc w:val="center"/>
        </w:trPr>
        <w:tc>
          <w:tcPr>
            <w:tcW w:w="3826" w:type="dxa"/>
            <w:shd w:val="clear" w:color="auto" w:fill="auto"/>
            <w:vAlign w:val="center"/>
          </w:tcPr>
          <w:p w:rsidR="002C2C19" w:rsidRPr="005F0789" w:rsidRDefault="002C2C19" w:rsidP="00D23584">
            <w:pPr>
              <w:jc w:val="center"/>
              <w:rPr>
                <w:b/>
                <w:sz w:val="20"/>
                <w:szCs w:val="20"/>
              </w:rPr>
            </w:pPr>
            <w:r w:rsidRPr="005F0789">
              <w:rPr>
                <w:b/>
                <w:sz w:val="20"/>
                <w:szCs w:val="20"/>
              </w:rPr>
              <w:t>Наименование вида объекта</w:t>
            </w:r>
          </w:p>
        </w:tc>
        <w:tc>
          <w:tcPr>
            <w:tcW w:w="3947" w:type="dxa"/>
            <w:shd w:val="clear" w:color="auto" w:fill="auto"/>
            <w:vAlign w:val="center"/>
          </w:tcPr>
          <w:p w:rsidR="002C2C19" w:rsidRPr="005F0789" w:rsidRDefault="002C2C19" w:rsidP="00D23584">
            <w:pPr>
              <w:jc w:val="center"/>
              <w:rPr>
                <w:b/>
                <w:sz w:val="20"/>
                <w:szCs w:val="20"/>
              </w:rPr>
            </w:pPr>
            <w:r w:rsidRPr="005F0789">
              <w:rPr>
                <w:rFonts w:eastAsia="Calibri"/>
                <w:b/>
                <w:sz w:val="20"/>
                <w:szCs w:val="20"/>
              </w:rPr>
              <w:t>Наименование расчетного показателя, единица измерения</w:t>
            </w:r>
          </w:p>
        </w:tc>
        <w:tc>
          <w:tcPr>
            <w:tcW w:w="6748" w:type="dxa"/>
            <w:shd w:val="clear" w:color="auto" w:fill="auto"/>
            <w:vAlign w:val="center"/>
          </w:tcPr>
          <w:p w:rsidR="002C2C19" w:rsidRPr="005F0789" w:rsidRDefault="002C2C19" w:rsidP="00D23584">
            <w:pPr>
              <w:jc w:val="center"/>
              <w:rPr>
                <w:b/>
                <w:sz w:val="20"/>
                <w:szCs w:val="20"/>
              </w:rPr>
            </w:pPr>
            <w:r w:rsidRPr="005F0789">
              <w:rPr>
                <w:b/>
                <w:sz w:val="20"/>
                <w:szCs w:val="20"/>
              </w:rPr>
              <w:t>Значение расчетного показателя</w:t>
            </w:r>
          </w:p>
        </w:tc>
      </w:tr>
      <w:tr w:rsidR="002C2C19" w:rsidRPr="005F0789" w:rsidTr="00D23584">
        <w:trPr>
          <w:cantSplit/>
          <w:trHeight w:val="340"/>
          <w:jc w:val="center"/>
        </w:trPr>
        <w:tc>
          <w:tcPr>
            <w:tcW w:w="3826" w:type="dxa"/>
            <w:vMerge w:val="restart"/>
            <w:shd w:val="clear" w:color="auto" w:fill="auto"/>
          </w:tcPr>
          <w:p w:rsidR="002C2C19" w:rsidRPr="005F0789" w:rsidRDefault="002C2C19" w:rsidP="00D23584">
            <w:pPr>
              <w:rPr>
                <w:sz w:val="20"/>
                <w:szCs w:val="20"/>
              </w:rPr>
            </w:pPr>
            <w:r w:rsidRPr="005F0789">
              <w:rPr>
                <w:sz w:val="20"/>
                <w:szCs w:val="20"/>
              </w:rPr>
              <w:t>Помещения для культурно-досуговой деятельности</w:t>
            </w:r>
          </w:p>
        </w:tc>
        <w:tc>
          <w:tcPr>
            <w:tcW w:w="3947"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Уровень обеспеченности, кв. м площади пола на 1 тыс. человек</w:t>
            </w:r>
          </w:p>
        </w:tc>
        <w:tc>
          <w:tcPr>
            <w:tcW w:w="6748" w:type="dxa"/>
            <w:shd w:val="clear" w:color="auto" w:fill="auto"/>
          </w:tcPr>
          <w:p w:rsidR="002C2C19" w:rsidRPr="005F0789" w:rsidRDefault="002C2C19" w:rsidP="00D23584">
            <w:pPr>
              <w:pStyle w:val="101"/>
            </w:pPr>
            <w:r w:rsidRPr="005F0789">
              <w:t>В соответствии с РНГП ХМАО – Югры</w:t>
            </w:r>
          </w:p>
        </w:tc>
      </w:tr>
      <w:tr w:rsidR="002C2C19" w:rsidRPr="005F0789" w:rsidTr="00D23584">
        <w:trPr>
          <w:cantSplit/>
          <w:trHeight w:val="340"/>
          <w:jc w:val="center"/>
        </w:trPr>
        <w:tc>
          <w:tcPr>
            <w:tcW w:w="3826" w:type="dxa"/>
            <w:vMerge/>
            <w:shd w:val="clear" w:color="auto" w:fill="auto"/>
          </w:tcPr>
          <w:p w:rsidR="002C2C19" w:rsidRPr="005F0789" w:rsidRDefault="002C2C19" w:rsidP="00D23584">
            <w:pPr>
              <w:spacing w:line="276" w:lineRule="auto"/>
              <w:rPr>
                <w:sz w:val="20"/>
                <w:szCs w:val="20"/>
              </w:rPr>
            </w:pPr>
          </w:p>
        </w:tc>
        <w:tc>
          <w:tcPr>
            <w:tcW w:w="3947"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Пешеходная доступность, м/минут</w:t>
            </w:r>
          </w:p>
        </w:tc>
        <w:tc>
          <w:tcPr>
            <w:tcW w:w="6748" w:type="dxa"/>
            <w:shd w:val="clear" w:color="auto" w:fill="auto"/>
          </w:tcPr>
          <w:p w:rsidR="002C2C19" w:rsidRPr="005F0789" w:rsidRDefault="002C2C19" w:rsidP="00D23584">
            <w:pPr>
              <w:pStyle w:val="101"/>
            </w:pPr>
            <w:r w:rsidRPr="005F0789">
              <w:t>В соответствии с РНГП ХМАО – Югры</w:t>
            </w:r>
          </w:p>
        </w:tc>
      </w:tr>
      <w:tr w:rsidR="002C2C19" w:rsidRPr="005F0789" w:rsidTr="00D23584">
        <w:trPr>
          <w:cantSplit/>
          <w:trHeight w:val="340"/>
          <w:jc w:val="center"/>
        </w:trPr>
        <w:tc>
          <w:tcPr>
            <w:tcW w:w="3826" w:type="dxa"/>
            <w:vMerge/>
            <w:shd w:val="clear" w:color="auto" w:fill="auto"/>
          </w:tcPr>
          <w:p w:rsidR="002C2C19" w:rsidRPr="005F0789" w:rsidRDefault="002C2C19" w:rsidP="00D23584">
            <w:pPr>
              <w:spacing w:line="276" w:lineRule="auto"/>
              <w:rPr>
                <w:sz w:val="20"/>
                <w:szCs w:val="20"/>
              </w:rPr>
            </w:pPr>
          </w:p>
        </w:tc>
        <w:tc>
          <w:tcPr>
            <w:tcW w:w="3947" w:type="dxa"/>
            <w:shd w:val="clear" w:color="auto" w:fill="auto"/>
          </w:tcPr>
          <w:p w:rsidR="002C2C19" w:rsidRPr="005F0789" w:rsidRDefault="002C2C19" w:rsidP="00D23584">
            <w:pPr>
              <w:pStyle w:val="101"/>
              <w:rPr>
                <w:szCs w:val="20"/>
              </w:rPr>
            </w:pPr>
            <w:r w:rsidRPr="005F0789">
              <w:rPr>
                <w:szCs w:val="20"/>
              </w:rPr>
              <w:t>Размер земельного участка, га</w:t>
            </w:r>
          </w:p>
        </w:tc>
        <w:tc>
          <w:tcPr>
            <w:tcW w:w="6748" w:type="dxa"/>
            <w:shd w:val="clear" w:color="auto" w:fill="auto"/>
          </w:tcPr>
          <w:p w:rsidR="002C2C19" w:rsidRPr="005F0789" w:rsidRDefault="002C2C19" w:rsidP="00D23584">
            <w:pPr>
              <w:pStyle w:val="101"/>
              <w:rPr>
                <w:i/>
              </w:rPr>
            </w:pPr>
            <w:r w:rsidRPr="005F0789">
              <w:t>В соответствии с РНГП ХМАО – Югры</w:t>
            </w:r>
          </w:p>
        </w:tc>
      </w:tr>
    </w:tbl>
    <w:p w:rsidR="002C2C19" w:rsidRPr="005F0789" w:rsidRDefault="002C2C19" w:rsidP="002C2C19">
      <w:pPr>
        <w:pStyle w:val="afa"/>
      </w:pPr>
      <w:r w:rsidRPr="005F0789">
        <w:t xml:space="preserve">Таблица </w:t>
      </w:r>
      <w:r w:rsidR="00201E63" w:rsidRPr="005F0789">
        <w:fldChar w:fldCharType="begin"/>
      </w:r>
      <w:r w:rsidRPr="005F0789">
        <w:instrText xml:space="preserve"> SEQ Таблица \* ARABIC </w:instrText>
      </w:r>
      <w:r w:rsidR="00201E63" w:rsidRPr="005F0789">
        <w:fldChar w:fldCharType="separate"/>
      </w:r>
      <w:r w:rsidR="00AB25F7">
        <w:rPr>
          <w:noProof/>
        </w:rPr>
        <w:t>29</w:t>
      </w:r>
      <w:r w:rsidR="00201E63" w:rsidRPr="005F0789">
        <w:fldChar w:fldCharType="end"/>
      </w:r>
      <w:r w:rsidRPr="005F0789">
        <w:t xml:space="preserve">  Объекты в области физической культуры и массового спорта</w:t>
      </w:r>
    </w:p>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1"/>
        <w:gridCol w:w="3919"/>
        <w:gridCol w:w="6775"/>
      </w:tblGrid>
      <w:tr w:rsidR="002C2C19" w:rsidRPr="005F0789" w:rsidTr="00D23584">
        <w:trPr>
          <w:cantSplit/>
          <w:trHeight w:val="340"/>
          <w:jc w:val="center"/>
        </w:trPr>
        <w:tc>
          <w:tcPr>
            <w:tcW w:w="3881" w:type="dxa"/>
            <w:tcBorders>
              <w:top w:val="single" w:sz="4" w:space="0" w:color="auto"/>
              <w:left w:val="single" w:sz="4" w:space="0" w:color="auto"/>
              <w:bottom w:val="single" w:sz="4" w:space="0" w:color="auto"/>
              <w:right w:val="single" w:sz="4" w:space="0" w:color="auto"/>
            </w:tcBorders>
            <w:shd w:val="clear" w:color="auto" w:fill="auto"/>
            <w:vAlign w:val="center"/>
          </w:tcPr>
          <w:p w:rsidR="002C2C19" w:rsidRPr="005F0789" w:rsidRDefault="002C2C19" w:rsidP="00D23584">
            <w:pPr>
              <w:jc w:val="center"/>
              <w:rPr>
                <w:b/>
                <w:sz w:val="20"/>
                <w:szCs w:val="20"/>
              </w:rPr>
            </w:pPr>
            <w:r w:rsidRPr="005F0789">
              <w:rPr>
                <w:b/>
                <w:sz w:val="20"/>
                <w:szCs w:val="20"/>
              </w:rPr>
              <w:t>Наименование вида объекта</w:t>
            </w:r>
          </w:p>
        </w:tc>
        <w:tc>
          <w:tcPr>
            <w:tcW w:w="3919" w:type="dxa"/>
            <w:tcBorders>
              <w:top w:val="single" w:sz="4" w:space="0" w:color="auto"/>
              <w:left w:val="single" w:sz="4" w:space="0" w:color="auto"/>
              <w:right w:val="single" w:sz="4" w:space="0" w:color="auto"/>
            </w:tcBorders>
            <w:shd w:val="clear" w:color="auto" w:fill="auto"/>
            <w:vAlign w:val="center"/>
          </w:tcPr>
          <w:p w:rsidR="002C2C19" w:rsidRPr="005F0789" w:rsidRDefault="002C2C19" w:rsidP="00D23584">
            <w:pPr>
              <w:pStyle w:val="101"/>
              <w:jc w:val="center"/>
              <w:rPr>
                <w:rFonts w:eastAsia="Calibri"/>
                <w:b/>
                <w:szCs w:val="20"/>
                <w:lang w:eastAsia="en-US"/>
              </w:rPr>
            </w:pPr>
            <w:r w:rsidRPr="005F0789">
              <w:rPr>
                <w:rFonts w:eastAsia="Calibri"/>
                <w:b/>
                <w:szCs w:val="20"/>
              </w:rPr>
              <w:t>Наименование расчетного показателя, единица измерения</w:t>
            </w:r>
          </w:p>
        </w:tc>
        <w:tc>
          <w:tcPr>
            <w:tcW w:w="6775" w:type="dxa"/>
            <w:tcBorders>
              <w:top w:val="single" w:sz="4" w:space="0" w:color="auto"/>
              <w:left w:val="single" w:sz="4" w:space="0" w:color="auto"/>
              <w:bottom w:val="single" w:sz="4" w:space="0" w:color="auto"/>
              <w:right w:val="single" w:sz="4" w:space="0" w:color="auto"/>
            </w:tcBorders>
            <w:shd w:val="clear" w:color="auto" w:fill="auto"/>
            <w:vAlign w:val="center"/>
          </w:tcPr>
          <w:p w:rsidR="002C2C19" w:rsidRPr="005F0789" w:rsidRDefault="002C2C19" w:rsidP="00D23584">
            <w:pPr>
              <w:jc w:val="center"/>
              <w:rPr>
                <w:b/>
                <w:sz w:val="20"/>
              </w:rPr>
            </w:pPr>
            <w:r w:rsidRPr="005F0789">
              <w:rPr>
                <w:b/>
                <w:sz w:val="20"/>
              </w:rPr>
              <w:t>Значение расчетного показателя</w:t>
            </w:r>
          </w:p>
        </w:tc>
      </w:tr>
      <w:tr w:rsidR="002C2C19" w:rsidRPr="005F0789" w:rsidTr="00D23584">
        <w:trPr>
          <w:cantSplit/>
          <w:trHeight w:val="340"/>
          <w:jc w:val="center"/>
        </w:trPr>
        <w:tc>
          <w:tcPr>
            <w:tcW w:w="3881" w:type="dxa"/>
            <w:vMerge w:val="restart"/>
            <w:shd w:val="clear" w:color="auto" w:fill="auto"/>
          </w:tcPr>
          <w:p w:rsidR="002C2C19" w:rsidRPr="005F0789" w:rsidRDefault="002C2C19" w:rsidP="00D23584">
            <w:pPr>
              <w:rPr>
                <w:sz w:val="20"/>
                <w:szCs w:val="20"/>
              </w:rPr>
            </w:pPr>
            <w:r w:rsidRPr="005F0789">
              <w:rPr>
                <w:sz w:val="20"/>
                <w:szCs w:val="20"/>
              </w:rPr>
              <w:t>Помещения для физкультурных занятий и тренировок</w:t>
            </w:r>
          </w:p>
        </w:tc>
        <w:tc>
          <w:tcPr>
            <w:tcW w:w="3919"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Уровень обеспеченности, кв. м общей площади на 1 тыс. человек</w:t>
            </w:r>
          </w:p>
        </w:tc>
        <w:tc>
          <w:tcPr>
            <w:tcW w:w="6775" w:type="dxa"/>
            <w:shd w:val="clear" w:color="auto" w:fill="auto"/>
          </w:tcPr>
          <w:p w:rsidR="002C2C19" w:rsidRPr="005F0789" w:rsidRDefault="002C2C19" w:rsidP="00D23584">
            <w:pPr>
              <w:pStyle w:val="101"/>
            </w:pPr>
            <w:r w:rsidRPr="005F0789">
              <w:t>В соответствии с РНГП ХМАО – Югры</w:t>
            </w:r>
          </w:p>
        </w:tc>
      </w:tr>
      <w:tr w:rsidR="002C2C19" w:rsidRPr="005F0789" w:rsidTr="00D23584">
        <w:trPr>
          <w:cantSplit/>
          <w:trHeight w:val="340"/>
          <w:jc w:val="center"/>
        </w:trPr>
        <w:tc>
          <w:tcPr>
            <w:tcW w:w="3881" w:type="dxa"/>
            <w:vMerge/>
            <w:shd w:val="clear" w:color="auto" w:fill="auto"/>
          </w:tcPr>
          <w:p w:rsidR="002C2C19" w:rsidRPr="005F0789" w:rsidRDefault="002C2C19" w:rsidP="00D23584">
            <w:pPr>
              <w:rPr>
                <w:sz w:val="20"/>
                <w:szCs w:val="20"/>
              </w:rPr>
            </w:pPr>
          </w:p>
        </w:tc>
        <w:tc>
          <w:tcPr>
            <w:tcW w:w="3919"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Пешеходная доступность, м/минут</w:t>
            </w:r>
          </w:p>
        </w:tc>
        <w:tc>
          <w:tcPr>
            <w:tcW w:w="6775" w:type="dxa"/>
            <w:shd w:val="clear" w:color="auto" w:fill="auto"/>
          </w:tcPr>
          <w:p w:rsidR="002C2C19" w:rsidRPr="005F0789" w:rsidRDefault="002C2C19" w:rsidP="00D23584">
            <w:pPr>
              <w:pStyle w:val="101"/>
            </w:pPr>
            <w:r w:rsidRPr="005F0789">
              <w:t>В соответствии с РНГП ХМАО – Югры</w:t>
            </w:r>
          </w:p>
        </w:tc>
      </w:tr>
      <w:tr w:rsidR="002C2C19" w:rsidRPr="005F0789" w:rsidTr="00D23584">
        <w:trPr>
          <w:cantSplit/>
          <w:trHeight w:val="340"/>
          <w:jc w:val="center"/>
        </w:trPr>
        <w:tc>
          <w:tcPr>
            <w:tcW w:w="3881" w:type="dxa"/>
            <w:vMerge/>
            <w:shd w:val="clear" w:color="auto" w:fill="auto"/>
          </w:tcPr>
          <w:p w:rsidR="002C2C19" w:rsidRPr="005F0789" w:rsidRDefault="002C2C19" w:rsidP="00D23584">
            <w:pPr>
              <w:rPr>
                <w:sz w:val="20"/>
                <w:szCs w:val="20"/>
              </w:rPr>
            </w:pPr>
          </w:p>
        </w:tc>
        <w:tc>
          <w:tcPr>
            <w:tcW w:w="3919" w:type="dxa"/>
            <w:shd w:val="clear" w:color="auto" w:fill="auto"/>
          </w:tcPr>
          <w:p w:rsidR="002C2C19" w:rsidRPr="005F0789" w:rsidRDefault="002C2C19" w:rsidP="00D23584">
            <w:pPr>
              <w:pStyle w:val="101"/>
              <w:rPr>
                <w:szCs w:val="20"/>
              </w:rPr>
            </w:pPr>
            <w:r w:rsidRPr="005F0789">
              <w:rPr>
                <w:szCs w:val="20"/>
              </w:rPr>
              <w:t>Размер земельного участка, га</w:t>
            </w:r>
          </w:p>
        </w:tc>
        <w:tc>
          <w:tcPr>
            <w:tcW w:w="6775" w:type="dxa"/>
            <w:shd w:val="clear" w:color="auto" w:fill="auto"/>
          </w:tcPr>
          <w:p w:rsidR="002C2C19" w:rsidRPr="005F0789" w:rsidRDefault="002C2C19" w:rsidP="00D23584">
            <w:pPr>
              <w:pStyle w:val="101"/>
              <w:rPr>
                <w:i/>
              </w:rPr>
            </w:pPr>
            <w:r w:rsidRPr="005F0789">
              <w:t>В соответствии с РНГП ХМАО – Югры</w:t>
            </w:r>
          </w:p>
        </w:tc>
      </w:tr>
    </w:tbl>
    <w:p w:rsidR="002C2C19" w:rsidRPr="005F0789" w:rsidRDefault="002C2C19" w:rsidP="002C2C19">
      <w:pPr>
        <w:pStyle w:val="afa"/>
      </w:pPr>
      <w:r w:rsidRPr="005F0789">
        <w:t xml:space="preserve">Таблица </w:t>
      </w:r>
      <w:r w:rsidR="00201E63" w:rsidRPr="005F0789">
        <w:fldChar w:fldCharType="begin"/>
      </w:r>
      <w:r w:rsidRPr="005F0789">
        <w:instrText xml:space="preserve"> SEQ Таблица \* ARABIC </w:instrText>
      </w:r>
      <w:r w:rsidR="00201E63" w:rsidRPr="005F0789">
        <w:fldChar w:fldCharType="separate"/>
      </w:r>
      <w:r w:rsidR="00AB25F7">
        <w:rPr>
          <w:noProof/>
        </w:rPr>
        <w:t>30</w:t>
      </w:r>
      <w:r w:rsidR="00201E63" w:rsidRPr="005F0789">
        <w:fldChar w:fldCharType="end"/>
      </w:r>
      <w:r w:rsidRPr="005F0789">
        <w:t xml:space="preserve"> Объекты в области торговли, общественного питания, бытового и коммунального обслуживания</w:t>
      </w:r>
    </w:p>
    <w:tbl>
      <w:tblPr>
        <w:tblW w:w="14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7"/>
        <w:gridCol w:w="3919"/>
        <w:gridCol w:w="6772"/>
      </w:tblGrid>
      <w:tr w:rsidR="002C2C19" w:rsidRPr="005F0789" w:rsidTr="00D23584">
        <w:trPr>
          <w:cantSplit/>
          <w:trHeight w:val="340"/>
          <w:tblHeader/>
          <w:jc w:val="center"/>
        </w:trPr>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2C2C19" w:rsidRPr="005F0789" w:rsidRDefault="002C2C19" w:rsidP="00D23584">
            <w:pPr>
              <w:jc w:val="center"/>
              <w:rPr>
                <w:b/>
                <w:sz w:val="20"/>
                <w:szCs w:val="20"/>
              </w:rPr>
            </w:pPr>
            <w:r w:rsidRPr="005F0789">
              <w:rPr>
                <w:b/>
                <w:sz w:val="20"/>
                <w:szCs w:val="20"/>
              </w:rPr>
              <w:t>Наименование вида объекта</w:t>
            </w:r>
          </w:p>
        </w:tc>
        <w:tc>
          <w:tcPr>
            <w:tcW w:w="3919" w:type="dxa"/>
            <w:tcBorders>
              <w:top w:val="single" w:sz="4" w:space="0" w:color="auto"/>
              <w:left w:val="single" w:sz="4" w:space="0" w:color="auto"/>
              <w:right w:val="single" w:sz="4" w:space="0" w:color="auto"/>
            </w:tcBorders>
            <w:shd w:val="clear" w:color="auto" w:fill="auto"/>
            <w:vAlign w:val="center"/>
          </w:tcPr>
          <w:p w:rsidR="002C2C19" w:rsidRPr="005F0789" w:rsidRDefault="002C2C19" w:rsidP="00D23584">
            <w:pPr>
              <w:pStyle w:val="101"/>
              <w:jc w:val="center"/>
              <w:rPr>
                <w:rFonts w:eastAsia="Calibri"/>
                <w:b/>
                <w:szCs w:val="20"/>
                <w:lang w:eastAsia="en-US"/>
              </w:rPr>
            </w:pPr>
            <w:r w:rsidRPr="005F0789">
              <w:rPr>
                <w:rFonts w:eastAsia="Calibri"/>
                <w:b/>
                <w:szCs w:val="20"/>
              </w:rPr>
              <w:t>Наименование расчетного показателя, единица измерения</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2C2C19" w:rsidRPr="005F0789" w:rsidRDefault="002C2C19" w:rsidP="00D23584">
            <w:pPr>
              <w:jc w:val="center"/>
              <w:rPr>
                <w:b/>
                <w:sz w:val="20"/>
                <w:szCs w:val="20"/>
              </w:rPr>
            </w:pPr>
            <w:r w:rsidRPr="005F0789">
              <w:rPr>
                <w:b/>
                <w:sz w:val="20"/>
                <w:szCs w:val="20"/>
              </w:rPr>
              <w:t>Значение расчетного показателя</w:t>
            </w:r>
          </w:p>
        </w:tc>
      </w:tr>
      <w:tr w:rsidR="002C2C19" w:rsidRPr="005F0789" w:rsidTr="00D23584">
        <w:trPr>
          <w:cantSplit/>
          <w:trHeight w:val="340"/>
          <w:jc w:val="center"/>
        </w:trPr>
        <w:tc>
          <w:tcPr>
            <w:tcW w:w="3877" w:type="dxa"/>
            <w:vMerge w:val="restart"/>
            <w:shd w:val="clear" w:color="auto" w:fill="auto"/>
          </w:tcPr>
          <w:p w:rsidR="002C2C19" w:rsidRPr="005F0789" w:rsidRDefault="002C2C19" w:rsidP="00D23584">
            <w:pPr>
              <w:rPr>
                <w:sz w:val="20"/>
                <w:szCs w:val="20"/>
              </w:rPr>
            </w:pPr>
            <w:r w:rsidRPr="005F0789">
              <w:rPr>
                <w:sz w:val="20"/>
                <w:szCs w:val="20"/>
              </w:rPr>
              <w:t>Торговые предприятия (магазины, торговые центры, торговые комплексы)</w:t>
            </w:r>
          </w:p>
        </w:tc>
        <w:tc>
          <w:tcPr>
            <w:tcW w:w="3919"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Уровень обеспеченности, кв. м площади торговых объектов на 1 тыс. человек</w:t>
            </w:r>
          </w:p>
        </w:tc>
        <w:tc>
          <w:tcPr>
            <w:tcW w:w="6772" w:type="dxa"/>
            <w:shd w:val="clear" w:color="auto" w:fill="auto"/>
          </w:tcPr>
          <w:p w:rsidR="002C2C19" w:rsidRPr="005F0789" w:rsidRDefault="002C2C19" w:rsidP="00D23584">
            <w:pPr>
              <w:pStyle w:val="101"/>
              <w:rPr>
                <w:szCs w:val="20"/>
              </w:rPr>
            </w:pPr>
            <w:r w:rsidRPr="005F0789">
              <w:rPr>
                <w:szCs w:val="20"/>
              </w:rPr>
              <w:t>700</w:t>
            </w:r>
          </w:p>
        </w:tc>
      </w:tr>
      <w:tr w:rsidR="002C2C19" w:rsidRPr="005F0789" w:rsidTr="00D23584">
        <w:trPr>
          <w:cantSplit/>
          <w:trHeight w:val="340"/>
          <w:jc w:val="center"/>
        </w:trPr>
        <w:tc>
          <w:tcPr>
            <w:tcW w:w="3877" w:type="dxa"/>
            <w:vMerge/>
            <w:shd w:val="clear" w:color="auto" w:fill="auto"/>
          </w:tcPr>
          <w:p w:rsidR="002C2C19" w:rsidRPr="005F0789" w:rsidRDefault="002C2C19" w:rsidP="00D23584">
            <w:pPr>
              <w:rPr>
                <w:sz w:val="20"/>
                <w:szCs w:val="20"/>
              </w:rPr>
            </w:pPr>
          </w:p>
        </w:tc>
        <w:tc>
          <w:tcPr>
            <w:tcW w:w="3919"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Пешеходная доступность, м/минут</w:t>
            </w:r>
          </w:p>
        </w:tc>
        <w:tc>
          <w:tcPr>
            <w:tcW w:w="6772" w:type="dxa"/>
            <w:shd w:val="clear" w:color="auto" w:fill="auto"/>
          </w:tcPr>
          <w:p w:rsidR="002C2C19" w:rsidRPr="005F0789" w:rsidRDefault="002C2C19" w:rsidP="00D23584">
            <w:pPr>
              <w:pStyle w:val="101"/>
            </w:pPr>
            <w:r w:rsidRPr="005F0789">
              <w:t>В соответствии с РНГП ХМАО – Югры</w:t>
            </w:r>
          </w:p>
        </w:tc>
      </w:tr>
      <w:tr w:rsidR="002C2C19" w:rsidRPr="005F0789" w:rsidTr="00D23584">
        <w:trPr>
          <w:cantSplit/>
          <w:trHeight w:val="340"/>
          <w:jc w:val="center"/>
        </w:trPr>
        <w:tc>
          <w:tcPr>
            <w:tcW w:w="3877" w:type="dxa"/>
            <w:vMerge/>
            <w:shd w:val="clear" w:color="auto" w:fill="auto"/>
          </w:tcPr>
          <w:p w:rsidR="002C2C19" w:rsidRPr="005F0789" w:rsidRDefault="002C2C19" w:rsidP="00D23584">
            <w:pPr>
              <w:rPr>
                <w:sz w:val="20"/>
                <w:szCs w:val="20"/>
              </w:rPr>
            </w:pPr>
          </w:p>
        </w:tc>
        <w:tc>
          <w:tcPr>
            <w:tcW w:w="3919" w:type="dxa"/>
            <w:shd w:val="clear" w:color="auto" w:fill="auto"/>
          </w:tcPr>
          <w:p w:rsidR="002C2C19" w:rsidRPr="005F0789" w:rsidRDefault="002C2C19" w:rsidP="00D23584">
            <w:pPr>
              <w:pStyle w:val="101"/>
              <w:rPr>
                <w:rFonts w:eastAsia="Calibri"/>
                <w:szCs w:val="20"/>
                <w:lang w:eastAsia="en-US"/>
              </w:rPr>
            </w:pPr>
            <w:r w:rsidRPr="005F0789">
              <w:rPr>
                <w:szCs w:val="20"/>
              </w:rPr>
              <w:t>Размер земельного участка, га</w:t>
            </w:r>
          </w:p>
        </w:tc>
        <w:tc>
          <w:tcPr>
            <w:tcW w:w="6772" w:type="dxa"/>
            <w:shd w:val="clear" w:color="auto" w:fill="auto"/>
          </w:tcPr>
          <w:p w:rsidR="002C2C19" w:rsidRPr="005F0789" w:rsidRDefault="002C2C19" w:rsidP="00D23584">
            <w:pPr>
              <w:rPr>
                <w:sz w:val="20"/>
                <w:szCs w:val="20"/>
              </w:rPr>
            </w:pPr>
            <w:r w:rsidRPr="005F0789">
              <w:rPr>
                <w:sz w:val="20"/>
                <w:szCs w:val="20"/>
              </w:rPr>
              <w:t>В соответствии с РНГП ХМАО – Югры</w:t>
            </w:r>
          </w:p>
        </w:tc>
      </w:tr>
      <w:tr w:rsidR="002C2C19" w:rsidRPr="005F0789" w:rsidTr="00D23584">
        <w:trPr>
          <w:cantSplit/>
          <w:trHeight w:val="340"/>
          <w:jc w:val="center"/>
        </w:trPr>
        <w:tc>
          <w:tcPr>
            <w:tcW w:w="3877" w:type="dxa"/>
            <w:vMerge w:val="restart"/>
            <w:shd w:val="clear" w:color="auto" w:fill="auto"/>
          </w:tcPr>
          <w:p w:rsidR="002C2C19" w:rsidRPr="005F0789" w:rsidRDefault="002C2C19" w:rsidP="00D23584">
            <w:pPr>
              <w:rPr>
                <w:sz w:val="20"/>
                <w:szCs w:val="20"/>
              </w:rPr>
            </w:pPr>
            <w:r w:rsidRPr="005F0789">
              <w:rPr>
                <w:sz w:val="20"/>
                <w:szCs w:val="20"/>
              </w:rPr>
              <w:t xml:space="preserve"> Предприятия общественного питания</w:t>
            </w:r>
          </w:p>
        </w:tc>
        <w:tc>
          <w:tcPr>
            <w:tcW w:w="3919"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Уровень обеспеченности, мест на 1 тыс. человек</w:t>
            </w:r>
          </w:p>
        </w:tc>
        <w:tc>
          <w:tcPr>
            <w:tcW w:w="6772" w:type="dxa"/>
            <w:shd w:val="clear" w:color="auto" w:fill="auto"/>
          </w:tcPr>
          <w:p w:rsidR="002C2C19" w:rsidRPr="005F0789" w:rsidRDefault="002C2C19" w:rsidP="00D23584">
            <w:pPr>
              <w:pStyle w:val="101"/>
              <w:rPr>
                <w:szCs w:val="20"/>
              </w:rPr>
            </w:pPr>
            <w:r w:rsidRPr="005F0789">
              <w:rPr>
                <w:szCs w:val="20"/>
              </w:rPr>
              <w:t>30</w:t>
            </w:r>
          </w:p>
        </w:tc>
      </w:tr>
      <w:tr w:rsidR="002C2C19" w:rsidRPr="005F0789" w:rsidTr="00D23584">
        <w:trPr>
          <w:cantSplit/>
          <w:trHeight w:val="340"/>
          <w:jc w:val="center"/>
        </w:trPr>
        <w:tc>
          <w:tcPr>
            <w:tcW w:w="3877" w:type="dxa"/>
            <w:vMerge/>
            <w:shd w:val="clear" w:color="auto" w:fill="auto"/>
          </w:tcPr>
          <w:p w:rsidR="002C2C19" w:rsidRPr="005F0789" w:rsidRDefault="002C2C19" w:rsidP="00D23584">
            <w:pPr>
              <w:rPr>
                <w:sz w:val="20"/>
                <w:szCs w:val="20"/>
              </w:rPr>
            </w:pPr>
          </w:p>
        </w:tc>
        <w:tc>
          <w:tcPr>
            <w:tcW w:w="3919" w:type="dxa"/>
            <w:shd w:val="clear" w:color="auto" w:fill="auto"/>
          </w:tcPr>
          <w:p w:rsidR="002C2C19" w:rsidRPr="005F0789" w:rsidRDefault="002C2C19" w:rsidP="00D23584">
            <w:pPr>
              <w:pStyle w:val="101"/>
              <w:rPr>
                <w:rFonts w:eastAsia="Calibri"/>
                <w:szCs w:val="20"/>
                <w:lang w:eastAsia="en-US"/>
              </w:rPr>
            </w:pPr>
            <w:r w:rsidRPr="005F0789">
              <w:t>Размер земельного участка, га</w:t>
            </w:r>
          </w:p>
        </w:tc>
        <w:tc>
          <w:tcPr>
            <w:tcW w:w="6772" w:type="dxa"/>
            <w:tcBorders>
              <w:top w:val="single" w:sz="4" w:space="0" w:color="auto"/>
            </w:tcBorders>
            <w:shd w:val="clear" w:color="auto" w:fill="auto"/>
          </w:tcPr>
          <w:p w:rsidR="002C2C19" w:rsidRPr="005F0789" w:rsidRDefault="002C2C19" w:rsidP="00D23584">
            <w:pPr>
              <w:rPr>
                <w:sz w:val="20"/>
                <w:szCs w:val="20"/>
              </w:rPr>
            </w:pPr>
            <w:r w:rsidRPr="005F0789">
              <w:rPr>
                <w:sz w:val="20"/>
                <w:szCs w:val="20"/>
              </w:rPr>
              <w:t>В соответствии с РНГП ХМАО – Югры</w:t>
            </w:r>
          </w:p>
        </w:tc>
      </w:tr>
      <w:tr w:rsidR="002C2C19" w:rsidRPr="005F0789" w:rsidTr="00D23584">
        <w:trPr>
          <w:cantSplit/>
          <w:trHeight w:val="340"/>
          <w:jc w:val="center"/>
        </w:trPr>
        <w:tc>
          <w:tcPr>
            <w:tcW w:w="3877" w:type="dxa"/>
            <w:vMerge w:val="restart"/>
            <w:shd w:val="clear" w:color="auto" w:fill="auto"/>
          </w:tcPr>
          <w:p w:rsidR="002C2C19" w:rsidRPr="005F0789" w:rsidRDefault="002C2C19" w:rsidP="00D23584">
            <w:pPr>
              <w:rPr>
                <w:sz w:val="20"/>
                <w:szCs w:val="20"/>
              </w:rPr>
            </w:pPr>
            <w:r w:rsidRPr="005F0789">
              <w:rPr>
                <w:sz w:val="20"/>
                <w:szCs w:val="20"/>
              </w:rPr>
              <w:t>Предприятия бытового обслуживания</w:t>
            </w:r>
          </w:p>
        </w:tc>
        <w:tc>
          <w:tcPr>
            <w:tcW w:w="3919"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Уровень обеспеченности, рабочих мест на 1 тыс. человек</w:t>
            </w:r>
          </w:p>
        </w:tc>
        <w:tc>
          <w:tcPr>
            <w:tcW w:w="6772" w:type="dxa"/>
            <w:shd w:val="clear" w:color="auto" w:fill="auto"/>
          </w:tcPr>
          <w:p w:rsidR="002C2C19" w:rsidRPr="005F0789" w:rsidRDefault="002C2C19" w:rsidP="00D23584">
            <w:pPr>
              <w:pStyle w:val="101"/>
            </w:pPr>
            <w:r w:rsidRPr="005F0789">
              <w:t>В соответствии с РНГП ХМАО – Югры</w:t>
            </w:r>
          </w:p>
        </w:tc>
      </w:tr>
      <w:tr w:rsidR="002C2C19" w:rsidRPr="005F0789" w:rsidTr="00D23584">
        <w:trPr>
          <w:cantSplit/>
          <w:trHeight w:val="340"/>
          <w:jc w:val="center"/>
        </w:trPr>
        <w:tc>
          <w:tcPr>
            <w:tcW w:w="3877" w:type="dxa"/>
            <w:vMerge/>
            <w:shd w:val="clear" w:color="auto" w:fill="auto"/>
          </w:tcPr>
          <w:p w:rsidR="002C2C19" w:rsidRPr="005F0789" w:rsidRDefault="002C2C19" w:rsidP="00D23584">
            <w:pPr>
              <w:rPr>
                <w:sz w:val="20"/>
                <w:szCs w:val="20"/>
              </w:rPr>
            </w:pPr>
          </w:p>
        </w:tc>
        <w:tc>
          <w:tcPr>
            <w:tcW w:w="3919"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Пешеходная доступность, м/минут</w:t>
            </w:r>
          </w:p>
        </w:tc>
        <w:tc>
          <w:tcPr>
            <w:tcW w:w="6772" w:type="dxa"/>
            <w:shd w:val="clear" w:color="auto" w:fill="auto"/>
          </w:tcPr>
          <w:p w:rsidR="002C2C19" w:rsidRPr="005F0789" w:rsidRDefault="002C2C19" w:rsidP="00D23584">
            <w:pPr>
              <w:pStyle w:val="101"/>
            </w:pPr>
            <w:r w:rsidRPr="005F0789">
              <w:t>В соответствии с РНГП ХМАО – Югры</w:t>
            </w:r>
          </w:p>
        </w:tc>
      </w:tr>
      <w:tr w:rsidR="002C2C19" w:rsidRPr="005F0789" w:rsidTr="00D23584">
        <w:trPr>
          <w:cantSplit/>
          <w:trHeight w:val="340"/>
          <w:jc w:val="center"/>
        </w:trPr>
        <w:tc>
          <w:tcPr>
            <w:tcW w:w="3877" w:type="dxa"/>
            <w:vMerge/>
            <w:shd w:val="clear" w:color="auto" w:fill="auto"/>
          </w:tcPr>
          <w:p w:rsidR="002C2C19" w:rsidRPr="005F0789" w:rsidRDefault="002C2C19" w:rsidP="00D23584">
            <w:pPr>
              <w:rPr>
                <w:sz w:val="20"/>
                <w:szCs w:val="20"/>
              </w:rPr>
            </w:pPr>
          </w:p>
        </w:tc>
        <w:tc>
          <w:tcPr>
            <w:tcW w:w="3919" w:type="dxa"/>
            <w:shd w:val="clear" w:color="auto" w:fill="auto"/>
          </w:tcPr>
          <w:p w:rsidR="002C2C19" w:rsidRPr="005F0789" w:rsidRDefault="002C2C19" w:rsidP="00D23584">
            <w:pPr>
              <w:pStyle w:val="101"/>
              <w:rPr>
                <w:rFonts w:eastAsia="Calibri"/>
                <w:szCs w:val="20"/>
                <w:lang w:eastAsia="en-US"/>
              </w:rPr>
            </w:pPr>
            <w:r w:rsidRPr="005F0789">
              <w:t>Размер земельного участка, га</w:t>
            </w:r>
          </w:p>
        </w:tc>
        <w:tc>
          <w:tcPr>
            <w:tcW w:w="6772" w:type="dxa"/>
            <w:shd w:val="clear" w:color="auto" w:fill="auto"/>
          </w:tcPr>
          <w:p w:rsidR="002C2C19" w:rsidRPr="005F0789" w:rsidRDefault="002C2C19" w:rsidP="00D23584">
            <w:pPr>
              <w:rPr>
                <w:sz w:val="20"/>
                <w:szCs w:val="20"/>
              </w:rPr>
            </w:pPr>
            <w:r w:rsidRPr="005F0789">
              <w:rPr>
                <w:sz w:val="20"/>
                <w:szCs w:val="20"/>
              </w:rPr>
              <w:t>В соответствии с РНГП ХМАО – Югры</w:t>
            </w:r>
          </w:p>
        </w:tc>
      </w:tr>
      <w:tr w:rsidR="002C2C19" w:rsidRPr="005F0789" w:rsidTr="00D23584">
        <w:trPr>
          <w:cantSplit/>
          <w:trHeight w:val="340"/>
          <w:jc w:val="center"/>
        </w:trPr>
        <w:tc>
          <w:tcPr>
            <w:tcW w:w="14568" w:type="dxa"/>
            <w:gridSpan w:val="3"/>
            <w:shd w:val="clear" w:color="auto" w:fill="auto"/>
          </w:tcPr>
          <w:p w:rsidR="002C2C19" w:rsidRPr="005F0789" w:rsidRDefault="002C2C19" w:rsidP="00D23584">
            <w:pPr>
              <w:rPr>
                <w:sz w:val="20"/>
                <w:szCs w:val="20"/>
              </w:rPr>
            </w:pPr>
            <w:r w:rsidRPr="005F0789">
              <w:rPr>
                <w:sz w:val="20"/>
                <w:szCs w:val="20"/>
              </w:rPr>
              <w:t>Примечание – Предприятия бытового обслуживания возможно размещать во встроенно-пристроенных помещениях.</w:t>
            </w:r>
          </w:p>
        </w:tc>
      </w:tr>
      <w:tr w:rsidR="002C2C19" w:rsidRPr="005F0789" w:rsidTr="00D23584">
        <w:trPr>
          <w:cantSplit/>
          <w:trHeight w:val="340"/>
          <w:jc w:val="center"/>
        </w:trPr>
        <w:tc>
          <w:tcPr>
            <w:tcW w:w="3877" w:type="dxa"/>
            <w:vMerge w:val="restart"/>
            <w:shd w:val="clear" w:color="auto" w:fill="auto"/>
          </w:tcPr>
          <w:p w:rsidR="002C2C19" w:rsidRPr="005F0789" w:rsidRDefault="002C2C19" w:rsidP="00D23584">
            <w:pPr>
              <w:rPr>
                <w:sz w:val="20"/>
                <w:szCs w:val="20"/>
              </w:rPr>
            </w:pPr>
            <w:r w:rsidRPr="005F0789">
              <w:rPr>
                <w:sz w:val="20"/>
                <w:szCs w:val="20"/>
              </w:rPr>
              <w:t>Прачечные</w:t>
            </w:r>
          </w:p>
        </w:tc>
        <w:tc>
          <w:tcPr>
            <w:tcW w:w="3919"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Уровень обеспеченности, кв. м площади торговых объектов на 1 тыс. человек</w:t>
            </w:r>
          </w:p>
        </w:tc>
        <w:tc>
          <w:tcPr>
            <w:tcW w:w="6772" w:type="dxa"/>
            <w:shd w:val="clear" w:color="auto" w:fill="auto"/>
          </w:tcPr>
          <w:p w:rsidR="002C2C19" w:rsidRPr="005F0789" w:rsidRDefault="002C2C19" w:rsidP="00D23584">
            <w:pPr>
              <w:pStyle w:val="101"/>
            </w:pPr>
            <w:r w:rsidRPr="005F0789">
              <w:t>В соответствии с РНГП ХМАО – Югры</w:t>
            </w:r>
          </w:p>
        </w:tc>
      </w:tr>
      <w:tr w:rsidR="002C2C19" w:rsidRPr="005F0789" w:rsidTr="00D23584">
        <w:trPr>
          <w:cantSplit/>
          <w:trHeight w:val="340"/>
          <w:jc w:val="center"/>
        </w:trPr>
        <w:tc>
          <w:tcPr>
            <w:tcW w:w="3877" w:type="dxa"/>
            <w:vMerge/>
            <w:shd w:val="clear" w:color="auto" w:fill="auto"/>
          </w:tcPr>
          <w:p w:rsidR="002C2C19" w:rsidRPr="005F0789" w:rsidRDefault="002C2C19" w:rsidP="00D23584">
            <w:pPr>
              <w:rPr>
                <w:sz w:val="20"/>
                <w:szCs w:val="20"/>
              </w:rPr>
            </w:pPr>
          </w:p>
        </w:tc>
        <w:tc>
          <w:tcPr>
            <w:tcW w:w="3919" w:type="dxa"/>
            <w:shd w:val="clear" w:color="auto" w:fill="auto"/>
          </w:tcPr>
          <w:p w:rsidR="002C2C19" w:rsidRPr="005F0789" w:rsidRDefault="002C2C19" w:rsidP="00D23584">
            <w:pPr>
              <w:pStyle w:val="101"/>
              <w:rPr>
                <w:rFonts w:eastAsia="Calibri"/>
                <w:szCs w:val="20"/>
                <w:lang w:eastAsia="en-US"/>
              </w:rPr>
            </w:pPr>
            <w:r w:rsidRPr="005F0789">
              <w:t>Размер земельного участка, га</w:t>
            </w:r>
          </w:p>
        </w:tc>
        <w:tc>
          <w:tcPr>
            <w:tcW w:w="6772" w:type="dxa"/>
            <w:shd w:val="clear" w:color="auto" w:fill="auto"/>
          </w:tcPr>
          <w:p w:rsidR="002C2C19" w:rsidRPr="005F0789" w:rsidRDefault="002C2C19" w:rsidP="00D23584">
            <w:pPr>
              <w:rPr>
                <w:sz w:val="20"/>
                <w:szCs w:val="20"/>
              </w:rPr>
            </w:pPr>
            <w:r w:rsidRPr="005F0789">
              <w:rPr>
                <w:sz w:val="20"/>
                <w:szCs w:val="20"/>
              </w:rPr>
              <w:t>В соответствии с РНГП ХМАО – Югры</w:t>
            </w:r>
          </w:p>
        </w:tc>
      </w:tr>
      <w:tr w:rsidR="002C2C19" w:rsidRPr="005F0789" w:rsidTr="00D23584">
        <w:trPr>
          <w:cantSplit/>
          <w:trHeight w:val="340"/>
          <w:jc w:val="center"/>
        </w:trPr>
        <w:tc>
          <w:tcPr>
            <w:tcW w:w="3877" w:type="dxa"/>
            <w:vMerge w:val="restart"/>
            <w:shd w:val="clear" w:color="auto" w:fill="auto"/>
          </w:tcPr>
          <w:p w:rsidR="002C2C19" w:rsidRPr="005F0789" w:rsidRDefault="002C2C19" w:rsidP="00D23584">
            <w:pPr>
              <w:rPr>
                <w:sz w:val="20"/>
                <w:szCs w:val="20"/>
              </w:rPr>
            </w:pPr>
            <w:r w:rsidRPr="005F0789">
              <w:rPr>
                <w:sz w:val="20"/>
                <w:szCs w:val="20"/>
              </w:rPr>
              <w:t>Химчистки</w:t>
            </w:r>
          </w:p>
        </w:tc>
        <w:tc>
          <w:tcPr>
            <w:tcW w:w="3919"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Уровень обеспеченности, кв. м площади торговых объектов на 1 тыс. человек</w:t>
            </w:r>
          </w:p>
        </w:tc>
        <w:tc>
          <w:tcPr>
            <w:tcW w:w="6772" w:type="dxa"/>
            <w:shd w:val="clear" w:color="auto" w:fill="auto"/>
          </w:tcPr>
          <w:p w:rsidR="002C2C19" w:rsidRPr="005F0789" w:rsidRDefault="002C2C19" w:rsidP="00D23584">
            <w:pPr>
              <w:pStyle w:val="101"/>
            </w:pPr>
            <w:r w:rsidRPr="005F0789">
              <w:t>В соответствии с РНГП ХМАО – Югры</w:t>
            </w:r>
          </w:p>
        </w:tc>
      </w:tr>
      <w:tr w:rsidR="002C2C19" w:rsidRPr="005F0789" w:rsidTr="00D23584">
        <w:trPr>
          <w:cantSplit/>
          <w:trHeight w:val="340"/>
          <w:jc w:val="center"/>
        </w:trPr>
        <w:tc>
          <w:tcPr>
            <w:tcW w:w="3877" w:type="dxa"/>
            <w:vMerge/>
            <w:shd w:val="clear" w:color="auto" w:fill="auto"/>
          </w:tcPr>
          <w:p w:rsidR="002C2C19" w:rsidRPr="005F0789" w:rsidRDefault="002C2C19" w:rsidP="00D23584">
            <w:pPr>
              <w:rPr>
                <w:sz w:val="20"/>
                <w:szCs w:val="20"/>
              </w:rPr>
            </w:pPr>
          </w:p>
        </w:tc>
        <w:tc>
          <w:tcPr>
            <w:tcW w:w="3919" w:type="dxa"/>
            <w:shd w:val="clear" w:color="auto" w:fill="auto"/>
          </w:tcPr>
          <w:p w:rsidR="002C2C19" w:rsidRPr="005F0789" w:rsidRDefault="002C2C19" w:rsidP="00D23584">
            <w:pPr>
              <w:pStyle w:val="101"/>
              <w:rPr>
                <w:rFonts w:eastAsia="Calibri"/>
                <w:szCs w:val="20"/>
                <w:lang w:eastAsia="en-US"/>
              </w:rPr>
            </w:pPr>
            <w:r w:rsidRPr="005F0789">
              <w:t>Размер земельного участка, га</w:t>
            </w:r>
          </w:p>
        </w:tc>
        <w:tc>
          <w:tcPr>
            <w:tcW w:w="6772" w:type="dxa"/>
            <w:shd w:val="clear" w:color="auto" w:fill="auto"/>
          </w:tcPr>
          <w:p w:rsidR="002C2C19" w:rsidRPr="005F0789" w:rsidRDefault="002C2C19" w:rsidP="00D23584">
            <w:pPr>
              <w:rPr>
                <w:sz w:val="20"/>
                <w:szCs w:val="20"/>
              </w:rPr>
            </w:pPr>
            <w:r w:rsidRPr="005F0789">
              <w:rPr>
                <w:sz w:val="20"/>
                <w:szCs w:val="20"/>
              </w:rPr>
              <w:t>В соответствии с РНГП ХМАО – Югры</w:t>
            </w:r>
          </w:p>
        </w:tc>
      </w:tr>
      <w:tr w:rsidR="002C2C19" w:rsidRPr="005F0789" w:rsidTr="00D23584">
        <w:trPr>
          <w:cantSplit/>
          <w:trHeight w:val="340"/>
          <w:jc w:val="center"/>
        </w:trPr>
        <w:tc>
          <w:tcPr>
            <w:tcW w:w="3877" w:type="dxa"/>
            <w:vMerge w:val="restart"/>
            <w:shd w:val="clear" w:color="auto" w:fill="auto"/>
          </w:tcPr>
          <w:p w:rsidR="002C2C19" w:rsidRPr="005F0789" w:rsidRDefault="002C2C19" w:rsidP="00D23584">
            <w:pPr>
              <w:rPr>
                <w:sz w:val="20"/>
                <w:szCs w:val="20"/>
              </w:rPr>
            </w:pPr>
            <w:r w:rsidRPr="005F0789">
              <w:rPr>
                <w:sz w:val="20"/>
                <w:szCs w:val="20"/>
              </w:rPr>
              <w:t>Бани</w:t>
            </w:r>
          </w:p>
        </w:tc>
        <w:tc>
          <w:tcPr>
            <w:tcW w:w="3919"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Уровень обеспеченности, мест на 1 тыс. человек</w:t>
            </w:r>
          </w:p>
        </w:tc>
        <w:tc>
          <w:tcPr>
            <w:tcW w:w="6772" w:type="dxa"/>
            <w:shd w:val="clear" w:color="auto" w:fill="auto"/>
          </w:tcPr>
          <w:p w:rsidR="002C2C19" w:rsidRPr="005F0789" w:rsidRDefault="002C2C19" w:rsidP="00D23584">
            <w:pPr>
              <w:pStyle w:val="101"/>
            </w:pPr>
            <w:r w:rsidRPr="005F0789">
              <w:t>В соответствии с РНГП ХМАО – Югры</w:t>
            </w:r>
          </w:p>
        </w:tc>
      </w:tr>
      <w:tr w:rsidR="002C2C19" w:rsidRPr="005F0789" w:rsidTr="00D23584">
        <w:trPr>
          <w:cantSplit/>
          <w:trHeight w:val="340"/>
          <w:jc w:val="center"/>
        </w:trPr>
        <w:tc>
          <w:tcPr>
            <w:tcW w:w="3877" w:type="dxa"/>
            <w:vMerge/>
            <w:shd w:val="clear" w:color="auto" w:fill="auto"/>
          </w:tcPr>
          <w:p w:rsidR="002C2C19" w:rsidRPr="005F0789" w:rsidRDefault="002C2C19" w:rsidP="00D23584">
            <w:pPr>
              <w:rPr>
                <w:sz w:val="20"/>
                <w:szCs w:val="20"/>
              </w:rPr>
            </w:pPr>
          </w:p>
        </w:tc>
        <w:tc>
          <w:tcPr>
            <w:tcW w:w="3919"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Пешеходная доступность, м/минут</w:t>
            </w:r>
          </w:p>
        </w:tc>
        <w:tc>
          <w:tcPr>
            <w:tcW w:w="6772" w:type="dxa"/>
            <w:shd w:val="clear" w:color="auto" w:fill="auto"/>
          </w:tcPr>
          <w:p w:rsidR="002C2C19" w:rsidRPr="005F0789" w:rsidRDefault="002C2C19" w:rsidP="00D23584">
            <w:pPr>
              <w:pStyle w:val="101"/>
            </w:pPr>
            <w:r w:rsidRPr="005F0789">
              <w:t>В соответствии с РНГП ХМАО – Югры</w:t>
            </w:r>
          </w:p>
        </w:tc>
      </w:tr>
      <w:tr w:rsidR="002C2C19" w:rsidRPr="005F0789" w:rsidTr="00D23584">
        <w:trPr>
          <w:cantSplit/>
          <w:trHeight w:val="340"/>
          <w:jc w:val="center"/>
        </w:trPr>
        <w:tc>
          <w:tcPr>
            <w:tcW w:w="3877" w:type="dxa"/>
            <w:vMerge/>
            <w:shd w:val="clear" w:color="auto" w:fill="auto"/>
          </w:tcPr>
          <w:p w:rsidR="002C2C19" w:rsidRPr="005F0789" w:rsidRDefault="002C2C19" w:rsidP="00D23584">
            <w:pPr>
              <w:rPr>
                <w:sz w:val="20"/>
                <w:szCs w:val="20"/>
              </w:rPr>
            </w:pPr>
          </w:p>
        </w:tc>
        <w:tc>
          <w:tcPr>
            <w:tcW w:w="3919" w:type="dxa"/>
            <w:shd w:val="clear" w:color="auto" w:fill="auto"/>
          </w:tcPr>
          <w:p w:rsidR="002C2C19" w:rsidRPr="005F0789" w:rsidRDefault="002C2C19" w:rsidP="00D23584">
            <w:pPr>
              <w:pStyle w:val="101"/>
              <w:rPr>
                <w:rFonts w:eastAsia="Calibri"/>
                <w:szCs w:val="20"/>
                <w:lang w:eastAsia="en-US"/>
              </w:rPr>
            </w:pPr>
            <w:r w:rsidRPr="005F0789">
              <w:t>Размер земельного участка, га</w:t>
            </w:r>
          </w:p>
        </w:tc>
        <w:tc>
          <w:tcPr>
            <w:tcW w:w="6772" w:type="dxa"/>
            <w:shd w:val="clear" w:color="auto" w:fill="auto"/>
          </w:tcPr>
          <w:p w:rsidR="002C2C19" w:rsidRPr="005F0789" w:rsidRDefault="002C2C19" w:rsidP="00D23584">
            <w:pPr>
              <w:rPr>
                <w:sz w:val="20"/>
                <w:szCs w:val="20"/>
              </w:rPr>
            </w:pPr>
            <w:r w:rsidRPr="005F0789">
              <w:rPr>
                <w:sz w:val="20"/>
                <w:szCs w:val="20"/>
              </w:rPr>
              <w:t>В соответствии с РНГП ХМАО – Югры</w:t>
            </w:r>
          </w:p>
        </w:tc>
      </w:tr>
    </w:tbl>
    <w:p w:rsidR="002C2C19" w:rsidRPr="005F0789" w:rsidRDefault="002C2C19" w:rsidP="002C2C19">
      <w:pPr>
        <w:pStyle w:val="afa"/>
      </w:pPr>
      <w:r w:rsidRPr="005F0789">
        <w:t xml:space="preserve">Таблица </w:t>
      </w:r>
      <w:r w:rsidR="00201E63" w:rsidRPr="005F0789">
        <w:fldChar w:fldCharType="begin"/>
      </w:r>
      <w:r w:rsidRPr="005F0789">
        <w:instrText xml:space="preserve"> SEQ Таблица \* ARABIC </w:instrText>
      </w:r>
      <w:r w:rsidR="00201E63" w:rsidRPr="005F0789">
        <w:fldChar w:fldCharType="separate"/>
      </w:r>
      <w:r w:rsidR="00AB25F7">
        <w:rPr>
          <w:noProof/>
        </w:rPr>
        <w:t>31</w:t>
      </w:r>
      <w:r w:rsidR="00201E63" w:rsidRPr="005F0789">
        <w:fldChar w:fldCharType="end"/>
      </w:r>
      <w:r w:rsidRPr="005F0789">
        <w:t xml:space="preserve"> Объекты в области кредитно-финансового обслуживания</w:t>
      </w:r>
    </w:p>
    <w:tbl>
      <w:tblPr>
        <w:tblW w:w="14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1"/>
        <w:gridCol w:w="3947"/>
        <w:gridCol w:w="6743"/>
      </w:tblGrid>
      <w:tr w:rsidR="002C2C19" w:rsidRPr="005F0789" w:rsidTr="00D23584">
        <w:trPr>
          <w:cantSplit/>
          <w:trHeight w:val="340"/>
          <w:tblHeader/>
          <w:jc w:val="center"/>
        </w:trPr>
        <w:tc>
          <w:tcPr>
            <w:tcW w:w="3821" w:type="dxa"/>
            <w:shd w:val="clear" w:color="auto" w:fill="auto"/>
            <w:vAlign w:val="center"/>
          </w:tcPr>
          <w:p w:rsidR="002C2C19" w:rsidRPr="005F0789" w:rsidRDefault="002C2C19" w:rsidP="00D23584">
            <w:pPr>
              <w:jc w:val="center"/>
              <w:rPr>
                <w:b/>
                <w:sz w:val="20"/>
                <w:szCs w:val="20"/>
              </w:rPr>
            </w:pPr>
            <w:r w:rsidRPr="005F0789">
              <w:rPr>
                <w:b/>
                <w:sz w:val="20"/>
                <w:szCs w:val="20"/>
              </w:rPr>
              <w:t>Наименование вида объекта</w:t>
            </w:r>
          </w:p>
        </w:tc>
        <w:tc>
          <w:tcPr>
            <w:tcW w:w="3947" w:type="dxa"/>
            <w:shd w:val="clear" w:color="auto" w:fill="auto"/>
            <w:vAlign w:val="center"/>
          </w:tcPr>
          <w:p w:rsidR="002C2C19" w:rsidRPr="005F0789" w:rsidRDefault="002C2C19" w:rsidP="00D23584">
            <w:pPr>
              <w:jc w:val="center"/>
              <w:rPr>
                <w:b/>
                <w:sz w:val="20"/>
                <w:szCs w:val="20"/>
              </w:rPr>
            </w:pPr>
            <w:r w:rsidRPr="005F0789">
              <w:rPr>
                <w:rFonts w:eastAsia="Calibri"/>
                <w:b/>
                <w:sz w:val="20"/>
                <w:szCs w:val="20"/>
              </w:rPr>
              <w:t>Наименование расчетного показателя, единица измерения</w:t>
            </w:r>
          </w:p>
        </w:tc>
        <w:tc>
          <w:tcPr>
            <w:tcW w:w="6743" w:type="dxa"/>
            <w:shd w:val="clear" w:color="auto" w:fill="auto"/>
            <w:vAlign w:val="center"/>
          </w:tcPr>
          <w:p w:rsidR="002C2C19" w:rsidRPr="005F0789" w:rsidRDefault="002C2C19" w:rsidP="00D23584">
            <w:pPr>
              <w:jc w:val="center"/>
              <w:rPr>
                <w:b/>
                <w:sz w:val="20"/>
                <w:szCs w:val="20"/>
              </w:rPr>
            </w:pPr>
            <w:r w:rsidRPr="005F0789">
              <w:rPr>
                <w:b/>
                <w:sz w:val="20"/>
                <w:szCs w:val="20"/>
              </w:rPr>
              <w:t>Значение расчетного показателя</w:t>
            </w:r>
          </w:p>
        </w:tc>
      </w:tr>
      <w:tr w:rsidR="002C2C19" w:rsidRPr="005F0789" w:rsidTr="00D23584">
        <w:trPr>
          <w:cantSplit/>
          <w:trHeight w:val="340"/>
          <w:jc w:val="center"/>
        </w:trPr>
        <w:tc>
          <w:tcPr>
            <w:tcW w:w="3821" w:type="dxa"/>
            <w:vMerge w:val="restart"/>
            <w:shd w:val="clear" w:color="auto" w:fill="auto"/>
          </w:tcPr>
          <w:p w:rsidR="002C2C19" w:rsidRPr="005F0789" w:rsidRDefault="002C2C19" w:rsidP="00D23584">
            <w:pPr>
              <w:rPr>
                <w:sz w:val="20"/>
                <w:szCs w:val="20"/>
              </w:rPr>
            </w:pPr>
            <w:r w:rsidRPr="005F0789">
              <w:rPr>
                <w:sz w:val="20"/>
                <w:szCs w:val="20"/>
              </w:rPr>
              <w:t>Отделения банков</w:t>
            </w:r>
          </w:p>
        </w:tc>
        <w:tc>
          <w:tcPr>
            <w:tcW w:w="3947"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Уровень обеспеченности, операционных касс на 10 тыс. человек</w:t>
            </w:r>
          </w:p>
        </w:tc>
        <w:tc>
          <w:tcPr>
            <w:tcW w:w="6743" w:type="dxa"/>
            <w:shd w:val="clear" w:color="auto" w:fill="auto"/>
          </w:tcPr>
          <w:p w:rsidR="002C2C19" w:rsidRPr="005F0789" w:rsidRDefault="002C2C19" w:rsidP="00D23584">
            <w:pPr>
              <w:pStyle w:val="101"/>
            </w:pPr>
            <w:r w:rsidRPr="005F0789">
              <w:t>В соответствии с РНГП ХМАО – Югры</w:t>
            </w:r>
          </w:p>
        </w:tc>
      </w:tr>
      <w:tr w:rsidR="002C2C19" w:rsidRPr="005F0789" w:rsidTr="00D23584">
        <w:trPr>
          <w:cantSplit/>
          <w:trHeight w:val="340"/>
          <w:jc w:val="center"/>
        </w:trPr>
        <w:tc>
          <w:tcPr>
            <w:tcW w:w="3821" w:type="dxa"/>
            <w:vMerge/>
            <w:shd w:val="clear" w:color="auto" w:fill="auto"/>
          </w:tcPr>
          <w:p w:rsidR="002C2C19" w:rsidRPr="005F0789" w:rsidRDefault="002C2C19" w:rsidP="00D23584">
            <w:pPr>
              <w:rPr>
                <w:sz w:val="20"/>
                <w:szCs w:val="20"/>
              </w:rPr>
            </w:pPr>
          </w:p>
        </w:tc>
        <w:tc>
          <w:tcPr>
            <w:tcW w:w="3947"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Пешеходная доступность, м/минут</w:t>
            </w:r>
          </w:p>
        </w:tc>
        <w:tc>
          <w:tcPr>
            <w:tcW w:w="6743" w:type="dxa"/>
            <w:shd w:val="clear" w:color="auto" w:fill="auto"/>
          </w:tcPr>
          <w:p w:rsidR="002C2C19" w:rsidRPr="005F0789" w:rsidRDefault="002C2C19" w:rsidP="00D23584">
            <w:pPr>
              <w:pStyle w:val="101"/>
            </w:pPr>
            <w:r w:rsidRPr="005F0789">
              <w:t>В соответствии с РНГП ХМАО – Югры</w:t>
            </w:r>
          </w:p>
        </w:tc>
      </w:tr>
      <w:tr w:rsidR="002C2C19" w:rsidRPr="005F0789" w:rsidTr="00D23584">
        <w:trPr>
          <w:cantSplit/>
          <w:trHeight w:val="340"/>
          <w:jc w:val="center"/>
        </w:trPr>
        <w:tc>
          <w:tcPr>
            <w:tcW w:w="3821" w:type="dxa"/>
            <w:vMerge/>
            <w:shd w:val="clear" w:color="auto" w:fill="auto"/>
          </w:tcPr>
          <w:p w:rsidR="002C2C19" w:rsidRPr="005F0789" w:rsidRDefault="002C2C19" w:rsidP="00D23584">
            <w:pPr>
              <w:rPr>
                <w:sz w:val="20"/>
                <w:szCs w:val="20"/>
              </w:rPr>
            </w:pPr>
          </w:p>
        </w:tc>
        <w:tc>
          <w:tcPr>
            <w:tcW w:w="3947" w:type="dxa"/>
            <w:shd w:val="clear" w:color="auto" w:fill="auto"/>
          </w:tcPr>
          <w:p w:rsidR="002C2C19" w:rsidRPr="005F0789" w:rsidRDefault="002C2C19" w:rsidP="00D23584">
            <w:pPr>
              <w:pStyle w:val="101"/>
              <w:rPr>
                <w:rFonts w:eastAsia="Calibri"/>
                <w:szCs w:val="20"/>
                <w:lang w:eastAsia="en-US"/>
              </w:rPr>
            </w:pPr>
            <w:r w:rsidRPr="005F0789">
              <w:rPr>
                <w:szCs w:val="20"/>
              </w:rPr>
              <w:t>Размер земельного участка, га</w:t>
            </w:r>
          </w:p>
        </w:tc>
        <w:tc>
          <w:tcPr>
            <w:tcW w:w="6743" w:type="dxa"/>
            <w:shd w:val="clear" w:color="auto" w:fill="auto"/>
          </w:tcPr>
          <w:p w:rsidR="002C2C19" w:rsidRPr="005F0789" w:rsidRDefault="002C2C19" w:rsidP="00D23584">
            <w:pPr>
              <w:rPr>
                <w:sz w:val="20"/>
                <w:szCs w:val="20"/>
              </w:rPr>
            </w:pPr>
            <w:r w:rsidRPr="005F0789">
              <w:rPr>
                <w:sz w:val="20"/>
                <w:szCs w:val="20"/>
              </w:rPr>
              <w:t>В соответствии с РНГП ХМАО – Югры</w:t>
            </w:r>
          </w:p>
        </w:tc>
      </w:tr>
      <w:tr w:rsidR="002C2C19" w:rsidRPr="005F0789" w:rsidTr="00D23584">
        <w:trPr>
          <w:cantSplit/>
          <w:trHeight w:val="340"/>
          <w:jc w:val="center"/>
        </w:trPr>
        <w:tc>
          <w:tcPr>
            <w:tcW w:w="3821" w:type="dxa"/>
            <w:vMerge w:val="restart"/>
            <w:shd w:val="clear" w:color="auto" w:fill="auto"/>
          </w:tcPr>
          <w:p w:rsidR="002C2C19" w:rsidRPr="005F0789" w:rsidRDefault="002C2C19" w:rsidP="00D23584">
            <w:pPr>
              <w:rPr>
                <w:sz w:val="20"/>
                <w:szCs w:val="20"/>
              </w:rPr>
            </w:pPr>
            <w:r w:rsidRPr="005F0789">
              <w:rPr>
                <w:sz w:val="20"/>
                <w:szCs w:val="20"/>
              </w:rPr>
              <w:t>Отделения и филиалы сберегательного банка</w:t>
            </w:r>
          </w:p>
        </w:tc>
        <w:tc>
          <w:tcPr>
            <w:tcW w:w="3947"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Уровень обеспеченности, мест на 1-2 тыс. человек</w:t>
            </w:r>
          </w:p>
        </w:tc>
        <w:tc>
          <w:tcPr>
            <w:tcW w:w="6743" w:type="dxa"/>
            <w:shd w:val="clear" w:color="auto" w:fill="auto"/>
          </w:tcPr>
          <w:p w:rsidR="002C2C19" w:rsidRPr="005F0789" w:rsidRDefault="002C2C19" w:rsidP="00D23584">
            <w:pPr>
              <w:pStyle w:val="101"/>
            </w:pPr>
            <w:r w:rsidRPr="005F0789">
              <w:t>В соответствии с РНГП ХМАО – Югры</w:t>
            </w:r>
          </w:p>
        </w:tc>
      </w:tr>
      <w:tr w:rsidR="002C2C19" w:rsidRPr="005F0789" w:rsidTr="00D23584">
        <w:trPr>
          <w:cantSplit/>
          <w:trHeight w:val="340"/>
          <w:jc w:val="center"/>
        </w:trPr>
        <w:tc>
          <w:tcPr>
            <w:tcW w:w="3821" w:type="dxa"/>
            <w:vMerge/>
            <w:shd w:val="clear" w:color="auto" w:fill="auto"/>
          </w:tcPr>
          <w:p w:rsidR="002C2C19" w:rsidRPr="005F0789" w:rsidRDefault="002C2C19" w:rsidP="00D23584">
            <w:pPr>
              <w:rPr>
                <w:sz w:val="20"/>
                <w:szCs w:val="20"/>
              </w:rPr>
            </w:pPr>
          </w:p>
        </w:tc>
        <w:tc>
          <w:tcPr>
            <w:tcW w:w="3947"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Пешеходная доступность, м/минут</w:t>
            </w:r>
          </w:p>
        </w:tc>
        <w:tc>
          <w:tcPr>
            <w:tcW w:w="6743" w:type="dxa"/>
            <w:shd w:val="clear" w:color="auto" w:fill="auto"/>
          </w:tcPr>
          <w:p w:rsidR="002C2C19" w:rsidRPr="005F0789" w:rsidRDefault="002C2C19" w:rsidP="00D23584">
            <w:pPr>
              <w:pStyle w:val="101"/>
            </w:pPr>
            <w:r w:rsidRPr="005F0789">
              <w:t>В соответствии с РНГП ХМАО – Югры</w:t>
            </w:r>
          </w:p>
        </w:tc>
      </w:tr>
      <w:tr w:rsidR="002C2C19" w:rsidRPr="005F0789" w:rsidTr="00D23584">
        <w:trPr>
          <w:cantSplit/>
          <w:trHeight w:val="340"/>
          <w:jc w:val="center"/>
        </w:trPr>
        <w:tc>
          <w:tcPr>
            <w:tcW w:w="3821" w:type="dxa"/>
            <w:vMerge/>
            <w:shd w:val="clear" w:color="auto" w:fill="auto"/>
          </w:tcPr>
          <w:p w:rsidR="002C2C19" w:rsidRPr="005F0789" w:rsidRDefault="002C2C19" w:rsidP="00D23584">
            <w:pPr>
              <w:rPr>
                <w:sz w:val="20"/>
                <w:szCs w:val="20"/>
              </w:rPr>
            </w:pPr>
          </w:p>
        </w:tc>
        <w:tc>
          <w:tcPr>
            <w:tcW w:w="3947" w:type="dxa"/>
            <w:shd w:val="clear" w:color="auto" w:fill="auto"/>
          </w:tcPr>
          <w:p w:rsidR="002C2C19" w:rsidRPr="005F0789" w:rsidRDefault="002C2C19" w:rsidP="00D23584">
            <w:pPr>
              <w:pStyle w:val="101"/>
              <w:rPr>
                <w:rFonts w:eastAsia="Calibri"/>
                <w:szCs w:val="20"/>
                <w:lang w:eastAsia="en-US"/>
              </w:rPr>
            </w:pPr>
            <w:r w:rsidRPr="005F0789">
              <w:rPr>
                <w:szCs w:val="20"/>
              </w:rPr>
              <w:t>Размер земельного участка, га</w:t>
            </w:r>
          </w:p>
        </w:tc>
        <w:tc>
          <w:tcPr>
            <w:tcW w:w="6743" w:type="dxa"/>
            <w:shd w:val="clear" w:color="auto" w:fill="auto"/>
          </w:tcPr>
          <w:p w:rsidR="002C2C19" w:rsidRPr="005F0789" w:rsidRDefault="002C2C19" w:rsidP="00D23584">
            <w:pPr>
              <w:rPr>
                <w:sz w:val="20"/>
                <w:szCs w:val="20"/>
              </w:rPr>
            </w:pPr>
            <w:r w:rsidRPr="005F0789">
              <w:rPr>
                <w:sz w:val="20"/>
                <w:szCs w:val="20"/>
              </w:rPr>
              <w:t>В соответствии с РНГП ХМАО – Югры</w:t>
            </w:r>
          </w:p>
        </w:tc>
      </w:tr>
    </w:tbl>
    <w:p w:rsidR="002C2C19" w:rsidRPr="005F0789" w:rsidRDefault="002C2C19" w:rsidP="002C2C19">
      <w:pPr>
        <w:pStyle w:val="afa"/>
      </w:pPr>
      <w:r w:rsidRPr="005F0789">
        <w:t xml:space="preserve">Таблица </w:t>
      </w:r>
      <w:r w:rsidR="00201E63" w:rsidRPr="005F0789">
        <w:fldChar w:fldCharType="begin"/>
      </w:r>
      <w:r w:rsidRPr="005F0789">
        <w:instrText xml:space="preserve"> SEQ Таблица \* ARABIC </w:instrText>
      </w:r>
      <w:r w:rsidR="00201E63" w:rsidRPr="005F0789">
        <w:fldChar w:fldCharType="separate"/>
      </w:r>
      <w:r w:rsidR="00AB25F7">
        <w:rPr>
          <w:noProof/>
        </w:rPr>
        <w:t>32</w:t>
      </w:r>
      <w:r w:rsidR="00201E63" w:rsidRPr="005F0789">
        <w:fldChar w:fldCharType="end"/>
      </w:r>
      <w:r w:rsidRPr="005F0789">
        <w:t xml:space="preserve"> Объекты в области почтовой связи</w:t>
      </w:r>
    </w:p>
    <w:tbl>
      <w:tblPr>
        <w:tblW w:w="14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8"/>
        <w:gridCol w:w="4003"/>
        <w:gridCol w:w="6761"/>
      </w:tblGrid>
      <w:tr w:rsidR="002C2C19" w:rsidRPr="005F0789" w:rsidTr="00D23584">
        <w:trPr>
          <w:cantSplit/>
          <w:trHeight w:val="340"/>
          <w:tblHeader/>
          <w:jc w:val="center"/>
        </w:trPr>
        <w:tc>
          <w:tcPr>
            <w:tcW w:w="3838" w:type="dxa"/>
            <w:shd w:val="clear" w:color="auto" w:fill="auto"/>
            <w:vAlign w:val="center"/>
          </w:tcPr>
          <w:p w:rsidR="002C2C19" w:rsidRPr="005F0789" w:rsidRDefault="002C2C19" w:rsidP="00D23584">
            <w:pPr>
              <w:jc w:val="center"/>
              <w:rPr>
                <w:b/>
                <w:sz w:val="20"/>
                <w:szCs w:val="20"/>
              </w:rPr>
            </w:pPr>
            <w:r w:rsidRPr="005F0789">
              <w:rPr>
                <w:b/>
                <w:sz w:val="20"/>
                <w:szCs w:val="20"/>
              </w:rPr>
              <w:t>Наименование вида объекта</w:t>
            </w:r>
          </w:p>
        </w:tc>
        <w:tc>
          <w:tcPr>
            <w:tcW w:w="4003" w:type="dxa"/>
            <w:shd w:val="clear" w:color="auto" w:fill="auto"/>
            <w:vAlign w:val="center"/>
          </w:tcPr>
          <w:p w:rsidR="002C2C19" w:rsidRPr="005F0789" w:rsidRDefault="002C2C19" w:rsidP="00D23584">
            <w:pPr>
              <w:jc w:val="center"/>
              <w:rPr>
                <w:b/>
                <w:sz w:val="20"/>
                <w:szCs w:val="20"/>
              </w:rPr>
            </w:pPr>
            <w:r w:rsidRPr="005F0789">
              <w:rPr>
                <w:rFonts w:eastAsia="Calibri"/>
                <w:b/>
                <w:sz w:val="20"/>
                <w:szCs w:val="20"/>
              </w:rPr>
              <w:t>Наименование расчетного показателя, единица измерения</w:t>
            </w:r>
          </w:p>
        </w:tc>
        <w:tc>
          <w:tcPr>
            <w:tcW w:w="6761" w:type="dxa"/>
            <w:shd w:val="clear" w:color="auto" w:fill="auto"/>
            <w:vAlign w:val="center"/>
          </w:tcPr>
          <w:p w:rsidR="002C2C19" w:rsidRPr="005F0789" w:rsidRDefault="002C2C19" w:rsidP="00D23584">
            <w:pPr>
              <w:jc w:val="center"/>
              <w:rPr>
                <w:b/>
                <w:sz w:val="20"/>
                <w:szCs w:val="20"/>
              </w:rPr>
            </w:pPr>
            <w:r w:rsidRPr="005F0789">
              <w:rPr>
                <w:b/>
                <w:sz w:val="20"/>
                <w:szCs w:val="20"/>
              </w:rPr>
              <w:t>Значение расчетного показателя</w:t>
            </w:r>
          </w:p>
        </w:tc>
      </w:tr>
      <w:tr w:rsidR="002C2C19" w:rsidRPr="005F0789" w:rsidTr="00D23584">
        <w:trPr>
          <w:cantSplit/>
          <w:trHeight w:val="340"/>
          <w:jc w:val="center"/>
        </w:trPr>
        <w:tc>
          <w:tcPr>
            <w:tcW w:w="3838" w:type="dxa"/>
            <w:vMerge w:val="restart"/>
            <w:shd w:val="clear" w:color="auto" w:fill="auto"/>
          </w:tcPr>
          <w:p w:rsidR="002C2C19" w:rsidRPr="005F0789" w:rsidRDefault="002C2C19" w:rsidP="00D23584">
            <w:pPr>
              <w:rPr>
                <w:sz w:val="20"/>
                <w:szCs w:val="20"/>
              </w:rPr>
            </w:pPr>
            <w:r w:rsidRPr="005F0789">
              <w:rPr>
                <w:sz w:val="20"/>
                <w:szCs w:val="20"/>
              </w:rPr>
              <w:t>Отделения почтовой связи</w:t>
            </w:r>
          </w:p>
        </w:tc>
        <w:tc>
          <w:tcPr>
            <w:tcW w:w="4003"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Уровень обеспеченности, объект на поселение</w:t>
            </w:r>
          </w:p>
        </w:tc>
        <w:tc>
          <w:tcPr>
            <w:tcW w:w="6761" w:type="dxa"/>
            <w:shd w:val="clear" w:color="auto" w:fill="auto"/>
          </w:tcPr>
          <w:p w:rsidR="002C2C19" w:rsidRPr="005F0789" w:rsidRDefault="002C2C19" w:rsidP="00D23584">
            <w:pPr>
              <w:pStyle w:val="101"/>
            </w:pPr>
            <w:r w:rsidRPr="005F0789">
              <w:t>В соответствии с РНГП ХМАО – Югры</w:t>
            </w:r>
          </w:p>
        </w:tc>
      </w:tr>
      <w:tr w:rsidR="002C2C19" w:rsidRPr="005F0789" w:rsidTr="00D23584">
        <w:trPr>
          <w:cantSplit/>
          <w:trHeight w:val="340"/>
          <w:jc w:val="center"/>
        </w:trPr>
        <w:tc>
          <w:tcPr>
            <w:tcW w:w="3838" w:type="dxa"/>
            <w:vMerge/>
            <w:shd w:val="clear" w:color="auto" w:fill="auto"/>
          </w:tcPr>
          <w:p w:rsidR="002C2C19" w:rsidRPr="005F0789" w:rsidRDefault="002C2C19" w:rsidP="00D23584">
            <w:pPr>
              <w:rPr>
                <w:sz w:val="20"/>
                <w:szCs w:val="20"/>
              </w:rPr>
            </w:pPr>
          </w:p>
        </w:tc>
        <w:tc>
          <w:tcPr>
            <w:tcW w:w="4003"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Пешеходная доступность, м/минут</w:t>
            </w:r>
          </w:p>
        </w:tc>
        <w:tc>
          <w:tcPr>
            <w:tcW w:w="6761" w:type="dxa"/>
            <w:shd w:val="clear" w:color="auto" w:fill="auto"/>
          </w:tcPr>
          <w:p w:rsidR="002C2C19" w:rsidRPr="005F0789" w:rsidRDefault="002C2C19" w:rsidP="00D23584">
            <w:pPr>
              <w:pStyle w:val="101"/>
            </w:pPr>
            <w:r w:rsidRPr="005F0789">
              <w:t>В соответствии с РНГП ХМАО – Югры</w:t>
            </w:r>
          </w:p>
        </w:tc>
      </w:tr>
      <w:tr w:rsidR="002C2C19" w:rsidRPr="005F0789" w:rsidTr="00D23584">
        <w:trPr>
          <w:cantSplit/>
          <w:trHeight w:val="340"/>
          <w:jc w:val="center"/>
        </w:trPr>
        <w:tc>
          <w:tcPr>
            <w:tcW w:w="3838" w:type="dxa"/>
            <w:vMerge/>
            <w:shd w:val="clear" w:color="auto" w:fill="auto"/>
          </w:tcPr>
          <w:p w:rsidR="002C2C19" w:rsidRPr="005F0789" w:rsidRDefault="002C2C19" w:rsidP="00D23584">
            <w:pPr>
              <w:rPr>
                <w:sz w:val="20"/>
                <w:szCs w:val="20"/>
              </w:rPr>
            </w:pPr>
          </w:p>
        </w:tc>
        <w:tc>
          <w:tcPr>
            <w:tcW w:w="4003" w:type="dxa"/>
            <w:shd w:val="clear" w:color="auto" w:fill="auto"/>
          </w:tcPr>
          <w:p w:rsidR="002C2C19" w:rsidRPr="005F0789" w:rsidRDefault="002C2C19" w:rsidP="00D23584">
            <w:pPr>
              <w:pStyle w:val="101"/>
              <w:rPr>
                <w:rFonts w:eastAsia="Calibri"/>
                <w:szCs w:val="20"/>
                <w:lang w:eastAsia="en-US"/>
              </w:rPr>
            </w:pPr>
            <w:r w:rsidRPr="005F0789">
              <w:rPr>
                <w:szCs w:val="20"/>
              </w:rPr>
              <w:t>Размер земельного участка, га</w:t>
            </w:r>
          </w:p>
        </w:tc>
        <w:tc>
          <w:tcPr>
            <w:tcW w:w="6761" w:type="dxa"/>
            <w:shd w:val="clear" w:color="auto" w:fill="auto"/>
          </w:tcPr>
          <w:p w:rsidR="002C2C19" w:rsidRPr="005F0789" w:rsidRDefault="002C2C19" w:rsidP="00D23584">
            <w:pPr>
              <w:rPr>
                <w:sz w:val="20"/>
                <w:szCs w:val="20"/>
              </w:rPr>
            </w:pPr>
            <w:r w:rsidRPr="005F0789">
              <w:rPr>
                <w:sz w:val="20"/>
                <w:szCs w:val="20"/>
              </w:rPr>
              <w:t>В соответствии с РНГП ХМАО – Югры</w:t>
            </w:r>
          </w:p>
        </w:tc>
      </w:tr>
    </w:tbl>
    <w:p w:rsidR="002C2C19" w:rsidRPr="005F0789" w:rsidRDefault="002C2C19" w:rsidP="002C2C19">
      <w:pPr>
        <w:pStyle w:val="a6"/>
      </w:pPr>
      <w:r w:rsidRPr="005F0789">
        <w:br w:type="page"/>
      </w:r>
    </w:p>
    <w:p w:rsidR="002C2C19" w:rsidRPr="005F0789" w:rsidRDefault="002C2C19" w:rsidP="002C2C19">
      <w:pPr>
        <w:pStyle w:val="afa"/>
      </w:pPr>
      <w:r w:rsidRPr="005F0789">
        <w:t xml:space="preserve">Таблица </w:t>
      </w:r>
      <w:r w:rsidR="00201E63" w:rsidRPr="005F0789">
        <w:fldChar w:fldCharType="begin"/>
      </w:r>
      <w:r w:rsidRPr="005F0789">
        <w:instrText xml:space="preserve"> SEQ Таблица \* ARABIC </w:instrText>
      </w:r>
      <w:r w:rsidR="00201E63" w:rsidRPr="005F0789">
        <w:fldChar w:fldCharType="separate"/>
      </w:r>
      <w:r w:rsidR="00AB25F7">
        <w:rPr>
          <w:noProof/>
        </w:rPr>
        <w:t>33</w:t>
      </w:r>
      <w:r w:rsidR="00201E63" w:rsidRPr="005F0789">
        <w:fldChar w:fldCharType="end"/>
      </w:r>
      <w:r w:rsidRPr="005F0789">
        <w:t xml:space="preserve"> Объекты в области туризма и рекреации</w:t>
      </w: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9"/>
        <w:gridCol w:w="4004"/>
        <w:gridCol w:w="5126"/>
        <w:gridCol w:w="1565"/>
      </w:tblGrid>
      <w:tr w:rsidR="002C2C19" w:rsidRPr="005F0789" w:rsidTr="00D23584">
        <w:trPr>
          <w:trHeight w:val="340"/>
          <w:tblHeader/>
          <w:jc w:val="center"/>
        </w:trPr>
        <w:tc>
          <w:tcPr>
            <w:tcW w:w="1303" w:type="pct"/>
            <w:shd w:val="clear" w:color="auto" w:fill="auto"/>
            <w:vAlign w:val="center"/>
          </w:tcPr>
          <w:p w:rsidR="002C2C19" w:rsidRPr="005F0789" w:rsidRDefault="002C2C19" w:rsidP="00D23584">
            <w:pPr>
              <w:jc w:val="center"/>
              <w:rPr>
                <w:rFonts w:eastAsia="Calibri"/>
                <w:b/>
                <w:sz w:val="20"/>
                <w:szCs w:val="20"/>
                <w:lang w:eastAsia="en-US"/>
              </w:rPr>
            </w:pPr>
            <w:r w:rsidRPr="005F0789">
              <w:rPr>
                <w:rFonts w:eastAsia="Calibri"/>
                <w:b/>
                <w:sz w:val="20"/>
                <w:szCs w:val="20"/>
              </w:rPr>
              <w:t>Наименование вида объекта</w:t>
            </w:r>
          </w:p>
        </w:tc>
        <w:tc>
          <w:tcPr>
            <w:tcW w:w="1384" w:type="pct"/>
          </w:tcPr>
          <w:p w:rsidR="002C2C19" w:rsidRPr="005F0789" w:rsidRDefault="002C2C19" w:rsidP="00D23584">
            <w:pPr>
              <w:jc w:val="center"/>
              <w:rPr>
                <w:rFonts w:eastAsia="Calibri"/>
                <w:b/>
                <w:sz w:val="20"/>
                <w:szCs w:val="20"/>
                <w:lang w:eastAsia="en-US"/>
              </w:rPr>
            </w:pPr>
            <w:r w:rsidRPr="005F0789">
              <w:rPr>
                <w:rFonts w:eastAsia="Calibri"/>
                <w:b/>
                <w:sz w:val="20"/>
                <w:szCs w:val="20"/>
              </w:rPr>
              <w:t>Наименование расчетного показателя, единица измерения</w:t>
            </w:r>
          </w:p>
        </w:tc>
        <w:tc>
          <w:tcPr>
            <w:tcW w:w="2313" w:type="pct"/>
            <w:gridSpan w:val="2"/>
            <w:shd w:val="clear" w:color="auto" w:fill="auto"/>
            <w:vAlign w:val="center"/>
          </w:tcPr>
          <w:p w:rsidR="002C2C19" w:rsidRPr="005F0789" w:rsidRDefault="002C2C19" w:rsidP="00D23584">
            <w:pPr>
              <w:jc w:val="center"/>
              <w:rPr>
                <w:rFonts w:eastAsia="Calibri"/>
                <w:b/>
                <w:sz w:val="20"/>
                <w:szCs w:val="20"/>
                <w:lang w:eastAsia="en-US"/>
              </w:rPr>
            </w:pPr>
            <w:r w:rsidRPr="005F0789">
              <w:rPr>
                <w:rFonts w:eastAsia="Calibri"/>
                <w:b/>
                <w:sz w:val="20"/>
                <w:szCs w:val="20"/>
                <w:lang w:eastAsia="en-US"/>
              </w:rPr>
              <w:t>Значение расчетного показателя</w:t>
            </w:r>
          </w:p>
        </w:tc>
      </w:tr>
      <w:tr w:rsidR="002C2C19" w:rsidRPr="005F0789" w:rsidTr="00D23584">
        <w:trPr>
          <w:trHeight w:val="340"/>
          <w:jc w:val="center"/>
        </w:trPr>
        <w:tc>
          <w:tcPr>
            <w:tcW w:w="1303" w:type="pct"/>
            <w:vMerge w:val="restart"/>
            <w:shd w:val="clear" w:color="auto" w:fill="auto"/>
            <w:vAlign w:val="center"/>
          </w:tcPr>
          <w:p w:rsidR="002C2C19" w:rsidRPr="005F0789" w:rsidRDefault="002C2C19" w:rsidP="00D23584">
            <w:pPr>
              <w:pStyle w:val="101"/>
              <w:rPr>
                <w:szCs w:val="20"/>
              </w:rPr>
            </w:pPr>
            <w:r w:rsidRPr="005F0789">
              <w:rPr>
                <w:szCs w:val="20"/>
              </w:rPr>
              <w:t>Гостиницы и аналогичные средства размещения</w:t>
            </w:r>
          </w:p>
        </w:tc>
        <w:tc>
          <w:tcPr>
            <w:tcW w:w="1384" w:type="pct"/>
          </w:tcPr>
          <w:p w:rsidR="002C2C19" w:rsidRPr="005F0789" w:rsidRDefault="002C2C19" w:rsidP="00D23584">
            <w:pPr>
              <w:pStyle w:val="101"/>
            </w:pPr>
            <w:r w:rsidRPr="005F0789">
              <w:t>Уровень обеспеченности, мест на 1 тыс. человек постоянного населения</w:t>
            </w:r>
          </w:p>
        </w:tc>
        <w:tc>
          <w:tcPr>
            <w:tcW w:w="2313" w:type="pct"/>
            <w:gridSpan w:val="2"/>
            <w:shd w:val="clear" w:color="auto" w:fill="auto"/>
            <w:vAlign w:val="center"/>
          </w:tcPr>
          <w:p w:rsidR="002C2C19" w:rsidRPr="005F0789" w:rsidRDefault="002C2C19" w:rsidP="00D23584">
            <w:pPr>
              <w:pStyle w:val="101"/>
              <w:rPr>
                <w:rFonts w:eastAsia="Calibri"/>
                <w:szCs w:val="20"/>
                <w:lang w:eastAsia="en-US"/>
              </w:rPr>
            </w:pPr>
            <w:r w:rsidRPr="005F0789">
              <w:rPr>
                <w:rFonts w:eastAsia="Calibri"/>
                <w:szCs w:val="20"/>
                <w:lang w:eastAsia="en-US"/>
              </w:rPr>
              <w:t>90</w:t>
            </w:r>
          </w:p>
        </w:tc>
      </w:tr>
      <w:tr w:rsidR="002C2C19" w:rsidRPr="005F0789" w:rsidTr="00D23584">
        <w:trPr>
          <w:trHeight w:val="177"/>
          <w:jc w:val="center"/>
        </w:trPr>
        <w:tc>
          <w:tcPr>
            <w:tcW w:w="1303" w:type="pct"/>
            <w:vMerge/>
            <w:shd w:val="clear" w:color="auto" w:fill="auto"/>
            <w:vAlign w:val="center"/>
          </w:tcPr>
          <w:p w:rsidR="002C2C19" w:rsidRPr="005F0789" w:rsidRDefault="002C2C19" w:rsidP="00D23584">
            <w:pPr>
              <w:pStyle w:val="101"/>
              <w:rPr>
                <w:szCs w:val="20"/>
              </w:rPr>
            </w:pPr>
          </w:p>
        </w:tc>
        <w:tc>
          <w:tcPr>
            <w:tcW w:w="1384" w:type="pct"/>
            <w:vMerge w:val="restart"/>
          </w:tcPr>
          <w:p w:rsidR="002C2C19" w:rsidRPr="005F0789" w:rsidRDefault="002C2C19" w:rsidP="00D23584">
            <w:pPr>
              <w:pStyle w:val="101"/>
            </w:pPr>
            <w:r w:rsidRPr="005F0789">
              <w:t xml:space="preserve">Расчетный показатель минимально допустимой площади территории для размещения объекта. </w:t>
            </w:r>
          </w:p>
          <w:p w:rsidR="002C2C19" w:rsidRPr="005F0789" w:rsidRDefault="002C2C19" w:rsidP="00D23584">
            <w:pPr>
              <w:pStyle w:val="101"/>
            </w:pPr>
            <w:r w:rsidRPr="005F0789">
              <w:t>кв. м на 1 место</w:t>
            </w:r>
          </w:p>
        </w:tc>
        <w:tc>
          <w:tcPr>
            <w:tcW w:w="1772" w:type="pct"/>
            <w:shd w:val="clear" w:color="auto" w:fill="auto"/>
          </w:tcPr>
          <w:p w:rsidR="002C2C19" w:rsidRPr="005F0789" w:rsidRDefault="002C2C19" w:rsidP="00D23584">
            <w:pPr>
              <w:pStyle w:val="101"/>
            </w:pPr>
            <w:r w:rsidRPr="005F0789">
              <w:t>туристские гостиницы</w:t>
            </w:r>
          </w:p>
        </w:tc>
        <w:tc>
          <w:tcPr>
            <w:tcW w:w="541" w:type="pct"/>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50-75</w:t>
            </w:r>
          </w:p>
        </w:tc>
      </w:tr>
      <w:tr w:rsidR="002C2C19" w:rsidRPr="005F0789" w:rsidTr="00D23584">
        <w:trPr>
          <w:trHeight w:val="85"/>
          <w:jc w:val="center"/>
        </w:trPr>
        <w:tc>
          <w:tcPr>
            <w:tcW w:w="1303" w:type="pct"/>
            <w:vMerge/>
            <w:shd w:val="clear" w:color="auto" w:fill="auto"/>
            <w:vAlign w:val="center"/>
          </w:tcPr>
          <w:p w:rsidR="002C2C19" w:rsidRPr="005F0789" w:rsidRDefault="002C2C19" w:rsidP="00D23584">
            <w:pPr>
              <w:pStyle w:val="101"/>
              <w:rPr>
                <w:szCs w:val="20"/>
              </w:rPr>
            </w:pPr>
          </w:p>
        </w:tc>
        <w:tc>
          <w:tcPr>
            <w:tcW w:w="1384" w:type="pct"/>
            <w:vMerge/>
          </w:tcPr>
          <w:p w:rsidR="002C2C19" w:rsidRPr="005F0789" w:rsidRDefault="002C2C19" w:rsidP="00D23584">
            <w:pPr>
              <w:pStyle w:val="101"/>
            </w:pPr>
          </w:p>
        </w:tc>
        <w:tc>
          <w:tcPr>
            <w:tcW w:w="1772" w:type="pct"/>
            <w:shd w:val="clear" w:color="auto" w:fill="auto"/>
          </w:tcPr>
          <w:p w:rsidR="002C2C19" w:rsidRPr="005F0789" w:rsidRDefault="002C2C19" w:rsidP="00D23584">
            <w:pPr>
              <w:pStyle w:val="101"/>
            </w:pPr>
            <w:r w:rsidRPr="005F0789">
              <w:rPr>
                <w:rFonts w:eastAsia="Calibri"/>
                <w:szCs w:val="20"/>
                <w:lang w:eastAsia="en-US"/>
              </w:rPr>
              <w:t xml:space="preserve">мотели </w:t>
            </w:r>
          </w:p>
        </w:tc>
        <w:tc>
          <w:tcPr>
            <w:tcW w:w="541" w:type="pct"/>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75 - 100</w:t>
            </w:r>
          </w:p>
        </w:tc>
      </w:tr>
      <w:tr w:rsidR="002C2C19" w:rsidRPr="005F0789" w:rsidTr="00D23584">
        <w:trPr>
          <w:trHeight w:val="171"/>
          <w:jc w:val="center"/>
        </w:trPr>
        <w:tc>
          <w:tcPr>
            <w:tcW w:w="1303" w:type="pct"/>
            <w:vMerge/>
            <w:shd w:val="clear" w:color="auto" w:fill="auto"/>
            <w:vAlign w:val="center"/>
          </w:tcPr>
          <w:p w:rsidR="002C2C19" w:rsidRPr="005F0789" w:rsidRDefault="002C2C19" w:rsidP="00D23584">
            <w:pPr>
              <w:pStyle w:val="101"/>
              <w:rPr>
                <w:szCs w:val="20"/>
              </w:rPr>
            </w:pPr>
          </w:p>
        </w:tc>
        <w:tc>
          <w:tcPr>
            <w:tcW w:w="1384" w:type="pct"/>
            <w:vMerge/>
          </w:tcPr>
          <w:p w:rsidR="002C2C19" w:rsidRPr="005F0789" w:rsidRDefault="002C2C19" w:rsidP="00D23584">
            <w:pPr>
              <w:pStyle w:val="101"/>
            </w:pPr>
          </w:p>
        </w:tc>
        <w:tc>
          <w:tcPr>
            <w:tcW w:w="1772" w:type="pct"/>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 xml:space="preserve">туристические базы </w:t>
            </w:r>
          </w:p>
        </w:tc>
        <w:tc>
          <w:tcPr>
            <w:tcW w:w="541" w:type="pct"/>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65 - 80</w:t>
            </w:r>
          </w:p>
        </w:tc>
      </w:tr>
      <w:tr w:rsidR="002C2C19" w:rsidRPr="005F0789" w:rsidTr="00D23584">
        <w:trPr>
          <w:trHeight w:val="85"/>
          <w:jc w:val="center"/>
        </w:trPr>
        <w:tc>
          <w:tcPr>
            <w:tcW w:w="1303" w:type="pct"/>
            <w:vMerge/>
            <w:shd w:val="clear" w:color="auto" w:fill="auto"/>
            <w:vAlign w:val="center"/>
          </w:tcPr>
          <w:p w:rsidR="002C2C19" w:rsidRPr="005F0789" w:rsidRDefault="002C2C19" w:rsidP="00D23584">
            <w:pPr>
              <w:pStyle w:val="101"/>
              <w:rPr>
                <w:szCs w:val="20"/>
              </w:rPr>
            </w:pPr>
          </w:p>
        </w:tc>
        <w:tc>
          <w:tcPr>
            <w:tcW w:w="1384" w:type="pct"/>
            <w:vMerge/>
          </w:tcPr>
          <w:p w:rsidR="002C2C19" w:rsidRPr="005F0789" w:rsidRDefault="002C2C19" w:rsidP="00D23584">
            <w:pPr>
              <w:pStyle w:val="101"/>
            </w:pPr>
          </w:p>
        </w:tc>
        <w:tc>
          <w:tcPr>
            <w:tcW w:w="1772" w:type="pct"/>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 xml:space="preserve">туристских баз для семей с детьми </w:t>
            </w:r>
          </w:p>
        </w:tc>
        <w:tc>
          <w:tcPr>
            <w:tcW w:w="541" w:type="pct"/>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95 - 120</w:t>
            </w:r>
          </w:p>
        </w:tc>
      </w:tr>
      <w:tr w:rsidR="002C2C19" w:rsidRPr="005F0789" w:rsidTr="00D23584">
        <w:trPr>
          <w:trHeight w:val="340"/>
          <w:jc w:val="center"/>
        </w:trPr>
        <w:tc>
          <w:tcPr>
            <w:tcW w:w="1303" w:type="pct"/>
            <w:vMerge/>
            <w:shd w:val="clear" w:color="auto" w:fill="auto"/>
            <w:vAlign w:val="center"/>
          </w:tcPr>
          <w:p w:rsidR="002C2C19" w:rsidRPr="005F0789" w:rsidRDefault="002C2C19" w:rsidP="00D23584">
            <w:pPr>
              <w:pStyle w:val="101"/>
              <w:rPr>
                <w:szCs w:val="20"/>
              </w:rPr>
            </w:pPr>
          </w:p>
        </w:tc>
        <w:tc>
          <w:tcPr>
            <w:tcW w:w="1384" w:type="pct"/>
            <w:vMerge/>
          </w:tcPr>
          <w:p w:rsidR="002C2C19" w:rsidRPr="005F0789" w:rsidRDefault="002C2C19" w:rsidP="00D23584">
            <w:pPr>
              <w:pStyle w:val="101"/>
            </w:pPr>
          </w:p>
        </w:tc>
        <w:tc>
          <w:tcPr>
            <w:tcW w:w="1772" w:type="pct"/>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 xml:space="preserve">баз отдыха предприятий и организаций, молодежных лагерей </w:t>
            </w:r>
          </w:p>
        </w:tc>
        <w:tc>
          <w:tcPr>
            <w:tcW w:w="541" w:type="pct"/>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140 - 160</w:t>
            </w:r>
          </w:p>
        </w:tc>
      </w:tr>
    </w:tbl>
    <w:p w:rsidR="002C2C19" w:rsidRPr="005F0789" w:rsidRDefault="002C2C19" w:rsidP="002C2C19">
      <w:pPr>
        <w:pStyle w:val="afa"/>
      </w:pPr>
      <w:r w:rsidRPr="005F0789">
        <w:t xml:space="preserve">Таблица </w:t>
      </w:r>
      <w:r w:rsidR="00201E63" w:rsidRPr="005F0789">
        <w:fldChar w:fldCharType="begin"/>
      </w:r>
      <w:r w:rsidRPr="005F0789">
        <w:instrText xml:space="preserve"> SEQ Таблица \* ARABIC </w:instrText>
      </w:r>
      <w:r w:rsidR="00201E63" w:rsidRPr="005F0789">
        <w:fldChar w:fldCharType="separate"/>
      </w:r>
      <w:r w:rsidR="00AB25F7">
        <w:rPr>
          <w:noProof/>
        </w:rPr>
        <w:t>34</w:t>
      </w:r>
      <w:r w:rsidR="00201E63" w:rsidRPr="005F0789">
        <w:fldChar w:fldCharType="end"/>
      </w:r>
      <w:r w:rsidRPr="005F0789">
        <w:t xml:space="preserve"> Объекты в области дорожной деятельности и транспортного обслуживания</w:t>
      </w: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3968"/>
        <w:gridCol w:w="4146"/>
        <w:gridCol w:w="2625"/>
      </w:tblGrid>
      <w:tr w:rsidR="002C2C19" w:rsidRPr="005F0789" w:rsidTr="00D23584">
        <w:trPr>
          <w:trHeight w:val="340"/>
          <w:jc w:val="center"/>
        </w:trPr>
        <w:tc>
          <w:tcPr>
            <w:tcW w:w="1314" w:type="pct"/>
            <w:shd w:val="clear" w:color="auto" w:fill="auto"/>
          </w:tcPr>
          <w:p w:rsidR="002C2C19" w:rsidRPr="005F0789" w:rsidRDefault="002C2C19" w:rsidP="00D23584">
            <w:pPr>
              <w:jc w:val="center"/>
              <w:rPr>
                <w:rFonts w:eastAsia="Calibri"/>
                <w:b/>
                <w:sz w:val="20"/>
                <w:szCs w:val="20"/>
              </w:rPr>
            </w:pPr>
            <w:r w:rsidRPr="005F0789">
              <w:rPr>
                <w:rFonts w:eastAsia="Calibri"/>
                <w:b/>
                <w:sz w:val="20"/>
                <w:szCs w:val="20"/>
              </w:rPr>
              <w:t>Наименование вида объекта</w:t>
            </w:r>
          </w:p>
        </w:tc>
        <w:tc>
          <w:tcPr>
            <w:tcW w:w="1362" w:type="pct"/>
            <w:shd w:val="clear" w:color="auto" w:fill="auto"/>
          </w:tcPr>
          <w:p w:rsidR="002C2C19" w:rsidRPr="005F0789" w:rsidRDefault="002C2C19" w:rsidP="00D23584">
            <w:pPr>
              <w:jc w:val="center"/>
              <w:rPr>
                <w:rFonts w:eastAsia="Calibri"/>
                <w:b/>
                <w:sz w:val="20"/>
                <w:szCs w:val="20"/>
              </w:rPr>
            </w:pPr>
            <w:r w:rsidRPr="005F0789">
              <w:rPr>
                <w:rFonts w:eastAsia="Calibri"/>
                <w:b/>
                <w:sz w:val="20"/>
                <w:szCs w:val="20"/>
              </w:rPr>
              <w:t>Наименование расчетного показателя,</w:t>
            </w:r>
          </w:p>
          <w:p w:rsidR="002C2C19" w:rsidRPr="005F0789" w:rsidRDefault="002C2C19" w:rsidP="00D23584">
            <w:pPr>
              <w:jc w:val="center"/>
              <w:rPr>
                <w:rFonts w:eastAsia="Calibri"/>
                <w:b/>
                <w:sz w:val="20"/>
                <w:szCs w:val="20"/>
              </w:rPr>
            </w:pPr>
            <w:r w:rsidRPr="005F0789">
              <w:rPr>
                <w:rFonts w:eastAsia="Calibri"/>
                <w:b/>
                <w:sz w:val="20"/>
                <w:szCs w:val="20"/>
              </w:rPr>
              <w:t>единица измерения</w:t>
            </w:r>
          </w:p>
        </w:tc>
        <w:tc>
          <w:tcPr>
            <w:tcW w:w="2324" w:type="pct"/>
            <w:gridSpan w:val="2"/>
            <w:shd w:val="clear" w:color="auto" w:fill="auto"/>
          </w:tcPr>
          <w:p w:rsidR="002C2C19" w:rsidRPr="005F0789" w:rsidRDefault="002C2C19" w:rsidP="00D23584">
            <w:pPr>
              <w:jc w:val="center"/>
              <w:rPr>
                <w:rFonts w:eastAsia="Calibri"/>
                <w:b/>
                <w:sz w:val="20"/>
                <w:szCs w:val="20"/>
              </w:rPr>
            </w:pPr>
            <w:r w:rsidRPr="005F0789">
              <w:rPr>
                <w:rFonts w:eastAsia="Calibri"/>
                <w:b/>
                <w:sz w:val="20"/>
                <w:szCs w:val="20"/>
              </w:rPr>
              <w:t>Значение расчетного показателя</w:t>
            </w:r>
          </w:p>
        </w:tc>
      </w:tr>
      <w:tr w:rsidR="002C2C19" w:rsidRPr="005F0789" w:rsidTr="00D23584">
        <w:trPr>
          <w:trHeight w:val="340"/>
          <w:jc w:val="center"/>
        </w:trPr>
        <w:tc>
          <w:tcPr>
            <w:tcW w:w="1314" w:type="pct"/>
            <w:vMerge w:val="restart"/>
            <w:shd w:val="clear" w:color="auto" w:fill="auto"/>
          </w:tcPr>
          <w:p w:rsidR="002C2C19" w:rsidRPr="005F0789" w:rsidRDefault="002C2C19" w:rsidP="00D23584">
            <w:pPr>
              <w:pStyle w:val="101"/>
              <w:rPr>
                <w:rFonts w:eastAsia="Calibri"/>
                <w:szCs w:val="20"/>
              </w:rPr>
            </w:pPr>
            <w:r w:rsidRPr="005F0789">
              <w:rPr>
                <w:rFonts w:eastAsia="Calibri"/>
                <w:szCs w:val="20"/>
              </w:rPr>
              <w:t>Гаражи и открытые стоянки для постоянного хранения автомобилей</w:t>
            </w:r>
          </w:p>
        </w:tc>
        <w:tc>
          <w:tcPr>
            <w:tcW w:w="1362" w:type="pct"/>
            <w:shd w:val="clear" w:color="auto" w:fill="auto"/>
          </w:tcPr>
          <w:p w:rsidR="002C2C19" w:rsidRPr="005F0789" w:rsidRDefault="002C2C19" w:rsidP="00D23584">
            <w:pPr>
              <w:pStyle w:val="101"/>
              <w:rPr>
                <w:rFonts w:eastAsia="Calibri"/>
              </w:rPr>
            </w:pPr>
            <w:r w:rsidRPr="005F0789">
              <w:rPr>
                <w:rFonts w:eastAsia="Calibri"/>
                <w:szCs w:val="20"/>
              </w:rPr>
              <w:t xml:space="preserve">Количество мест хранения индивидуальных легковых автомобилей, </w:t>
            </w:r>
            <w:r w:rsidRPr="005F0789">
              <w:rPr>
                <w:rFonts w:eastAsia="Calibri"/>
                <w:szCs w:val="20"/>
              </w:rPr>
              <w:br/>
              <w:t>машино-мест на 1 тыс. человек</w:t>
            </w:r>
          </w:p>
        </w:tc>
        <w:tc>
          <w:tcPr>
            <w:tcW w:w="2324" w:type="pct"/>
            <w:gridSpan w:val="2"/>
            <w:shd w:val="clear" w:color="auto" w:fill="auto"/>
          </w:tcPr>
          <w:p w:rsidR="002C2C19" w:rsidRPr="005F0789" w:rsidRDefault="002C2C19" w:rsidP="00D23584">
            <w:pPr>
              <w:pStyle w:val="101"/>
              <w:jc w:val="center"/>
              <w:rPr>
                <w:rFonts w:eastAsia="Calibri"/>
              </w:rPr>
            </w:pPr>
            <w:r w:rsidRPr="005F0789">
              <w:rPr>
                <w:rFonts w:eastAsia="Calibri"/>
                <w:szCs w:val="20"/>
                <w:lang w:eastAsia="en-US"/>
              </w:rPr>
              <w:t>405</w:t>
            </w:r>
          </w:p>
        </w:tc>
      </w:tr>
      <w:tr w:rsidR="002C2C19" w:rsidRPr="005F0789" w:rsidTr="00D23584">
        <w:trPr>
          <w:trHeight w:val="340"/>
          <w:jc w:val="center"/>
        </w:trPr>
        <w:tc>
          <w:tcPr>
            <w:tcW w:w="1314" w:type="pct"/>
            <w:vMerge/>
            <w:shd w:val="clear" w:color="auto" w:fill="auto"/>
          </w:tcPr>
          <w:p w:rsidR="002C2C19" w:rsidRPr="005F0789" w:rsidRDefault="002C2C19" w:rsidP="00D23584">
            <w:pPr>
              <w:pStyle w:val="101"/>
              <w:rPr>
                <w:rFonts w:eastAsia="Calibri"/>
                <w:szCs w:val="20"/>
              </w:rPr>
            </w:pPr>
          </w:p>
        </w:tc>
        <w:tc>
          <w:tcPr>
            <w:tcW w:w="1362" w:type="pct"/>
            <w:vMerge w:val="restart"/>
            <w:shd w:val="clear" w:color="auto" w:fill="auto"/>
          </w:tcPr>
          <w:p w:rsidR="002C2C19" w:rsidRPr="005F0789" w:rsidRDefault="002C2C19" w:rsidP="00D23584">
            <w:pPr>
              <w:pStyle w:val="101"/>
              <w:rPr>
                <w:rFonts w:eastAsia="Calibri"/>
              </w:rPr>
            </w:pPr>
            <w:r w:rsidRPr="005F0789">
              <w:rPr>
                <w:szCs w:val="20"/>
              </w:rPr>
              <w:t>Пешеходная доступность, м</w:t>
            </w:r>
          </w:p>
        </w:tc>
        <w:tc>
          <w:tcPr>
            <w:tcW w:w="1423" w:type="pct"/>
            <w:shd w:val="clear" w:color="auto" w:fill="auto"/>
          </w:tcPr>
          <w:p w:rsidR="002C2C19" w:rsidRPr="005F0789" w:rsidRDefault="002C2C19" w:rsidP="00D23584">
            <w:pPr>
              <w:pStyle w:val="101"/>
              <w:rPr>
                <w:rFonts w:eastAsia="Calibri"/>
              </w:rPr>
            </w:pPr>
            <w:r w:rsidRPr="005F0789">
              <w:rPr>
                <w:rFonts w:eastAsia="Calibri"/>
                <w:szCs w:val="20"/>
              </w:rPr>
              <w:t>при новом строительстве</w:t>
            </w:r>
          </w:p>
        </w:tc>
        <w:tc>
          <w:tcPr>
            <w:tcW w:w="901" w:type="pct"/>
            <w:shd w:val="clear" w:color="auto" w:fill="auto"/>
          </w:tcPr>
          <w:p w:rsidR="002C2C19" w:rsidRPr="005F0789" w:rsidRDefault="002C2C19" w:rsidP="00D23584">
            <w:pPr>
              <w:pStyle w:val="101"/>
              <w:rPr>
                <w:rFonts w:eastAsia="Calibri"/>
                <w:szCs w:val="20"/>
              </w:rPr>
            </w:pPr>
            <w:r w:rsidRPr="005F0789">
              <w:rPr>
                <w:rFonts w:eastAsia="Calibri"/>
                <w:szCs w:val="20"/>
              </w:rPr>
              <w:t>800</w:t>
            </w:r>
          </w:p>
        </w:tc>
      </w:tr>
      <w:tr w:rsidR="002C2C19" w:rsidRPr="005F0789" w:rsidTr="00D23584">
        <w:trPr>
          <w:trHeight w:val="340"/>
          <w:jc w:val="center"/>
        </w:trPr>
        <w:tc>
          <w:tcPr>
            <w:tcW w:w="1314" w:type="pct"/>
            <w:vMerge/>
            <w:shd w:val="clear" w:color="auto" w:fill="auto"/>
          </w:tcPr>
          <w:p w:rsidR="002C2C19" w:rsidRPr="005F0789" w:rsidRDefault="002C2C19" w:rsidP="00D23584">
            <w:pPr>
              <w:pStyle w:val="101"/>
              <w:rPr>
                <w:rFonts w:eastAsia="Calibri"/>
                <w:szCs w:val="20"/>
              </w:rPr>
            </w:pPr>
          </w:p>
        </w:tc>
        <w:tc>
          <w:tcPr>
            <w:tcW w:w="1362" w:type="pct"/>
            <w:vMerge/>
            <w:shd w:val="clear" w:color="auto" w:fill="auto"/>
          </w:tcPr>
          <w:p w:rsidR="002C2C19" w:rsidRPr="005F0789" w:rsidRDefault="002C2C19" w:rsidP="00D23584">
            <w:pPr>
              <w:pStyle w:val="101"/>
              <w:jc w:val="center"/>
              <w:rPr>
                <w:rFonts w:eastAsia="Calibri"/>
              </w:rPr>
            </w:pPr>
          </w:p>
        </w:tc>
        <w:tc>
          <w:tcPr>
            <w:tcW w:w="1423" w:type="pct"/>
            <w:shd w:val="clear" w:color="auto" w:fill="auto"/>
          </w:tcPr>
          <w:p w:rsidR="002C2C19" w:rsidRPr="005F0789" w:rsidRDefault="002C2C19" w:rsidP="00D23584">
            <w:pPr>
              <w:pStyle w:val="101"/>
              <w:rPr>
                <w:rFonts w:eastAsia="Calibri"/>
                <w:szCs w:val="20"/>
              </w:rPr>
            </w:pPr>
            <w:r w:rsidRPr="005F0789">
              <w:rPr>
                <w:rFonts w:eastAsia="Calibri"/>
                <w:szCs w:val="20"/>
              </w:rPr>
              <w:t>в районах реконструкции или с неблагоприятной гидрогеологической обстановкой</w:t>
            </w:r>
          </w:p>
        </w:tc>
        <w:tc>
          <w:tcPr>
            <w:tcW w:w="901" w:type="pct"/>
            <w:shd w:val="clear" w:color="auto" w:fill="auto"/>
          </w:tcPr>
          <w:p w:rsidR="002C2C19" w:rsidRPr="005F0789" w:rsidRDefault="002C2C19" w:rsidP="00D23584">
            <w:pPr>
              <w:pStyle w:val="101"/>
              <w:rPr>
                <w:rFonts w:eastAsia="Calibri"/>
                <w:szCs w:val="20"/>
              </w:rPr>
            </w:pPr>
            <w:r w:rsidRPr="005F0789">
              <w:rPr>
                <w:rFonts w:eastAsia="Calibri"/>
                <w:szCs w:val="20"/>
              </w:rPr>
              <w:t>1500</w:t>
            </w:r>
          </w:p>
        </w:tc>
      </w:tr>
    </w:tbl>
    <w:p w:rsidR="002C2C19" w:rsidRPr="005F0789" w:rsidRDefault="002C2C19" w:rsidP="002C2C19">
      <w:pPr>
        <w:pStyle w:val="a6"/>
        <w:ind w:firstLine="0"/>
        <w:sectPr w:rsidR="002C2C19" w:rsidRPr="005F0789" w:rsidSect="00864AF6">
          <w:pgSz w:w="16838" w:h="11906" w:orient="landscape" w:code="9"/>
          <w:pgMar w:top="993" w:right="1134" w:bottom="851" w:left="1134" w:header="709" w:footer="709" w:gutter="0"/>
          <w:cols w:space="708"/>
          <w:docGrid w:linePitch="360"/>
        </w:sectPr>
      </w:pPr>
    </w:p>
    <w:p w:rsidR="002C2C19" w:rsidRPr="005F0789" w:rsidRDefault="002C2C19" w:rsidP="002C2C19">
      <w:pPr>
        <w:pStyle w:val="3"/>
      </w:pPr>
      <w:bookmarkStart w:id="223" w:name="_Toc445741811"/>
      <w:r w:rsidRPr="005F0789">
        <w:t>Обоснование расчетных показателей минимально допустимого уровня обеспеченности объектами иного значения, влияющих на определение расчетных показателей объектов местного значения</w:t>
      </w:r>
      <w:bookmarkEnd w:id="223"/>
    </w:p>
    <w:p w:rsidR="002C2C19" w:rsidRPr="005F0789" w:rsidRDefault="002C2C19" w:rsidP="002C2C19">
      <w:pPr>
        <w:pStyle w:val="a6"/>
      </w:pPr>
      <w:bookmarkStart w:id="224" w:name="_Toc438485609"/>
      <w:bookmarkStart w:id="225" w:name="_Toc438485741"/>
      <w:bookmarkStart w:id="226" w:name="_Toc438485816"/>
      <w:bookmarkStart w:id="227" w:name="_Toc438485965"/>
      <w:bookmarkStart w:id="228" w:name="_Toc438547746"/>
      <w:bookmarkStart w:id="229" w:name="_Toc438548045"/>
      <w:bookmarkEnd w:id="224"/>
      <w:bookmarkEnd w:id="225"/>
      <w:bookmarkEnd w:id="226"/>
      <w:bookmarkEnd w:id="227"/>
      <w:bookmarkEnd w:id="228"/>
      <w:bookmarkEnd w:id="229"/>
    </w:p>
    <w:p w:rsidR="002C2C19" w:rsidRPr="005F0789" w:rsidRDefault="002C2C19" w:rsidP="002C2C19">
      <w:pPr>
        <w:pStyle w:val="4"/>
      </w:pPr>
      <w:bookmarkStart w:id="230" w:name="_Toc434231568"/>
      <w:bookmarkStart w:id="231" w:name="_Toc434511583"/>
      <w:bookmarkStart w:id="232" w:name="_Toc434946085"/>
      <w:bookmarkStart w:id="233" w:name="_Toc445741812"/>
      <w:r w:rsidRPr="005F0789">
        <w:t>Объекты, относящиеся к области жилищного строительства</w:t>
      </w:r>
      <w:bookmarkEnd w:id="230"/>
      <w:bookmarkEnd w:id="231"/>
      <w:bookmarkEnd w:id="232"/>
      <w:bookmarkEnd w:id="233"/>
    </w:p>
    <w:p w:rsidR="002C2C19" w:rsidRPr="005F0789" w:rsidRDefault="002C2C19" w:rsidP="002C2C19">
      <w:pPr>
        <w:pStyle w:val="a6"/>
      </w:pPr>
      <w:r w:rsidRPr="005F0789">
        <w:t>В соответствии с Прогнозом социально-экономического развития городского поселения Лянтор на 2016 год и на плановый период 2017 и 2018 годы, утвержденном Постановлением Администрации городского поселения Лянтор от 13.11.2015 № 961, показатель средней жилищной обеспеченности прогнозируется на 2018 год на уровне 14,7 кв. м на человека.</w:t>
      </w:r>
    </w:p>
    <w:p w:rsidR="002C2C19" w:rsidRPr="005F0789" w:rsidRDefault="002C2C19" w:rsidP="002C2C19">
      <w:pPr>
        <w:pStyle w:val="a6"/>
      </w:pPr>
      <w:r w:rsidRPr="005F0789">
        <w:t>Согласно муниципальной программе «Обеспечение доступным и комфортным жильем жителей Сургутского района», утвержденной Постановлением Администрации Сургутского района Ханты-Мансийского автономного округа – Югры от 19.10.2013 № 5587, к 2020 году показатель средней жилищной обеспеченности в целом по району составит 16,8 кв. м на человека.</w:t>
      </w:r>
    </w:p>
    <w:p w:rsidR="002C2C19" w:rsidRPr="005F0789" w:rsidRDefault="002C2C19" w:rsidP="002C2C19">
      <w:pPr>
        <w:pStyle w:val="a6"/>
      </w:pPr>
      <w:r w:rsidRPr="005F0789">
        <w:t>В соответствии с РНГП ХМАО-Югры расчетное значение показателя средней жилищной обеспеченности для многоквартирных жилых домов составляет 30 кв. м общей площади жилых помещений на человека.</w:t>
      </w:r>
    </w:p>
    <w:p w:rsidR="002C2C19" w:rsidRPr="005F0789" w:rsidRDefault="002C2C19" w:rsidP="002C2C19">
      <w:pPr>
        <w:pStyle w:val="a6"/>
      </w:pPr>
      <w:r w:rsidRPr="005F0789">
        <w:t>Расчетные показатели минимально допустимого уровня обеспеченности населения жилыми помещениями в городском поселении установлены исходя из прогнозируемой численности населения и темпов ввода жилищного фонда до 2035 года, рассчитанных методом экстраполяции.</w:t>
      </w:r>
    </w:p>
    <w:p w:rsidR="002C2C19" w:rsidRPr="005F0789" w:rsidRDefault="002C2C19" w:rsidP="002C2C19">
      <w:pPr>
        <w:pStyle w:val="a6"/>
      </w:pPr>
      <w:r w:rsidRPr="005F0789">
        <w:t>В соответствии с Приказом Министерства экономического развития России от 01.09.2014 г. № 540 "Об утверждении классификатора видов разрешенного использования земельных участков" жилая застройка Лянтора дифференцируется по этажности:</w:t>
      </w:r>
    </w:p>
    <w:p w:rsidR="002C2C19" w:rsidRPr="005F0789" w:rsidRDefault="002C2C19" w:rsidP="002C2C19">
      <w:pPr>
        <w:pStyle w:val="a3"/>
      </w:pPr>
      <w:r w:rsidRPr="005F0789">
        <w:t>индивидуальная жилая застройка - застройка индивидуальными жилыми домами (домами, пригодными для постоянного проживания, высотой не выше трех надземных этажей);</w:t>
      </w:r>
    </w:p>
    <w:p w:rsidR="002C2C19" w:rsidRPr="005F0789" w:rsidRDefault="002C2C19" w:rsidP="002C2C19">
      <w:pPr>
        <w:pStyle w:val="a3"/>
      </w:pPr>
      <w:r w:rsidRPr="005F0789">
        <w:t>малоэтажная многоквартирная жилая застройка – застройка малоэтажными многоквартирными жилыми домами (домами, пригодными для постоянного проживания, высотой до 4 этажей, включая мансардный);</w:t>
      </w:r>
    </w:p>
    <w:p w:rsidR="002C2C19" w:rsidRPr="005F0789" w:rsidRDefault="002C2C19" w:rsidP="002C2C19">
      <w:pPr>
        <w:pStyle w:val="a3"/>
      </w:pPr>
      <w:r w:rsidRPr="005F0789">
        <w:t>блокированная жилая застройка – застройка жилыми домами, не предназначенными для раздела на квартиры, имеющими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2C2C19" w:rsidRPr="005F0789" w:rsidRDefault="002C2C19" w:rsidP="002C2C19">
      <w:pPr>
        <w:pStyle w:val="a3"/>
      </w:pPr>
      <w:r w:rsidRPr="005F0789">
        <w:t>среднеэтажная жилая застройка - застройка жилыми домами, предназначенными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2C2C19" w:rsidRPr="005F0789" w:rsidRDefault="002C2C19" w:rsidP="002C2C19">
      <w:pPr>
        <w:pStyle w:val="a3"/>
      </w:pPr>
      <w:r w:rsidRPr="005F0789">
        <w:t>многоэтажная жилая застройка - застройка жилыми домами, предназначеннми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2C2C19" w:rsidRPr="005F0789" w:rsidRDefault="002C2C19" w:rsidP="002C2C19">
      <w:pPr>
        <w:pStyle w:val="a6"/>
      </w:pPr>
      <w:r w:rsidRPr="005F0789">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w:t>
      </w:r>
    </w:p>
    <w:p w:rsidR="002C2C19" w:rsidRPr="005F0789" w:rsidRDefault="002C2C19" w:rsidP="002C2C19">
      <w:pPr>
        <w:pStyle w:val="a6"/>
      </w:pPr>
      <w:r w:rsidRPr="005F0789">
        <w:t>Площадь зеленых насаждений в границах планировочного элемента рекомендуется принимать не менее 25% от всей территории планировочного элемента.</w:t>
      </w:r>
    </w:p>
    <w:p w:rsidR="002C2C19" w:rsidRPr="005F0789" w:rsidRDefault="002C2C19" w:rsidP="002C2C19">
      <w:pPr>
        <w:pStyle w:val="a6"/>
      </w:pPr>
      <w:r w:rsidRPr="005F0789">
        <w:t xml:space="preserve">При проектировании жилой застройки необходимо обосновать тип застройки, отвечающий предпочтительным условиям развития данной территории. </w:t>
      </w:r>
    </w:p>
    <w:p w:rsidR="002C2C19" w:rsidRPr="005F0789" w:rsidRDefault="002C2C19" w:rsidP="002C2C19">
      <w:pPr>
        <w:pStyle w:val="a6"/>
        <w:rPr>
          <w:b/>
        </w:rPr>
      </w:pPr>
      <w:r w:rsidRPr="005F0789">
        <w:rPr>
          <w:b/>
        </w:rPr>
        <w:t>Определение расчетной плотности населения в границах планировочного элемента</w:t>
      </w:r>
    </w:p>
    <w:p w:rsidR="002C2C19" w:rsidRPr="005F0789" w:rsidRDefault="002C2C19" w:rsidP="002C2C19">
      <w:pPr>
        <w:pStyle w:val="a6"/>
      </w:pPr>
      <w:r w:rsidRPr="005F0789">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Предельно минимальное значение обеспечения территорией выражается предельно допустимой расчетной плотностью населения.</w:t>
      </w:r>
    </w:p>
    <w:p w:rsidR="002C2C19" w:rsidRPr="005F0789" w:rsidRDefault="002C2C19" w:rsidP="002C2C19">
      <w:pPr>
        <w:pStyle w:val="a6"/>
        <w:rPr>
          <w:rFonts w:eastAsia="Arial Unicode MS"/>
        </w:rPr>
      </w:pPr>
      <w:r w:rsidRPr="005F0789">
        <w:t xml:space="preserve">Расчет численности населения квартала осуществляется исходя из принимаемого расчетного показателя индекса удельной жилищной обеспеченности, отнесенного к общей площади жилых этажей зданий данного назначения, включая площадь встроенных и встроенно-пристроенных </w:t>
      </w:r>
      <w:r w:rsidRPr="005F0789">
        <w:rPr>
          <w:rFonts w:eastAsia="Arial Unicode MS"/>
        </w:rPr>
        <w:t xml:space="preserve">в жилые здания   учреждений и предприятий повседневного обслуживания. </w:t>
      </w:r>
    </w:p>
    <w:p w:rsidR="002C2C19" w:rsidRPr="005F0789" w:rsidRDefault="002C2C19" w:rsidP="002C2C19">
      <w:pPr>
        <w:pStyle w:val="a6"/>
        <w:rPr>
          <w:rFonts w:eastAsia="Arial Unicode MS"/>
        </w:rPr>
      </w:pPr>
      <w:r w:rsidRPr="005F0789">
        <w:rPr>
          <w:rFonts w:eastAsia="Arial Unicode MS"/>
        </w:rPr>
        <w:t xml:space="preserve">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 </w:t>
      </w:r>
    </w:p>
    <w:p w:rsidR="002C2C19" w:rsidRPr="005F0789" w:rsidRDefault="002C2C19" w:rsidP="002C2C19">
      <w:pPr>
        <w:pStyle w:val="a6"/>
      </w:pPr>
      <w:r w:rsidRPr="005F0789">
        <w:rPr>
          <w:rFonts w:eastAsia="Arial Unicode MS"/>
        </w:rPr>
        <w:t xml:space="preserve">Общая площадь, занимаемая </w:t>
      </w:r>
      <w:r w:rsidRPr="005F0789">
        <w:t xml:space="preserve">встроенными и встроенно-пристроенными </w:t>
      </w:r>
      <w:r w:rsidRPr="005F0789">
        <w:rPr>
          <w:rFonts w:eastAsia="Arial Unicode MS"/>
        </w:rPr>
        <w:t>в жилые здания учреждениями, предприятиями повседневного обслуживания,</w:t>
      </w:r>
      <w:r w:rsidRPr="005F0789">
        <w:t xml:space="preserve"> определяется согласно технико-экономическим показателям их проектов.</w:t>
      </w:r>
    </w:p>
    <w:p w:rsidR="002C2C19" w:rsidRPr="005F0789" w:rsidRDefault="002C2C19" w:rsidP="002C2C19">
      <w:pPr>
        <w:pStyle w:val="a6"/>
        <w:rPr>
          <w:rFonts w:eastAsia="Arial Unicode MS"/>
        </w:rPr>
      </w:pPr>
      <w:r w:rsidRPr="005F0789">
        <w:t>В расчетную территорию включаются все площади участков объектов повседневного пользования, обслуживающих расчетное население, в том числе расположенных на смежных территориях.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2C2C19" w:rsidRPr="005F0789" w:rsidRDefault="002C2C19" w:rsidP="002C2C19">
      <w:pPr>
        <w:pStyle w:val="a6"/>
      </w:pPr>
      <w:r w:rsidRPr="005F0789">
        <w:rPr>
          <w:b/>
        </w:rPr>
        <w:t>При комплексном освоении территории,</w:t>
      </w:r>
      <w:r w:rsidRPr="005F0789">
        <w:t xml:space="preserve"> 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2C2C19" w:rsidRPr="005F0789" w:rsidRDefault="002C2C19" w:rsidP="002C2C19">
      <w:pPr>
        <w:pStyle w:val="a6"/>
        <w:spacing w:before="0" w:after="0"/>
      </w:pPr>
    </w:p>
    <w:p w:rsidR="002C2C19" w:rsidRPr="002C2C19" w:rsidRDefault="0081276A" w:rsidP="002C2C19">
      <w:pPr>
        <w:pStyle w:val="S7"/>
        <w:tabs>
          <w:tab w:val="left" w:pos="0"/>
        </w:tabs>
        <w:spacing w:before="100" w:beforeAutospacing="1"/>
        <w:jc w:val="center"/>
      </w:pPr>
      <m:oMathPara>
        <m:oMath>
          <m:sSub>
            <m:sSubPr>
              <m:ctrlPr>
                <w:rPr>
                  <w:rFonts w:ascii="Cambria Math" w:hAnsi="Cambria Math"/>
                </w:rPr>
              </m:ctrlPr>
            </m:sSubPr>
            <m:e>
              <m:r>
                <m:rPr>
                  <m:sty m:val="p"/>
                </m:rPr>
                <w:rPr>
                  <w:rFonts w:ascii="Cambria Math" w:hAnsi="Cambria Math"/>
                  <w:lang w:val="en-US"/>
                </w:rPr>
                <m:t>P</m:t>
              </m:r>
            </m:e>
            <m:sub>
              <m:r>
                <w:rPr>
                  <w:rFonts w:ascii="Cambria Math" w:hAnsi="Cambria Math"/>
                </w:rPr>
                <m:t>РАСЧ</m:t>
              </m:r>
            </m:sub>
          </m:sSub>
          <m:r>
            <m:rPr>
              <m:sty m:val="p"/>
            </m:rPr>
            <w:rPr>
              <w:rFonts w:ascii="Cambria Math" w:hAnsi="Cambria Math"/>
            </w:rPr>
            <m:t>=</m:t>
          </m:r>
          <m:f>
            <m:fPr>
              <m:ctrlPr>
                <w:rPr>
                  <w:rFonts w:ascii="Cambria Math" w:hAnsi="Cambria Math"/>
                </w:rPr>
              </m:ctrlPr>
            </m:fPr>
            <m:num>
              <m:r>
                <w:rPr>
                  <w:rFonts w:ascii="Cambria Math" w:hAnsi="Cambria Math"/>
                </w:rPr>
                <m:t>10000</m:t>
              </m:r>
              <m:sSub>
                <m:sSubPr>
                  <m:ctrlPr>
                    <w:rPr>
                      <w:rFonts w:ascii="Cambria Math" w:hAnsi="Cambria Math"/>
                    </w:rPr>
                  </m:ctrlPr>
                </m:sSubPr>
                <m:e>
                  <m:r>
                    <m:rPr>
                      <m:sty m:val="p"/>
                    </m:rPr>
                    <w:rPr>
                      <w:rFonts w:ascii="Cambria Math" w:hAnsi="Cambria Math"/>
                    </w:rPr>
                    <m:t>×</m:t>
                  </m:r>
                  <m:sSub>
                    <m:sSubPr>
                      <m:ctrlPr>
                        <w:rPr>
                          <w:rFonts w:ascii="Cambria Math" w:hAnsi="Cambria Math"/>
                        </w:rPr>
                      </m:ctrlPr>
                    </m:sSubPr>
                    <m:e>
                      <m:r>
                        <m:rPr>
                          <m:sty m:val="p"/>
                        </m:rPr>
                        <w:rPr>
                          <w:rFonts w:ascii="Cambria Math" w:hAnsi="Cambria Math"/>
                        </w:rPr>
                        <m:t>К</m:t>
                      </m:r>
                    </m:e>
                    <m:sub>
                      <m:r>
                        <m:rPr>
                          <m:sty m:val="p"/>
                        </m:rPr>
                        <w:rPr>
                          <w:rFonts w:ascii="Cambria Math" w:hAnsi="Cambria Math"/>
                        </w:rPr>
                        <m:t xml:space="preserve">ПЗ </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К</m:t>
                      </m:r>
                    </m:e>
                    <m:sub>
                      <m:r>
                        <m:rPr>
                          <m:sty m:val="p"/>
                        </m:rPr>
                        <w:rPr>
                          <w:rFonts w:ascii="Cambria Math" w:hAnsi="Cambria Math"/>
                        </w:rPr>
                        <m:t>П</m:t>
                      </m:r>
                      <m:r>
                        <w:rPr>
                          <w:rFonts w:ascii="Cambria Math" w:hAnsi="Cambria Math"/>
                        </w:rPr>
                        <m:t>ЕР</m:t>
                      </m:r>
                    </m:sub>
                  </m:sSub>
                </m:e>
                <m:sub>
                  <m:r>
                    <m:rPr>
                      <m:sty m:val="p"/>
                    </m:rPr>
                    <w:rPr>
                      <w:rFonts w:ascii="Cambria Math" w:hAnsi="Cambria Math"/>
                    </w:rPr>
                    <m:t xml:space="preserve">  </m:t>
                  </m:r>
                </m:sub>
              </m:sSub>
            </m:num>
            <m:den>
              <m:r>
                <w:rPr>
                  <w:rFonts w:ascii="Cambria Math" w:hAnsi="Cambria Math"/>
                </w:rPr>
                <m:t>ПЖО</m:t>
              </m:r>
            </m:den>
          </m:f>
        </m:oMath>
      </m:oMathPara>
    </w:p>
    <w:p w:rsidR="002C2C19" w:rsidRPr="005F0789" w:rsidRDefault="002C2C19" w:rsidP="002C2C19">
      <w:pPr>
        <w:pStyle w:val="S7"/>
        <w:jc w:val="center"/>
      </w:pPr>
    </w:p>
    <w:p w:rsidR="002C2C19" w:rsidRPr="005F0789" w:rsidRDefault="002C2C19" w:rsidP="002C2C19">
      <w:pPr>
        <w:pStyle w:val="a6"/>
        <w:spacing w:before="0" w:after="0"/>
        <w:ind w:firstLine="709"/>
      </w:pPr>
      <w:r w:rsidRPr="005F0789">
        <w:t>где:</w:t>
      </w:r>
    </w:p>
    <w:p w:rsidR="002C2C19" w:rsidRPr="005F0789" w:rsidRDefault="00201E63" w:rsidP="002C2C19">
      <w:pPr>
        <w:ind w:firstLine="709"/>
        <w:jc w:val="both"/>
      </w:pPr>
      <w:r w:rsidRPr="005F0789">
        <w:fldChar w:fldCharType="begin"/>
      </w:r>
      <w:r w:rsidR="002C2C19" w:rsidRPr="005F0789">
        <w:instrText xml:space="preserve"> QUOTE </w:instrText>
      </w:r>
      <w:r w:rsidR="0081276A">
        <w:rPr>
          <w:position w:val="-6"/>
        </w:rPr>
        <w:pict>
          <v:shape id="_x0000_i1031" type="#_x0000_t75" style="width:26.25pt;height:14.25pt" equationxml="&lt;">
            <v:imagedata r:id="rId22" o:title="" chromakey="white"/>
          </v:shape>
        </w:pict>
      </w:r>
      <w:r w:rsidR="002C2C19" w:rsidRPr="005F0789">
        <w:instrText xml:space="preserve"> </w:instrText>
      </w:r>
      <w:r w:rsidRPr="005F0789">
        <w:fldChar w:fldCharType="separate"/>
      </w:r>
      <w:r w:rsidR="0081276A">
        <w:rPr>
          <w:position w:val="-6"/>
        </w:rPr>
        <w:pict>
          <v:shape id="_x0000_i1032" type="#_x0000_t75" style="width:26.25pt;height:14.25pt" equationxml="&lt;">
            <v:imagedata r:id="rId22" o:title="" chromakey="white"/>
          </v:shape>
        </w:pict>
      </w:r>
      <w:r w:rsidRPr="005F0789">
        <w:fldChar w:fldCharType="end"/>
      </w:r>
      <w:r w:rsidR="002C2C19" w:rsidRPr="005F0789">
        <w:t xml:space="preserve"> – расчетная плотность населения в границах жилого квартала, чел./га;</w:t>
      </w:r>
    </w:p>
    <w:p w:rsidR="002C2C19" w:rsidRPr="005F0789" w:rsidRDefault="002C2C19" w:rsidP="002C2C19">
      <w:pPr>
        <w:pStyle w:val="a6"/>
      </w:pPr>
      <w:r w:rsidRPr="005F0789">
        <w:t>К</w:t>
      </w:r>
      <w:r w:rsidRPr="005F0789">
        <w:rPr>
          <w:vertAlign w:val="subscript"/>
        </w:rPr>
        <w:t>ПЗ</w:t>
      </w:r>
      <w:r w:rsidRPr="005F0789">
        <w:t xml:space="preserve"> –коэффициент плотности застройки - отношение площади всех этажей зданий и сооружений к площади планировочного элемента. Коэффициент плотности застройки определен для различных типов застройки, в соответствии со сложившейся плотностью застройки в различных климатических подрайонах. </w:t>
      </w:r>
    </w:p>
    <w:p w:rsidR="002C2C19" w:rsidRPr="005F0789" w:rsidRDefault="002C2C19" w:rsidP="002C2C19">
      <w:pPr>
        <w:pStyle w:val="a6"/>
      </w:pPr>
      <w:r w:rsidRPr="005F0789">
        <w:t xml:space="preserve"> К</w:t>
      </w:r>
      <w:r w:rsidRPr="005F0789">
        <w:rPr>
          <w:vertAlign w:val="subscript"/>
        </w:rPr>
        <w:t>ПЕР</w:t>
      </w:r>
      <w:r w:rsidRPr="005F0789">
        <w:t xml:space="preserve"> – коэффициент перехода от общей площади к площади жилых помещений, определяемый в соответствии с конструктивными особенностями застройки, объемом помещений общего пользования;</w:t>
      </w:r>
    </w:p>
    <w:p w:rsidR="002C2C19" w:rsidRPr="005F0789" w:rsidRDefault="002C2C19" w:rsidP="002C2C19">
      <w:pPr>
        <w:pStyle w:val="a3"/>
        <w:numPr>
          <w:ilvl w:val="0"/>
          <w:numId w:val="0"/>
        </w:numPr>
        <w:ind w:left="567"/>
      </w:pPr>
      <w:r w:rsidRPr="005F0789">
        <w:t xml:space="preserve">ПЖО – показатель средней жилищной обеспеченности, кв. м/чел. </w:t>
      </w:r>
    </w:p>
    <w:p w:rsidR="002C2C19" w:rsidRPr="005F0789" w:rsidRDefault="002C2C19" w:rsidP="002C2C19">
      <w:pPr>
        <w:pStyle w:val="a3"/>
        <w:numPr>
          <w:ilvl w:val="0"/>
          <w:numId w:val="0"/>
        </w:numPr>
        <w:ind w:firstLine="567"/>
        <w:rPr>
          <w:sz w:val="22"/>
          <w:szCs w:val="22"/>
        </w:rPr>
      </w:pPr>
      <w:r w:rsidRPr="005F0789">
        <w:t>Коэффициент плотности застройки индивидуальными, малоэтажными и среднеэтажными жилыми домами принимается в соответствии с РНГП ХМАО.</w:t>
      </w:r>
    </w:p>
    <w:p w:rsidR="002C2C19" w:rsidRPr="005F0789" w:rsidRDefault="002C2C19" w:rsidP="002C2C19">
      <w:pPr>
        <w:autoSpaceDE w:val="0"/>
        <w:autoSpaceDN w:val="0"/>
        <w:spacing w:before="40" w:after="40"/>
        <w:ind w:firstLine="567"/>
      </w:pPr>
      <w:r w:rsidRPr="005F0789">
        <w:t>Плотность населения определяется для разных уровней комфортности жилья расчетом количества человек на гектар соответственно уровню обеспеченности жилой площадью на одного человека.  </w:t>
      </w:r>
    </w:p>
    <w:p w:rsidR="002C2C19" w:rsidRPr="005F0789" w:rsidRDefault="002C2C19" w:rsidP="002C2C19">
      <w:pPr>
        <w:pStyle w:val="a6"/>
      </w:pPr>
      <w:r w:rsidRPr="005F0789">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2C2C19" w:rsidRPr="005F0789" w:rsidRDefault="002C2C19" w:rsidP="002C2C19">
      <w:pPr>
        <w:pStyle w:val="a6"/>
      </w:pPr>
      <w:r w:rsidRPr="005F0789">
        <w:t>Расчетная плотность населения применяется в границах планировочного элемента – квартала. Границами кварталов являются красные линии.</w:t>
      </w:r>
    </w:p>
    <w:p w:rsidR="002C2C19" w:rsidRPr="005F0789" w:rsidRDefault="002C2C19" w:rsidP="002C2C19">
      <w:pPr>
        <w:pStyle w:val="a6"/>
      </w:pPr>
      <w:r w:rsidRPr="005F0789">
        <w:t>Количество въездов на территорию жилого квартала должно быть не менее двух. К каждому участку жилой застройки необходимо проектировать проезды.</w:t>
      </w:r>
    </w:p>
    <w:p w:rsidR="002C2C19" w:rsidRPr="005F0789" w:rsidRDefault="002C2C19" w:rsidP="002C2C19">
      <w:pPr>
        <w:pStyle w:val="a6"/>
        <w:rPr>
          <w:b/>
        </w:rPr>
      </w:pPr>
      <w:r w:rsidRPr="005F0789">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2C2C19" w:rsidRPr="005F0789" w:rsidRDefault="002C2C19" w:rsidP="002C2C19">
      <w:pPr>
        <w:pStyle w:val="a6"/>
      </w:pPr>
    </w:p>
    <w:p w:rsidR="002C2C19" w:rsidRPr="005F0789" w:rsidRDefault="002C2C19" w:rsidP="002C2C19">
      <w:pPr>
        <w:pStyle w:val="4"/>
      </w:pPr>
      <w:bookmarkStart w:id="234" w:name="_Toc434946087"/>
      <w:bookmarkStart w:id="235" w:name="_Toc445741813"/>
      <w:r w:rsidRPr="005F0789">
        <w:t>Объекты, относящиеся к области фармацевтики</w:t>
      </w:r>
      <w:bookmarkEnd w:id="234"/>
      <w:bookmarkEnd w:id="235"/>
    </w:p>
    <w:p w:rsidR="002C2C19" w:rsidRPr="005F0789" w:rsidRDefault="002C2C19" w:rsidP="002C2C19">
      <w:pPr>
        <w:pStyle w:val="a6"/>
      </w:pPr>
      <w:r w:rsidRPr="005F0789">
        <w:t xml:space="preserve">Расчетный показатель минимально допустимого уровня обеспеченности аптечными организациями для городских населенных пунктов установлен в соответствии с Распоряжением Правительства Российской Федерации от 03.07.1996 № 1063-р «Социальные нормативы и нормы». </w:t>
      </w:r>
    </w:p>
    <w:p w:rsidR="002C2C19" w:rsidRPr="005F0789" w:rsidRDefault="002C2C19" w:rsidP="002C2C19">
      <w:pPr>
        <w:pStyle w:val="a6"/>
      </w:pPr>
      <w:r w:rsidRPr="005F0789">
        <w:t xml:space="preserve">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Сургутского района, городского поселения, а также иных объектов. </w:t>
      </w:r>
    </w:p>
    <w:p w:rsidR="002C2C19" w:rsidRPr="005F0789" w:rsidRDefault="002C2C19" w:rsidP="002C2C19">
      <w:pPr>
        <w:pStyle w:val="a6"/>
      </w:pPr>
      <w:r w:rsidRPr="005F0789">
        <w:t xml:space="preserve">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 </w:t>
      </w:r>
    </w:p>
    <w:p w:rsidR="002C2C19" w:rsidRPr="005F0789" w:rsidRDefault="002C2C19" w:rsidP="002C2C19">
      <w:pPr>
        <w:pStyle w:val="a6"/>
      </w:pPr>
      <w:r w:rsidRPr="005F0789">
        <w:t>Обеспечение населения услугами аптек может осуществляться на базе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2C2C19" w:rsidRPr="005F0789" w:rsidRDefault="002C2C19" w:rsidP="002C2C19">
      <w:pPr>
        <w:pStyle w:val="a6"/>
      </w:pPr>
      <w:r w:rsidRPr="005F0789">
        <w:t xml:space="preserve">Для объектов, относящихся к области фармацевтики, установлена транспортная доступность. </w:t>
      </w:r>
    </w:p>
    <w:p w:rsidR="002C2C19" w:rsidRPr="005F0789" w:rsidRDefault="002C2C19" w:rsidP="002C2C19">
      <w:pPr>
        <w:pStyle w:val="a6"/>
      </w:pPr>
      <w:r w:rsidRPr="005F0789">
        <w:t>Размеры земельных участков аптек приняты в соответствии с РНГП ХМАО-Югры.</w:t>
      </w:r>
    </w:p>
    <w:p w:rsidR="002C2C19" w:rsidRPr="005F0789" w:rsidRDefault="002C2C19" w:rsidP="002C2C19">
      <w:pPr>
        <w:pStyle w:val="a6"/>
      </w:pPr>
    </w:p>
    <w:p w:rsidR="002C2C19" w:rsidRPr="005F0789" w:rsidRDefault="002C2C19" w:rsidP="002C2C19">
      <w:pPr>
        <w:pStyle w:val="4"/>
      </w:pPr>
      <w:bookmarkStart w:id="236" w:name="_Toc432769521"/>
      <w:bookmarkStart w:id="237" w:name="_Toc434231570"/>
      <w:bookmarkStart w:id="238" w:name="_Toc434511585"/>
      <w:bookmarkStart w:id="239" w:name="_Toc434946088"/>
      <w:bookmarkStart w:id="240" w:name="_Toc445741814"/>
      <w:bookmarkStart w:id="241" w:name="_Toc432769520"/>
      <w:bookmarkStart w:id="242" w:name="_Toc432615482"/>
      <w:r w:rsidRPr="005F0789">
        <w:t>Объекты, относящиеся к области физической культуры и массового спорта</w:t>
      </w:r>
      <w:bookmarkEnd w:id="236"/>
      <w:bookmarkEnd w:id="237"/>
      <w:bookmarkEnd w:id="238"/>
      <w:bookmarkEnd w:id="239"/>
      <w:bookmarkEnd w:id="240"/>
      <w:r w:rsidRPr="005F0789">
        <w:t xml:space="preserve"> </w:t>
      </w:r>
    </w:p>
    <w:p w:rsidR="002C2C19" w:rsidRPr="005F0789" w:rsidRDefault="002C2C19" w:rsidP="002C2C19">
      <w:pPr>
        <w:pStyle w:val="a6"/>
      </w:pPr>
      <w:r w:rsidRPr="005F0789">
        <w:t xml:space="preserve">Расчетный показатель минимально допустимого уровня обеспеченности помещениями для физкультурных занятий и тренировок установлен в соответствии с РНГП ХМАО-Югры. </w:t>
      </w:r>
    </w:p>
    <w:p w:rsidR="002C2C19" w:rsidRPr="005F0789" w:rsidRDefault="002C2C19" w:rsidP="002C2C19">
      <w:pPr>
        <w:pStyle w:val="a6"/>
      </w:pPr>
      <w:r w:rsidRPr="005F0789">
        <w:t xml:space="preserve">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 </w:t>
      </w:r>
    </w:p>
    <w:p w:rsidR="002C2C19" w:rsidRPr="005F0789" w:rsidRDefault="002C2C19" w:rsidP="002C2C19">
      <w:pPr>
        <w:pStyle w:val="a6"/>
      </w:pPr>
      <w:r w:rsidRPr="005F0789">
        <w:t xml:space="preserve">Максимально допустимый уровень территориальной доступности для объектов, относящихся к области физической культуры и массового спорта, установлен согласно РНГП ХМАО-Югры. </w:t>
      </w:r>
    </w:p>
    <w:p w:rsidR="002C2C19" w:rsidRPr="005F0789" w:rsidRDefault="002C2C19" w:rsidP="002C2C19">
      <w:pPr>
        <w:pStyle w:val="a6"/>
      </w:pPr>
      <w:r w:rsidRPr="005F0789">
        <w:t>Размеры земельных участков помещений для физкультурных занятий и тренировок приняты в соответствии с РНГП ХМАО-Югры.</w:t>
      </w:r>
    </w:p>
    <w:p w:rsidR="002C2C19" w:rsidRPr="005F0789" w:rsidRDefault="002C2C19" w:rsidP="002C2C19">
      <w:pPr>
        <w:pStyle w:val="a6"/>
      </w:pPr>
    </w:p>
    <w:p w:rsidR="002C2C19" w:rsidRPr="005F0789" w:rsidRDefault="002C2C19" w:rsidP="002C2C19">
      <w:pPr>
        <w:pStyle w:val="4"/>
      </w:pPr>
      <w:bookmarkStart w:id="243" w:name="_Toc434231571"/>
      <w:bookmarkStart w:id="244" w:name="_Toc434511586"/>
      <w:bookmarkStart w:id="245" w:name="_Toc434946089"/>
      <w:bookmarkStart w:id="246" w:name="_Toc445741815"/>
      <w:r w:rsidRPr="005F0789">
        <w:t>Объекты, относящиеся к области культуры</w:t>
      </w:r>
      <w:bookmarkEnd w:id="241"/>
      <w:bookmarkEnd w:id="242"/>
      <w:bookmarkEnd w:id="243"/>
      <w:bookmarkEnd w:id="244"/>
      <w:bookmarkEnd w:id="245"/>
      <w:bookmarkEnd w:id="246"/>
      <w:r w:rsidRPr="005F0789">
        <w:t xml:space="preserve"> </w:t>
      </w:r>
    </w:p>
    <w:p w:rsidR="002C2C19" w:rsidRPr="005F0789" w:rsidRDefault="002C2C19" w:rsidP="002C2C19">
      <w:pPr>
        <w:pStyle w:val="a6"/>
      </w:pPr>
      <w:r w:rsidRPr="005F0789">
        <w:t>Расчетный показатель минимально допустимого уровня обеспеченности помещениями для культурно-досуговой деятельности для городских населенных пунктов приняты в соответствии с РНГП ХМАО-Югры.</w:t>
      </w:r>
    </w:p>
    <w:p w:rsidR="002C2C19" w:rsidRPr="005F0789" w:rsidRDefault="002C2C19" w:rsidP="002C2C19">
      <w:pPr>
        <w:pStyle w:val="a6"/>
      </w:pPr>
      <w:r w:rsidRPr="005F0789">
        <w:t xml:space="preserve">Помещения для культурно-досуговой деятельности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 </w:t>
      </w:r>
    </w:p>
    <w:p w:rsidR="002C2C19" w:rsidRPr="005F0789" w:rsidRDefault="002C2C19" w:rsidP="002C2C19">
      <w:pPr>
        <w:pStyle w:val="a6"/>
      </w:pPr>
      <w:r w:rsidRPr="005F0789">
        <w:t>Максимально допустимый уровень территориальной доступности для объектов, относящихся к области культуры, принят в соответствии с РНГП ХМАО-Югры.</w:t>
      </w:r>
    </w:p>
    <w:p w:rsidR="002C2C19" w:rsidRPr="005F0789" w:rsidRDefault="002C2C19" w:rsidP="002C2C19">
      <w:pPr>
        <w:pStyle w:val="a6"/>
      </w:pPr>
      <w:r w:rsidRPr="005F0789">
        <w:t>Размеры земельных участков помещений для культурно-досуговой деятельности приняты в соответствии с РНГП ХМАО-Югры.</w:t>
      </w:r>
    </w:p>
    <w:p w:rsidR="002C2C19" w:rsidRPr="005F0789" w:rsidRDefault="002C2C19" w:rsidP="002C2C19">
      <w:pPr>
        <w:pStyle w:val="a6"/>
      </w:pPr>
    </w:p>
    <w:p w:rsidR="002C2C19" w:rsidRPr="005F0789" w:rsidRDefault="002C2C19" w:rsidP="002C2C19">
      <w:pPr>
        <w:pStyle w:val="4"/>
      </w:pPr>
      <w:bookmarkStart w:id="247" w:name="_Toc433907399"/>
      <w:bookmarkStart w:id="248" w:name="_Toc434231572"/>
      <w:bookmarkStart w:id="249" w:name="_Toc434511587"/>
      <w:bookmarkStart w:id="250" w:name="_Toc434946090"/>
      <w:bookmarkStart w:id="251" w:name="_Toc445741816"/>
      <w:bookmarkStart w:id="252" w:name="_Toc433907400"/>
      <w:r w:rsidRPr="005F0789">
        <w:t>Объекты, относящиеся к области торговли, общественного питания и коммунально-бытового обслуживания</w:t>
      </w:r>
      <w:bookmarkEnd w:id="247"/>
      <w:bookmarkEnd w:id="248"/>
      <w:bookmarkEnd w:id="249"/>
      <w:bookmarkEnd w:id="250"/>
      <w:bookmarkEnd w:id="251"/>
    </w:p>
    <w:p w:rsidR="002C2C19" w:rsidRPr="005F0789" w:rsidRDefault="002C2C19" w:rsidP="002C2C19">
      <w:pPr>
        <w:pStyle w:val="a6"/>
      </w:pPr>
      <w:r w:rsidRPr="005F0789">
        <w:t xml:space="preserve">Расчетные показатели минимально допустимого уровня обеспеченности торговыми предприятиями и предприятиями общественного питания установлены исходя из фактических мощностей существующих предприятий и уровня фактической обеспеченности населения кв. м площади торговых объектов и посадочных мест, приходящихся на 1 тыс. человек </w:t>
      </w:r>
    </w:p>
    <w:p w:rsidR="002C2C19" w:rsidRPr="005F0789" w:rsidRDefault="002C2C19" w:rsidP="002C2C19">
      <w:pPr>
        <w:pStyle w:val="a6"/>
      </w:pPr>
      <w:r w:rsidRPr="005F0789">
        <w:t xml:space="preserve">Расчетные показатели минимально допустимого уровня обеспеченности предприятиями бытового и коммунального обслуживания определены в соответствии с РНГП ХМАО-Югры. </w:t>
      </w:r>
    </w:p>
    <w:p w:rsidR="002C2C19" w:rsidRPr="005F0789" w:rsidRDefault="002C2C19" w:rsidP="002C2C19">
      <w:pPr>
        <w:pStyle w:val="a6"/>
      </w:pPr>
      <w:r w:rsidRPr="005F0789">
        <w:t xml:space="preserve">Максимально допустимый уровень территориальной доступности для объектов, относящихся к области торговли, бытового и коммунального обслуживания принят в соответствии с РНГП ХМАО-Югры.  </w:t>
      </w:r>
    </w:p>
    <w:p w:rsidR="002C2C19" w:rsidRPr="005F0789" w:rsidRDefault="002C2C19" w:rsidP="002C2C19">
      <w:pPr>
        <w:pStyle w:val="a6"/>
      </w:pPr>
      <w:r w:rsidRPr="005F0789">
        <w:t>Размеры земельных участков торговых предприятий, предприятий общественного питания, предприятий бытового обслуживания, бань, прачечных, химчисток приняты в соответствии с РНГП ХМАО-Югры.</w:t>
      </w:r>
    </w:p>
    <w:p w:rsidR="002C2C19" w:rsidRPr="005F0789" w:rsidRDefault="002C2C19" w:rsidP="002C2C19">
      <w:pPr>
        <w:pStyle w:val="a6"/>
      </w:pPr>
    </w:p>
    <w:p w:rsidR="002C2C19" w:rsidRPr="005F0789" w:rsidRDefault="002C2C19" w:rsidP="002C2C19">
      <w:pPr>
        <w:pStyle w:val="4"/>
      </w:pPr>
      <w:bookmarkStart w:id="253" w:name="_Toc434946092"/>
      <w:bookmarkStart w:id="254" w:name="_Toc445741817"/>
      <w:bookmarkEnd w:id="252"/>
      <w:r w:rsidRPr="005F0789">
        <w:t>Объекты, относящиеся к области кредитно-финансового обслуживания</w:t>
      </w:r>
      <w:bookmarkEnd w:id="253"/>
      <w:bookmarkEnd w:id="254"/>
    </w:p>
    <w:p w:rsidR="002C2C19" w:rsidRPr="005F0789" w:rsidRDefault="002C2C19" w:rsidP="002C2C19">
      <w:pPr>
        <w:pStyle w:val="a6"/>
      </w:pPr>
      <w:r w:rsidRPr="005F0789">
        <w:t xml:space="preserve">Расчетные показатели минимально допустимого уровня обеспеченности отделениями сберегательного банка и отделениями банков приняты согласно РНГП ХМАО-Югры. </w:t>
      </w:r>
    </w:p>
    <w:p w:rsidR="002C2C19" w:rsidRPr="005F0789" w:rsidRDefault="002C2C19" w:rsidP="002C2C19">
      <w:pPr>
        <w:pStyle w:val="a6"/>
      </w:pPr>
      <w:r w:rsidRPr="005F0789">
        <w:t xml:space="preserve">Максимально допустимый уровень территориальной доступности для объектов, относящихся к области кредитно-финансового обслуживания, определен в соответствии с РНГП ХМАО-Югры. </w:t>
      </w:r>
    </w:p>
    <w:p w:rsidR="002C2C19" w:rsidRPr="005F0789" w:rsidRDefault="002C2C19" w:rsidP="002C2C19">
      <w:pPr>
        <w:pStyle w:val="a6"/>
      </w:pPr>
      <w:r w:rsidRPr="005F0789">
        <w:t>Размеры земельных участков отделений банков, отделений и филиалов сберегательного банка приняты в соответствии с РНГП ХМАО-Югры.</w:t>
      </w:r>
    </w:p>
    <w:p w:rsidR="002C2C19" w:rsidRPr="005F0789" w:rsidRDefault="002C2C19" w:rsidP="002C2C19">
      <w:pPr>
        <w:pStyle w:val="a6"/>
      </w:pPr>
    </w:p>
    <w:p w:rsidR="002C2C19" w:rsidRPr="005F0789" w:rsidRDefault="002C2C19" w:rsidP="002C2C19">
      <w:pPr>
        <w:pStyle w:val="4"/>
      </w:pPr>
      <w:bookmarkStart w:id="255" w:name="_Toc433907401"/>
      <w:bookmarkStart w:id="256" w:name="_Toc434231574"/>
      <w:bookmarkStart w:id="257" w:name="_Toc434511589"/>
      <w:bookmarkStart w:id="258" w:name="_Toc434946093"/>
      <w:bookmarkStart w:id="259" w:name="_Toc445741818"/>
      <w:r w:rsidRPr="005F0789">
        <w:t>Объекты, относящиеся к области почтовой связи</w:t>
      </w:r>
      <w:bookmarkEnd w:id="255"/>
      <w:bookmarkEnd w:id="256"/>
      <w:bookmarkEnd w:id="257"/>
      <w:bookmarkEnd w:id="258"/>
      <w:bookmarkEnd w:id="259"/>
    </w:p>
    <w:p w:rsidR="002C2C19" w:rsidRPr="005F0789" w:rsidRDefault="002C2C19" w:rsidP="002C2C19">
      <w:pPr>
        <w:pStyle w:val="a6"/>
      </w:pPr>
      <w:r w:rsidRPr="005F0789">
        <w:t xml:space="preserve">Размещение отделений почтовой связи следует принимать в соответствии с РНГП ХМАО-Югры. </w:t>
      </w:r>
    </w:p>
    <w:p w:rsidR="002C2C19" w:rsidRPr="005F0789" w:rsidRDefault="002C2C19" w:rsidP="002C2C19">
      <w:pPr>
        <w:pStyle w:val="a6"/>
      </w:pPr>
      <w:r w:rsidRPr="005F0789">
        <w:t>Отделения почтовой связи являются объектами федерального значения, но включены в состав МНГП в связи с тем, что это объекты периодического пользования, выполняющие важные для комфортной жизнедеятельности населения функции.</w:t>
      </w:r>
    </w:p>
    <w:p w:rsidR="002C2C19" w:rsidRPr="005F0789" w:rsidRDefault="002C2C19" w:rsidP="002C2C19">
      <w:pPr>
        <w:pStyle w:val="a6"/>
      </w:pPr>
      <w:r w:rsidRPr="005F0789">
        <w:t>Максимально допустимый уровень территориальной доступности для объектов, относящихся к области почтовой связи, принят в соответствии с РНГП ХМАО-Югры.</w:t>
      </w:r>
    </w:p>
    <w:p w:rsidR="002C2C19" w:rsidRPr="005F0789" w:rsidRDefault="002C2C19" w:rsidP="002C2C19">
      <w:pPr>
        <w:pStyle w:val="a6"/>
      </w:pPr>
      <w:r w:rsidRPr="005F0789">
        <w:t>Размеры земельных участков отделений почтовой связи приняты в соответствии с РНГП ХМАО-Югры.</w:t>
      </w:r>
    </w:p>
    <w:p w:rsidR="002C2C19" w:rsidRPr="005F0789" w:rsidRDefault="002C2C19" w:rsidP="002C2C19">
      <w:pPr>
        <w:pStyle w:val="4"/>
      </w:pPr>
      <w:bookmarkStart w:id="260" w:name="_Toc445741819"/>
      <w:r w:rsidRPr="005F0789">
        <w:t>Объекты, относящиеся к области туризма и рекреации</w:t>
      </w:r>
      <w:bookmarkEnd w:id="260"/>
      <w:r w:rsidRPr="005F0789">
        <w:t xml:space="preserve"> </w:t>
      </w:r>
    </w:p>
    <w:p w:rsidR="002C2C19" w:rsidRPr="005F0789" w:rsidRDefault="002C2C19" w:rsidP="002C2C19">
      <w:pPr>
        <w:pStyle w:val="a6"/>
      </w:pPr>
      <w:r w:rsidRPr="005F0789">
        <w:t>Расчетные показатели в области туризма и рекреации, не являющиеся объектами местного значения и влияющих на определение расчетных показателей объектов местного значения установлены в соответствии с СП 42.13330.2011 «СНиП 2.07.01-89* «Градостроительство. Планировка и застройка городских и сельских поселений»</w:t>
      </w:r>
    </w:p>
    <w:p w:rsidR="002C2C19" w:rsidRPr="005F0789" w:rsidRDefault="002C2C19" w:rsidP="002C2C19">
      <w:pPr>
        <w:pStyle w:val="4"/>
      </w:pPr>
      <w:bookmarkStart w:id="261" w:name="_Toc434511590"/>
      <w:bookmarkStart w:id="262" w:name="_Toc434946094"/>
      <w:bookmarkStart w:id="263" w:name="_Toc445741820"/>
      <w:r w:rsidRPr="005F0789">
        <w:t>Объекты, относящиеся к области транспортного обслуживания</w:t>
      </w:r>
      <w:bookmarkEnd w:id="221"/>
      <w:bookmarkEnd w:id="261"/>
      <w:bookmarkEnd w:id="262"/>
      <w:bookmarkEnd w:id="263"/>
      <w:r w:rsidRPr="005F0789">
        <w:t xml:space="preserve"> </w:t>
      </w:r>
    </w:p>
    <w:p w:rsidR="002C2C19" w:rsidRPr="005F0789" w:rsidRDefault="002C2C19" w:rsidP="002C2C19">
      <w:pPr>
        <w:pStyle w:val="a6"/>
      </w:pPr>
      <w:r w:rsidRPr="005F0789">
        <w:t xml:space="preserve">Расчетные показатели минимально допустимого уровня обеспеченности объектами, предназначенными для постоянного хранения индивидуальных легковых автомобилей определены экспертным путем, на основании сравнения темпов роста численности населения, а также на основании оценки прогноза уровня обеспеченности населения индивидуальным легковым автотранспортом. </w:t>
      </w:r>
    </w:p>
    <w:p w:rsidR="002C2C19" w:rsidRPr="005F0789" w:rsidRDefault="002C2C19" w:rsidP="002C2C19">
      <w:pPr>
        <w:pStyle w:val="a6"/>
      </w:pPr>
      <w:r w:rsidRPr="005F0789">
        <w:t>Уровень обеспеченности объектами, предназначенными для временного хранения легковых автомобилей, принимается в соответствии с Таблицей А.1 Приложения А РНГП ХМАО-Югры.</w:t>
      </w:r>
    </w:p>
    <w:p w:rsidR="002C2C19" w:rsidRPr="005F0789" w:rsidRDefault="002C2C19" w:rsidP="002C2C19">
      <w:pPr>
        <w:pStyle w:val="a6"/>
      </w:pPr>
      <w:r w:rsidRPr="005F0789">
        <w:t>Расчетные показатели максимально допустимого уровня территориальной доступности объектов, предназначенных для временного и постоянного хранения индивидуальных легковых автомобилей приняты согласно Таблице А.2 Приложения А РНГП ХМАО-Югры.</w:t>
      </w:r>
    </w:p>
    <w:p w:rsidR="002C2C19" w:rsidRPr="005F0789" w:rsidRDefault="002C2C19" w:rsidP="002C2C19">
      <w:pPr>
        <w:pStyle w:val="2"/>
      </w:pPr>
      <w:bookmarkStart w:id="264" w:name="_Toc420924729"/>
      <w:bookmarkStart w:id="265" w:name="_Toc427067183"/>
      <w:bookmarkStart w:id="266" w:name="_Toc433836757"/>
      <w:bookmarkStart w:id="267" w:name="_Toc434511591"/>
      <w:bookmarkStart w:id="268" w:name="_Toc434946095"/>
      <w:bookmarkStart w:id="269" w:name="_Toc445741821"/>
      <w:r w:rsidRPr="005F0789">
        <w:t>Требования по обеспечению охраны окружающей среды, по обеспечению защиты населения и территории от воздействия чрезвычайных ситуаций природного и техногенного характера, мероприятия по гражданской обороне</w:t>
      </w:r>
      <w:bookmarkEnd w:id="264"/>
      <w:bookmarkEnd w:id="265"/>
      <w:bookmarkEnd w:id="266"/>
      <w:bookmarkEnd w:id="267"/>
      <w:bookmarkEnd w:id="268"/>
      <w:bookmarkEnd w:id="269"/>
    </w:p>
    <w:p w:rsidR="002C2C19" w:rsidRPr="005F0789" w:rsidRDefault="002C2C19" w:rsidP="002C2C19">
      <w:pPr>
        <w:pStyle w:val="3"/>
      </w:pPr>
      <w:bookmarkStart w:id="270" w:name="_Toc420924730"/>
      <w:bookmarkStart w:id="271" w:name="_Toc427067184"/>
      <w:bookmarkStart w:id="272" w:name="_Toc433836758"/>
      <w:bookmarkStart w:id="273" w:name="_Toc434511592"/>
      <w:bookmarkStart w:id="274" w:name="_Toc434946096"/>
      <w:bookmarkStart w:id="275" w:name="_Toc445741822"/>
      <w:r w:rsidRPr="005F0789">
        <w:t>Требования по обеспечению охраны окружающей среды</w:t>
      </w:r>
      <w:bookmarkEnd w:id="270"/>
      <w:bookmarkEnd w:id="271"/>
      <w:bookmarkEnd w:id="272"/>
      <w:bookmarkEnd w:id="273"/>
      <w:bookmarkEnd w:id="274"/>
      <w:bookmarkEnd w:id="275"/>
    </w:p>
    <w:p w:rsidR="002C2C19" w:rsidRPr="005F0789" w:rsidRDefault="002C2C19" w:rsidP="002C2C19">
      <w:pPr>
        <w:pStyle w:val="a6"/>
        <w:rPr>
          <w:rFonts w:eastAsia="Calibri"/>
        </w:rPr>
      </w:pPr>
      <w:bookmarkStart w:id="276" w:name="_Toc398652910"/>
      <w:bookmarkStart w:id="277" w:name="_Toc395184298"/>
      <w:r w:rsidRPr="005F0789">
        <w:rPr>
          <w:rFonts w:eastAsia="Calibri"/>
        </w:rPr>
        <w:t>Требования по обеспечению охраны окружающей среды, учитываемые при разработке градостроительной документации</w:t>
      </w:r>
      <w:bookmarkEnd w:id="276"/>
      <w:r w:rsidRPr="005F0789">
        <w:rPr>
          <w:rFonts w:eastAsia="Calibri"/>
        </w:rPr>
        <w:t>, устанавливаются в соответствии с федеральным и региональным законодательством в области охраны окружающей среды.</w:t>
      </w:r>
    </w:p>
    <w:p w:rsidR="002C2C19" w:rsidRPr="005F0789" w:rsidRDefault="002C2C19" w:rsidP="002C2C19">
      <w:pPr>
        <w:pStyle w:val="a6"/>
        <w:rPr>
          <w:rFonts w:eastAsia="Calibri"/>
        </w:rPr>
      </w:pPr>
      <w:r w:rsidRPr="005F0789">
        <w:rPr>
          <w:rFonts w:eastAsia="Calibri"/>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2C2C19" w:rsidRPr="005F0789" w:rsidRDefault="002C2C19" w:rsidP="002C2C19">
      <w:pPr>
        <w:pStyle w:val="a3"/>
        <w:rPr>
          <w:rFonts w:eastAsia="Calibri"/>
        </w:rPr>
      </w:pPr>
      <w:r w:rsidRPr="005F0789">
        <w:rPr>
          <w:rFonts w:eastAsia="Calibri"/>
        </w:rPr>
        <w:t>максимальные уровни звукового воздействия принимаются в соответствии с требованиями СН 2.2.4/2.1.8.562-96;</w:t>
      </w:r>
    </w:p>
    <w:p w:rsidR="002C2C19" w:rsidRPr="005F0789" w:rsidRDefault="002C2C19" w:rsidP="002C2C19">
      <w:pPr>
        <w:pStyle w:val="a3"/>
        <w:rPr>
          <w:rFonts w:eastAsia="Calibri"/>
        </w:rPr>
      </w:pPr>
      <w:r w:rsidRPr="005F0789">
        <w:rPr>
          <w:rFonts w:eastAsia="Calibri"/>
        </w:rPr>
        <w:t xml:space="preserve">максимальные уровни загрязнения атмосферного воздуха принимаются в соответствии с требованиями </w:t>
      </w:r>
      <w:hyperlink r:id="rId29" w:history="1">
        <w:r w:rsidRPr="005F0789">
          <w:rPr>
            <w:rFonts w:eastAsia="Calibri"/>
          </w:rPr>
          <w:t>СанПиН 2.1.6.1032-01</w:t>
        </w:r>
      </w:hyperlink>
      <w:r w:rsidRPr="005F0789">
        <w:rPr>
          <w:rFonts w:eastAsia="Calibri"/>
        </w:rPr>
        <w:t>;</w:t>
      </w:r>
    </w:p>
    <w:p w:rsidR="002C2C19" w:rsidRPr="005F0789" w:rsidRDefault="002C2C19" w:rsidP="002C2C19">
      <w:pPr>
        <w:pStyle w:val="a3"/>
        <w:rPr>
          <w:rFonts w:eastAsia="Calibri"/>
        </w:rPr>
      </w:pPr>
      <w:r w:rsidRPr="005F0789">
        <w:rPr>
          <w:rFonts w:eastAsia="Calibri"/>
        </w:rPr>
        <w:t>максимальные уровни электромагнитного излучения от радиотехнических объектов принимаются в соответствии с требованиями СанПиН 2.1.8/2.2.4.1383-03, СанПиН 2.1.8/2.2.4.1190-03;</w:t>
      </w:r>
    </w:p>
    <w:p w:rsidR="002C2C19" w:rsidRPr="005F0789" w:rsidRDefault="002C2C19" w:rsidP="002C2C19">
      <w:pPr>
        <w:pStyle w:val="a3"/>
        <w:rPr>
          <w:rFonts w:eastAsia="Calibri"/>
        </w:rPr>
      </w:pPr>
      <w:r w:rsidRPr="005F0789">
        <w:rPr>
          <w:rFonts w:eastAsia="Calibri"/>
        </w:rPr>
        <w:t xml:space="preserve"> требования к очистке сточных вод в соответствии с СП 32.13330.2012.</w:t>
      </w:r>
    </w:p>
    <w:p w:rsidR="002C2C19" w:rsidRPr="005F0789" w:rsidRDefault="002C2C19" w:rsidP="002C2C19">
      <w:pPr>
        <w:pStyle w:val="afa"/>
        <w:rPr>
          <w:rFonts w:eastAsia="Calibri"/>
          <w:b w:val="0"/>
          <w:szCs w:val="22"/>
          <w:lang w:eastAsia="en-US"/>
        </w:rPr>
      </w:pPr>
      <w:r w:rsidRPr="005F0789">
        <w:t xml:space="preserve">Таблица </w:t>
      </w:r>
      <w:r w:rsidR="0081276A">
        <w:fldChar w:fldCharType="begin"/>
      </w:r>
      <w:r w:rsidR="0081276A">
        <w:instrText xml:space="preserve"> SEQ Таблица \* ARABIC </w:instrText>
      </w:r>
      <w:r w:rsidR="0081276A">
        <w:fldChar w:fldCharType="separate"/>
      </w:r>
      <w:r w:rsidR="00AB25F7">
        <w:rPr>
          <w:noProof/>
        </w:rPr>
        <w:t>35</w:t>
      </w:r>
      <w:r w:rsidR="0081276A">
        <w:rPr>
          <w:noProof/>
        </w:rPr>
        <w:fldChar w:fldCharType="end"/>
      </w:r>
      <w:r w:rsidRPr="005F0789">
        <w:t xml:space="preserve"> </w:t>
      </w:r>
      <w:r w:rsidRPr="005F0789">
        <w:rPr>
          <w:rFonts w:eastAsia="Calibri"/>
          <w:szCs w:val="22"/>
          <w:lang w:eastAsia="en-US"/>
        </w:rPr>
        <w:t>Разрешенные параметры допустимых уровней воздействия на человека и условия проживания</w:t>
      </w:r>
    </w:p>
    <w:tbl>
      <w:tblPr>
        <w:tblW w:w="9923" w:type="dxa"/>
        <w:tblInd w:w="108" w:type="dxa"/>
        <w:tblLayout w:type="fixed"/>
        <w:tblLook w:val="0000" w:firstRow="0" w:lastRow="0" w:firstColumn="0" w:lastColumn="0" w:noHBand="0" w:noVBand="0"/>
      </w:tblPr>
      <w:tblGrid>
        <w:gridCol w:w="1735"/>
        <w:gridCol w:w="1667"/>
        <w:gridCol w:w="1985"/>
        <w:gridCol w:w="2268"/>
        <w:gridCol w:w="2268"/>
      </w:tblGrid>
      <w:tr w:rsidR="002C2C19" w:rsidRPr="005F0789" w:rsidTr="00D23584">
        <w:trPr>
          <w:trHeight w:val="20"/>
          <w:tblHeader/>
        </w:trPr>
        <w:tc>
          <w:tcPr>
            <w:tcW w:w="1735" w:type="dxa"/>
            <w:tcBorders>
              <w:top w:val="single" w:sz="4" w:space="0" w:color="000000"/>
              <w:left w:val="single" w:sz="4" w:space="0" w:color="000000"/>
              <w:bottom w:val="single" w:sz="4" w:space="0" w:color="000000"/>
            </w:tcBorders>
            <w:vAlign w:val="center"/>
          </w:tcPr>
          <w:p w:rsidR="002C2C19" w:rsidRPr="005F0789" w:rsidRDefault="002C2C19" w:rsidP="00D23584">
            <w:pPr>
              <w:pStyle w:val="ConsNonformat"/>
              <w:snapToGrid w:val="0"/>
              <w:ind w:left="-57"/>
              <w:jc w:val="center"/>
              <w:rPr>
                <w:rFonts w:ascii="Times New Roman" w:eastAsia="Calibri" w:hAnsi="Times New Roman"/>
                <w:b/>
              </w:rPr>
            </w:pPr>
            <w:r w:rsidRPr="005F0789">
              <w:rPr>
                <w:rFonts w:ascii="Times New Roman" w:eastAsia="Calibri" w:hAnsi="Times New Roman"/>
                <w:b/>
              </w:rPr>
              <w:t>Функциональная зона</w:t>
            </w:r>
          </w:p>
        </w:tc>
        <w:tc>
          <w:tcPr>
            <w:tcW w:w="1667" w:type="dxa"/>
            <w:tcBorders>
              <w:top w:val="single" w:sz="4" w:space="0" w:color="000000"/>
              <w:left w:val="single" w:sz="4" w:space="0" w:color="000000"/>
              <w:bottom w:val="single" w:sz="4" w:space="0" w:color="000000"/>
            </w:tcBorders>
            <w:vAlign w:val="center"/>
          </w:tcPr>
          <w:p w:rsidR="002C2C19" w:rsidRPr="005F0789" w:rsidRDefault="002C2C19" w:rsidP="00D23584">
            <w:pPr>
              <w:pStyle w:val="ConsNonformat"/>
              <w:snapToGrid w:val="0"/>
              <w:ind w:left="-57"/>
              <w:jc w:val="center"/>
              <w:rPr>
                <w:rFonts w:ascii="Times New Roman" w:eastAsia="Calibri" w:hAnsi="Times New Roman"/>
                <w:b/>
              </w:rPr>
            </w:pPr>
            <w:r w:rsidRPr="005F0789">
              <w:rPr>
                <w:rFonts w:ascii="Times New Roman" w:eastAsia="Calibri" w:hAnsi="Times New Roman"/>
                <w:b/>
              </w:rPr>
              <w:t>Максимальный уровень звукового воздействия, дБА</w:t>
            </w:r>
          </w:p>
        </w:tc>
        <w:tc>
          <w:tcPr>
            <w:tcW w:w="1985" w:type="dxa"/>
            <w:tcBorders>
              <w:top w:val="single" w:sz="4" w:space="0" w:color="000000"/>
              <w:left w:val="single" w:sz="4" w:space="0" w:color="000000"/>
              <w:bottom w:val="single" w:sz="4" w:space="0" w:color="000000"/>
            </w:tcBorders>
            <w:vAlign w:val="center"/>
          </w:tcPr>
          <w:p w:rsidR="002C2C19" w:rsidRPr="005F0789" w:rsidRDefault="002C2C19" w:rsidP="00D23584">
            <w:pPr>
              <w:pStyle w:val="ConsNonformat"/>
              <w:snapToGrid w:val="0"/>
              <w:ind w:left="-57"/>
              <w:jc w:val="center"/>
              <w:rPr>
                <w:rFonts w:ascii="Times New Roman" w:eastAsia="Calibri" w:hAnsi="Times New Roman"/>
                <w:b/>
              </w:rPr>
            </w:pPr>
            <w:r w:rsidRPr="005F0789">
              <w:rPr>
                <w:rFonts w:ascii="Times New Roman" w:eastAsia="Calibri" w:hAnsi="Times New Roman"/>
                <w:b/>
              </w:rPr>
              <w:t>Максимальный уровень загрязнения атмосферного воздуха (предельно допустимые концентрации (ПДК)</w:t>
            </w:r>
          </w:p>
        </w:tc>
        <w:tc>
          <w:tcPr>
            <w:tcW w:w="2268" w:type="dxa"/>
            <w:tcBorders>
              <w:top w:val="single" w:sz="4" w:space="0" w:color="000000"/>
              <w:left w:val="single" w:sz="4" w:space="0" w:color="000000"/>
              <w:bottom w:val="single" w:sz="4" w:space="0" w:color="000000"/>
            </w:tcBorders>
            <w:vAlign w:val="center"/>
          </w:tcPr>
          <w:p w:rsidR="002C2C19" w:rsidRPr="005F0789" w:rsidRDefault="002C2C19" w:rsidP="00D23584">
            <w:pPr>
              <w:pStyle w:val="ConsNonformat"/>
              <w:snapToGrid w:val="0"/>
              <w:ind w:left="-57"/>
              <w:jc w:val="center"/>
              <w:rPr>
                <w:rFonts w:ascii="Times New Roman" w:eastAsia="Calibri" w:hAnsi="Times New Roman"/>
                <w:b/>
              </w:rPr>
            </w:pPr>
            <w:r w:rsidRPr="005F0789">
              <w:rPr>
                <w:rFonts w:ascii="Times New Roman" w:eastAsia="Calibri" w:hAnsi="Times New Roman"/>
                <w:b/>
              </w:rPr>
              <w:t>Максимальный уровень электромагнитного излучения от радиотехнических объектов</w:t>
            </w:r>
          </w:p>
          <w:p w:rsidR="002C2C19" w:rsidRPr="005F0789" w:rsidRDefault="002C2C19" w:rsidP="00D23584">
            <w:pPr>
              <w:pStyle w:val="ConsNonformat"/>
              <w:snapToGrid w:val="0"/>
              <w:ind w:left="-57"/>
              <w:jc w:val="center"/>
              <w:rPr>
                <w:rFonts w:ascii="Times New Roman" w:eastAsia="Calibri" w:hAnsi="Times New Roman"/>
                <w:b/>
              </w:rPr>
            </w:pPr>
            <w:r w:rsidRPr="005F0789">
              <w:rPr>
                <w:rFonts w:ascii="Times New Roman" w:eastAsia="Calibri" w:hAnsi="Times New Roman"/>
                <w:b/>
              </w:rPr>
              <w:t>(предельно допустимые уровни (ПДУ)</w:t>
            </w:r>
          </w:p>
        </w:tc>
        <w:tc>
          <w:tcPr>
            <w:tcW w:w="2268" w:type="dxa"/>
            <w:tcBorders>
              <w:top w:val="single" w:sz="4" w:space="0" w:color="000000"/>
              <w:left w:val="single" w:sz="4" w:space="0" w:color="000000"/>
              <w:bottom w:val="single" w:sz="4" w:space="0" w:color="000000"/>
              <w:right w:val="single" w:sz="4" w:space="0" w:color="000000"/>
            </w:tcBorders>
            <w:vAlign w:val="center"/>
          </w:tcPr>
          <w:p w:rsidR="002C2C19" w:rsidRPr="005F0789" w:rsidRDefault="002C2C19" w:rsidP="00D23584">
            <w:pPr>
              <w:pStyle w:val="ConsNonformat"/>
              <w:snapToGrid w:val="0"/>
              <w:ind w:left="-57"/>
              <w:jc w:val="center"/>
              <w:rPr>
                <w:rFonts w:ascii="Times New Roman" w:eastAsia="Calibri" w:hAnsi="Times New Roman"/>
                <w:b/>
              </w:rPr>
            </w:pPr>
            <w:r w:rsidRPr="005F0789">
              <w:rPr>
                <w:rFonts w:ascii="Times New Roman" w:eastAsia="Calibri" w:hAnsi="Times New Roman"/>
                <w:b/>
              </w:rPr>
              <w:t>Загрязненность сточных вод</w:t>
            </w:r>
          </w:p>
        </w:tc>
      </w:tr>
      <w:tr w:rsidR="002C2C19" w:rsidRPr="005F0789" w:rsidTr="00D23584">
        <w:trPr>
          <w:trHeight w:val="20"/>
        </w:trPr>
        <w:tc>
          <w:tcPr>
            <w:tcW w:w="1735" w:type="dxa"/>
            <w:tcBorders>
              <w:top w:val="single" w:sz="4" w:space="0" w:color="000000"/>
              <w:left w:val="single" w:sz="4" w:space="0" w:color="000000"/>
              <w:bottom w:val="single" w:sz="4" w:space="0" w:color="000000"/>
            </w:tcBorders>
            <w:vAlign w:val="center"/>
          </w:tcPr>
          <w:p w:rsidR="002C2C19" w:rsidRPr="005F0789" w:rsidRDefault="002C2C19" w:rsidP="00D23584">
            <w:pPr>
              <w:pStyle w:val="ConsNonformat"/>
              <w:snapToGrid w:val="0"/>
              <w:jc w:val="center"/>
              <w:rPr>
                <w:rFonts w:ascii="Times New Roman" w:eastAsia="Calibri" w:hAnsi="Times New Roman"/>
                <w:sz w:val="18"/>
                <w:szCs w:val="18"/>
              </w:rPr>
            </w:pPr>
            <w:r w:rsidRPr="005F0789">
              <w:rPr>
                <w:rFonts w:ascii="Times New Roman" w:eastAsia="Calibri" w:hAnsi="Times New Roman"/>
                <w:sz w:val="18"/>
                <w:szCs w:val="18"/>
              </w:rPr>
              <w:t>Жилые зоны:</w:t>
            </w:r>
          </w:p>
          <w:p w:rsidR="002C2C19" w:rsidRPr="005F0789" w:rsidRDefault="002C2C19" w:rsidP="00D23584">
            <w:pPr>
              <w:pStyle w:val="ConsNonformat"/>
              <w:ind w:left="-113"/>
              <w:jc w:val="center"/>
              <w:rPr>
                <w:rFonts w:ascii="Times New Roman" w:eastAsia="Calibri" w:hAnsi="Times New Roman"/>
                <w:sz w:val="18"/>
                <w:szCs w:val="18"/>
              </w:rPr>
            </w:pPr>
            <w:r w:rsidRPr="005F0789">
              <w:rPr>
                <w:rFonts w:ascii="Times New Roman" w:eastAsia="Calibri" w:hAnsi="Times New Roman"/>
                <w:sz w:val="18"/>
                <w:szCs w:val="18"/>
              </w:rPr>
              <w:t>Индивидуальная жилищная застройка</w:t>
            </w:r>
          </w:p>
          <w:p w:rsidR="002C2C19" w:rsidRPr="005F0789" w:rsidRDefault="002C2C19" w:rsidP="00D23584">
            <w:pPr>
              <w:pStyle w:val="ConsNonformat"/>
              <w:ind w:left="-113"/>
              <w:jc w:val="center"/>
              <w:rPr>
                <w:rFonts w:ascii="Times New Roman" w:eastAsia="Calibri" w:hAnsi="Times New Roman"/>
                <w:sz w:val="18"/>
                <w:szCs w:val="18"/>
              </w:rPr>
            </w:pPr>
          </w:p>
          <w:p w:rsidR="002C2C19" w:rsidRPr="005F0789" w:rsidRDefault="002C2C19" w:rsidP="00D23584">
            <w:pPr>
              <w:pStyle w:val="ConsNonformat"/>
              <w:ind w:left="-113"/>
              <w:jc w:val="center"/>
              <w:rPr>
                <w:rFonts w:ascii="Times New Roman" w:eastAsia="Calibri" w:hAnsi="Times New Roman"/>
                <w:sz w:val="18"/>
                <w:szCs w:val="18"/>
              </w:rPr>
            </w:pPr>
            <w:r w:rsidRPr="005F0789">
              <w:rPr>
                <w:rFonts w:ascii="Times New Roman" w:eastAsia="Calibri" w:hAnsi="Times New Roman"/>
                <w:sz w:val="18"/>
                <w:szCs w:val="18"/>
              </w:rPr>
              <w:t>Многоэтажная, среднеэтажная и малоэтажная застройка</w:t>
            </w:r>
          </w:p>
        </w:tc>
        <w:tc>
          <w:tcPr>
            <w:tcW w:w="1667" w:type="dxa"/>
            <w:tcBorders>
              <w:top w:val="single" w:sz="4" w:space="0" w:color="000000"/>
              <w:left w:val="single" w:sz="4" w:space="0" w:color="000000"/>
              <w:bottom w:val="single" w:sz="4" w:space="0" w:color="000000"/>
            </w:tcBorders>
            <w:vAlign w:val="center"/>
          </w:tcPr>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ind w:left="-57"/>
              <w:jc w:val="center"/>
              <w:rPr>
                <w:rFonts w:ascii="Times New Roman" w:eastAsia="Calibri" w:hAnsi="Times New Roman"/>
                <w:sz w:val="18"/>
                <w:szCs w:val="18"/>
              </w:rPr>
            </w:pPr>
            <w:r w:rsidRPr="005F0789">
              <w:rPr>
                <w:rFonts w:ascii="Times New Roman" w:eastAsia="Calibri" w:hAnsi="Times New Roman"/>
                <w:sz w:val="18"/>
                <w:szCs w:val="18"/>
              </w:rPr>
              <w:t>70</w:t>
            </w:r>
          </w:p>
          <w:p w:rsidR="002C2C19" w:rsidRPr="005F0789" w:rsidRDefault="002C2C19" w:rsidP="00D23584">
            <w:pPr>
              <w:pStyle w:val="ConsNonformat"/>
              <w:ind w:left="-57"/>
              <w:jc w:val="center"/>
              <w:rPr>
                <w:rFonts w:ascii="Times New Roman" w:eastAsia="Calibri" w:hAnsi="Times New Roman"/>
                <w:sz w:val="18"/>
                <w:szCs w:val="18"/>
              </w:rPr>
            </w:pPr>
          </w:p>
          <w:p w:rsidR="002C2C19" w:rsidRPr="005F0789" w:rsidRDefault="002C2C19" w:rsidP="00D23584">
            <w:pPr>
              <w:pStyle w:val="ConsNonformat"/>
              <w:ind w:left="-57"/>
              <w:jc w:val="center"/>
              <w:rPr>
                <w:rFonts w:ascii="Times New Roman" w:eastAsia="Calibri" w:hAnsi="Times New Roman"/>
                <w:sz w:val="18"/>
                <w:szCs w:val="18"/>
              </w:rPr>
            </w:pPr>
          </w:p>
          <w:p w:rsidR="002C2C19" w:rsidRPr="005F0789" w:rsidRDefault="002C2C19" w:rsidP="00D23584">
            <w:pPr>
              <w:pStyle w:val="ConsNonformat"/>
              <w:ind w:left="-57"/>
              <w:jc w:val="center"/>
              <w:rPr>
                <w:rFonts w:ascii="Times New Roman" w:eastAsia="Calibri" w:hAnsi="Times New Roman"/>
                <w:sz w:val="18"/>
                <w:szCs w:val="18"/>
              </w:rPr>
            </w:pPr>
          </w:p>
          <w:p w:rsidR="002C2C19" w:rsidRPr="005F0789" w:rsidRDefault="002C2C19" w:rsidP="00D23584">
            <w:pPr>
              <w:pStyle w:val="ConsNonformat"/>
              <w:ind w:left="-57"/>
              <w:jc w:val="center"/>
              <w:rPr>
                <w:rFonts w:ascii="Times New Roman" w:eastAsia="Calibri" w:hAnsi="Times New Roman"/>
                <w:sz w:val="18"/>
                <w:szCs w:val="18"/>
              </w:rPr>
            </w:pPr>
            <w:r w:rsidRPr="005F0789">
              <w:rPr>
                <w:rFonts w:ascii="Times New Roman" w:eastAsia="Calibri" w:hAnsi="Times New Roman"/>
                <w:sz w:val="18"/>
                <w:szCs w:val="18"/>
              </w:rPr>
              <w:t>70</w:t>
            </w:r>
          </w:p>
        </w:tc>
        <w:tc>
          <w:tcPr>
            <w:tcW w:w="1985" w:type="dxa"/>
            <w:tcBorders>
              <w:top w:val="single" w:sz="4" w:space="0" w:color="000000"/>
              <w:left w:val="single" w:sz="4" w:space="0" w:color="000000"/>
              <w:bottom w:val="single" w:sz="4" w:space="0" w:color="000000"/>
            </w:tcBorders>
            <w:vAlign w:val="center"/>
          </w:tcPr>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ind w:left="-57"/>
              <w:jc w:val="center"/>
              <w:rPr>
                <w:rFonts w:ascii="Times New Roman" w:eastAsia="Calibri" w:hAnsi="Times New Roman"/>
                <w:sz w:val="18"/>
                <w:szCs w:val="18"/>
              </w:rPr>
            </w:pPr>
            <w:r w:rsidRPr="005F0789">
              <w:rPr>
                <w:rFonts w:ascii="Times New Roman" w:eastAsia="Calibri" w:hAnsi="Times New Roman"/>
                <w:sz w:val="18"/>
                <w:szCs w:val="18"/>
              </w:rPr>
              <w:t>1 ПДК</w:t>
            </w:r>
          </w:p>
          <w:p w:rsidR="002C2C19" w:rsidRPr="005F0789" w:rsidRDefault="002C2C19" w:rsidP="00D23584">
            <w:pPr>
              <w:pStyle w:val="ConsNonformat"/>
              <w:ind w:left="-57"/>
              <w:jc w:val="center"/>
              <w:rPr>
                <w:rFonts w:ascii="Times New Roman" w:eastAsia="Calibri" w:hAnsi="Times New Roman"/>
                <w:sz w:val="18"/>
                <w:szCs w:val="18"/>
              </w:rPr>
            </w:pPr>
          </w:p>
          <w:p w:rsidR="002C2C19" w:rsidRPr="005F0789" w:rsidRDefault="002C2C19" w:rsidP="00D23584">
            <w:pPr>
              <w:pStyle w:val="ConsNonformat"/>
              <w:ind w:left="-57"/>
              <w:jc w:val="center"/>
              <w:rPr>
                <w:rFonts w:ascii="Times New Roman" w:eastAsia="Calibri" w:hAnsi="Times New Roman"/>
                <w:sz w:val="18"/>
                <w:szCs w:val="18"/>
              </w:rPr>
            </w:pPr>
          </w:p>
          <w:p w:rsidR="002C2C19" w:rsidRPr="005F0789" w:rsidRDefault="002C2C19" w:rsidP="00D23584">
            <w:pPr>
              <w:pStyle w:val="ConsNonformat"/>
              <w:ind w:left="-57"/>
              <w:jc w:val="center"/>
              <w:rPr>
                <w:rFonts w:ascii="Times New Roman" w:eastAsia="Calibri" w:hAnsi="Times New Roman"/>
                <w:sz w:val="18"/>
                <w:szCs w:val="18"/>
              </w:rPr>
            </w:pPr>
          </w:p>
          <w:p w:rsidR="002C2C19" w:rsidRPr="005F0789" w:rsidRDefault="002C2C19" w:rsidP="00D23584">
            <w:pPr>
              <w:pStyle w:val="ConsNonformat"/>
              <w:ind w:left="-57"/>
              <w:jc w:val="center"/>
              <w:rPr>
                <w:rFonts w:ascii="Times New Roman" w:eastAsia="Calibri" w:hAnsi="Times New Roman"/>
                <w:sz w:val="18"/>
                <w:szCs w:val="18"/>
              </w:rPr>
            </w:pPr>
            <w:r w:rsidRPr="005F0789">
              <w:rPr>
                <w:rFonts w:ascii="Times New Roman" w:eastAsia="Calibri" w:hAnsi="Times New Roman"/>
                <w:sz w:val="18"/>
                <w:szCs w:val="18"/>
              </w:rPr>
              <w:t>1 ПДК</w:t>
            </w:r>
          </w:p>
        </w:tc>
        <w:tc>
          <w:tcPr>
            <w:tcW w:w="2268" w:type="dxa"/>
            <w:tcBorders>
              <w:top w:val="single" w:sz="4" w:space="0" w:color="000000"/>
              <w:left w:val="single" w:sz="4" w:space="0" w:color="000000"/>
              <w:bottom w:val="single" w:sz="4" w:space="0" w:color="000000"/>
            </w:tcBorders>
            <w:vAlign w:val="center"/>
          </w:tcPr>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ind w:left="-57"/>
              <w:jc w:val="center"/>
              <w:rPr>
                <w:rFonts w:ascii="Times New Roman" w:eastAsia="Calibri" w:hAnsi="Times New Roman"/>
                <w:sz w:val="18"/>
                <w:szCs w:val="18"/>
              </w:rPr>
            </w:pPr>
            <w:r w:rsidRPr="005F0789">
              <w:rPr>
                <w:rFonts w:ascii="Times New Roman" w:eastAsia="Calibri" w:hAnsi="Times New Roman"/>
                <w:sz w:val="18"/>
                <w:szCs w:val="18"/>
              </w:rPr>
              <w:t>1 ПДУ</w:t>
            </w:r>
          </w:p>
        </w:tc>
        <w:tc>
          <w:tcPr>
            <w:tcW w:w="2268" w:type="dxa"/>
            <w:tcBorders>
              <w:top w:val="single" w:sz="4" w:space="0" w:color="000000"/>
              <w:left w:val="single" w:sz="4" w:space="0" w:color="000000"/>
              <w:bottom w:val="single" w:sz="4" w:space="0" w:color="000000"/>
              <w:right w:val="single" w:sz="4" w:space="0" w:color="000000"/>
            </w:tcBorders>
            <w:vAlign w:val="center"/>
          </w:tcPr>
          <w:p w:rsidR="002C2C19" w:rsidRPr="005F0789" w:rsidRDefault="002C2C19" w:rsidP="00D23584">
            <w:pPr>
              <w:pStyle w:val="ConsNonformat"/>
              <w:ind w:left="-37" w:hanging="20"/>
              <w:jc w:val="center"/>
              <w:rPr>
                <w:rFonts w:ascii="Times New Roman" w:eastAsia="Calibri" w:hAnsi="Times New Roman"/>
                <w:sz w:val="18"/>
                <w:szCs w:val="18"/>
              </w:rPr>
            </w:pPr>
            <w:r w:rsidRPr="005F0789">
              <w:rPr>
                <w:rFonts w:ascii="Times New Roman" w:eastAsia="Calibri" w:hAnsi="Times New Roman"/>
                <w:sz w:val="18"/>
                <w:szCs w:val="18"/>
              </w:rPr>
              <w:t>Нормативно очищенные стоки на локальных очистных сооружениях.</w:t>
            </w:r>
          </w:p>
          <w:p w:rsidR="002C2C19" w:rsidRPr="005F0789" w:rsidRDefault="002C2C19" w:rsidP="00D23584">
            <w:pPr>
              <w:pStyle w:val="ConsNonformat"/>
              <w:ind w:left="-37" w:hanging="20"/>
              <w:jc w:val="center"/>
              <w:rPr>
                <w:rFonts w:ascii="Times New Roman" w:eastAsia="Calibri" w:hAnsi="Times New Roman"/>
                <w:sz w:val="18"/>
                <w:szCs w:val="18"/>
              </w:rPr>
            </w:pPr>
          </w:p>
          <w:p w:rsidR="002C2C19" w:rsidRPr="005F0789" w:rsidRDefault="002C2C19" w:rsidP="00D23584">
            <w:pPr>
              <w:pStyle w:val="ConsNonformat"/>
              <w:ind w:left="-37" w:hanging="20"/>
              <w:jc w:val="center"/>
              <w:rPr>
                <w:rFonts w:ascii="Times New Roman" w:eastAsia="Calibri" w:hAnsi="Times New Roman"/>
                <w:sz w:val="18"/>
                <w:szCs w:val="18"/>
              </w:rPr>
            </w:pPr>
          </w:p>
          <w:p w:rsidR="002C2C19" w:rsidRPr="005F0789" w:rsidRDefault="002C2C19" w:rsidP="00D23584">
            <w:pPr>
              <w:pStyle w:val="ConsNonformat"/>
              <w:ind w:left="-37" w:hanging="20"/>
              <w:jc w:val="center"/>
              <w:rPr>
                <w:rFonts w:ascii="Times New Roman" w:eastAsia="Calibri" w:hAnsi="Times New Roman"/>
                <w:sz w:val="18"/>
                <w:szCs w:val="18"/>
              </w:rPr>
            </w:pPr>
            <w:r w:rsidRPr="005F0789">
              <w:rPr>
                <w:rFonts w:ascii="Times New Roman" w:eastAsia="Calibri" w:hAnsi="Times New Roman"/>
                <w:sz w:val="18"/>
                <w:szCs w:val="18"/>
              </w:rPr>
              <w:t>Выпуск в коллектор с последующей очисткой на КОС.</w:t>
            </w:r>
          </w:p>
        </w:tc>
      </w:tr>
      <w:tr w:rsidR="002C2C19" w:rsidRPr="005F0789" w:rsidTr="00D23584">
        <w:trPr>
          <w:trHeight w:val="20"/>
        </w:trPr>
        <w:tc>
          <w:tcPr>
            <w:tcW w:w="1735" w:type="dxa"/>
            <w:tcBorders>
              <w:top w:val="single" w:sz="4" w:space="0" w:color="000000"/>
              <w:left w:val="single" w:sz="4" w:space="0" w:color="000000"/>
              <w:bottom w:val="single" w:sz="4" w:space="0" w:color="000000"/>
            </w:tcBorders>
            <w:vAlign w:val="center"/>
          </w:tcPr>
          <w:p w:rsidR="002C2C19" w:rsidRPr="005F0789" w:rsidRDefault="002C2C19" w:rsidP="00D23584">
            <w:pPr>
              <w:pStyle w:val="ConsNonformat"/>
              <w:ind w:left="-57"/>
              <w:jc w:val="center"/>
              <w:rPr>
                <w:rFonts w:ascii="Times New Roman" w:eastAsia="Calibri" w:hAnsi="Times New Roman"/>
                <w:sz w:val="18"/>
                <w:szCs w:val="18"/>
              </w:rPr>
            </w:pPr>
            <w:r w:rsidRPr="005F0789">
              <w:rPr>
                <w:rFonts w:ascii="Times New Roman" w:eastAsia="Calibri" w:hAnsi="Times New Roman"/>
                <w:sz w:val="18"/>
                <w:szCs w:val="18"/>
              </w:rPr>
              <w:t>Зоны здравоохранения:</w:t>
            </w:r>
          </w:p>
          <w:p w:rsidR="002C2C19" w:rsidRPr="005F0789" w:rsidRDefault="002C2C19" w:rsidP="00D23584">
            <w:pPr>
              <w:pStyle w:val="ConsNonformat"/>
              <w:ind w:left="-57"/>
              <w:jc w:val="center"/>
              <w:rPr>
                <w:rFonts w:ascii="Times New Roman" w:eastAsia="Calibri" w:hAnsi="Times New Roman"/>
                <w:sz w:val="18"/>
                <w:szCs w:val="18"/>
              </w:rPr>
            </w:pPr>
            <w:r w:rsidRPr="005F0789">
              <w:rPr>
                <w:rFonts w:ascii="Times New Roman" w:eastAsia="Calibri" w:hAnsi="Times New Roman"/>
                <w:sz w:val="18"/>
                <w:szCs w:val="18"/>
              </w:rPr>
              <w:t>Территории размещения лечебно-профилактических организаций длительного пребывания больных и центров реабилитации</w:t>
            </w:r>
          </w:p>
          <w:p w:rsidR="002C2C19" w:rsidRPr="005F0789" w:rsidRDefault="002C2C19" w:rsidP="00D23584">
            <w:pPr>
              <w:pStyle w:val="ConsNonformat"/>
              <w:ind w:left="-57"/>
              <w:jc w:val="center"/>
              <w:rPr>
                <w:rFonts w:ascii="Times New Roman" w:eastAsia="Calibri" w:hAnsi="Times New Roman"/>
                <w:sz w:val="18"/>
                <w:szCs w:val="18"/>
              </w:rPr>
            </w:pPr>
          </w:p>
          <w:p w:rsidR="002C2C19" w:rsidRPr="005F0789" w:rsidRDefault="002C2C19" w:rsidP="00D23584">
            <w:pPr>
              <w:pStyle w:val="ConsNonformat"/>
              <w:ind w:left="-57"/>
              <w:jc w:val="center"/>
              <w:rPr>
                <w:rFonts w:ascii="Times New Roman" w:eastAsia="Calibri" w:hAnsi="Times New Roman"/>
                <w:sz w:val="18"/>
                <w:szCs w:val="18"/>
              </w:rPr>
            </w:pPr>
            <w:r w:rsidRPr="005F0789">
              <w:rPr>
                <w:rFonts w:ascii="Times New Roman" w:eastAsia="Calibri" w:hAnsi="Times New Roman"/>
                <w:sz w:val="18"/>
                <w:szCs w:val="18"/>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67" w:type="dxa"/>
            <w:tcBorders>
              <w:top w:val="single" w:sz="4" w:space="0" w:color="000000"/>
              <w:left w:val="single" w:sz="4" w:space="0" w:color="000000"/>
              <w:bottom w:val="single" w:sz="4" w:space="0" w:color="000000"/>
            </w:tcBorders>
            <w:vAlign w:val="center"/>
          </w:tcPr>
          <w:p w:rsidR="002C2C19" w:rsidRPr="005F0789" w:rsidRDefault="002C2C19" w:rsidP="00D23584">
            <w:pPr>
              <w:pStyle w:val="ConsNonformat"/>
              <w:snapToGrid w:val="0"/>
              <w:ind w:left="-57"/>
              <w:jc w:val="center"/>
              <w:rPr>
                <w:rFonts w:ascii="Times New Roman" w:eastAsia="Calibri" w:hAnsi="Times New Roman"/>
                <w:sz w:val="18"/>
                <w:szCs w:val="18"/>
              </w:rPr>
            </w:pPr>
            <w:r w:rsidRPr="005F0789">
              <w:rPr>
                <w:rFonts w:ascii="Times New Roman" w:eastAsia="Calibri" w:hAnsi="Times New Roman"/>
                <w:sz w:val="18"/>
                <w:szCs w:val="18"/>
              </w:rPr>
              <w:t>60</w:t>
            </w: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r w:rsidRPr="005F0789">
              <w:rPr>
                <w:rFonts w:ascii="Times New Roman" w:eastAsia="Calibri" w:hAnsi="Times New Roman"/>
                <w:sz w:val="18"/>
                <w:szCs w:val="18"/>
              </w:rPr>
              <w:t>70</w:t>
            </w:r>
          </w:p>
          <w:p w:rsidR="002C2C19" w:rsidRPr="005F0789" w:rsidRDefault="002C2C19" w:rsidP="00D23584">
            <w:pPr>
              <w:pStyle w:val="ConsNonformat"/>
              <w:snapToGrid w:val="0"/>
              <w:ind w:left="-57"/>
              <w:jc w:val="center"/>
              <w:rPr>
                <w:rFonts w:ascii="Times New Roman" w:eastAsia="Calibri" w:hAnsi="Times New Roman"/>
                <w:sz w:val="18"/>
                <w:szCs w:val="18"/>
              </w:rPr>
            </w:pPr>
          </w:p>
        </w:tc>
        <w:tc>
          <w:tcPr>
            <w:tcW w:w="1985" w:type="dxa"/>
            <w:tcBorders>
              <w:top w:val="single" w:sz="4" w:space="0" w:color="000000"/>
              <w:left w:val="single" w:sz="4" w:space="0" w:color="000000"/>
              <w:bottom w:val="single" w:sz="4" w:space="0" w:color="000000"/>
            </w:tcBorders>
            <w:vAlign w:val="center"/>
          </w:tcPr>
          <w:p w:rsidR="002C2C19" w:rsidRPr="005F0789" w:rsidRDefault="002C2C19" w:rsidP="00D23584">
            <w:pPr>
              <w:pStyle w:val="ConsNonformat"/>
              <w:snapToGrid w:val="0"/>
              <w:ind w:left="-57"/>
              <w:jc w:val="center"/>
              <w:rPr>
                <w:rFonts w:ascii="Times New Roman" w:eastAsia="Calibri" w:hAnsi="Times New Roman"/>
                <w:sz w:val="18"/>
                <w:szCs w:val="18"/>
              </w:rPr>
            </w:pPr>
            <w:r w:rsidRPr="005F0789">
              <w:rPr>
                <w:rFonts w:ascii="Times New Roman" w:eastAsia="Calibri" w:hAnsi="Times New Roman"/>
                <w:sz w:val="18"/>
                <w:szCs w:val="18"/>
              </w:rPr>
              <w:t>0,8 ПДК</w:t>
            </w: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2C2C19">
            <w:pPr>
              <w:pStyle w:val="ConsNonformat"/>
              <w:numPr>
                <w:ilvl w:val="0"/>
                <w:numId w:val="30"/>
              </w:numPr>
              <w:snapToGrid w:val="0"/>
              <w:jc w:val="center"/>
              <w:rPr>
                <w:rFonts w:ascii="Times New Roman" w:eastAsia="Calibri" w:hAnsi="Times New Roman"/>
                <w:sz w:val="18"/>
                <w:szCs w:val="18"/>
              </w:rPr>
            </w:pPr>
            <w:r w:rsidRPr="005F0789">
              <w:rPr>
                <w:rFonts w:ascii="Times New Roman" w:eastAsia="Calibri" w:hAnsi="Times New Roman"/>
                <w:sz w:val="18"/>
                <w:szCs w:val="18"/>
              </w:rPr>
              <w:t>ПДК</w:t>
            </w:r>
          </w:p>
        </w:tc>
        <w:tc>
          <w:tcPr>
            <w:tcW w:w="2268" w:type="dxa"/>
            <w:tcBorders>
              <w:top w:val="single" w:sz="4" w:space="0" w:color="000000"/>
              <w:left w:val="single" w:sz="4" w:space="0" w:color="000000"/>
              <w:bottom w:val="single" w:sz="4" w:space="0" w:color="000000"/>
            </w:tcBorders>
            <w:vAlign w:val="center"/>
          </w:tcPr>
          <w:p w:rsidR="002C2C19" w:rsidRPr="005F0789" w:rsidRDefault="002C2C19" w:rsidP="00D23584">
            <w:pPr>
              <w:pStyle w:val="ConsNonformat"/>
              <w:ind w:left="-57"/>
              <w:jc w:val="center"/>
              <w:rPr>
                <w:rFonts w:ascii="Times New Roman" w:eastAsia="Calibri" w:hAnsi="Times New Roman"/>
                <w:sz w:val="18"/>
                <w:szCs w:val="18"/>
              </w:rPr>
            </w:pPr>
            <w:r w:rsidRPr="005F0789">
              <w:rPr>
                <w:rFonts w:ascii="Times New Roman" w:eastAsia="Calibri" w:hAnsi="Times New Roman"/>
                <w:sz w:val="18"/>
                <w:szCs w:val="18"/>
              </w:rPr>
              <w:t>1 ПДУ</w:t>
            </w:r>
          </w:p>
          <w:p w:rsidR="002C2C19" w:rsidRPr="005F0789" w:rsidRDefault="002C2C19" w:rsidP="00D23584">
            <w:pPr>
              <w:pStyle w:val="ConsNonformat"/>
              <w:snapToGrid w:val="0"/>
              <w:jc w:val="center"/>
              <w:rPr>
                <w:rFonts w:ascii="Times New Roman" w:eastAsia="Calibri" w:hAnsi="Times New Roman"/>
                <w:sz w:val="18"/>
                <w:szCs w:val="18"/>
              </w:rPr>
            </w:pPr>
          </w:p>
          <w:p w:rsidR="002C2C19" w:rsidRPr="005F0789" w:rsidRDefault="002C2C19" w:rsidP="00D23584">
            <w:pPr>
              <w:pStyle w:val="ConsNonformat"/>
              <w:snapToGrid w:val="0"/>
              <w:jc w:val="center"/>
              <w:rPr>
                <w:rFonts w:ascii="Times New Roman" w:eastAsia="Calibri" w:hAnsi="Times New Roman"/>
                <w:sz w:val="18"/>
                <w:szCs w:val="18"/>
              </w:rPr>
            </w:pPr>
          </w:p>
          <w:p w:rsidR="002C2C19" w:rsidRPr="005F0789" w:rsidRDefault="002C2C19" w:rsidP="00D23584">
            <w:pPr>
              <w:pStyle w:val="ConsNonformat"/>
              <w:snapToGrid w:val="0"/>
              <w:jc w:val="center"/>
              <w:rPr>
                <w:rFonts w:ascii="Times New Roman" w:eastAsia="Calibri" w:hAnsi="Times New Roman"/>
                <w:sz w:val="18"/>
                <w:szCs w:val="18"/>
              </w:rPr>
            </w:pPr>
          </w:p>
          <w:p w:rsidR="002C2C19" w:rsidRPr="005F0789" w:rsidRDefault="002C2C19" w:rsidP="00D23584">
            <w:pPr>
              <w:pStyle w:val="ConsNonformat"/>
              <w:snapToGrid w:val="0"/>
              <w:jc w:val="center"/>
              <w:rPr>
                <w:rFonts w:ascii="Times New Roman" w:eastAsia="Calibri" w:hAnsi="Times New Roman"/>
                <w:sz w:val="18"/>
                <w:szCs w:val="18"/>
              </w:rPr>
            </w:pPr>
          </w:p>
          <w:p w:rsidR="002C2C19" w:rsidRPr="005F0789" w:rsidRDefault="002C2C19" w:rsidP="00D23584">
            <w:pPr>
              <w:pStyle w:val="ConsNonformat"/>
              <w:snapToGrid w:val="0"/>
              <w:jc w:val="center"/>
              <w:rPr>
                <w:rFonts w:ascii="Times New Roman" w:eastAsia="Calibri" w:hAnsi="Times New Roman"/>
                <w:sz w:val="18"/>
                <w:szCs w:val="18"/>
              </w:rPr>
            </w:pPr>
          </w:p>
          <w:p w:rsidR="002C2C19" w:rsidRPr="005F0789" w:rsidRDefault="002C2C19" w:rsidP="00D23584">
            <w:pPr>
              <w:pStyle w:val="ConsNonformat"/>
              <w:snapToGrid w:val="0"/>
              <w:jc w:val="center"/>
              <w:rPr>
                <w:rFonts w:ascii="Times New Roman" w:eastAsia="Calibri" w:hAnsi="Times New Roman"/>
                <w:sz w:val="18"/>
                <w:szCs w:val="18"/>
              </w:rPr>
            </w:pPr>
          </w:p>
          <w:p w:rsidR="002C2C19" w:rsidRPr="005F0789" w:rsidRDefault="002C2C19" w:rsidP="00D23584">
            <w:pPr>
              <w:pStyle w:val="ConsNonformat"/>
              <w:snapToGrid w:val="0"/>
              <w:jc w:val="center"/>
              <w:rPr>
                <w:rFonts w:ascii="Times New Roman" w:eastAsia="Calibri" w:hAnsi="Times New Roman"/>
                <w:sz w:val="18"/>
                <w:szCs w:val="18"/>
              </w:rPr>
            </w:pPr>
          </w:p>
          <w:p w:rsidR="002C2C19" w:rsidRPr="005F0789" w:rsidRDefault="002C2C19" w:rsidP="00D23584">
            <w:pPr>
              <w:pStyle w:val="ConsNonformat"/>
              <w:snapToGrid w:val="0"/>
              <w:jc w:val="center"/>
              <w:rPr>
                <w:rFonts w:ascii="Times New Roman" w:eastAsia="Calibri" w:hAnsi="Times New Roman"/>
                <w:sz w:val="18"/>
                <w:szCs w:val="18"/>
              </w:rPr>
            </w:pPr>
          </w:p>
          <w:p w:rsidR="002C2C19" w:rsidRPr="005F0789" w:rsidRDefault="002C2C19" w:rsidP="00D23584">
            <w:pPr>
              <w:pStyle w:val="ConsNonformat"/>
              <w:snapToGrid w:val="0"/>
              <w:jc w:val="center"/>
              <w:rPr>
                <w:rFonts w:ascii="Times New Roman" w:eastAsia="Calibri" w:hAnsi="Times New Roman"/>
                <w:sz w:val="18"/>
                <w:szCs w:val="18"/>
              </w:rPr>
            </w:pPr>
          </w:p>
          <w:p w:rsidR="002C2C19" w:rsidRPr="005F0789" w:rsidRDefault="002C2C19" w:rsidP="00D23584">
            <w:pPr>
              <w:pStyle w:val="ConsNonformat"/>
              <w:snapToGrid w:val="0"/>
              <w:jc w:val="center"/>
              <w:rPr>
                <w:rFonts w:ascii="Times New Roman" w:eastAsia="Calibri" w:hAnsi="Times New Roman"/>
                <w:sz w:val="18"/>
                <w:szCs w:val="18"/>
              </w:rPr>
            </w:pPr>
          </w:p>
          <w:p w:rsidR="002C2C19" w:rsidRPr="005F0789" w:rsidRDefault="002C2C19" w:rsidP="00D23584">
            <w:pPr>
              <w:pStyle w:val="ConsNonformat"/>
              <w:snapToGrid w:val="0"/>
              <w:jc w:val="center"/>
              <w:rPr>
                <w:rFonts w:ascii="Times New Roman" w:eastAsia="Calibri" w:hAnsi="Times New Roman"/>
                <w:sz w:val="18"/>
                <w:szCs w:val="18"/>
              </w:rPr>
            </w:pPr>
          </w:p>
          <w:p w:rsidR="002C2C19" w:rsidRPr="005F0789" w:rsidRDefault="002C2C19" w:rsidP="00D23584">
            <w:pPr>
              <w:pStyle w:val="ConsNonformat"/>
              <w:snapToGrid w:val="0"/>
              <w:jc w:val="center"/>
              <w:rPr>
                <w:rFonts w:ascii="Times New Roman" w:eastAsia="Calibri" w:hAnsi="Times New Roman"/>
                <w:sz w:val="18"/>
                <w:szCs w:val="18"/>
              </w:rPr>
            </w:pPr>
          </w:p>
          <w:p w:rsidR="002C2C19" w:rsidRPr="005F0789" w:rsidRDefault="002C2C19" w:rsidP="00D23584">
            <w:pPr>
              <w:pStyle w:val="ConsNonformat"/>
              <w:snapToGrid w:val="0"/>
              <w:jc w:val="center"/>
              <w:rPr>
                <w:rFonts w:ascii="Times New Roman" w:eastAsia="Calibri" w:hAnsi="Times New Roman"/>
                <w:sz w:val="18"/>
                <w:szCs w:val="18"/>
              </w:rPr>
            </w:pPr>
            <w:r w:rsidRPr="005F0789">
              <w:rPr>
                <w:rFonts w:ascii="Times New Roman" w:eastAsia="Calibri" w:hAnsi="Times New Roman"/>
                <w:sz w:val="18"/>
                <w:szCs w:val="18"/>
              </w:rPr>
              <w:t>1 ПДУ</w:t>
            </w:r>
          </w:p>
        </w:tc>
        <w:tc>
          <w:tcPr>
            <w:tcW w:w="2268" w:type="dxa"/>
            <w:tcBorders>
              <w:top w:val="single" w:sz="4" w:space="0" w:color="000000"/>
              <w:left w:val="single" w:sz="4" w:space="0" w:color="000000"/>
              <w:bottom w:val="single" w:sz="4" w:space="0" w:color="000000"/>
              <w:right w:val="single" w:sz="4" w:space="0" w:color="000000"/>
            </w:tcBorders>
            <w:vAlign w:val="center"/>
          </w:tcPr>
          <w:p w:rsidR="002C2C19" w:rsidRPr="005F0789" w:rsidRDefault="002C2C19" w:rsidP="00D23584">
            <w:pPr>
              <w:pStyle w:val="ConsNonformat"/>
              <w:snapToGrid w:val="0"/>
              <w:ind w:left="-37" w:hanging="20"/>
              <w:jc w:val="center"/>
              <w:rPr>
                <w:rFonts w:ascii="Times New Roman" w:eastAsia="Calibri" w:hAnsi="Times New Roman"/>
                <w:sz w:val="18"/>
                <w:szCs w:val="18"/>
              </w:rPr>
            </w:pPr>
            <w:r w:rsidRPr="005F0789">
              <w:rPr>
                <w:rFonts w:ascii="Times New Roman" w:eastAsia="Calibri" w:hAnsi="Times New Roman"/>
                <w:sz w:val="18"/>
                <w:szCs w:val="18"/>
              </w:rPr>
              <w:t>Выпуск в коллектор с последующей очисткой на КОС.</w:t>
            </w:r>
          </w:p>
          <w:p w:rsidR="002C2C19" w:rsidRPr="005F0789" w:rsidRDefault="002C2C19" w:rsidP="00D23584">
            <w:pPr>
              <w:pStyle w:val="ConsNonformat"/>
              <w:snapToGrid w:val="0"/>
              <w:ind w:left="-37" w:hanging="20"/>
              <w:jc w:val="center"/>
              <w:rPr>
                <w:rFonts w:ascii="Times New Roman" w:eastAsia="Calibri" w:hAnsi="Times New Roman"/>
                <w:sz w:val="18"/>
                <w:szCs w:val="18"/>
              </w:rPr>
            </w:pPr>
          </w:p>
          <w:p w:rsidR="002C2C19" w:rsidRPr="005F0789" w:rsidRDefault="002C2C19" w:rsidP="00D23584">
            <w:pPr>
              <w:pStyle w:val="ConsNonformat"/>
              <w:snapToGrid w:val="0"/>
              <w:ind w:left="-37" w:hanging="20"/>
              <w:jc w:val="center"/>
              <w:rPr>
                <w:rFonts w:ascii="Times New Roman" w:eastAsia="Calibri" w:hAnsi="Times New Roman"/>
                <w:sz w:val="18"/>
                <w:szCs w:val="18"/>
              </w:rPr>
            </w:pPr>
          </w:p>
          <w:p w:rsidR="002C2C19" w:rsidRPr="005F0789" w:rsidRDefault="002C2C19" w:rsidP="00D23584">
            <w:pPr>
              <w:pStyle w:val="ConsNonformat"/>
              <w:snapToGrid w:val="0"/>
              <w:ind w:left="-37" w:hanging="20"/>
              <w:jc w:val="center"/>
              <w:rPr>
                <w:rFonts w:ascii="Times New Roman" w:eastAsia="Calibri" w:hAnsi="Times New Roman"/>
                <w:sz w:val="18"/>
                <w:szCs w:val="18"/>
              </w:rPr>
            </w:pPr>
          </w:p>
          <w:p w:rsidR="002C2C19" w:rsidRPr="005F0789" w:rsidRDefault="002C2C19" w:rsidP="00D23584">
            <w:pPr>
              <w:pStyle w:val="ConsNonformat"/>
              <w:snapToGrid w:val="0"/>
              <w:ind w:left="-37" w:hanging="20"/>
              <w:jc w:val="center"/>
              <w:rPr>
                <w:rFonts w:ascii="Times New Roman" w:eastAsia="Calibri" w:hAnsi="Times New Roman"/>
                <w:sz w:val="18"/>
                <w:szCs w:val="18"/>
              </w:rPr>
            </w:pPr>
          </w:p>
          <w:p w:rsidR="002C2C19" w:rsidRPr="005F0789" w:rsidRDefault="002C2C19" w:rsidP="00D23584">
            <w:pPr>
              <w:pStyle w:val="ConsNonformat"/>
              <w:snapToGrid w:val="0"/>
              <w:ind w:left="-37" w:hanging="20"/>
              <w:jc w:val="center"/>
              <w:rPr>
                <w:rFonts w:ascii="Times New Roman" w:eastAsia="Calibri" w:hAnsi="Times New Roman"/>
                <w:sz w:val="18"/>
                <w:szCs w:val="18"/>
              </w:rPr>
            </w:pPr>
          </w:p>
          <w:p w:rsidR="002C2C19" w:rsidRPr="005F0789" w:rsidRDefault="002C2C19" w:rsidP="00D23584">
            <w:pPr>
              <w:pStyle w:val="ConsNonformat"/>
              <w:snapToGrid w:val="0"/>
              <w:ind w:left="-37" w:hanging="20"/>
              <w:jc w:val="center"/>
              <w:rPr>
                <w:rFonts w:ascii="Times New Roman" w:eastAsia="Calibri" w:hAnsi="Times New Roman"/>
                <w:sz w:val="18"/>
                <w:szCs w:val="18"/>
              </w:rPr>
            </w:pPr>
          </w:p>
          <w:p w:rsidR="002C2C19" w:rsidRPr="005F0789" w:rsidRDefault="002C2C19" w:rsidP="00D23584">
            <w:pPr>
              <w:pStyle w:val="ConsNonformat"/>
              <w:snapToGrid w:val="0"/>
              <w:ind w:left="-37" w:hanging="20"/>
              <w:jc w:val="center"/>
              <w:rPr>
                <w:rFonts w:ascii="Times New Roman" w:eastAsia="Calibri" w:hAnsi="Times New Roman"/>
                <w:sz w:val="18"/>
                <w:szCs w:val="18"/>
              </w:rPr>
            </w:pPr>
          </w:p>
          <w:p w:rsidR="002C2C19" w:rsidRPr="005F0789" w:rsidRDefault="002C2C19" w:rsidP="00D23584">
            <w:pPr>
              <w:pStyle w:val="ConsNonformat"/>
              <w:snapToGrid w:val="0"/>
              <w:ind w:left="-37" w:hanging="20"/>
              <w:jc w:val="center"/>
              <w:rPr>
                <w:rFonts w:ascii="Times New Roman" w:eastAsia="Calibri" w:hAnsi="Times New Roman"/>
                <w:sz w:val="18"/>
                <w:szCs w:val="18"/>
              </w:rPr>
            </w:pPr>
          </w:p>
          <w:p w:rsidR="002C2C19" w:rsidRPr="005F0789" w:rsidRDefault="002C2C19" w:rsidP="00D23584">
            <w:pPr>
              <w:pStyle w:val="ConsNonformat"/>
              <w:snapToGrid w:val="0"/>
              <w:ind w:left="-37" w:hanging="20"/>
              <w:jc w:val="center"/>
              <w:rPr>
                <w:rFonts w:ascii="Times New Roman" w:eastAsia="Calibri" w:hAnsi="Times New Roman"/>
                <w:sz w:val="18"/>
                <w:szCs w:val="18"/>
              </w:rPr>
            </w:pPr>
          </w:p>
          <w:p w:rsidR="002C2C19" w:rsidRPr="005F0789" w:rsidRDefault="002C2C19" w:rsidP="00D23584">
            <w:pPr>
              <w:pStyle w:val="ConsNonformat"/>
              <w:snapToGrid w:val="0"/>
              <w:ind w:left="-37" w:hanging="20"/>
              <w:jc w:val="center"/>
              <w:rPr>
                <w:rFonts w:ascii="Times New Roman" w:eastAsia="Calibri" w:hAnsi="Times New Roman"/>
                <w:sz w:val="18"/>
                <w:szCs w:val="18"/>
              </w:rPr>
            </w:pPr>
          </w:p>
          <w:p w:rsidR="002C2C19" w:rsidRPr="005F0789" w:rsidRDefault="002C2C19" w:rsidP="00D23584">
            <w:pPr>
              <w:pStyle w:val="ConsNonformat"/>
              <w:snapToGrid w:val="0"/>
              <w:ind w:left="-37" w:hanging="20"/>
              <w:jc w:val="center"/>
              <w:rPr>
                <w:rFonts w:ascii="Times New Roman" w:eastAsia="Calibri" w:hAnsi="Times New Roman"/>
                <w:sz w:val="18"/>
                <w:szCs w:val="18"/>
              </w:rPr>
            </w:pPr>
            <w:r w:rsidRPr="005F0789">
              <w:rPr>
                <w:rFonts w:ascii="Times New Roman" w:eastAsia="Calibri" w:hAnsi="Times New Roman"/>
                <w:sz w:val="18"/>
                <w:szCs w:val="18"/>
              </w:rPr>
              <w:t>Выпуск в коллектор с последующей очисткой на КОС.</w:t>
            </w:r>
          </w:p>
        </w:tc>
      </w:tr>
      <w:tr w:rsidR="002C2C19" w:rsidRPr="005F0789" w:rsidTr="00D23584">
        <w:trPr>
          <w:trHeight w:val="20"/>
        </w:trPr>
        <w:tc>
          <w:tcPr>
            <w:tcW w:w="1735" w:type="dxa"/>
            <w:tcBorders>
              <w:top w:val="single" w:sz="4" w:space="0" w:color="000000"/>
              <w:left w:val="single" w:sz="4" w:space="0" w:color="000000"/>
              <w:bottom w:val="single" w:sz="4" w:space="0" w:color="000000"/>
            </w:tcBorders>
            <w:vAlign w:val="center"/>
          </w:tcPr>
          <w:p w:rsidR="002C2C19" w:rsidRPr="005F0789" w:rsidRDefault="002C2C19" w:rsidP="00D23584">
            <w:pPr>
              <w:pStyle w:val="ConsNonformat"/>
              <w:snapToGrid w:val="0"/>
              <w:ind w:left="-57"/>
              <w:jc w:val="center"/>
              <w:rPr>
                <w:rFonts w:ascii="Times New Roman" w:eastAsia="Calibri" w:hAnsi="Times New Roman"/>
                <w:sz w:val="18"/>
                <w:szCs w:val="18"/>
              </w:rPr>
            </w:pPr>
            <w:r w:rsidRPr="005F0789">
              <w:rPr>
                <w:rFonts w:ascii="Times New Roman" w:eastAsia="Calibri" w:hAnsi="Times New Roman"/>
                <w:sz w:val="18"/>
                <w:szCs w:val="18"/>
              </w:rPr>
              <w:t>Производственные зоны</w:t>
            </w:r>
          </w:p>
        </w:tc>
        <w:tc>
          <w:tcPr>
            <w:tcW w:w="1667" w:type="dxa"/>
            <w:tcBorders>
              <w:top w:val="single" w:sz="4" w:space="0" w:color="000000"/>
              <w:left w:val="single" w:sz="4" w:space="0" w:color="000000"/>
              <w:bottom w:val="single" w:sz="4" w:space="0" w:color="000000"/>
            </w:tcBorders>
            <w:vAlign w:val="center"/>
          </w:tcPr>
          <w:p w:rsidR="002C2C19" w:rsidRPr="005F0789" w:rsidRDefault="002C2C19" w:rsidP="00D23584">
            <w:pPr>
              <w:pStyle w:val="ConsNonformat"/>
              <w:snapToGrid w:val="0"/>
              <w:ind w:left="-57"/>
              <w:jc w:val="center"/>
              <w:rPr>
                <w:rFonts w:ascii="Times New Roman" w:eastAsia="Calibri" w:hAnsi="Times New Roman"/>
                <w:sz w:val="18"/>
                <w:szCs w:val="18"/>
              </w:rPr>
            </w:pPr>
            <w:r w:rsidRPr="005F0789">
              <w:rPr>
                <w:rFonts w:ascii="Times New Roman" w:eastAsia="Calibri" w:hAnsi="Times New Roman"/>
                <w:sz w:val="18"/>
                <w:szCs w:val="18"/>
              </w:rPr>
              <w:t>Нормируется</w:t>
            </w:r>
          </w:p>
          <w:p w:rsidR="002C2C19" w:rsidRPr="005F0789" w:rsidRDefault="002C2C19" w:rsidP="00D23584">
            <w:pPr>
              <w:pStyle w:val="ConsNonformat"/>
              <w:snapToGrid w:val="0"/>
              <w:ind w:left="-57"/>
              <w:jc w:val="center"/>
              <w:rPr>
                <w:rFonts w:ascii="Times New Roman" w:eastAsia="Calibri" w:hAnsi="Times New Roman"/>
                <w:sz w:val="18"/>
                <w:szCs w:val="18"/>
              </w:rPr>
            </w:pPr>
            <w:r w:rsidRPr="005F0789">
              <w:rPr>
                <w:rFonts w:ascii="Times New Roman" w:eastAsia="Calibri" w:hAnsi="Times New Roman"/>
                <w:sz w:val="18"/>
                <w:szCs w:val="18"/>
              </w:rPr>
              <w:t>по границе объединенной СЗЗ</w:t>
            </w: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ind w:left="-57"/>
              <w:jc w:val="center"/>
              <w:rPr>
                <w:rFonts w:ascii="Times New Roman" w:eastAsia="Calibri" w:hAnsi="Times New Roman"/>
                <w:sz w:val="18"/>
                <w:szCs w:val="18"/>
              </w:rPr>
            </w:pPr>
            <w:r w:rsidRPr="005F0789">
              <w:rPr>
                <w:rFonts w:ascii="Times New Roman" w:eastAsia="Calibri" w:hAnsi="Times New Roman"/>
                <w:sz w:val="18"/>
                <w:szCs w:val="18"/>
              </w:rPr>
              <w:t>70</w:t>
            </w:r>
          </w:p>
        </w:tc>
        <w:tc>
          <w:tcPr>
            <w:tcW w:w="1985" w:type="dxa"/>
            <w:tcBorders>
              <w:top w:val="single" w:sz="4" w:space="0" w:color="000000"/>
              <w:left w:val="single" w:sz="4" w:space="0" w:color="000000"/>
              <w:bottom w:val="single" w:sz="4" w:space="0" w:color="000000"/>
            </w:tcBorders>
            <w:vAlign w:val="center"/>
          </w:tcPr>
          <w:p w:rsidR="002C2C19" w:rsidRPr="005F0789" w:rsidRDefault="002C2C19" w:rsidP="00D23584">
            <w:pPr>
              <w:pStyle w:val="ConsNonformat"/>
              <w:snapToGrid w:val="0"/>
              <w:ind w:left="-57"/>
              <w:jc w:val="center"/>
              <w:rPr>
                <w:rFonts w:ascii="Times New Roman" w:eastAsia="Calibri" w:hAnsi="Times New Roman"/>
                <w:sz w:val="18"/>
                <w:szCs w:val="18"/>
              </w:rPr>
            </w:pPr>
            <w:r w:rsidRPr="005F0789">
              <w:rPr>
                <w:rFonts w:ascii="Times New Roman" w:eastAsia="Calibri" w:hAnsi="Times New Roman"/>
                <w:sz w:val="18"/>
                <w:szCs w:val="18"/>
              </w:rPr>
              <w:t>Нормируется</w:t>
            </w:r>
          </w:p>
          <w:p w:rsidR="002C2C19" w:rsidRPr="005F0789" w:rsidRDefault="002C2C19" w:rsidP="00D23584">
            <w:pPr>
              <w:pStyle w:val="ConsNonformat"/>
              <w:snapToGrid w:val="0"/>
              <w:ind w:left="-57"/>
              <w:jc w:val="center"/>
              <w:rPr>
                <w:rFonts w:ascii="Times New Roman" w:eastAsia="Calibri" w:hAnsi="Times New Roman"/>
                <w:sz w:val="18"/>
                <w:szCs w:val="18"/>
              </w:rPr>
            </w:pPr>
            <w:r w:rsidRPr="005F0789">
              <w:rPr>
                <w:rFonts w:ascii="Times New Roman" w:eastAsia="Calibri" w:hAnsi="Times New Roman"/>
                <w:sz w:val="18"/>
                <w:szCs w:val="18"/>
              </w:rPr>
              <w:t>по границе</w:t>
            </w:r>
          </w:p>
          <w:p w:rsidR="002C2C19" w:rsidRPr="005F0789" w:rsidRDefault="002C2C19" w:rsidP="00D23584">
            <w:pPr>
              <w:pStyle w:val="ConsNonformat"/>
              <w:snapToGrid w:val="0"/>
              <w:ind w:left="-57"/>
              <w:jc w:val="center"/>
              <w:rPr>
                <w:rFonts w:ascii="Times New Roman" w:eastAsia="Calibri" w:hAnsi="Times New Roman"/>
                <w:sz w:val="18"/>
                <w:szCs w:val="18"/>
              </w:rPr>
            </w:pPr>
            <w:r w:rsidRPr="005F0789">
              <w:rPr>
                <w:rFonts w:ascii="Times New Roman" w:eastAsia="Calibri" w:hAnsi="Times New Roman"/>
                <w:sz w:val="18"/>
                <w:szCs w:val="18"/>
              </w:rPr>
              <w:t>объединенной СЗЗ</w:t>
            </w: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ind w:left="-57"/>
              <w:jc w:val="center"/>
              <w:rPr>
                <w:rFonts w:ascii="Times New Roman" w:eastAsia="Calibri" w:hAnsi="Times New Roman"/>
                <w:sz w:val="18"/>
                <w:szCs w:val="18"/>
              </w:rPr>
            </w:pPr>
            <w:r w:rsidRPr="005F0789">
              <w:rPr>
                <w:rFonts w:ascii="Times New Roman" w:eastAsia="Calibri" w:hAnsi="Times New Roman"/>
                <w:sz w:val="18"/>
                <w:szCs w:val="18"/>
              </w:rPr>
              <w:t>1 ПДК</w:t>
            </w:r>
          </w:p>
        </w:tc>
        <w:tc>
          <w:tcPr>
            <w:tcW w:w="2268" w:type="dxa"/>
            <w:tcBorders>
              <w:top w:val="single" w:sz="4" w:space="0" w:color="000000"/>
              <w:left w:val="single" w:sz="4" w:space="0" w:color="000000"/>
              <w:bottom w:val="single" w:sz="4" w:space="0" w:color="000000"/>
            </w:tcBorders>
            <w:vAlign w:val="center"/>
          </w:tcPr>
          <w:p w:rsidR="002C2C19" w:rsidRPr="005F0789" w:rsidRDefault="002C2C19" w:rsidP="00D23584">
            <w:pPr>
              <w:pStyle w:val="ConsNonformat"/>
              <w:snapToGrid w:val="0"/>
              <w:ind w:left="-57"/>
              <w:jc w:val="center"/>
              <w:rPr>
                <w:rFonts w:ascii="Times New Roman" w:eastAsia="Calibri" w:hAnsi="Times New Roman"/>
                <w:sz w:val="18"/>
                <w:szCs w:val="18"/>
              </w:rPr>
            </w:pPr>
            <w:r w:rsidRPr="005F0789">
              <w:rPr>
                <w:rFonts w:ascii="Times New Roman" w:eastAsia="Calibri" w:hAnsi="Times New Roman"/>
                <w:sz w:val="18"/>
                <w:szCs w:val="18"/>
              </w:rPr>
              <w:t>Нормируется</w:t>
            </w:r>
          </w:p>
          <w:p w:rsidR="002C2C19" w:rsidRPr="005F0789" w:rsidRDefault="002C2C19" w:rsidP="00D23584">
            <w:pPr>
              <w:pStyle w:val="ConsNonformat"/>
              <w:snapToGrid w:val="0"/>
              <w:ind w:left="-57"/>
              <w:jc w:val="center"/>
              <w:rPr>
                <w:rFonts w:ascii="Times New Roman" w:eastAsia="Calibri" w:hAnsi="Times New Roman"/>
                <w:sz w:val="18"/>
                <w:szCs w:val="18"/>
              </w:rPr>
            </w:pPr>
            <w:r w:rsidRPr="005F0789">
              <w:rPr>
                <w:rFonts w:ascii="Times New Roman" w:eastAsia="Calibri" w:hAnsi="Times New Roman"/>
                <w:sz w:val="18"/>
                <w:szCs w:val="18"/>
              </w:rPr>
              <w:t>по границе</w:t>
            </w:r>
          </w:p>
          <w:p w:rsidR="002C2C19" w:rsidRPr="005F0789" w:rsidRDefault="002C2C19" w:rsidP="00D23584">
            <w:pPr>
              <w:pStyle w:val="ConsNonformat"/>
              <w:snapToGrid w:val="0"/>
              <w:ind w:left="-57"/>
              <w:jc w:val="center"/>
              <w:rPr>
                <w:rFonts w:ascii="Times New Roman" w:eastAsia="Calibri" w:hAnsi="Times New Roman"/>
                <w:sz w:val="18"/>
                <w:szCs w:val="18"/>
              </w:rPr>
            </w:pPr>
            <w:r w:rsidRPr="005F0789">
              <w:rPr>
                <w:rFonts w:ascii="Times New Roman" w:eastAsia="Calibri" w:hAnsi="Times New Roman"/>
                <w:sz w:val="18"/>
                <w:szCs w:val="18"/>
              </w:rPr>
              <w:t>объединенной СЗЗ</w:t>
            </w: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r w:rsidRPr="005F0789">
              <w:rPr>
                <w:rFonts w:ascii="Times New Roman" w:eastAsia="Calibri" w:hAnsi="Times New Roman"/>
                <w:sz w:val="18"/>
                <w:szCs w:val="18"/>
              </w:rPr>
              <w:t>1 ПДУ</w:t>
            </w:r>
          </w:p>
        </w:tc>
        <w:tc>
          <w:tcPr>
            <w:tcW w:w="2268" w:type="dxa"/>
            <w:tcBorders>
              <w:top w:val="single" w:sz="4" w:space="0" w:color="000000"/>
              <w:left w:val="single" w:sz="4" w:space="0" w:color="000000"/>
              <w:bottom w:val="single" w:sz="4" w:space="0" w:color="000000"/>
              <w:right w:val="single" w:sz="4" w:space="0" w:color="000000"/>
            </w:tcBorders>
            <w:vAlign w:val="center"/>
          </w:tcPr>
          <w:p w:rsidR="002C2C19" w:rsidRPr="005F0789" w:rsidRDefault="002C2C19" w:rsidP="00D23584">
            <w:pPr>
              <w:pStyle w:val="ConsNonformat"/>
              <w:snapToGrid w:val="0"/>
              <w:ind w:left="-37" w:hanging="20"/>
              <w:jc w:val="center"/>
              <w:rPr>
                <w:rFonts w:ascii="Times New Roman" w:eastAsia="Calibri" w:hAnsi="Times New Roman"/>
                <w:sz w:val="18"/>
                <w:szCs w:val="18"/>
              </w:rPr>
            </w:pPr>
            <w:r w:rsidRPr="005F0789">
              <w:rPr>
                <w:rFonts w:ascii="Times New Roman" w:eastAsia="Calibri" w:hAnsi="Times New Roman"/>
                <w:sz w:val="18"/>
                <w:szCs w:val="18"/>
              </w:rPr>
              <w:t>Нормативно очищенные стоки на локальных очистных сооружениях с самостоятельным или централизованным выпуском</w:t>
            </w:r>
          </w:p>
        </w:tc>
      </w:tr>
      <w:tr w:rsidR="002C2C19" w:rsidRPr="005F0789" w:rsidTr="00D23584">
        <w:trPr>
          <w:trHeight w:val="20"/>
        </w:trPr>
        <w:tc>
          <w:tcPr>
            <w:tcW w:w="1735" w:type="dxa"/>
            <w:tcBorders>
              <w:top w:val="single" w:sz="4" w:space="0" w:color="000000"/>
              <w:left w:val="single" w:sz="4" w:space="0" w:color="000000"/>
              <w:bottom w:val="single" w:sz="4" w:space="0" w:color="000000"/>
            </w:tcBorders>
            <w:vAlign w:val="center"/>
          </w:tcPr>
          <w:p w:rsidR="002C2C19" w:rsidRPr="005F0789" w:rsidRDefault="002C2C19" w:rsidP="00D23584">
            <w:pPr>
              <w:pStyle w:val="ConsNonformat"/>
              <w:snapToGrid w:val="0"/>
              <w:ind w:left="-57"/>
              <w:jc w:val="center"/>
              <w:rPr>
                <w:rFonts w:ascii="Times New Roman" w:eastAsia="Calibri" w:hAnsi="Times New Roman"/>
                <w:sz w:val="18"/>
                <w:szCs w:val="18"/>
              </w:rPr>
            </w:pPr>
            <w:r w:rsidRPr="005F0789">
              <w:rPr>
                <w:rFonts w:ascii="Times New Roman" w:eastAsia="Calibri" w:hAnsi="Times New Roman"/>
                <w:sz w:val="18"/>
                <w:szCs w:val="18"/>
              </w:rPr>
              <w:t>Рекреационные</w:t>
            </w:r>
          </w:p>
          <w:p w:rsidR="002C2C19" w:rsidRPr="005F0789" w:rsidRDefault="002C2C19" w:rsidP="00D23584">
            <w:pPr>
              <w:pStyle w:val="ConsNonformat"/>
              <w:snapToGrid w:val="0"/>
              <w:ind w:left="-57"/>
              <w:jc w:val="center"/>
              <w:rPr>
                <w:rFonts w:ascii="Times New Roman" w:eastAsia="Calibri" w:hAnsi="Times New Roman"/>
                <w:sz w:val="18"/>
                <w:szCs w:val="18"/>
              </w:rPr>
            </w:pPr>
            <w:r w:rsidRPr="005F0789">
              <w:rPr>
                <w:rFonts w:ascii="Times New Roman" w:eastAsia="Calibri" w:hAnsi="Times New Roman"/>
                <w:sz w:val="18"/>
                <w:szCs w:val="18"/>
              </w:rPr>
              <w:t>зоны</w:t>
            </w:r>
          </w:p>
        </w:tc>
        <w:tc>
          <w:tcPr>
            <w:tcW w:w="1667" w:type="dxa"/>
            <w:tcBorders>
              <w:top w:val="single" w:sz="4" w:space="0" w:color="000000"/>
              <w:left w:val="single" w:sz="4" w:space="0" w:color="000000"/>
              <w:bottom w:val="single" w:sz="4" w:space="0" w:color="000000"/>
            </w:tcBorders>
            <w:vAlign w:val="center"/>
          </w:tcPr>
          <w:p w:rsidR="002C2C19" w:rsidRPr="005F0789" w:rsidRDefault="002C2C19" w:rsidP="00D23584">
            <w:pPr>
              <w:pStyle w:val="ConsNonformat"/>
              <w:snapToGrid w:val="0"/>
              <w:ind w:left="-57"/>
              <w:jc w:val="center"/>
              <w:rPr>
                <w:rFonts w:ascii="Times New Roman" w:eastAsia="Calibri" w:hAnsi="Times New Roman"/>
                <w:sz w:val="18"/>
                <w:szCs w:val="18"/>
              </w:rPr>
            </w:pPr>
            <w:r w:rsidRPr="005F0789">
              <w:rPr>
                <w:rFonts w:ascii="Times New Roman" w:eastAsia="Calibri" w:hAnsi="Times New Roman"/>
                <w:sz w:val="18"/>
                <w:szCs w:val="18"/>
              </w:rPr>
              <w:t>60</w:t>
            </w:r>
          </w:p>
        </w:tc>
        <w:tc>
          <w:tcPr>
            <w:tcW w:w="1985" w:type="dxa"/>
            <w:tcBorders>
              <w:top w:val="single" w:sz="4" w:space="0" w:color="000000"/>
              <w:left w:val="single" w:sz="4" w:space="0" w:color="000000"/>
              <w:bottom w:val="single" w:sz="4" w:space="0" w:color="000000"/>
            </w:tcBorders>
            <w:vAlign w:val="center"/>
          </w:tcPr>
          <w:p w:rsidR="002C2C19" w:rsidRPr="005F0789" w:rsidRDefault="002C2C19" w:rsidP="00D23584">
            <w:pPr>
              <w:pStyle w:val="ConsNonformat"/>
              <w:snapToGrid w:val="0"/>
              <w:ind w:left="-57"/>
              <w:jc w:val="center"/>
              <w:rPr>
                <w:rFonts w:ascii="Times New Roman" w:eastAsia="Calibri" w:hAnsi="Times New Roman"/>
                <w:sz w:val="18"/>
                <w:szCs w:val="18"/>
              </w:rPr>
            </w:pPr>
            <w:r w:rsidRPr="005F0789">
              <w:rPr>
                <w:rFonts w:ascii="Times New Roman" w:eastAsia="Calibri" w:hAnsi="Times New Roman"/>
                <w:sz w:val="18"/>
                <w:szCs w:val="18"/>
              </w:rPr>
              <w:t>0,8 ПДК</w:t>
            </w:r>
          </w:p>
        </w:tc>
        <w:tc>
          <w:tcPr>
            <w:tcW w:w="2268" w:type="dxa"/>
            <w:tcBorders>
              <w:top w:val="single" w:sz="4" w:space="0" w:color="000000"/>
              <w:left w:val="single" w:sz="4" w:space="0" w:color="000000"/>
              <w:bottom w:val="single" w:sz="4" w:space="0" w:color="000000"/>
            </w:tcBorders>
            <w:vAlign w:val="center"/>
          </w:tcPr>
          <w:p w:rsidR="002C2C19" w:rsidRPr="005F0789" w:rsidRDefault="002C2C19" w:rsidP="00D23584">
            <w:pPr>
              <w:pStyle w:val="ConsNonformat"/>
              <w:snapToGrid w:val="0"/>
              <w:ind w:left="-57"/>
              <w:jc w:val="center"/>
              <w:rPr>
                <w:rFonts w:ascii="Times New Roman" w:eastAsia="Calibri" w:hAnsi="Times New Roman"/>
                <w:sz w:val="18"/>
                <w:szCs w:val="18"/>
              </w:rPr>
            </w:pPr>
            <w:r w:rsidRPr="005F0789">
              <w:rPr>
                <w:rFonts w:ascii="Times New Roman" w:eastAsia="Calibri" w:hAnsi="Times New Roman"/>
                <w:sz w:val="18"/>
                <w:szCs w:val="18"/>
              </w:rPr>
              <w:t>1 ПДУ</w:t>
            </w:r>
          </w:p>
        </w:tc>
        <w:tc>
          <w:tcPr>
            <w:tcW w:w="2268" w:type="dxa"/>
            <w:tcBorders>
              <w:top w:val="single" w:sz="4" w:space="0" w:color="000000"/>
              <w:left w:val="single" w:sz="4" w:space="0" w:color="000000"/>
              <w:bottom w:val="single" w:sz="4" w:space="0" w:color="000000"/>
              <w:right w:val="single" w:sz="4" w:space="0" w:color="000000"/>
            </w:tcBorders>
            <w:vAlign w:val="center"/>
          </w:tcPr>
          <w:p w:rsidR="002C2C19" w:rsidRPr="005F0789" w:rsidRDefault="002C2C19" w:rsidP="00D23584">
            <w:pPr>
              <w:pStyle w:val="ConsNonformat"/>
              <w:snapToGrid w:val="0"/>
              <w:ind w:left="-37" w:hanging="20"/>
              <w:jc w:val="center"/>
              <w:rPr>
                <w:rFonts w:ascii="Times New Roman" w:eastAsia="Calibri" w:hAnsi="Times New Roman"/>
                <w:sz w:val="18"/>
                <w:szCs w:val="18"/>
              </w:rPr>
            </w:pPr>
            <w:r w:rsidRPr="005F0789">
              <w:rPr>
                <w:rFonts w:ascii="Times New Roman" w:eastAsia="Calibri" w:hAnsi="Times New Roman"/>
                <w:sz w:val="18"/>
                <w:szCs w:val="18"/>
              </w:rPr>
              <w:t>Нормативно очищенные</w:t>
            </w:r>
          </w:p>
          <w:p w:rsidR="002C2C19" w:rsidRPr="005F0789" w:rsidRDefault="002C2C19" w:rsidP="00D23584">
            <w:pPr>
              <w:pStyle w:val="ConsNonformat"/>
              <w:snapToGrid w:val="0"/>
              <w:ind w:left="-37" w:hanging="20"/>
              <w:jc w:val="center"/>
              <w:rPr>
                <w:rFonts w:ascii="Times New Roman" w:eastAsia="Calibri" w:hAnsi="Times New Roman"/>
                <w:sz w:val="18"/>
                <w:szCs w:val="18"/>
              </w:rPr>
            </w:pPr>
            <w:r w:rsidRPr="005F0789">
              <w:rPr>
                <w:rFonts w:ascii="Times New Roman" w:eastAsia="Calibri" w:hAnsi="Times New Roman"/>
                <w:sz w:val="18"/>
                <w:szCs w:val="18"/>
              </w:rPr>
              <w:t>стоки на локальных очистных сооружениях с возможным самостоятельным выпуском</w:t>
            </w:r>
          </w:p>
        </w:tc>
      </w:tr>
    </w:tbl>
    <w:p w:rsidR="002C2C19" w:rsidRPr="005F0789" w:rsidRDefault="002C2C19" w:rsidP="002C2C19">
      <w:pPr>
        <w:autoSpaceDE w:val="0"/>
        <w:autoSpaceDN w:val="0"/>
        <w:adjustRightInd w:val="0"/>
        <w:spacing w:line="276" w:lineRule="auto"/>
        <w:jc w:val="both"/>
        <w:rPr>
          <w:rFonts w:eastAsia="Calibri"/>
          <w:b/>
          <w:sz w:val="20"/>
          <w:szCs w:val="20"/>
          <w:lang w:eastAsia="en-US"/>
        </w:rPr>
      </w:pPr>
    </w:p>
    <w:p w:rsidR="002C2C19" w:rsidRPr="005F0789" w:rsidRDefault="002C2C19" w:rsidP="002C2C19">
      <w:pPr>
        <w:autoSpaceDE w:val="0"/>
        <w:autoSpaceDN w:val="0"/>
        <w:adjustRightInd w:val="0"/>
        <w:spacing w:line="276" w:lineRule="auto"/>
        <w:jc w:val="both"/>
        <w:rPr>
          <w:rFonts w:eastAsia="Calibri"/>
          <w:b/>
          <w:sz w:val="20"/>
          <w:szCs w:val="20"/>
          <w:lang w:eastAsia="en-US"/>
        </w:rPr>
      </w:pPr>
    </w:p>
    <w:p w:rsidR="002C2C19" w:rsidRPr="005F0789" w:rsidRDefault="002C2C19" w:rsidP="002C2C19">
      <w:pPr>
        <w:autoSpaceDE w:val="0"/>
        <w:autoSpaceDN w:val="0"/>
        <w:adjustRightInd w:val="0"/>
        <w:spacing w:line="276" w:lineRule="auto"/>
        <w:jc w:val="both"/>
        <w:rPr>
          <w:rFonts w:eastAsia="Calibri"/>
          <w:b/>
          <w:sz w:val="20"/>
          <w:szCs w:val="20"/>
          <w:lang w:eastAsia="en-US"/>
        </w:rPr>
      </w:pPr>
      <w:r w:rsidRPr="005F0789">
        <w:rPr>
          <w:rFonts w:eastAsia="Calibri"/>
          <w:b/>
          <w:sz w:val="20"/>
          <w:szCs w:val="20"/>
          <w:lang w:eastAsia="en-US"/>
        </w:rPr>
        <w:t xml:space="preserve">Примечания: </w:t>
      </w:r>
    </w:p>
    <w:p w:rsidR="002C2C19" w:rsidRPr="005F0789" w:rsidRDefault="002C2C19" w:rsidP="002C2C19">
      <w:pPr>
        <w:pStyle w:val="a6"/>
        <w:numPr>
          <w:ilvl w:val="0"/>
          <w:numId w:val="31"/>
        </w:numPr>
        <w:spacing w:before="60"/>
        <w:ind w:left="0" w:firstLine="709"/>
        <w:rPr>
          <w:sz w:val="20"/>
          <w:szCs w:val="20"/>
        </w:rPr>
      </w:pPr>
      <w:r w:rsidRPr="005F078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2C2C19" w:rsidRPr="005F0789" w:rsidRDefault="002C2C19" w:rsidP="002C2C19">
      <w:pPr>
        <w:pStyle w:val="a6"/>
        <w:rPr>
          <w:rFonts w:eastAsia="Calibri"/>
        </w:rPr>
      </w:pPr>
      <w:r w:rsidRPr="005F0789">
        <w:rPr>
          <w:rFonts w:eastAsia="Calibri"/>
        </w:rPr>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2C2C19" w:rsidRPr="005F0789" w:rsidRDefault="002C2C19" w:rsidP="002C2C19">
      <w:pPr>
        <w:pStyle w:val="a6"/>
        <w:rPr>
          <w:rFonts w:eastAsia="Calibri"/>
        </w:rPr>
      </w:pPr>
      <w:r w:rsidRPr="005F0789">
        <w:rPr>
          <w:rFonts w:eastAsia="Calibri"/>
        </w:rPr>
        <w:t xml:space="preserve">Условия размещения жилых зон по отношению к производственным предприятиям определены в соответствии с требованиями </w:t>
      </w:r>
      <w:r w:rsidRPr="005F0789">
        <w:t>СП 42.13330.2011.</w:t>
      </w:r>
    </w:p>
    <w:p w:rsidR="002C2C19" w:rsidRPr="005F0789" w:rsidRDefault="002C2C19" w:rsidP="002C2C19">
      <w:pPr>
        <w:pStyle w:val="a6"/>
        <w:rPr>
          <w:rFonts w:eastAsia="Calibri"/>
        </w:rPr>
      </w:pPr>
      <w:r w:rsidRPr="005F0789">
        <w:rPr>
          <w:rFonts w:eastAsia="Calibri"/>
        </w:rPr>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2C2C19" w:rsidRPr="005F0789" w:rsidRDefault="002C2C19" w:rsidP="002C2C19">
      <w:pPr>
        <w:pStyle w:val="a6"/>
      </w:pPr>
      <w:r w:rsidRPr="005F0789">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2C2C19" w:rsidRPr="005F0789" w:rsidRDefault="002C2C19" w:rsidP="002C2C19">
      <w:pPr>
        <w:pStyle w:val="a6"/>
      </w:pPr>
      <w:r w:rsidRPr="005F0789">
        <w:t>Животноводческие, птицеводческие и звероводческие предприятия, склады по хранению ядохимикатов, пожаровзрывоопасные склады и производства, ветеринарные учреждения, объекты и предприятия по утилизации отходов, котельные, очистные сооружения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
    <w:p w:rsidR="002C2C19" w:rsidRPr="005F0789" w:rsidRDefault="002C2C19" w:rsidP="002C2C19">
      <w:pPr>
        <w:pStyle w:val="a6"/>
      </w:pPr>
      <w:r w:rsidRPr="005F0789">
        <w:t>Обязательным условием проектирования таких объектов является организация санитарно-защитных зон в соответствии с требованиями СанПиН 2.2.1/2.1.1.1200-03 и настоящих нормативов.</w:t>
      </w:r>
    </w:p>
    <w:p w:rsidR="002C2C19" w:rsidRPr="005F0789" w:rsidRDefault="002C2C19" w:rsidP="002C2C19">
      <w:pPr>
        <w:pStyle w:val="a6"/>
        <w:rPr>
          <w:rFonts w:eastAsia="Calibri"/>
        </w:rPr>
      </w:pPr>
      <w:r w:rsidRPr="005F0789">
        <w:rPr>
          <w:rFonts w:eastAsia="Calibri"/>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СанПиН 2.1.6.1032-01. </w:t>
      </w:r>
    </w:p>
    <w:p w:rsidR="002C2C19" w:rsidRPr="005F0789" w:rsidRDefault="002C2C19" w:rsidP="002C2C19">
      <w:pPr>
        <w:pStyle w:val="a6"/>
      </w:pPr>
      <w:r w:rsidRPr="005F0789">
        <w:t>В жилой зоне и местах массового отдыха населения запрещается размещать объекты I и II классов опасности по санитарной классификации.</w:t>
      </w:r>
    </w:p>
    <w:p w:rsidR="002C2C19" w:rsidRPr="005F0789" w:rsidRDefault="002C2C19" w:rsidP="002C2C19">
      <w:pPr>
        <w:pStyle w:val="a6"/>
        <w:rPr>
          <w:rFonts w:eastAsia="Calibri"/>
        </w:rPr>
      </w:pPr>
      <w:r w:rsidRPr="005F0789">
        <w:rPr>
          <w:rFonts w:eastAsia="Calibri"/>
        </w:rPr>
        <w:t>Запрещается проектирование и размещение объектов I-III класса опасности по классификации СанПиН 2.2.1/2.1.1.1200-03, на территориях с уровнями загрязнения, превышающими установленные гигиенические нормативы.</w:t>
      </w:r>
    </w:p>
    <w:p w:rsidR="002C2C19" w:rsidRPr="005F0789" w:rsidRDefault="002C2C19" w:rsidP="002C2C19">
      <w:pPr>
        <w:pStyle w:val="a6"/>
        <w:rPr>
          <w:rFonts w:eastAsia="Calibri"/>
        </w:rPr>
      </w:pPr>
      <w:r w:rsidRPr="005F0789">
        <w:rPr>
          <w:rFonts w:eastAsia="Calibri"/>
        </w:rPr>
        <w:t>В соответствии с Федеральным законом от 04.05.1999 № 96-ФЗ «Об охране атмосферного воздуха»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2C2C19" w:rsidRPr="005F0789" w:rsidRDefault="002C2C19" w:rsidP="002C2C19">
      <w:pPr>
        <w:pStyle w:val="a6"/>
        <w:rPr>
          <w:rFonts w:eastAsia="Calibri"/>
        </w:rPr>
      </w:pPr>
      <w:r w:rsidRPr="005F0789">
        <w:rPr>
          <w:rFonts w:eastAsia="Calibri"/>
        </w:rPr>
        <w:t xml:space="preserve">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 </w:t>
      </w:r>
    </w:p>
    <w:p w:rsidR="002C2C19" w:rsidRPr="005F0789" w:rsidRDefault="002C2C19" w:rsidP="002C2C19">
      <w:pPr>
        <w:pStyle w:val="a6"/>
        <w:rPr>
          <w:rFonts w:eastAsia="Calibri"/>
        </w:rPr>
      </w:pPr>
      <w:r w:rsidRPr="005F0789">
        <w:rPr>
          <w:rFonts w:eastAsia="Calibri"/>
        </w:rPr>
        <w:t>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«О недрах»,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2C2C19" w:rsidRPr="005F0789" w:rsidRDefault="002C2C19" w:rsidP="002C2C19">
      <w:pPr>
        <w:pStyle w:val="a6"/>
      </w:pPr>
      <w:r w:rsidRPr="005F0789">
        <w:t xml:space="preserve">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СанПиН 2.1.4.1110-02. </w:t>
      </w:r>
    </w:p>
    <w:p w:rsidR="002C2C19" w:rsidRPr="005F0789" w:rsidRDefault="002C2C19" w:rsidP="002C2C19">
      <w:pPr>
        <w:pStyle w:val="a6"/>
      </w:pPr>
      <w:r w:rsidRPr="005F0789">
        <w:t xml:space="preserve">Мероприятия по защите водных объектов (водоемов и водотоков) необходимо предусматривать в соответствии с требованиями Водного </w:t>
      </w:r>
      <w:hyperlink r:id="rId30" w:tooltip="&quot;Водный кодекс Российской Федерации&quot; от 03.06.2006 N 74-ФЗ (ред. от 31.12.2014){КонсультантПлюс}" w:history="1">
        <w:r w:rsidRPr="005F0789">
          <w:t>кодекса</w:t>
        </w:r>
      </w:hyperlink>
      <w:r w:rsidRPr="005F0789">
        <w:t xml:space="preserve"> Российской Федерации, нормативных правовых актов Ханты-Мансийского автономного округа – Югры и Сургутского района, санитарных и экологических норм, утвержденных в установленном порядке, а также настоящих нормативов. </w:t>
      </w:r>
    </w:p>
    <w:p w:rsidR="002C2C19" w:rsidRPr="005F0789" w:rsidRDefault="002C2C19" w:rsidP="002C2C19">
      <w:pPr>
        <w:pStyle w:val="a6"/>
      </w:pPr>
      <w:r w:rsidRPr="005F0789">
        <w:t xml:space="preserve">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 </w:t>
      </w:r>
    </w:p>
    <w:p w:rsidR="002C2C19" w:rsidRPr="005F0789" w:rsidRDefault="002C2C19" w:rsidP="002C2C19">
      <w:pPr>
        <w:pStyle w:val="a6"/>
      </w:pPr>
      <w:r w:rsidRPr="005F0789">
        <w:t xml:space="preserve">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водоохранные зоны и прибрежные защитные полосы. </w:t>
      </w:r>
    </w:p>
    <w:p w:rsidR="002C2C19" w:rsidRPr="005F0789" w:rsidRDefault="002C2C19" w:rsidP="002C2C19">
      <w:pPr>
        <w:pStyle w:val="a6"/>
      </w:pPr>
      <w:r w:rsidRPr="005F0789">
        <w:t xml:space="preserve">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 </w:t>
      </w:r>
    </w:p>
    <w:p w:rsidR="002C2C19" w:rsidRPr="005F0789" w:rsidRDefault="002C2C19" w:rsidP="002C2C19">
      <w:pPr>
        <w:pStyle w:val="a6"/>
      </w:pPr>
      <w:r w:rsidRPr="005F0789">
        <w:t>В границах водоохранных зон запрещается:</w:t>
      </w:r>
    </w:p>
    <w:p w:rsidR="002C2C19" w:rsidRPr="005F0789" w:rsidRDefault="002C2C19" w:rsidP="002C2C19">
      <w:pPr>
        <w:pStyle w:val="a3"/>
      </w:pPr>
      <w:r w:rsidRPr="005F0789">
        <w:t>использование сточных вод в целях регулирования плодородия почв;</w:t>
      </w:r>
    </w:p>
    <w:p w:rsidR="002C2C19" w:rsidRPr="005F0789" w:rsidRDefault="002C2C19" w:rsidP="002C2C19">
      <w:pPr>
        <w:pStyle w:val="a3"/>
      </w:pPr>
      <w:r w:rsidRPr="005F0789">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C2C19" w:rsidRPr="005F0789" w:rsidRDefault="002C2C19" w:rsidP="002C2C19">
      <w:pPr>
        <w:pStyle w:val="a3"/>
      </w:pPr>
      <w:r w:rsidRPr="005F0789">
        <w:t>осуществления авиационных мер по борьбе с вредными организмами;</w:t>
      </w:r>
    </w:p>
    <w:p w:rsidR="002C2C19" w:rsidRPr="005F0789" w:rsidRDefault="002C2C19" w:rsidP="002C2C19">
      <w:pPr>
        <w:pStyle w:val="a3"/>
      </w:pPr>
      <w:r w:rsidRPr="005F0789">
        <w:t>движения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C2C19" w:rsidRPr="005F0789" w:rsidRDefault="002C2C19" w:rsidP="002C2C19">
      <w:pPr>
        <w:pStyle w:val="a3"/>
      </w:pPr>
      <w:r w:rsidRPr="005F0789">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2C2C19" w:rsidRPr="005F0789" w:rsidRDefault="002C2C19" w:rsidP="002C2C19">
      <w:pPr>
        <w:pStyle w:val="a3"/>
      </w:pPr>
      <w:r w:rsidRPr="005F0789">
        <w:t>размещение специализированных хранилищ пестицидов и агрохимикатов, применение пестицидов и агрохимикатов;</w:t>
      </w:r>
    </w:p>
    <w:p w:rsidR="002C2C19" w:rsidRPr="005F0789" w:rsidRDefault="002C2C19" w:rsidP="002C2C19">
      <w:pPr>
        <w:pStyle w:val="a3"/>
      </w:pPr>
      <w:r w:rsidRPr="005F0789">
        <w:t>сброс сточных, в том числе дренажных, вод;</w:t>
      </w:r>
    </w:p>
    <w:p w:rsidR="002C2C19" w:rsidRPr="005F0789" w:rsidRDefault="002C2C19" w:rsidP="002C2C19">
      <w:pPr>
        <w:pStyle w:val="a3"/>
      </w:pPr>
      <w:r w:rsidRPr="005F0789">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1" w:history="1">
        <w:r w:rsidRPr="005F0789">
          <w:t>статьей 19.1</w:t>
        </w:r>
      </w:hyperlink>
      <w:r w:rsidRPr="005F0789">
        <w:t xml:space="preserve"> Закона Российской Федерации № 2395-1).</w:t>
      </w:r>
    </w:p>
    <w:p w:rsidR="002C2C19" w:rsidRPr="005F0789" w:rsidRDefault="002C2C19" w:rsidP="002C2C19">
      <w:pPr>
        <w:pStyle w:val="a6"/>
      </w:pPr>
      <w:r w:rsidRPr="005F0789">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2C2C19" w:rsidRPr="005F0789" w:rsidRDefault="002C2C19" w:rsidP="002C2C19">
      <w:pPr>
        <w:pStyle w:val="a6"/>
      </w:pPr>
      <w:r w:rsidRPr="005F0789">
        <w:t>Под сооружениями, обеспечивающими охрану водных объектов от загрязнения, засорения, заиления и истощения вод, понимаются:</w:t>
      </w:r>
    </w:p>
    <w:p w:rsidR="002C2C19" w:rsidRPr="005F0789" w:rsidRDefault="002C2C19" w:rsidP="002C2C19">
      <w:pPr>
        <w:pStyle w:val="a6"/>
      </w:pPr>
      <w:r w:rsidRPr="005F0789">
        <w:t>1) централизованные системы водоотведения (канализации), централизованные ливневые системы водоотведения;</w:t>
      </w:r>
    </w:p>
    <w:p w:rsidR="002C2C19" w:rsidRPr="005F0789" w:rsidRDefault="002C2C19" w:rsidP="002C2C19">
      <w:pPr>
        <w:pStyle w:val="a6"/>
      </w:pPr>
      <w:r w:rsidRPr="005F0789">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2C2C19" w:rsidRPr="005F0789" w:rsidRDefault="002C2C19" w:rsidP="002C2C19">
      <w:pPr>
        <w:pStyle w:val="a6"/>
      </w:pPr>
      <w:r w:rsidRPr="005F0789">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2C2C19" w:rsidRPr="005F0789" w:rsidRDefault="002C2C19" w:rsidP="002C2C19">
      <w:pPr>
        <w:pStyle w:val="a6"/>
      </w:pPr>
      <w:r w:rsidRPr="005F078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2C2C19" w:rsidRPr="005F0789" w:rsidRDefault="002C2C19" w:rsidP="002C2C19">
      <w:pPr>
        <w:pStyle w:val="a6"/>
      </w:pPr>
      <w:r w:rsidRPr="005F0789">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2C2C19" w:rsidRPr="005F0789" w:rsidRDefault="002C2C19" w:rsidP="002C2C19">
      <w:pPr>
        <w:pStyle w:val="a6"/>
      </w:pPr>
      <w:r w:rsidRPr="005F0789">
        <w:t>Территории сельскохозяйственных предприятий, расположенных в границах водоохранных зон (в том числе прибрежных защитных полос) необходимо оборудовать системами сбора, очистки и отведения поверхностных стоков.</w:t>
      </w:r>
    </w:p>
    <w:p w:rsidR="002C2C19" w:rsidRPr="005F0789" w:rsidRDefault="002C2C19" w:rsidP="002C2C19">
      <w:pPr>
        <w:pStyle w:val="a6"/>
      </w:pPr>
      <w:r w:rsidRPr="005F0789">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2C2C19" w:rsidRPr="005F0789" w:rsidRDefault="002C2C19" w:rsidP="002C2C19">
      <w:pPr>
        <w:pStyle w:val="a6"/>
      </w:pPr>
      <w:r w:rsidRPr="005F0789">
        <w:t xml:space="preserve">В соответствии с требованиями СП 42.13330.2011 в МНГП определены условия размещения отходов производственных предприятий. </w:t>
      </w:r>
    </w:p>
    <w:p w:rsidR="002C2C19" w:rsidRPr="005F0789" w:rsidRDefault="002C2C19" w:rsidP="002C2C19">
      <w:pPr>
        <w:pStyle w:val="a6"/>
      </w:pPr>
      <w:r w:rsidRPr="005F0789">
        <w:t xml:space="preserve">Устройство отвалов, хвостохранилищ,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 </w:t>
      </w:r>
    </w:p>
    <w:p w:rsidR="002C2C19" w:rsidRPr="005F0789" w:rsidRDefault="002C2C19" w:rsidP="002C2C19">
      <w:pPr>
        <w:pStyle w:val="a6"/>
      </w:pPr>
      <w:r w:rsidRPr="005F0789">
        <w:t xml:space="preserve">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 </w:t>
      </w:r>
    </w:p>
    <w:p w:rsidR="002C2C19" w:rsidRPr="005F0789" w:rsidRDefault="002C2C19" w:rsidP="002C2C19">
      <w:pPr>
        <w:pStyle w:val="a6"/>
      </w:pPr>
      <w:r w:rsidRPr="005F0789">
        <w:t>Условия застройки запретных (опасных) зон устанавливаются в соответствии с требованиями СП 42.13330.2011.</w:t>
      </w:r>
    </w:p>
    <w:p w:rsidR="002C2C19" w:rsidRPr="005F0789" w:rsidRDefault="002C2C19" w:rsidP="002C2C19">
      <w:pPr>
        <w:pStyle w:val="a6"/>
      </w:pPr>
      <w:r w:rsidRPr="005F0789">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w:t>
      </w:r>
    </w:p>
    <w:p w:rsidR="002C2C19" w:rsidRPr="005F0789" w:rsidRDefault="002C2C19" w:rsidP="002C2C19">
      <w:pPr>
        <w:pStyle w:val="a6"/>
      </w:pPr>
      <w:r w:rsidRPr="005F0789">
        <w:t xml:space="preserve">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r w:rsidRPr="005F0789">
        <w:br/>
        <w:t>СанПиН 2.2.1/2.1.1.1200-03.</w:t>
      </w:r>
    </w:p>
    <w:p w:rsidR="002C2C19" w:rsidRPr="005F0789" w:rsidRDefault="002C2C19" w:rsidP="002C2C19">
      <w:pPr>
        <w:pStyle w:val="a6"/>
      </w:pPr>
      <w:r w:rsidRPr="005F0789">
        <w:t xml:space="preserve">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правилами и нормами. </w:t>
      </w:r>
    </w:p>
    <w:p w:rsidR="002C2C19" w:rsidRPr="005F0789" w:rsidRDefault="002C2C19" w:rsidP="002C2C19">
      <w:pPr>
        <w:pStyle w:val="a6"/>
      </w:pPr>
      <w:r w:rsidRPr="005F0789">
        <w:rPr>
          <w:rFonts w:eastAsia="Calibri"/>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w:t>
      </w:r>
      <w:r w:rsidRPr="005F0789">
        <w:t xml:space="preserve"> атмосферный воздух. </w:t>
      </w:r>
    </w:p>
    <w:p w:rsidR="002C2C19" w:rsidRPr="005F0789" w:rsidRDefault="002C2C19" w:rsidP="002C2C19">
      <w:pPr>
        <w:pStyle w:val="a6"/>
      </w:pPr>
      <w:r w:rsidRPr="005F0789">
        <w:t>Размещение зданий, сооружений и коммуникаций не допускается:</w:t>
      </w:r>
    </w:p>
    <w:p w:rsidR="002C2C19" w:rsidRPr="005F0789" w:rsidRDefault="002C2C19" w:rsidP="002C2C19">
      <w:pPr>
        <w:pStyle w:val="a3"/>
      </w:pPr>
      <w:r w:rsidRPr="005F0789">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2C2C19" w:rsidRPr="005F0789" w:rsidRDefault="002C2C19" w:rsidP="002C2C19">
      <w:pPr>
        <w:pStyle w:val="a3"/>
      </w:pPr>
      <w:r w:rsidRPr="005F0789">
        <w:t>на землях зеленых зон, если проектируемые объекты не предназначены для отдыха, спорта или обслуживания пригородного лесного хозяйства;</w:t>
      </w:r>
    </w:p>
    <w:p w:rsidR="002C2C19" w:rsidRPr="005F0789" w:rsidRDefault="002C2C19" w:rsidP="002C2C19">
      <w:pPr>
        <w:pStyle w:val="a3"/>
      </w:pPr>
      <w:r w:rsidRPr="005F0789">
        <w:t>в зонах охраны гидрометеорологических станций;</w:t>
      </w:r>
    </w:p>
    <w:p w:rsidR="002C2C19" w:rsidRPr="005F0789" w:rsidRDefault="002C2C19" w:rsidP="002C2C19">
      <w:pPr>
        <w:pStyle w:val="a3"/>
      </w:pPr>
      <w:r w:rsidRPr="005F0789">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2C2C19" w:rsidRPr="005F0789" w:rsidRDefault="002C2C19" w:rsidP="002C2C19">
      <w:pPr>
        <w:pStyle w:val="a3"/>
      </w:pPr>
      <w:r w:rsidRPr="005F0789">
        <w:t>на землях водоохранных зон и прибрежных защитных полос водных объектов, а также на территориях, прилегающих к водным объектам, имеющим высокое рыбохозяйственное значение, за исключением случаев предусмотренных Водным кодексом Российской Федерации;</w:t>
      </w:r>
    </w:p>
    <w:p w:rsidR="002C2C19" w:rsidRPr="005F0789" w:rsidRDefault="002C2C19" w:rsidP="002C2C19">
      <w:pPr>
        <w:pStyle w:val="a3"/>
      </w:pPr>
      <w:r w:rsidRPr="005F0789">
        <w:t>в зонах возможного проявления оползней и других опасных факторов природного характера;</w:t>
      </w:r>
    </w:p>
    <w:p w:rsidR="002C2C19" w:rsidRPr="005F0789" w:rsidRDefault="002C2C19" w:rsidP="002C2C19">
      <w:pPr>
        <w:pStyle w:val="a3"/>
      </w:pPr>
      <w:r w:rsidRPr="005F0789">
        <w:t>в зонах возможного затопления (при глубине затопления 1,5 м и более), не имеющих соответствующих сооружений инженерной защиты;</w:t>
      </w:r>
    </w:p>
    <w:p w:rsidR="002C2C19" w:rsidRPr="005F0789" w:rsidRDefault="002C2C19" w:rsidP="002C2C19">
      <w:pPr>
        <w:pStyle w:val="a3"/>
      </w:pPr>
      <w:r w:rsidRPr="005F0789">
        <w:t>в охранных зонах магистральных трубопроводов.</w:t>
      </w:r>
    </w:p>
    <w:p w:rsidR="002C2C19" w:rsidRPr="005F0789" w:rsidRDefault="002C2C19" w:rsidP="002C2C19">
      <w:pPr>
        <w:pStyle w:val="a6"/>
      </w:pPr>
      <w:r w:rsidRPr="005F0789">
        <w:t>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«Об особо охраняемых природных территориях»,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bookmarkEnd w:id="277"/>
    <w:p w:rsidR="002C2C19" w:rsidRPr="005F0789" w:rsidRDefault="002C2C19" w:rsidP="002C2C19">
      <w:pPr>
        <w:pStyle w:val="a6"/>
      </w:pPr>
    </w:p>
    <w:p w:rsidR="002C2C19" w:rsidRPr="005F0789" w:rsidRDefault="002C2C19" w:rsidP="002C2C19">
      <w:pPr>
        <w:pStyle w:val="3"/>
      </w:pPr>
      <w:bookmarkStart w:id="278" w:name="_Toc420924731"/>
      <w:bookmarkStart w:id="279" w:name="_Toc427067185"/>
      <w:bookmarkStart w:id="280" w:name="_Toc433836759"/>
      <w:bookmarkStart w:id="281" w:name="_Toc434511593"/>
      <w:bookmarkStart w:id="282" w:name="_Toc434946097"/>
      <w:bookmarkStart w:id="283" w:name="_Toc445741823"/>
      <w:r w:rsidRPr="005F0789">
        <w:rPr>
          <w:rFonts w:eastAsia="Calibri"/>
        </w:rPr>
        <w:t xml:space="preserve">Требования по обеспечению </w:t>
      </w:r>
      <w:r w:rsidRPr="005F0789">
        <w:t>защиты населения и территории от воздействия чрезвычайных ситуаций природного и техногенного характера, мероприятия по гражданской обороне</w:t>
      </w:r>
      <w:bookmarkEnd w:id="278"/>
      <w:bookmarkEnd w:id="279"/>
      <w:bookmarkEnd w:id="280"/>
      <w:bookmarkEnd w:id="281"/>
      <w:bookmarkEnd w:id="282"/>
      <w:bookmarkEnd w:id="283"/>
    </w:p>
    <w:p w:rsidR="002C2C19" w:rsidRPr="005F0789" w:rsidRDefault="002C2C19" w:rsidP="002C2C19">
      <w:pPr>
        <w:pStyle w:val="a6"/>
        <w:rPr>
          <w:rFonts w:eastAsia="Calibri"/>
        </w:rPr>
      </w:pPr>
      <w:r w:rsidRPr="005F0789">
        <w:rPr>
          <w:rFonts w:eastAsia="Calibri"/>
        </w:rPr>
        <w:t>Инженерно-технические мероприятия гражданской обороны и предупреждения чрезвычайных ситуаций (далее - ИТМ ГОЧС) должны учитываться при:</w:t>
      </w:r>
    </w:p>
    <w:p w:rsidR="002C2C19" w:rsidRPr="005F0789" w:rsidRDefault="002C2C19" w:rsidP="002C2C19">
      <w:pPr>
        <w:pStyle w:val="a3"/>
        <w:rPr>
          <w:rFonts w:eastAsia="Calibri"/>
        </w:rPr>
      </w:pPr>
      <w:r w:rsidRPr="005F0789">
        <w:rPr>
          <w:rFonts w:eastAsia="Calibri"/>
        </w:rPr>
        <w:t>подготовке документов территориального планирования муниципальных образований;</w:t>
      </w:r>
    </w:p>
    <w:p w:rsidR="002C2C19" w:rsidRPr="005F0789" w:rsidRDefault="002C2C19" w:rsidP="002C2C19">
      <w:pPr>
        <w:pStyle w:val="a3"/>
        <w:rPr>
          <w:rFonts w:eastAsia="Calibri"/>
        </w:rPr>
      </w:pPr>
      <w:r w:rsidRPr="005F0789">
        <w:rPr>
          <w:rFonts w:eastAsia="Calibri"/>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2C2C19" w:rsidRPr="005F0789" w:rsidRDefault="002C2C19" w:rsidP="002C2C19">
      <w:pPr>
        <w:pStyle w:val="a3"/>
        <w:rPr>
          <w:rFonts w:eastAsia="Calibri"/>
        </w:rPr>
      </w:pPr>
      <w:r w:rsidRPr="005F0789">
        <w:rPr>
          <w:rFonts w:eastAsia="Calibri"/>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2C2C19" w:rsidRPr="005F0789" w:rsidRDefault="002C2C19" w:rsidP="002C2C19">
      <w:pPr>
        <w:pStyle w:val="a6"/>
        <w:rPr>
          <w:rFonts w:eastAsia="Calibri"/>
          <w:lang w:eastAsia="en-US"/>
        </w:rPr>
      </w:pPr>
      <w:r w:rsidRPr="005F0789">
        <w:rPr>
          <w:rFonts w:eastAsia="Calibri"/>
          <w:lang w:eastAsia="en-US"/>
        </w:rPr>
        <w:t>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«О гражданской обороне».</w:t>
      </w:r>
    </w:p>
    <w:p w:rsidR="002C2C19" w:rsidRPr="005F0789" w:rsidRDefault="002C2C19" w:rsidP="002C2C19">
      <w:pPr>
        <w:pStyle w:val="a6"/>
      </w:pPr>
      <w:r w:rsidRPr="005F0789">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w:t>
      </w:r>
      <w:r w:rsidRPr="005F0789">
        <w:rPr>
          <w:rFonts w:eastAsia="Calibri"/>
          <w:lang w:eastAsia="en-US"/>
        </w:rPr>
        <w:t>муниципальных образований</w:t>
      </w:r>
      <w:r w:rsidRPr="005F0789">
        <w:t xml:space="preserve">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с учетом требований ГОСТ Р 22.0.07-95.</w:t>
      </w:r>
    </w:p>
    <w:p w:rsidR="002C2C19" w:rsidRPr="005F0789" w:rsidRDefault="002C2C19" w:rsidP="002C2C19">
      <w:pPr>
        <w:pStyle w:val="a6"/>
      </w:pPr>
      <w:r w:rsidRPr="005F0789">
        <w:t>При разработке документов территориального планирования и документации по планировке территории необходимо учитывать планы по предупреждению и ликвидации аварийных разливов нефти и нефтепродуктов.</w:t>
      </w:r>
    </w:p>
    <w:p w:rsidR="002C2C19" w:rsidRPr="005F0789" w:rsidRDefault="002C2C19" w:rsidP="002C2C19">
      <w:pPr>
        <w:pStyle w:val="a6"/>
      </w:pPr>
      <w:r w:rsidRPr="005F0789">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Ханты-Мансийскому автономному округу – Югры или управлением ГО и ЧС администрации Сургутского района.</w:t>
      </w:r>
    </w:p>
    <w:p w:rsidR="002C2C19" w:rsidRPr="005F0789" w:rsidRDefault="002C2C19" w:rsidP="002C2C19">
      <w:pPr>
        <w:pStyle w:val="101"/>
        <w:spacing w:before="120" w:after="120"/>
        <w:ind w:firstLine="709"/>
        <w:rPr>
          <w:rStyle w:val="affc"/>
          <w:sz w:val="24"/>
        </w:rPr>
      </w:pPr>
      <w:r w:rsidRPr="005F0789">
        <w:rPr>
          <w:rStyle w:val="affc"/>
          <w:sz w:val="24"/>
        </w:rPr>
        <w:t>Требования к обеспечению пожарной безопасности</w:t>
      </w:r>
    </w:p>
    <w:p w:rsidR="002C2C19" w:rsidRPr="005F0789" w:rsidRDefault="002C2C19" w:rsidP="002C2C19">
      <w:pPr>
        <w:pStyle w:val="a6"/>
        <w:rPr>
          <w:rFonts w:eastAsia="Calibri"/>
        </w:rPr>
      </w:pPr>
      <w:r w:rsidRPr="005F0789">
        <w:rPr>
          <w:rFonts w:eastAsia="Calibri"/>
        </w:rPr>
        <w:t>Нормативные показатели пожарной безопасности муниципальных образований принимаются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утвержденного Федеральным законом от 22.07.2008 № 123-ФЗ.</w:t>
      </w:r>
    </w:p>
    <w:p w:rsidR="002C2C19" w:rsidRPr="005F0789" w:rsidRDefault="002C2C19" w:rsidP="002C2C19">
      <w:pPr>
        <w:pStyle w:val="101"/>
        <w:spacing w:before="120" w:after="120"/>
        <w:ind w:firstLine="709"/>
        <w:rPr>
          <w:rStyle w:val="affc"/>
          <w:sz w:val="24"/>
        </w:rPr>
      </w:pPr>
      <w:r w:rsidRPr="005F0789">
        <w:rPr>
          <w:rStyle w:val="affc"/>
          <w:sz w:val="24"/>
        </w:rPr>
        <w:t>Требования к обеспечению защиты от затопления и подтопления</w:t>
      </w:r>
    </w:p>
    <w:p w:rsidR="002C2C19" w:rsidRPr="005F0789" w:rsidRDefault="002C2C19" w:rsidP="002C2C19">
      <w:pPr>
        <w:pStyle w:val="a6"/>
      </w:pPr>
      <w:r w:rsidRPr="005F0789">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2C2C19" w:rsidRPr="005F0789" w:rsidRDefault="002C2C19" w:rsidP="002C2C19">
      <w:pPr>
        <w:pStyle w:val="a6"/>
      </w:pPr>
      <w:r w:rsidRPr="005F0789">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2C2C19" w:rsidRPr="005F0789" w:rsidRDefault="002C2C19" w:rsidP="002C2C19">
      <w:pPr>
        <w:pStyle w:val="a6"/>
      </w:pPr>
      <w:r w:rsidRPr="005F0789">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w:t>
      </w:r>
    </w:p>
    <w:p w:rsidR="002C2C19" w:rsidRPr="005F0789" w:rsidRDefault="002C2C19" w:rsidP="002C2C19">
      <w:pPr>
        <w:pStyle w:val="a6"/>
      </w:pPr>
      <w:r w:rsidRPr="005F0789">
        <w:t xml:space="preserve">За расчетный горизонт высоких вод следует принимать отметку наивысшего уровня воды повторяемостью: </w:t>
      </w:r>
    </w:p>
    <w:p w:rsidR="002C2C19" w:rsidRPr="005F0789" w:rsidRDefault="002C2C19" w:rsidP="002C2C19">
      <w:pPr>
        <w:pStyle w:val="a3"/>
      </w:pPr>
      <w:r w:rsidRPr="005F0789">
        <w:t xml:space="preserve">один раз в 100 лет – для территорий, застроенных или подлежащих застройке жилыми и общественными зданиями; </w:t>
      </w:r>
    </w:p>
    <w:p w:rsidR="002C2C19" w:rsidRPr="005F0789" w:rsidRDefault="002C2C19" w:rsidP="002C2C19">
      <w:pPr>
        <w:pStyle w:val="a3"/>
      </w:pPr>
      <w:r w:rsidRPr="005F0789">
        <w:t>один раз в 10 лет – для территорий парков и плоскостных спортивных сооружений.</w:t>
      </w:r>
    </w:p>
    <w:p w:rsidR="002C2C19" w:rsidRPr="005F0789" w:rsidRDefault="002C2C19" w:rsidP="002C2C19">
      <w:pPr>
        <w:pStyle w:val="a6"/>
      </w:pPr>
      <w:r w:rsidRPr="005F0789">
        <w:t>В качестве основных средств инженерной защиты от затопления следует предусматривать:</w:t>
      </w:r>
    </w:p>
    <w:p w:rsidR="002C2C19" w:rsidRPr="005F0789" w:rsidRDefault="002C2C19" w:rsidP="002C2C19">
      <w:pPr>
        <w:pStyle w:val="a3"/>
      </w:pPr>
      <w:r w:rsidRPr="005F0789">
        <w:t>обвалование территорий со стороны водных объектов;</w:t>
      </w:r>
    </w:p>
    <w:p w:rsidR="002C2C19" w:rsidRPr="005F0789" w:rsidRDefault="002C2C19" w:rsidP="002C2C19">
      <w:pPr>
        <w:pStyle w:val="a3"/>
      </w:pPr>
      <w:r w:rsidRPr="005F0789">
        <w:t>искусственное повышение рельефа территории до незатопляемых планировочных отметок;</w:t>
      </w:r>
    </w:p>
    <w:p w:rsidR="002C2C19" w:rsidRPr="005F0789" w:rsidRDefault="002C2C19" w:rsidP="002C2C19">
      <w:pPr>
        <w:pStyle w:val="a3"/>
      </w:pPr>
      <w:r w:rsidRPr="005F0789">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2C2C19" w:rsidRPr="005F0789" w:rsidRDefault="002C2C19" w:rsidP="002C2C19">
      <w:pPr>
        <w:pStyle w:val="a3"/>
      </w:pPr>
      <w:r w:rsidRPr="005F0789">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2C2C19" w:rsidRPr="005F0789" w:rsidRDefault="002C2C19" w:rsidP="002C2C19">
      <w:pPr>
        <w:pStyle w:val="a6"/>
      </w:pPr>
      <w:r w:rsidRPr="005F0789">
        <w:t>В качестве вспомогательных (некапитальных) средств инженерной защиты следует предусматривать:</w:t>
      </w:r>
    </w:p>
    <w:p w:rsidR="002C2C19" w:rsidRPr="005F0789" w:rsidRDefault="002C2C19" w:rsidP="002C2C19">
      <w:pPr>
        <w:pStyle w:val="a3"/>
      </w:pPr>
      <w:r w:rsidRPr="005F0789">
        <w:t>увеличение пропускной способности русел рек, их расчистку, дноуглубление и спрямление;</w:t>
      </w:r>
    </w:p>
    <w:p w:rsidR="002C2C19" w:rsidRPr="005F0789" w:rsidRDefault="002C2C19" w:rsidP="002C2C19">
      <w:pPr>
        <w:pStyle w:val="a3"/>
      </w:pPr>
      <w:r w:rsidRPr="005F0789">
        <w:t>расчистку водоемов и водотоков;</w:t>
      </w:r>
    </w:p>
    <w:p w:rsidR="002C2C19" w:rsidRPr="005F0789" w:rsidRDefault="002C2C19" w:rsidP="002C2C19">
      <w:pPr>
        <w:pStyle w:val="a3"/>
      </w:pPr>
      <w:r w:rsidRPr="005F0789">
        <w:t>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2C2C19" w:rsidRPr="005F0789" w:rsidRDefault="002C2C19" w:rsidP="002C2C19">
      <w:pPr>
        <w:pStyle w:val="a6"/>
      </w:pPr>
      <w:r w:rsidRPr="005F0789">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2C2C19" w:rsidRPr="005F0789" w:rsidRDefault="002C2C19" w:rsidP="002C2C19">
      <w:pPr>
        <w:pStyle w:val="a6"/>
      </w:pPr>
      <w:r w:rsidRPr="005F0789">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2C2C19" w:rsidRPr="005F0789" w:rsidRDefault="002C2C19" w:rsidP="002C2C19">
      <w:pPr>
        <w:pStyle w:val="a6"/>
      </w:pPr>
      <w:r w:rsidRPr="005F0789">
        <w:t>Сооружения и мероприятия для защиты от затопления проектируются в соответствии с требованиями СП 116.13330.2012 и СНиП 2.06.15-85.</w:t>
      </w:r>
    </w:p>
    <w:p w:rsidR="002C2C19" w:rsidRPr="005F0789" w:rsidRDefault="002C2C19" w:rsidP="002C2C19">
      <w:pPr>
        <w:pStyle w:val="a6"/>
      </w:pPr>
      <w:r w:rsidRPr="005F0789">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2C2C19" w:rsidRPr="005F0789" w:rsidRDefault="002C2C19" w:rsidP="002C2C19">
      <w:pPr>
        <w:pStyle w:val="a6"/>
      </w:pPr>
      <w:r w:rsidRPr="005F0789">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2C2C19" w:rsidRPr="005F0789" w:rsidRDefault="002C2C19" w:rsidP="002C2C19">
      <w:pPr>
        <w:pStyle w:val="a6"/>
      </w:pPr>
      <w:r w:rsidRPr="005F0789">
        <w:t>Понижение уровня грунтовых вод должно обеспечиваться:</w:t>
      </w:r>
    </w:p>
    <w:p w:rsidR="002C2C19" w:rsidRPr="005F0789" w:rsidRDefault="002C2C19" w:rsidP="002C2C19">
      <w:pPr>
        <w:pStyle w:val="a3"/>
      </w:pPr>
      <w:r w:rsidRPr="005F0789">
        <w:t>на территории капитальной застройки – не менее 2 м от проектной отметки поверхности;</w:t>
      </w:r>
    </w:p>
    <w:p w:rsidR="002C2C19" w:rsidRPr="005F0789" w:rsidRDefault="002C2C19" w:rsidP="002C2C19">
      <w:pPr>
        <w:pStyle w:val="a3"/>
      </w:pPr>
      <w:r w:rsidRPr="005F0789">
        <w:t>на территории стадионов, парков, скверов и других зеленых насаждений – не менее 1 м;</w:t>
      </w:r>
    </w:p>
    <w:p w:rsidR="002C2C19" w:rsidRPr="005F0789" w:rsidRDefault="002C2C19" w:rsidP="002C2C19">
      <w:pPr>
        <w:pStyle w:val="a3"/>
      </w:pPr>
      <w:r w:rsidRPr="005F0789">
        <w:t>на территории крупных промышленных зон и комплексов не менее 15 м.</w:t>
      </w:r>
    </w:p>
    <w:p w:rsidR="002C2C19" w:rsidRPr="005F0789" w:rsidRDefault="002C2C19" w:rsidP="002C2C19">
      <w:pPr>
        <w:pStyle w:val="101"/>
        <w:spacing w:before="120" w:after="120"/>
        <w:ind w:firstLine="709"/>
        <w:rPr>
          <w:rStyle w:val="affc"/>
          <w:sz w:val="24"/>
        </w:rPr>
      </w:pPr>
      <w:r w:rsidRPr="005F0789">
        <w:rPr>
          <w:rStyle w:val="affc"/>
          <w:sz w:val="24"/>
        </w:rPr>
        <w:t>Требования к обеспеченности аварийно-спасательными службами, аварийно-спасательными формированиями</w:t>
      </w:r>
    </w:p>
    <w:p w:rsidR="002C2C19" w:rsidRPr="005F0789" w:rsidRDefault="002C2C19" w:rsidP="002C2C19">
      <w:pPr>
        <w:pStyle w:val="a6"/>
        <w:rPr>
          <w:rFonts w:eastAsia="Calibri"/>
          <w:lang w:eastAsia="en-US"/>
        </w:rPr>
      </w:pPr>
      <w:r w:rsidRPr="005F0789">
        <w:rPr>
          <w:rFonts w:eastAsia="Calibri"/>
          <w:lang w:eastAsia="en-US"/>
        </w:rPr>
        <w:t>В соответствии с Федеральным законом от 22.08.1995 № 151-ФЗ «Об аварийно-спасательных службах и статусе спасателей» устанавливаются требования к обеспеченности муниципальных образований базами аварийно-спасательных служб.</w:t>
      </w:r>
    </w:p>
    <w:p w:rsidR="002C2C19" w:rsidRPr="005F0789" w:rsidRDefault="002C2C19" w:rsidP="002C2C19">
      <w:pPr>
        <w:pStyle w:val="a6"/>
        <w:rPr>
          <w:rFonts w:eastAsia="Calibri"/>
          <w:lang w:eastAsia="en-US"/>
        </w:rPr>
      </w:pPr>
      <w:r w:rsidRPr="005F0789">
        <w:rPr>
          <w:rFonts w:eastAsia="Calibri"/>
          <w:lang w:eastAsia="en-US"/>
        </w:rPr>
        <w:t xml:space="preserve">В городском поселении должны быть созданы аварийно-спасательные службы и (или) аварийно-спасательные формирования для предупреждения и ликвидации чрезвычайных ситуаций в пределах его территории. </w:t>
      </w:r>
    </w:p>
    <w:p w:rsidR="002C2C19" w:rsidRPr="005F0789" w:rsidRDefault="002C2C19" w:rsidP="002C2C19">
      <w:pPr>
        <w:pStyle w:val="a6"/>
        <w:rPr>
          <w:rFonts w:eastAsia="Calibri"/>
        </w:rPr>
      </w:pPr>
    </w:p>
    <w:p w:rsidR="002C2C19" w:rsidRPr="005F0789" w:rsidRDefault="002C2C19" w:rsidP="002C2C19">
      <w:pPr>
        <w:pStyle w:val="2"/>
      </w:pPr>
      <w:bookmarkStart w:id="284" w:name="_Toc415488783"/>
      <w:bookmarkStart w:id="285" w:name="_Toc420924732"/>
      <w:bookmarkStart w:id="286" w:name="_Toc427067186"/>
      <w:bookmarkStart w:id="287" w:name="_Toc433836760"/>
      <w:bookmarkStart w:id="288" w:name="_Toc434511594"/>
      <w:bookmarkStart w:id="289" w:name="_Toc434946098"/>
      <w:bookmarkStart w:id="290" w:name="_Toc445741824"/>
      <w:r w:rsidRPr="005F0789">
        <w:t>Требования к охране объектов культурного наследия</w:t>
      </w:r>
      <w:bookmarkEnd w:id="284"/>
      <w:bookmarkEnd w:id="285"/>
      <w:bookmarkEnd w:id="286"/>
      <w:bookmarkEnd w:id="287"/>
      <w:bookmarkEnd w:id="288"/>
      <w:bookmarkEnd w:id="289"/>
      <w:bookmarkEnd w:id="290"/>
    </w:p>
    <w:p w:rsidR="002C2C19" w:rsidRPr="005F0789" w:rsidRDefault="002C2C19" w:rsidP="002C2C19">
      <w:pPr>
        <w:pStyle w:val="a6"/>
      </w:pPr>
      <w:r w:rsidRPr="005F0789">
        <w:t>При подготовке документов территориального планирования и документации по планировке территории городского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2C2C19" w:rsidRPr="005F0789" w:rsidRDefault="002C2C19" w:rsidP="002C2C19">
      <w:pPr>
        <w:pStyle w:val="a6"/>
      </w:pPr>
      <w:r w:rsidRPr="005F0789">
        <w:t xml:space="preserve">Нормы охраны объектов культурного наследия городского поселения не могут быть выражены в показателях обеспеченности объектами и доступности до объектов, но обязательно должны учитываться при подготовке градостроительной документации. В материалах по обоснованию проекта местных нормативов градостроительного проектирования приводятся нормативные требования к охране объектов культурного наследия при градостроительном проектировании в соответствии с действующим законодательством. Требования к охране ОКН на территории муниципальных образований Сургутского района устанавливаются в соответствии с Федеральным законом от 25.06.2002 № 73-ФЗ «Об объектах культурного наследия (памятниках истории и культуры) народов Российской Федерации» и Законом Ханты-Мансийского автономного округа – Югры от 29.06.2006 № 64-оз "О сохранении, использовании, популяризации и государственной охране объектов культурного наследия в Ханты-Мансийском автономном округе - Югре". </w:t>
      </w:r>
    </w:p>
    <w:p w:rsidR="002C2C19" w:rsidRPr="005F0789" w:rsidRDefault="002C2C19" w:rsidP="002C2C19">
      <w:pPr>
        <w:pStyle w:val="a6"/>
      </w:pPr>
      <w:r w:rsidRPr="005F0789">
        <w:t>При планировке и застройке городского поселения запрещается предусматривать снос, перемещения и другие изменения состояния объектов культурного наследия. В исключительных случаях предложения по изменению состояния памятников следует представлять в соответствии с действующим законодательством.</w:t>
      </w:r>
    </w:p>
    <w:p w:rsidR="002C2C19" w:rsidRPr="005F0789" w:rsidRDefault="002C2C19" w:rsidP="002C2C19">
      <w:pPr>
        <w:pStyle w:val="a6"/>
      </w:pPr>
      <w:r w:rsidRPr="005F0789">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2C2C19" w:rsidRPr="005F0789" w:rsidRDefault="002C2C19" w:rsidP="002C2C19">
      <w:pPr>
        <w:pStyle w:val="a6"/>
      </w:pPr>
      <w:r w:rsidRPr="005F0789">
        <w:t xml:space="preserve">Основными источниками информации об объектах культурного наследия и их территориях, а также их зонах охраны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2C2C19" w:rsidRPr="005F0789" w:rsidRDefault="002C2C19" w:rsidP="002C2C19">
      <w:pPr>
        <w:pStyle w:val="a6"/>
      </w:pPr>
      <w:r w:rsidRPr="005F0789">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либо проекта объединенной зоны охраны объектов культурного наследия:</w:t>
      </w:r>
    </w:p>
    <w:p w:rsidR="002C2C19" w:rsidRPr="005F0789" w:rsidRDefault="002C2C19" w:rsidP="002C2C19">
      <w:pPr>
        <w:pStyle w:val="a3"/>
      </w:pPr>
      <w:r w:rsidRPr="005F0789">
        <w:t>в отношении объектов культурного наследия федерального значения - по представлению уполномоченного органа в области государственной охраны объектов культурного наследия Правительством автономного округа по согласованию с федеральным органом охраны объектов культурного наследия;</w:t>
      </w:r>
    </w:p>
    <w:p w:rsidR="002C2C19" w:rsidRPr="005F0789" w:rsidRDefault="002C2C19" w:rsidP="002C2C19">
      <w:pPr>
        <w:pStyle w:val="a3"/>
      </w:pPr>
      <w:r w:rsidRPr="005F0789">
        <w:t>в отношении объектов культурного наследия регионального значения - уполномоченным органом в области государственной охраны объектов культурного наследия;</w:t>
      </w:r>
    </w:p>
    <w:p w:rsidR="002C2C19" w:rsidRPr="005F0789" w:rsidRDefault="002C2C19" w:rsidP="002C2C19">
      <w:pPr>
        <w:pStyle w:val="a3"/>
      </w:pPr>
      <w:r w:rsidRPr="005F0789">
        <w:t>в отношении объектов культурного наследия местного (муниципального) значения - уполномоченным органом в области государственной охраны объектов культурного наследия по согласованию с уполномоченным органом местного самоуправления соответствующего муниципального образования автономного округа, на территории которого находится объект культурного наследия.</w:t>
      </w:r>
    </w:p>
    <w:p w:rsidR="002C2C19" w:rsidRPr="005F0789" w:rsidRDefault="002C2C19" w:rsidP="002C2C19">
      <w:pPr>
        <w:pStyle w:val="a6"/>
      </w:pPr>
      <w:r w:rsidRPr="005F0789">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2C2C19" w:rsidRPr="005F0789" w:rsidRDefault="002C2C19" w:rsidP="002C2C19">
      <w:pPr>
        <w:pStyle w:val="a6"/>
      </w:pPr>
      <w:r w:rsidRPr="005F0789">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2C2C19" w:rsidRPr="005F0789" w:rsidRDefault="002C2C19" w:rsidP="002C2C19">
      <w:pPr>
        <w:pStyle w:val="a6"/>
      </w:pPr>
      <w:r w:rsidRPr="005F0789">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2C2C19" w:rsidRPr="005F0789" w:rsidRDefault="002C2C19" w:rsidP="002C2C19">
      <w:pPr>
        <w:pStyle w:val="a6"/>
      </w:pPr>
      <w:r w:rsidRPr="005F0789">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2C2C19" w:rsidRPr="005F0789" w:rsidRDefault="002C2C19" w:rsidP="002C2C19">
      <w:pPr>
        <w:pStyle w:val="a6"/>
      </w:pPr>
      <w:r w:rsidRPr="005F0789">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2C2C19" w:rsidRPr="005F0789" w:rsidRDefault="002C2C19" w:rsidP="002C2C19">
      <w:pPr>
        <w:pStyle w:val="a6"/>
      </w:pPr>
      <w:r w:rsidRPr="005F0789">
        <w:t>Расстояния от объектов культурного наследия до транспортных и инженерных коммуникаций следует принимать не менее:</w:t>
      </w:r>
    </w:p>
    <w:p w:rsidR="002C2C19" w:rsidRPr="005F0789" w:rsidRDefault="002C2C19" w:rsidP="002C2C19">
      <w:pPr>
        <w:pStyle w:val="a3"/>
      </w:pPr>
      <w:r w:rsidRPr="005F0789">
        <w:t>до проезжих частей магистралей скоростного и непрерывного движения:</w:t>
      </w:r>
    </w:p>
    <w:p w:rsidR="002C2C19" w:rsidRPr="005F0789" w:rsidRDefault="002C2C19" w:rsidP="002C2C19">
      <w:pPr>
        <w:pStyle w:val="a6"/>
      </w:pPr>
      <w:r w:rsidRPr="005F0789">
        <w:t>в условиях сложного рельефа – 100 м;</w:t>
      </w:r>
    </w:p>
    <w:p w:rsidR="002C2C19" w:rsidRPr="005F0789" w:rsidRDefault="002C2C19" w:rsidP="002C2C19">
      <w:pPr>
        <w:pStyle w:val="a6"/>
      </w:pPr>
      <w:r w:rsidRPr="005F0789">
        <w:t>на плоском рельефе – 50 м;</w:t>
      </w:r>
    </w:p>
    <w:p w:rsidR="002C2C19" w:rsidRPr="005F0789" w:rsidRDefault="002C2C19" w:rsidP="002C2C19">
      <w:pPr>
        <w:pStyle w:val="a3"/>
      </w:pPr>
      <w:r w:rsidRPr="005F0789">
        <w:t>до сетей водопровода, канализации и теплоснабжения (кроме разводящих) – 15 м;</w:t>
      </w:r>
    </w:p>
    <w:p w:rsidR="002C2C19" w:rsidRPr="005F0789" w:rsidRDefault="002C2C19" w:rsidP="002C2C19">
      <w:pPr>
        <w:pStyle w:val="a3"/>
      </w:pPr>
      <w:r w:rsidRPr="005F0789">
        <w:t>до других подземных инженерных сетей – 5 м.</w:t>
      </w:r>
    </w:p>
    <w:p w:rsidR="002C2C19" w:rsidRPr="005F0789" w:rsidRDefault="002C2C19" w:rsidP="002C2C19">
      <w:pPr>
        <w:pStyle w:val="a6"/>
      </w:pPr>
      <w:r w:rsidRPr="005F0789">
        <w:t>В условиях реконструкции указанные расстояния до инженерных сетей допускается сокращать, но принимать не менее:</w:t>
      </w:r>
    </w:p>
    <w:p w:rsidR="002C2C19" w:rsidRPr="005F0789" w:rsidRDefault="002C2C19" w:rsidP="002C2C19">
      <w:pPr>
        <w:pStyle w:val="a3"/>
      </w:pPr>
      <w:r w:rsidRPr="005F0789">
        <w:t>до водонесущих сетей – 5 м;</w:t>
      </w:r>
    </w:p>
    <w:p w:rsidR="002C2C19" w:rsidRPr="005F0789" w:rsidRDefault="002C2C19" w:rsidP="002C2C19">
      <w:pPr>
        <w:pStyle w:val="a3"/>
      </w:pPr>
      <w:r w:rsidRPr="005F0789">
        <w:t>до неводонесущих сетей – 2 м.</w:t>
      </w:r>
    </w:p>
    <w:p w:rsidR="002C2C19" w:rsidRPr="005F0789" w:rsidRDefault="002C2C19" w:rsidP="002C2C19">
      <w:pPr>
        <w:pStyle w:val="a6"/>
      </w:pPr>
      <w:r w:rsidRPr="005F0789">
        <w:t xml:space="preserve">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2C2C19" w:rsidRPr="005F0789" w:rsidRDefault="002C2C19" w:rsidP="002C2C19">
      <w:pPr>
        <w:pStyle w:val="2"/>
      </w:pPr>
      <w:bookmarkStart w:id="291" w:name="_Toc415488785"/>
      <w:bookmarkStart w:id="292" w:name="_Toc420924734"/>
      <w:bookmarkStart w:id="293" w:name="_Toc427067187"/>
      <w:bookmarkStart w:id="294" w:name="_Toc434511595"/>
      <w:bookmarkStart w:id="295" w:name="_Toc434946099"/>
      <w:bookmarkStart w:id="296" w:name="_Toc445741825"/>
      <w:r w:rsidRPr="005F0789">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291"/>
      <w:bookmarkEnd w:id="292"/>
      <w:bookmarkEnd w:id="293"/>
      <w:bookmarkEnd w:id="294"/>
      <w:bookmarkEnd w:id="295"/>
      <w:bookmarkEnd w:id="296"/>
    </w:p>
    <w:p w:rsidR="002C2C19" w:rsidRPr="005F0789" w:rsidRDefault="002C2C19" w:rsidP="002C2C19">
      <w:pPr>
        <w:pStyle w:val="a6"/>
      </w:pPr>
      <w:r w:rsidRPr="005F0789">
        <w:t xml:space="preserve">Красные линии согласно </w:t>
      </w:r>
      <w:hyperlink r:id="rId32" w:tooltip="&quot;Градостроительный кодекс Российской Федерации&quot; от 29.12.2004 N 190-ФЗ (ред. от 31.12.2014) (с изм. и доп., вступ. в силу с 22.01.2015){КонсультантПлюс}" w:history="1">
        <w:r w:rsidRPr="005F0789">
          <w:t>Градостроительному К</w:t>
        </w:r>
      </w:hyperlink>
      <w:r w:rsidRPr="005F0789">
        <w:t>одексу Российской Федерации, устанавливаются и утверждаются в составе документации по планировке территории - проекта планировки территории.</w:t>
      </w:r>
    </w:p>
    <w:p w:rsidR="002C2C19" w:rsidRPr="005F0789" w:rsidRDefault="002C2C19" w:rsidP="002C2C19">
      <w:pPr>
        <w:pStyle w:val="a6"/>
      </w:pPr>
      <w:r w:rsidRPr="005F0789">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2C2C19" w:rsidRPr="005F0789" w:rsidRDefault="002C2C19" w:rsidP="002C2C19">
      <w:pPr>
        <w:pStyle w:val="a6"/>
      </w:pPr>
      <w:r w:rsidRPr="005F0789">
        <w:t>Минимальную ширину улиц и дорог в красных линиях (в метрах) следует принимать в соответствии с РНГП ХМАО-Югры.</w:t>
      </w:r>
    </w:p>
    <w:p w:rsidR="002C2C19" w:rsidRPr="005F0789" w:rsidRDefault="002C2C19" w:rsidP="002C2C19">
      <w:pPr>
        <w:pStyle w:val="a6"/>
      </w:pPr>
      <w:r w:rsidRPr="005F0789">
        <w:t>За пределы красных линий в сторону улицы или площади не должны выступать здания и сооружения. Размещение крылец, приямков и консольных элементов зданий (балконов, козырьков, карнизов) за пределами красных линий не допускается.</w:t>
      </w:r>
    </w:p>
    <w:p w:rsidR="002C2C19" w:rsidRPr="005F0789" w:rsidRDefault="002C2C19" w:rsidP="002C2C19">
      <w:pPr>
        <w:pStyle w:val="a6"/>
      </w:pPr>
      <w:r w:rsidRPr="005F0789">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2C2C19" w:rsidRPr="005F0789" w:rsidRDefault="002C2C19" w:rsidP="002C2C19">
      <w:pPr>
        <w:pStyle w:val="a6"/>
      </w:pPr>
      <w:r w:rsidRPr="005F0789">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2C2C19" w:rsidRPr="005F0789" w:rsidRDefault="002C2C19" w:rsidP="002C2C19">
      <w:pPr>
        <w:pStyle w:val="a6"/>
      </w:pPr>
      <w:r w:rsidRPr="005F0789">
        <w:t>Красные линии обязательны для соблюдения всеми субъектами градостроительной деятельности, участвующими в процессе проектирования, последующего освоения и застройки территорий городов и других населенных пунктов.</w:t>
      </w:r>
    </w:p>
    <w:p w:rsidR="002C2C19" w:rsidRPr="005F0789" w:rsidRDefault="002C2C19" w:rsidP="002C2C19">
      <w:pPr>
        <w:pStyle w:val="a6"/>
      </w:pPr>
      <w:r w:rsidRPr="005F0789">
        <w:t>Соблюдение красных линий также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2C2C19" w:rsidRPr="005F0789" w:rsidRDefault="002C2C19" w:rsidP="002C2C19">
      <w:pPr>
        <w:pStyle w:val="a6"/>
      </w:pPr>
      <w:r w:rsidRPr="005F0789">
        <w:t>Проектирование и строительство зданий и сооружений на территориях населенных пунктов, не имеющих утвержденных в установленном порядке красных линий, не допускается.</w:t>
      </w:r>
    </w:p>
    <w:p w:rsidR="002C2C19" w:rsidRPr="005F0789" w:rsidRDefault="002C2C19" w:rsidP="002C2C19">
      <w:pPr>
        <w:pStyle w:val="a6"/>
      </w:pPr>
      <w:r w:rsidRPr="005F0789">
        <w:t>Красные линии являются основой для разбивки и установления на местности других линий градостроительного регулирования.</w:t>
      </w:r>
    </w:p>
    <w:p w:rsidR="002C2C19" w:rsidRPr="005F0789" w:rsidRDefault="002C2C19" w:rsidP="002C2C19">
      <w:pPr>
        <w:pStyle w:val="a6"/>
      </w:pPr>
      <w:r w:rsidRPr="005F0789">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2C2C19" w:rsidRPr="005F0789" w:rsidRDefault="002C2C19" w:rsidP="002C2C19">
      <w:pPr>
        <w:pStyle w:val="a6"/>
      </w:pPr>
      <w:r w:rsidRPr="005F0789">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2C2C19" w:rsidRPr="005F0789" w:rsidRDefault="002C2C19" w:rsidP="002C2C19">
      <w:pPr>
        <w:pStyle w:val="a6"/>
      </w:pPr>
      <w:r w:rsidRPr="005F0789">
        <w:t>Линии отступа от красных линий устанавливаются с учетом санитарно-защитных и охранных зон, сложившегося использования земельных участков и территорий.</w:t>
      </w:r>
    </w:p>
    <w:p w:rsidR="002C2C19" w:rsidRPr="005F0789" w:rsidRDefault="002C2C19" w:rsidP="002C2C19">
      <w:pPr>
        <w:pStyle w:val="a6"/>
      </w:pPr>
      <w:r w:rsidRPr="005F0789">
        <w:t>Жилые здания с квартирами в первых этажах следует располагать, как правило, с отступом от красных линий.</w:t>
      </w:r>
    </w:p>
    <w:p w:rsidR="002C2C19" w:rsidRPr="005F0789" w:rsidRDefault="002C2C19" w:rsidP="002C2C19">
      <w:pPr>
        <w:pStyle w:val="a6"/>
      </w:pPr>
      <w:r w:rsidRPr="005F0789">
        <w:t>От многоквартирных многоэтажных (9 и более этажей) и среднеэтажных (5 - 8 этажей) жилых домов до красных линий - 5 м.</w:t>
      </w:r>
    </w:p>
    <w:p w:rsidR="002C2C19" w:rsidRPr="005F0789" w:rsidRDefault="002C2C19" w:rsidP="002C2C19">
      <w:pPr>
        <w:pStyle w:val="a6"/>
      </w:pPr>
      <w:r w:rsidRPr="005F0789">
        <w:t>От индивидуальных домов, домов блокированного типа до красных линий улиц не менее 5 м, от красной линии проездов не менее 3 м, расстояние от хозяйственных построек до красных линий улиц и проездов не менее 5 м.</w:t>
      </w:r>
    </w:p>
    <w:p w:rsidR="002C2C19" w:rsidRPr="005F0789" w:rsidRDefault="002C2C19" w:rsidP="002C2C19">
      <w:pPr>
        <w:pStyle w:val="a6"/>
      </w:pPr>
      <w:r w:rsidRPr="005F0789">
        <w:t>Садовый дом должен отстоять от красной линии проездов не менее чем на 3 м. При этом между домами, расположенными на противоположных сторонах проезда, должны быть учтены противопожарные расстояния.</w:t>
      </w:r>
    </w:p>
    <w:p w:rsidR="002C2C19" w:rsidRPr="005F0789" w:rsidRDefault="002C2C19" w:rsidP="002C2C19">
      <w:pPr>
        <w:pStyle w:val="a6"/>
      </w:pPr>
      <w:r w:rsidRPr="005F0789">
        <w:t>Расстояние от зданий и сооружений в промышленных зонах до красных линий - не менее 3 м.</w:t>
      </w:r>
    </w:p>
    <w:p w:rsidR="002C2C19" w:rsidRPr="005F0789" w:rsidRDefault="002C2C19" w:rsidP="002C2C19">
      <w:pPr>
        <w:pStyle w:val="a6"/>
      </w:pPr>
      <w:r w:rsidRPr="005F0789">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2C2C19" w:rsidRPr="005F0789" w:rsidRDefault="002C2C19" w:rsidP="002C2C19">
      <w:pPr>
        <w:pStyle w:val="a6"/>
      </w:pPr>
      <w:r w:rsidRPr="005F0789">
        <w:t>По красной линии допускается размещать жилые здания с встроенными в первые этажи или пристроенными помещениями общественного назначения, кроме учреждений образования и воспитания. Возможно размещение зданий по красной линии в условиях исторической, сложившейся застройки.</w:t>
      </w:r>
    </w:p>
    <w:p w:rsidR="002C2C19" w:rsidRPr="005F0789" w:rsidRDefault="002C2C19" w:rsidP="002C2C19">
      <w:pPr>
        <w:pStyle w:val="a6"/>
      </w:pPr>
      <w:r w:rsidRPr="005F0789">
        <w:t>В районах индивидуальной застройки жилые дома могут размещаться по красной линии жилых улиц, если это предусмотрено градостроительной документацией и правилами землепользования и застройки.</w:t>
      </w:r>
    </w:p>
    <w:p w:rsidR="002C2C19" w:rsidRPr="005F0789" w:rsidRDefault="002C2C19" w:rsidP="002C2C19">
      <w:pPr>
        <w:pStyle w:val="a6"/>
      </w:pPr>
      <w:r w:rsidRPr="005F0789">
        <w:t>Размещение жилых зданий в условиях реконструкции возможно с отступом от красных линий на 3 метра, если это предусмотрено градостроительной документацией и правилами землепользования и застройки.</w:t>
      </w:r>
    </w:p>
    <w:p w:rsidR="002C2C19" w:rsidRPr="005F0789" w:rsidRDefault="002C2C19" w:rsidP="002C2C19">
      <w:pPr>
        <w:pStyle w:val="a6"/>
      </w:pPr>
      <w:r w:rsidRPr="005F0789">
        <w:t>Минимальные расстояния от стен зданий учреждений и предприятий обслуживания до красных линий следует устанавливать с учетом требований РНГП ХМАО-Югры.</w:t>
      </w:r>
    </w:p>
    <w:p w:rsidR="002C2C19" w:rsidRPr="005F0789" w:rsidRDefault="002C2C19" w:rsidP="002C2C19"/>
    <w:p w:rsidR="002C2C19" w:rsidRPr="005F0789" w:rsidRDefault="002C2C19" w:rsidP="002C2C19">
      <w:pPr>
        <w:pStyle w:val="2"/>
        <w:rPr>
          <w:rStyle w:val="110"/>
        </w:rPr>
      </w:pPr>
      <w:bookmarkStart w:id="297" w:name="_Toc445741826"/>
      <w:r w:rsidRPr="005F0789">
        <w:rPr>
          <w:rStyle w:val="110"/>
        </w:rPr>
        <w:t>Перечень нормативных правовых актов и иных документов, использованных при разработке местных нормативов градостроительного проектирования городского поселения</w:t>
      </w:r>
      <w:bookmarkEnd w:id="297"/>
    </w:p>
    <w:p w:rsidR="002C2C19" w:rsidRPr="005F0789" w:rsidRDefault="002C2C19" w:rsidP="002C2C19">
      <w:pPr>
        <w:jc w:val="center"/>
        <w:rPr>
          <w:b/>
          <w:bCs/>
          <w:i/>
          <w:iCs/>
        </w:rPr>
      </w:pPr>
      <w:r w:rsidRPr="005F0789">
        <w:rPr>
          <w:b/>
          <w:bCs/>
          <w:i/>
          <w:iCs/>
        </w:rPr>
        <w:t>Федеральные законы</w:t>
      </w:r>
    </w:p>
    <w:p w:rsidR="002C2C19" w:rsidRPr="005F0789" w:rsidRDefault="002C2C19" w:rsidP="002C2C19">
      <w:pPr>
        <w:pStyle w:val="a6"/>
        <w:rPr>
          <w:rFonts w:eastAsia="Calibri"/>
        </w:rPr>
      </w:pPr>
      <w:r w:rsidRPr="005F0789">
        <w:rPr>
          <w:rFonts w:eastAsia="Calibri"/>
        </w:rPr>
        <w:t>Водный кодекс Российской Федерации;</w:t>
      </w:r>
    </w:p>
    <w:p w:rsidR="002C2C19" w:rsidRPr="005F0789" w:rsidRDefault="002C2C19" w:rsidP="002C2C19">
      <w:pPr>
        <w:pStyle w:val="a6"/>
        <w:rPr>
          <w:rFonts w:eastAsia="Calibri"/>
        </w:rPr>
      </w:pPr>
      <w:r w:rsidRPr="005F0789">
        <w:rPr>
          <w:rFonts w:eastAsia="Calibri"/>
        </w:rPr>
        <w:t>Градостроительный кодекс Российской Федерации;</w:t>
      </w:r>
    </w:p>
    <w:p w:rsidR="002C2C19" w:rsidRPr="005F0789" w:rsidRDefault="002C2C19" w:rsidP="002C2C19">
      <w:pPr>
        <w:pStyle w:val="a6"/>
        <w:rPr>
          <w:rFonts w:eastAsia="Calibri"/>
        </w:rPr>
      </w:pPr>
      <w:r w:rsidRPr="005F0789">
        <w:rPr>
          <w:rFonts w:eastAsia="Calibri"/>
        </w:rPr>
        <w:t>Лесной кодекс Российской Федерации;</w:t>
      </w:r>
    </w:p>
    <w:p w:rsidR="002C2C19" w:rsidRPr="005F0789" w:rsidRDefault="002C2C19" w:rsidP="002C2C19">
      <w:pPr>
        <w:pStyle w:val="a6"/>
        <w:rPr>
          <w:rFonts w:eastAsia="Calibri"/>
        </w:rPr>
      </w:pPr>
      <w:r w:rsidRPr="005F0789">
        <w:rPr>
          <w:rFonts w:eastAsia="Calibri"/>
        </w:rPr>
        <w:t>Федеральный закон от 06.10.2003 № 131-ФЗ «Об общих принципах организации местного самоуправления в Российской Федерации»;</w:t>
      </w:r>
    </w:p>
    <w:p w:rsidR="002C2C19" w:rsidRPr="005F0789" w:rsidRDefault="002C2C19" w:rsidP="002C2C19">
      <w:pPr>
        <w:pStyle w:val="a6"/>
        <w:rPr>
          <w:rFonts w:eastAsia="Calibri"/>
        </w:rPr>
      </w:pPr>
      <w:r w:rsidRPr="005F0789">
        <w:rPr>
          <w:rFonts w:eastAsia="Calibri"/>
        </w:rPr>
        <w:t>Федеральный закон от 22.07.2008 № 123-ФЗ «Технический регламент о требованиях пожарной безопасности»;</w:t>
      </w:r>
    </w:p>
    <w:p w:rsidR="002C2C19" w:rsidRPr="005F0789" w:rsidRDefault="002C2C19" w:rsidP="002C2C19">
      <w:pPr>
        <w:pStyle w:val="a6"/>
      </w:pPr>
      <w:r w:rsidRPr="005F0789">
        <w:t>Федеральный закон от 22.10.2004 № 125-ФЗ «Об архивном деле в Российской Федерации»;</w:t>
      </w:r>
    </w:p>
    <w:p w:rsidR="002C2C19" w:rsidRPr="005F0789" w:rsidRDefault="002C2C19" w:rsidP="002C2C19">
      <w:pPr>
        <w:pStyle w:val="a6"/>
      </w:pPr>
      <w:r w:rsidRPr="005F0789">
        <w:t>Федеральный закон от 26.03.2003 № 35-ФЗ «Об электроэнергетике»;</w:t>
      </w:r>
    </w:p>
    <w:p w:rsidR="002C2C19" w:rsidRPr="005F0789" w:rsidRDefault="002C2C19" w:rsidP="002C2C19">
      <w:pPr>
        <w:pStyle w:val="a6"/>
      </w:pPr>
      <w:r w:rsidRPr="005F0789">
        <w:t>Федеральный закон от 31.03.1999 № 69-ФЗ «О газоснабжении в Российской Федерации»;</w:t>
      </w:r>
    </w:p>
    <w:p w:rsidR="002C2C19" w:rsidRPr="005F0789" w:rsidRDefault="002C2C19" w:rsidP="002C2C19">
      <w:pPr>
        <w:pStyle w:val="a6"/>
      </w:pPr>
      <w:r w:rsidRPr="005F0789">
        <w:t>Федеральный закон от 07.07.2003 № 126-ФЗ «О связи»;</w:t>
      </w:r>
    </w:p>
    <w:p w:rsidR="002C2C19" w:rsidRPr="005F0789" w:rsidRDefault="002C2C19" w:rsidP="002C2C19">
      <w:pPr>
        <w:pStyle w:val="a6"/>
      </w:pPr>
      <w:r w:rsidRPr="005F0789">
        <w:t>Федеральный закон от 27.07.2010 № 190-ФЗ «О теплоснабжении»;</w:t>
      </w:r>
    </w:p>
    <w:p w:rsidR="002C2C19" w:rsidRPr="005F0789" w:rsidRDefault="002C2C19" w:rsidP="002C2C19">
      <w:pPr>
        <w:pStyle w:val="a6"/>
      </w:pPr>
      <w:r w:rsidRPr="005F0789">
        <w:t>Федеральный закон от 07.12.2011 № 416-ФЗ «О водоснабжении и водоотведении»;</w:t>
      </w:r>
    </w:p>
    <w:p w:rsidR="002C2C19" w:rsidRPr="005F0789" w:rsidRDefault="002C2C19" w:rsidP="002C2C19">
      <w:pPr>
        <w:pStyle w:val="a6"/>
      </w:pPr>
      <w:r w:rsidRPr="005F0789">
        <w:t>Федеральный закон от 22.08.1995 № 151-ФЗ «Об аварийно-спасательных службах и статусе спасателей»;</w:t>
      </w:r>
    </w:p>
    <w:p w:rsidR="002C2C19" w:rsidRPr="005F0789" w:rsidRDefault="002C2C19" w:rsidP="002C2C19">
      <w:pPr>
        <w:pStyle w:val="a6"/>
      </w:pPr>
      <w:r w:rsidRPr="005F0789">
        <w:t>Федерального закона от 21.12.1994 № 68-ФЗ «О защите населения и территорий от чрезвычайных ситуаций природного и техногенного характера»;</w:t>
      </w:r>
    </w:p>
    <w:p w:rsidR="002C2C19" w:rsidRPr="005F0789" w:rsidRDefault="002C2C19" w:rsidP="002C2C19">
      <w:pPr>
        <w:pStyle w:val="a6"/>
        <w:rPr>
          <w:rFonts w:eastAsia="Calibri"/>
        </w:rPr>
      </w:pPr>
      <w:r w:rsidRPr="005F0789">
        <w:rPr>
          <w:rFonts w:eastAsia="Calibri"/>
        </w:rPr>
        <w:t>Федеральный закон от 12.02.1998 № 28-ФЗ «О гражданской обороне»;</w:t>
      </w:r>
    </w:p>
    <w:p w:rsidR="002C2C19" w:rsidRPr="005F0789" w:rsidRDefault="002C2C19" w:rsidP="002C2C19">
      <w:pPr>
        <w:pStyle w:val="a6"/>
        <w:rPr>
          <w:rFonts w:eastAsia="Calibri"/>
          <w:bCs/>
          <w:lang w:eastAsia="en-US"/>
        </w:rPr>
      </w:pPr>
      <w:r w:rsidRPr="005F0789">
        <w:rPr>
          <w:rFonts w:eastAsia="Calibri"/>
          <w:bCs/>
          <w:lang w:eastAsia="en-US"/>
        </w:rPr>
        <w:t>Федеральный закон от 24.06.1998 № 89-ФЗ «Об отходах производства и потребления»;</w:t>
      </w:r>
    </w:p>
    <w:p w:rsidR="002C2C19" w:rsidRPr="005F0789" w:rsidRDefault="002C2C19" w:rsidP="002C2C19">
      <w:pPr>
        <w:pStyle w:val="a6"/>
      </w:pPr>
      <w:r w:rsidRPr="005F0789">
        <w:t>Федеральный закон от 04.05.1999 № 96-ФЗ «Об охране атмосферного воздуха»;</w:t>
      </w:r>
    </w:p>
    <w:p w:rsidR="002C2C19" w:rsidRPr="005F0789" w:rsidRDefault="002C2C19" w:rsidP="002C2C19">
      <w:pPr>
        <w:pStyle w:val="a6"/>
      </w:pPr>
      <w:r w:rsidRPr="005F0789">
        <w:t>Федеральный закон от 14.03.1995 № 33-ФЗ «Об особо охраняемых природных территориях»;</w:t>
      </w:r>
    </w:p>
    <w:p w:rsidR="002C2C19" w:rsidRPr="005F0789" w:rsidRDefault="002C2C19" w:rsidP="002C2C19">
      <w:pPr>
        <w:pStyle w:val="a6"/>
        <w:rPr>
          <w:rFonts w:eastAsia="Calibri"/>
          <w:lang w:eastAsia="en-US"/>
        </w:rPr>
      </w:pPr>
      <w:r w:rsidRPr="005F0789">
        <w:rPr>
          <w:rFonts w:eastAsia="Calibri"/>
          <w:lang w:eastAsia="en-US"/>
        </w:rPr>
        <w:t>Федеральный закон от 10.01.2002 № 7-ФЗ «Об охране окружающей среды»;</w:t>
      </w:r>
    </w:p>
    <w:p w:rsidR="002C2C19" w:rsidRPr="005F0789" w:rsidRDefault="002C2C19" w:rsidP="002C2C19">
      <w:pPr>
        <w:pStyle w:val="a6"/>
      </w:pPr>
      <w:r w:rsidRPr="005F0789">
        <w:t>Закон Российской Федерации от 21.02.1992 № 2395-1 «О недрах».</w:t>
      </w:r>
    </w:p>
    <w:p w:rsidR="002C2C19" w:rsidRPr="005F0789" w:rsidRDefault="002C2C19" w:rsidP="002C2C19">
      <w:pPr>
        <w:jc w:val="center"/>
      </w:pPr>
    </w:p>
    <w:p w:rsidR="002C2C19" w:rsidRPr="005F0789" w:rsidRDefault="002C2C19" w:rsidP="002C2C19">
      <w:pPr>
        <w:jc w:val="center"/>
        <w:rPr>
          <w:b/>
          <w:bCs/>
          <w:i/>
          <w:iCs/>
        </w:rPr>
      </w:pPr>
      <w:r w:rsidRPr="005F0789">
        <w:rPr>
          <w:b/>
          <w:bCs/>
          <w:i/>
          <w:iCs/>
        </w:rPr>
        <w:t>Иные нормативные акты Российской Федерации</w:t>
      </w:r>
    </w:p>
    <w:p w:rsidR="002C2C19" w:rsidRPr="005F0789" w:rsidRDefault="002C2C19" w:rsidP="002C2C19">
      <w:pPr>
        <w:pStyle w:val="a6"/>
      </w:pPr>
      <w:r w:rsidRPr="005F0789">
        <w:t>Распоряжение Правительства Российской Федерации от 03.07.1996 № 1063-р «О Социальных нормативах и нормах»;</w:t>
      </w:r>
    </w:p>
    <w:p w:rsidR="002C2C19" w:rsidRPr="005F0789" w:rsidRDefault="002C2C19" w:rsidP="002C2C19">
      <w:pPr>
        <w:pStyle w:val="a6"/>
      </w:pPr>
      <w:r w:rsidRPr="005F0789">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2C2C19" w:rsidRPr="005F0789" w:rsidRDefault="002C2C19" w:rsidP="002C2C19">
      <w:pPr>
        <w:pStyle w:val="a6"/>
      </w:pPr>
      <w:r w:rsidRPr="005F0789">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2C2C19" w:rsidRPr="005F0789" w:rsidRDefault="002C2C19" w:rsidP="002C2C19">
      <w:pPr>
        <w:jc w:val="center"/>
        <w:rPr>
          <w:b/>
          <w:bCs/>
          <w:i/>
          <w:iCs/>
        </w:rPr>
      </w:pPr>
    </w:p>
    <w:p w:rsidR="002C2C19" w:rsidRPr="005F0789" w:rsidRDefault="002C2C19" w:rsidP="002C2C19">
      <w:pPr>
        <w:jc w:val="center"/>
        <w:rPr>
          <w:b/>
          <w:bCs/>
          <w:i/>
          <w:iCs/>
        </w:rPr>
      </w:pPr>
      <w:r w:rsidRPr="005F0789">
        <w:rPr>
          <w:b/>
          <w:bCs/>
          <w:i/>
          <w:iCs/>
        </w:rPr>
        <w:t>Законодательные и нормативные акты Ханты-Мансийского автономного округа</w:t>
      </w:r>
    </w:p>
    <w:p w:rsidR="002C2C19" w:rsidRPr="005F0789" w:rsidRDefault="002C2C19" w:rsidP="002C2C19">
      <w:pPr>
        <w:pStyle w:val="a6"/>
      </w:pPr>
      <w:r w:rsidRPr="005F0789">
        <w:t>Закон Ханты-Мансийского автономного округа - Югры от 18.04.2007 № 39-оз «О градостроительной деятельности на территории Ханты-Мансийского автономного округа – Югры»;</w:t>
      </w:r>
    </w:p>
    <w:p w:rsidR="002C2C19" w:rsidRPr="005F0789" w:rsidRDefault="002C2C19" w:rsidP="002C2C19">
      <w:pPr>
        <w:pStyle w:val="a6"/>
      </w:pPr>
      <w:r w:rsidRPr="005F0789">
        <w:t>Закон Ханты-Мансийского автономного округа - Югры от 29.06.2006 № 64-оз «О регулировании отдельных отношений в области сохранения, использования, популяризации и государственной охраны объектов культурного наследия»;</w:t>
      </w:r>
    </w:p>
    <w:p w:rsidR="002C2C19" w:rsidRPr="005F0789" w:rsidRDefault="002C2C19" w:rsidP="002C2C19">
      <w:pPr>
        <w:pStyle w:val="a6"/>
      </w:pPr>
      <w:r w:rsidRPr="005F0789">
        <w:t>Постановление Правительства Ханты-Мансийского автономного округа - Югры от 29.12.2014 № 534-п «Об утверждении региональных нормативов градостроительного проектирования Ханты-Мансийского автономного округа – Югры»;</w:t>
      </w:r>
    </w:p>
    <w:p w:rsidR="002C2C19" w:rsidRPr="005F0789" w:rsidRDefault="002C2C19" w:rsidP="002C2C19">
      <w:pPr>
        <w:pStyle w:val="a6"/>
      </w:pPr>
      <w:r w:rsidRPr="005F0789">
        <w:t>Постановление Правительства Ханты-Мансийского автономного округа - Югры от 15.05.2010 № 124-п «О нормативах минимального обеспечения молодежи учреждениями по месту жительства»;</w:t>
      </w:r>
    </w:p>
    <w:p w:rsidR="002C2C19" w:rsidRPr="005F0789" w:rsidRDefault="002C2C19" w:rsidP="002C2C19">
      <w:pPr>
        <w:pStyle w:val="a6"/>
      </w:pPr>
      <w:r w:rsidRPr="005F0789">
        <w:t>Постановление Правительства Ханты-Мансийского автономного округа - Югры от 06.08.2010 № 185-п «Об утверждении нормативов потребления сжиженного углеводородного газа населением Ханты-Мансийского автономного округа - Югры при отсутствии приборов учета»;</w:t>
      </w:r>
    </w:p>
    <w:p w:rsidR="002C2C19" w:rsidRPr="005F0789" w:rsidRDefault="002C2C19" w:rsidP="002C2C19">
      <w:pPr>
        <w:pStyle w:val="a6"/>
      </w:pPr>
      <w:r w:rsidRPr="005F0789">
        <w:rPr>
          <w:rFonts w:eastAsia="Batang"/>
        </w:rPr>
        <w:t>Постановление Правительства Ханты-Мансийского автономного округа – Югры от 24.11.2012 № 448-п</w:t>
      </w:r>
      <w:r w:rsidRPr="005F0789">
        <w:t xml:space="preserve"> «Об утверждении нормативов</w:t>
      </w:r>
      <w:r w:rsidRPr="005F0789">
        <w:rPr>
          <w:rFonts w:eastAsia="Batang"/>
        </w:rPr>
        <w:t xml:space="preserve"> потребления коммунальных услуг по электроснабжению при отсутствии у потребителей приборов учёта на территории Ханты-Мансийского автономного округа – Югры»;</w:t>
      </w:r>
    </w:p>
    <w:p w:rsidR="002C2C19" w:rsidRPr="005F0789" w:rsidRDefault="002C2C19" w:rsidP="002C2C19">
      <w:pPr>
        <w:pStyle w:val="a6"/>
        <w:rPr>
          <w:rStyle w:val="af7"/>
        </w:rPr>
      </w:pPr>
      <w:r w:rsidRPr="005F0789">
        <w:t xml:space="preserve">Постановление Правительства Ханты-Мансийского автономного округа – Югры от 09.10.2013 № 426-п «О государственной программе Ханты-Мансийского автономного округа </w:t>
      </w:r>
      <w:r w:rsidRPr="005F0789">
        <w:rPr>
          <w:rStyle w:val="af7"/>
        </w:rPr>
        <w:t>- Югры «Обеспечение экологической безопасности Ханты-Мансийского автономного округа - Югры на 2014 - 2020 годы»;</w:t>
      </w:r>
    </w:p>
    <w:p w:rsidR="002C2C19" w:rsidRPr="005F0789" w:rsidRDefault="002C2C19" w:rsidP="002C2C19">
      <w:pPr>
        <w:pStyle w:val="a6"/>
      </w:pPr>
      <w:r w:rsidRPr="005F0789">
        <w:t xml:space="preserve">Распоряжение Правительства </w:t>
      </w:r>
      <w:r w:rsidRPr="005F0789">
        <w:rPr>
          <w:rFonts w:eastAsia="Batang"/>
        </w:rPr>
        <w:t>Ханты-Мансийского автономного округа – Югры</w:t>
      </w:r>
      <w:r w:rsidRPr="005F0789">
        <w:t xml:space="preserve"> от 03.11.2011 № 625-рп «О Схеме обращения с отходами производства и потребления в Ханты-Мансийском автономном округе - Югре на период до 2020 года»;</w:t>
      </w:r>
    </w:p>
    <w:p w:rsidR="002C2C19" w:rsidRPr="005F0789" w:rsidRDefault="002C2C19" w:rsidP="002C2C19">
      <w:pPr>
        <w:pStyle w:val="a6"/>
      </w:pPr>
      <w:r w:rsidRPr="005F0789">
        <w:t xml:space="preserve">Приказ Департамента жилищно-коммунального комплекса и энергетики </w:t>
      </w:r>
      <w:r w:rsidRPr="005F0789">
        <w:rPr>
          <w:rFonts w:eastAsia="Batang"/>
        </w:rPr>
        <w:t xml:space="preserve">Ханты-Мансийского автономного округа – Югры </w:t>
      </w:r>
      <w:r w:rsidRPr="005F0789">
        <w:t>от 11.11.2013 № 22-нп «Об установлении нормативов потребления коммунальных услуг по холодному и горячему водоснабжению и водоотведению на территории Ханты-Мансийского автономного округа – Югры»;</w:t>
      </w:r>
    </w:p>
    <w:p w:rsidR="002C2C19" w:rsidRPr="005F0789" w:rsidRDefault="002C2C19" w:rsidP="002C2C19">
      <w:pPr>
        <w:pStyle w:val="a6"/>
      </w:pPr>
      <w:r w:rsidRPr="005F0789">
        <w:t xml:space="preserve">Приказ Департамента жилищно-коммунального комплекса и энергетики </w:t>
      </w:r>
      <w:r w:rsidRPr="005F0789">
        <w:rPr>
          <w:rFonts w:eastAsia="Batang"/>
        </w:rPr>
        <w:t>Ханты-Мансийского автономного округа – Югры</w:t>
      </w:r>
      <w:r w:rsidRPr="005F0789">
        <w:t xml:space="preserve"> от 09.12.2013 № 26-нп «Об утверждении нормативов потребления коммунальных услуг по отоплению на территории муниципальных образований Ханты-Мансийского автономного округа – Югры».</w:t>
      </w:r>
    </w:p>
    <w:p w:rsidR="002C2C19" w:rsidRPr="005F0789" w:rsidRDefault="002C2C19" w:rsidP="002C2C19">
      <w:pPr>
        <w:autoSpaceDE w:val="0"/>
        <w:autoSpaceDN w:val="0"/>
        <w:adjustRightInd w:val="0"/>
        <w:ind w:firstLine="567"/>
        <w:jc w:val="both"/>
      </w:pPr>
    </w:p>
    <w:p w:rsidR="002C2C19" w:rsidRPr="005F0789" w:rsidRDefault="002C2C19" w:rsidP="002C2C19">
      <w:pPr>
        <w:jc w:val="center"/>
        <w:rPr>
          <w:b/>
          <w:bCs/>
          <w:i/>
          <w:iCs/>
        </w:rPr>
      </w:pPr>
      <w:r w:rsidRPr="005F0789">
        <w:rPr>
          <w:b/>
          <w:bCs/>
          <w:i/>
          <w:iCs/>
        </w:rPr>
        <w:t>Законодательные и нормативные акты Сургутского района</w:t>
      </w:r>
    </w:p>
    <w:p w:rsidR="002C2C19" w:rsidRPr="005F0789" w:rsidRDefault="002C2C19" w:rsidP="002C2C19">
      <w:pPr>
        <w:ind w:firstLine="708"/>
        <w:jc w:val="both"/>
        <w:rPr>
          <w:b/>
          <w:bCs/>
          <w:i/>
          <w:iCs/>
        </w:rPr>
      </w:pPr>
      <w:r w:rsidRPr="005F0789">
        <w:t>Постановление Администрации Сургутского района от 19.12.2013 № 5587 «Об утверждении муниципальной программы «Обеспечение доступным и комфортным жильем жителей Сургутского района»;</w:t>
      </w:r>
    </w:p>
    <w:p w:rsidR="002C2C19" w:rsidRPr="005F0789" w:rsidRDefault="002C2C19" w:rsidP="002C2C19">
      <w:pPr>
        <w:spacing w:after="160" w:line="259" w:lineRule="auto"/>
        <w:ind w:firstLine="708"/>
        <w:jc w:val="both"/>
      </w:pPr>
      <w:r w:rsidRPr="005F0789">
        <w:t>Постановление Администрации Сургутского района от 14.03.2014 № 940 «Об утверждении генеральной схемы санитарной очистки территории муниципального образования Сургутский район с учетом документов территориального планирования».</w:t>
      </w:r>
    </w:p>
    <w:p w:rsidR="002C2C19" w:rsidRPr="005F0789" w:rsidRDefault="002C2C19" w:rsidP="002C2C19">
      <w:pPr>
        <w:spacing w:after="160" w:line="259" w:lineRule="auto"/>
        <w:ind w:firstLine="708"/>
        <w:jc w:val="both"/>
      </w:pPr>
    </w:p>
    <w:p w:rsidR="002C2C19" w:rsidRPr="005F0789" w:rsidRDefault="002C2C19" w:rsidP="002C2C19">
      <w:pPr>
        <w:ind w:firstLine="567"/>
        <w:jc w:val="center"/>
        <w:rPr>
          <w:b/>
          <w:i/>
        </w:rPr>
      </w:pPr>
      <w:r w:rsidRPr="005F0789">
        <w:rPr>
          <w:b/>
          <w:i/>
        </w:rPr>
        <w:t>Нормативные акты городского поселения Лянтор</w:t>
      </w:r>
    </w:p>
    <w:p w:rsidR="002C2C19" w:rsidRPr="005F0789" w:rsidRDefault="002C2C19" w:rsidP="002C2C19">
      <w:pPr>
        <w:ind w:firstLine="567"/>
        <w:jc w:val="both"/>
      </w:pPr>
      <w:r w:rsidRPr="005F0789">
        <w:t>Постановление Администрации городского поселения Лянтор от 25.12.2014 № 931 «Об утверждении муниципальной программы «Развитие физической культуры и массового спорта в городе Лянторе на 2015-2017 годы»;</w:t>
      </w:r>
    </w:p>
    <w:p w:rsidR="002C2C19" w:rsidRPr="005F0789" w:rsidRDefault="002C2C19" w:rsidP="002C2C19">
      <w:pPr>
        <w:ind w:firstLine="567"/>
        <w:jc w:val="both"/>
      </w:pPr>
      <w:r w:rsidRPr="005F0789">
        <w:t>Постановление Администрации городского поселения Лянтор от 13.11.2015 № 961 «О прогнозе социально-экономического развития городского поселения Лянтор на 2016 год и на плановый период 2017 и 2018 годы»;</w:t>
      </w:r>
    </w:p>
    <w:p w:rsidR="002C2C19" w:rsidRPr="005F0789" w:rsidRDefault="002C2C19" w:rsidP="002C2C19">
      <w:pPr>
        <w:ind w:firstLine="567"/>
        <w:jc w:val="both"/>
      </w:pPr>
      <w:r w:rsidRPr="005F0789">
        <w:t>Постановление Администрации городского поселения Лянтор от 10.12.2014 № 888 «Об утверждении муниципальной программы «Развитие сферы культуры города Лянтора на 2015-2017 годы»;</w:t>
      </w:r>
    </w:p>
    <w:p w:rsidR="002C2C19" w:rsidRPr="005F0789" w:rsidRDefault="002C2C19" w:rsidP="002C2C19">
      <w:pPr>
        <w:ind w:firstLine="567"/>
        <w:jc w:val="both"/>
      </w:pPr>
      <w:r w:rsidRPr="005F0789">
        <w:t>Решение Совета депутатов городского поселения Лянтор второго созыва от 29.01.2009 № 22 «Об установлении учетной нормы площади жилого помещения и нормы предоставления площади жилого помещения по договору социального найма»;</w:t>
      </w:r>
    </w:p>
    <w:p w:rsidR="002C2C19" w:rsidRPr="005F0789" w:rsidRDefault="002C2C19" w:rsidP="002C2C19">
      <w:pPr>
        <w:ind w:firstLine="567"/>
        <w:jc w:val="both"/>
      </w:pPr>
      <w:r w:rsidRPr="005F0789">
        <w:t xml:space="preserve">Решение </w:t>
      </w:r>
      <w:r w:rsidRPr="005F0789">
        <w:rPr>
          <w:szCs w:val="28"/>
        </w:rPr>
        <w:t>Совета депутатов городского поселения Лянтор от 26.02.2014 № 42</w:t>
      </w:r>
      <w:r w:rsidRPr="005F0789">
        <w:t xml:space="preserve"> «Об утверждении Правил благоустройства территории городского поселения Лянтор».</w:t>
      </w:r>
    </w:p>
    <w:p w:rsidR="002C2C19" w:rsidRPr="005F0789" w:rsidRDefault="002C2C19" w:rsidP="002C2C19">
      <w:pPr>
        <w:spacing w:after="160" w:line="259" w:lineRule="auto"/>
        <w:jc w:val="both"/>
        <w:rPr>
          <w:lang w:eastAsia="en-US"/>
        </w:rPr>
      </w:pPr>
    </w:p>
    <w:p w:rsidR="002C2C19" w:rsidRPr="005F0789" w:rsidRDefault="002C2C19" w:rsidP="002C2C19">
      <w:pPr>
        <w:jc w:val="center"/>
        <w:rPr>
          <w:b/>
          <w:bCs/>
          <w:i/>
          <w:iCs/>
        </w:rPr>
      </w:pPr>
      <w:r w:rsidRPr="005F0789">
        <w:rPr>
          <w:b/>
          <w:bCs/>
          <w:i/>
          <w:iCs/>
        </w:rPr>
        <w:t>Своды правил по проектированию и строительству (СП)</w:t>
      </w:r>
    </w:p>
    <w:p w:rsidR="002C2C19" w:rsidRPr="005F0789" w:rsidRDefault="002C2C19" w:rsidP="002C2C19">
      <w:pPr>
        <w:ind w:firstLine="567"/>
      </w:pPr>
      <w:r w:rsidRPr="005F0789">
        <w:t>СП 42.13330.2011 «СНиП 2.07.01-89* «Градостроительство. Планировка и застройка городских и сельских поселений»;</w:t>
      </w:r>
    </w:p>
    <w:p w:rsidR="002C2C19" w:rsidRPr="005F0789" w:rsidRDefault="002C2C19" w:rsidP="002C2C19">
      <w:pPr>
        <w:ind w:firstLine="567"/>
      </w:pPr>
      <w:r w:rsidRPr="005F0789">
        <w:t>СП 118.13330.2012 «СНиП 31-06-2009 «Общественные здания и сооружения»;</w:t>
      </w:r>
    </w:p>
    <w:p w:rsidR="002C2C19" w:rsidRPr="005F0789" w:rsidRDefault="002C2C19" w:rsidP="002C2C19">
      <w:pPr>
        <w:spacing w:before="120" w:after="60"/>
        <w:ind w:firstLine="567"/>
        <w:jc w:val="both"/>
        <w:rPr>
          <w:lang w:eastAsia="en-US"/>
        </w:rPr>
      </w:pPr>
      <w:r w:rsidRPr="005F0789">
        <w:rPr>
          <w:lang w:eastAsia="en-US"/>
        </w:rPr>
        <w:t>СП 39.13330.2012 «СНиП 2.06.05-84* «Плотины из грунтовых материалов»;</w:t>
      </w:r>
    </w:p>
    <w:p w:rsidR="002C2C19" w:rsidRPr="005F0789" w:rsidRDefault="002C2C19" w:rsidP="002C2C19">
      <w:pPr>
        <w:spacing w:before="120" w:after="60"/>
        <w:ind w:firstLine="567"/>
        <w:jc w:val="both"/>
        <w:rPr>
          <w:lang w:eastAsia="en-US"/>
        </w:rPr>
      </w:pPr>
      <w:r w:rsidRPr="005F0789">
        <w:rPr>
          <w:lang w:eastAsia="en-US"/>
        </w:rPr>
        <w:t>СП 131.13330.2012 «СНиП 23-01-99* «Строительная климатология»;</w:t>
      </w:r>
    </w:p>
    <w:p w:rsidR="002C2C19" w:rsidRPr="005F0789" w:rsidRDefault="002C2C19" w:rsidP="002C2C19">
      <w:pPr>
        <w:spacing w:before="120" w:after="60"/>
        <w:ind w:firstLine="567"/>
        <w:jc w:val="both"/>
        <w:rPr>
          <w:lang w:eastAsia="en-US"/>
        </w:rPr>
      </w:pPr>
      <w:r w:rsidRPr="005F0789">
        <w:rPr>
          <w:lang w:eastAsia="en-US"/>
        </w:rPr>
        <w:t>СП 88.13330.2014 «СНиП II-11-77* «Защитные сооружения гражданской обороны»;</w:t>
      </w:r>
    </w:p>
    <w:p w:rsidR="002C2C19" w:rsidRPr="005F0789" w:rsidRDefault="002C2C19" w:rsidP="002C2C19">
      <w:pPr>
        <w:spacing w:before="120" w:after="60"/>
        <w:ind w:firstLine="567"/>
        <w:jc w:val="both"/>
      </w:pPr>
      <w:r w:rsidRPr="005F0789">
        <w:t>СП 58.13330.2012 «СНиП 33-01-2003 «Гидротехнические сооружения. Основные положения»;</w:t>
      </w:r>
    </w:p>
    <w:p w:rsidR="002C2C19" w:rsidRPr="005F0789" w:rsidRDefault="002C2C19" w:rsidP="002C2C19">
      <w:pPr>
        <w:spacing w:before="120" w:after="60"/>
        <w:ind w:firstLine="567"/>
        <w:jc w:val="both"/>
        <w:rPr>
          <w:lang w:eastAsia="en-US"/>
        </w:rPr>
      </w:pPr>
      <w:r w:rsidRPr="005F0789">
        <w:rPr>
          <w:lang w:eastAsia="en-US"/>
        </w:rPr>
        <w:t>СП 40.13330.2012 «СНиП 2.06.06-85 «Плотины бетонные и железобетонные»;</w:t>
      </w:r>
    </w:p>
    <w:p w:rsidR="002C2C19" w:rsidRPr="005F0789" w:rsidRDefault="002C2C19" w:rsidP="002C2C19">
      <w:pPr>
        <w:spacing w:before="120" w:after="60"/>
        <w:ind w:firstLine="567"/>
        <w:jc w:val="both"/>
      </w:pPr>
      <w:r w:rsidRPr="005F0789">
        <w:t>СП 51.13330.2011 «СНиП 23-03-2003 «Защита от шума»;</w:t>
      </w:r>
    </w:p>
    <w:p w:rsidR="002C2C19" w:rsidRPr="005F0789" w:rsidRDefault="002C2C19" w:rsidP="002C2C19">
      <w:pPr>
        <w:autoSpaceDE w:val="0"/>
        <w:autoSpaceDN w:val="0"/>
        <w:adjustRightInd w:val="0"/>
        <w:ind w:firstLine="567"/>
        <w:jc w:val="both"/>
      </w:pPr>
      <w:r w:rsidRPr="005F0789">
        <w:t>СП 30.13330.2012. «СНиП 2.04.01-85* «Внутренний водопровод и канализация зданий»;</w:t>
      </w:r>
    </w:p>
    <w:p w:rsidR="002C2C19" w:rsidRPr="005F0789" w:rsidRDefault="002C2C19" w:rsidP="002C2C19">
      <w:pPr>
        <w:spacing w:before="120" w:after="60"/>
        <w:ind w:firstLine="567"/>
        <w:jc w:val="both"/>
        <w:rPr>
          <w:lang w:eastAsia="en-US"/>
        </w:rPr>
      </w:pPr>
      <w:r w:rsidRPr="005F0789">
        <w:rPr>
          <w:lang w:eastAsia="en-US"/>
        </w:rPr>
        <w:t>СП 31.13330.2012 «</w:t>
      </w:r>
      <w:hyperlink r:id="rId33" w:history="1">
        <w:r w:rsidRPr="005F0789">
          <w:rPr>
            <w:lang w:eastAsia="en-US"/>
          </w:rPr>
          <w:t>СНиП 2.04.02-84*</w:t>
        </w:r>
      </w:hyperlink>
      <w:r w:rsidRPr="005F0789">
        <w:rPr>
          <w:lang w:eastAsia="en-US"/>
        </w:rPr>
        <w:t xml:space="preserve"> «Водоснабжение. Наружные сети и сооружения»;</w:t>
      </w:r>
    </w:p>
    <w:p w:rsidR="002C2C19" w:rsidRPr="005F0789" w:rsidRDefault="002C2C19" w:rsidP="002C2C19">
      <w:pPr>
        <w:spacing w:before="120" w:after="60"/>
        <w:ind w:firstLine="567"/>
        <w:jc w:val="both"/>
        <w:rPr>
          <w:lang w:eastAsia="en-US"/>
        </w:rPr>
      </w:pPr>
      <w:r w:rsidRPr="005F0789">
        <w:rPr>
          <w:lang w:eastAsia="en-US"/>
        </w:rPr>
        <w:t>СП 32.13330.2012 «</w:t>
      </w:r>
      <w:hyperlink r:id="rId34" w:history="1">
        <w:r w:rsidRPr="005F0789">
          <w:rPr>
            <w:lang w:eastAsia="en-US"/>
          </w:rPr>
          <w:t>СНиП 2.04.03-85</w:t>
        </w:r>
      </w:hyperlink>
      <w:r w:rsidRPr="005F0789">
        <w:rPr>
          <w:lang w:eastAsia="en-US"/>
        </w:rPr>
        <w:t xml:space="preserve"> «Канализация, наружные сети и сооружения»;</w:t>
      </w:r>
    </w:p>
    <w:p w:rsidR="002C2C19" w:rsidRPr="005F0789" w:rsidRDefault="002C2C19" w:rsidP="002C2C19">
      <w:pPr>
        <w:spacing w:before="120" w:after="60"/>
        <w:ind w:firstLine="567"/>
        <w:jc w:val="both"/>
        <w:rPr>
          <w:rFonts w:eastAsia="Calibri"/>
        </w:rPr>
      </w:pPr>
      <w:r w:rsidRPr="005F0789">
        <w:rPr>
          <w:rFonts w:eastAsia="Calibri"/>
        </w:rPr>
        <w:t>СП 36.13330.2012 «СНиП 2.05.06-85* «Магистральные трубопроводы»;</w:t>
      </w:r>
    </w:p>
    <w:p w:rsidR="002C2C19" w:rsidRPr="005F0789" w:rsidRDefault="002C2C19" w:rsidP="002C2C19">
      <w:pPr>
        <w:spacing w:before="120" w:after="60"/>
        <w:ind w:firstLine="567"/>
        <w:jc w:val="both"/>
        <w:rPr>
          <w:lang w:eastAsia="en-US"/>
        </w:rPr>
      </w:pPr>
      <w:r w:rsidRPr="005F0789">
        <w:rPr>
          <w:lang w:eastAsia="en-US"/>
        </w:rPr>
        <w:t>СП 50.13330.2012 «СНиП 23-02-2003 «Тепловая защита зданий»;</w:t>
      </w:r>
    </w:p>
    <w:p w:rsidR="002C2C19" w:rsidRPr="005F0789" w:rsidRDefault="002C2C19" w:rsidP="002C2C19">
      <w:pPr>
        <w:spacing w:before="120" w:after="60"/>
        <w:ind w:firstLine="567"/>
        <w:jc w:val="both"/>
      </w:pPr>
      <w:r w:rsidRPr="005F0789">
        <w:t>СП 62.13330.2011 «СНиП 42-01-2002 «Газораспределительные системы»;</w:t>
      </w:r>
    </w:p>
    <w:p w:rsidR="002C2C19" w:rsidRPr="005F0789" w:rsidRDefault="002C2C19" w:rsidP="002C2C19">
      <w:pPr>
        <w:spacing w:before="120" w:after="60"/>
        <w:ind w:firstLine="567"/>
        <w:jc w:val="both"/>
      </w:pPr>
      <w:r w:rsidRPr="005F0789">
        <w:t>СП 116.13330.2012 «СНиП 22-02-2003 «Инженерная защита территорий, зданий и сооружений от опасных геологических процессов. Основные положения»;</w:t>
      </w:r>
    </w:p>
    <w:p w:rsidR="002C2C19" w:rsidRPr="005F0789" w:rsidRDefault="002C2C19" w:rsidP="002C2C19">
      <w:pPr>
        <w:spacing w:before="120" w:after="60"/>
        <w:ind w:firstLine="567"/>
        <w:jc w:val="both"/>
      </w:pPr>
      <w:r w:rsidRPr="005F0789">
        <w:t>СП 165.1325800.2014 «СНиП 2.01.51-90 «Инженерно-технические мероприятия по гражданской обороне»;</w:t>
      </w:r>
    </w:p>
    <w:p w:rsidR="002C2C19" w:rsidRPr="005F0789" w:rsidRDefault="002C2C19" w:rsidP="002C2C19">
      <w:pPr>
        <w:spacing w:before="120" w:after="60"/>
        <w:ind w:firstLine="567"/>
        <w:jc w:val="both"/>
      </w:pPr>
      <w:r w:rsidRPr="005F0789">
        <w:t>СП 18.13330.2011 СНиП II-89-80* «Генеральные планы промышленных предприятий»;</w:t>
      </w:r>
    </w:p>
    <w:p w:rsidR="002C2C19" w:rsidRPr="005F0789" w:rsidRDefault="002C2C19" w:rsidP="002C2C19">
      <w:pPr>
        <w:spacing w:before="120" w:after="60"/>
        <w:ind w:firstLine="567"/>
        <w:jc w:val="both"/>
      </w:pPr>
      <w:r w:rsidRPr="005F0789">
        <w:t>СП 19.13330.2011 «СНиП II-97-76* «Генеральные планы сельскохозяйственных предприятий».</w:t>
      </w:r>
    </w:p>
    <w:p w:rsidR="002C2C19" w:rsidRPr="005F0789" w:rsidRDefault="002C2C19" w:rsidP="002C2C19">
      <w:pPr>
        <w:spacing w:before="120" w:after="60"/>
        <w:ind w:firstLine="567"/>
        <w:jc w:val="both"/>
      </w:pPr>
    </w:p>
    <w:p w:rsidR="002C2C19" w:rsidRPr="005F0789" w:rsidRDefault="002C2C19" w:rsidP="002C2C19">
      <w:pPr>
        <w:spacing w:before="120" w:after="120"/>
        <w:ind w:firstLine="567"/>
        <w:jc w:val="center"/>
        <w:rPr>
          <w:b/>
          <w:bCs/>
          <w:i/>
          <w:iCs/>
        </w:rPr>
      </w:pPr>
      <w:r w:rsidRPr="005F0789">
        <w:rPr>
          <w:b/>
          <w:bCs/>
          <w:i/>
          <w:iCs/>
        </w:rPr>
        <w:t>Строительные нормы и правила (СНиП)</w:t>
      </w:r>
    </w:p>
    <w:p w:rsidR="002C2C19" w:rsidRPr="005F0789" w:rsidRDefault="002C2C19" w:rsidP="002C2C19">
      <w:pPr>
        <w:spacing w:before="120" w:after="60"/>
        <w:ind w:firstLine="567"/>
        <w:jc w:val="both"/>
      </w:pPr>
      <w:r w:rsidRPr="005F0789">
        <w:t>СНиП 2.06.15-85 «Инженерная защита территорий от затопления и подтопления».</w:t>
      </w:r>
    </w:p>
    <w:p w:rsidR="002C2C19" w:rsidRPr="005F0789" w:rsidRDefault="002C2C19" w:rsidP="002C2C19">
      <w:pPr>
        <w:spacing w:before="120" w:after="60"/>
        <w:ind w:firstLine="567"/>
        <w:jc w:val="both"/>
      </w:pPr>
    </w:p>
    <w:p w:rsidR="002C2C19" w:rsidRPr="005F0789" w:rsidRDefault="002C2C19" w:rsidP="002C2C19">
      <w:pPr>
        <w:spacing w:before="120" w:after="120" w:line="259" w:lineRule="auto"/>
        <w:ind w:firstLine="567"/>
        <w:jc w:val="center"/>
        <w:rPr>
          <w:rFonts w:eastAsia="Calibri"/>
          <w:b/>
          <w:bCs/>
          <w:i/>
          <w:iCs/>
          <w:lang w:eastAsia="en-US"/>
        </w:rPr>
      </w:pPr>
      <w:r w:rsidRPr="005F0789">
        <w:rPr>
          <w:b/>
          <w:bCs/>
          <w:i/>
          <w:iCs/>
        </w:rPr>
        <w:t xml:space="preserve">Санитарные правила и нормы и правила (СанПиН) и Санитарные нормы (СН) </w:t>
      </w:r>
    </w:p>
    <w:p w:rsidR="002C2C19" w:rsidRPr="005F0789" w:rsidRDefault="002C2C19" w:rsidP="002C2C19">
      <w:pPr>
        <w:spacing w:before="120" w:after="60"/>
        <w:ind w:firstLine="567"/>
        <w:jc w:val="both"/>
      </w:pPr>
      <w:r w:rsidRPr="005F0789">
        <w:t>СанПиН 2.2.1/2.1.1.1200-03 «Санитарно-защитные зоны и санитарная классификация предприятий, сооружений и иных объектов»;</w:t>
      </w:r>
    </w:p>
    <w:p w:rsidR="002C2C19" w:rsidRPr="005F0789" w:rsidRDefault="0081276A" w:rsidP="002C2C19">
      <w:pPr>
        <w:spacing w:before="120" w:after="60"/>
        <w:ind w:firstLine="567"/>
        <w:jc w:val="both"/>
        <w:rPr>
          <w:lang w:eastAsia="en-US"/>
        </w:rPr>
      </w:pPr>
      <w:hyperlink r:id="rId35" w:history="1">
        <w:r w:rsidR="002C2C19" w:rsidRPr="005F0789">
          <w:rPr>
            <w:lang w:eastAsia="en-US"/>
          </w:rPr>
          <w:t>СанПиН 2.1.6.10</w:t>
        </w:r>
        <w:bookmarkStart w:id="298" w:name="_Hlt433365121"/>
        <w:bookmarkStart w:id="299" w:name="_Hlt433365122"/>
        <w:r w:rsidR="002C2C19" w:rsidRPr="005F0789">
          <w:rPr>
            <w:lang w:eastAsia="en-US"/>
          </w:rPr>
          <w:t>3</w:t>
        </w:r>
        <w:bookmarkEnd w:id="298"/>
        <w:bookmarkEnd w:id="299"/>
        <w:r w:rsidR="002C2C19" w:rsidRPr="005F0789">
          <w:rPr>
            <w:lang w:eastAsia="en-US"/>
          </w:rPr>
          <w:t>2-01 «Гигиенические требования к обеспечению качества атмосферного воздуха населенных мест»</w:t>
        </w:r>
      </w:hyperlink>
      <w:r w:rsidR="002C2C19" w:rsidRPr="005F0789">
        <w:rPr>
          <w:lang w:eastAsia="en-US"/>
        </w:rPr>
        <w:t>;</w:t>
      </w:r>
    </w:p>
    <w:p w:rsidR="002C2C19" w:rsidRPr="005F0789" w:rsidRDefault="002C2C19" w:rsidP="002C2C19">
      <w:pPr>
        <w:spacing w:before="120" w:after="60"/>
        <w:ind w:firstLine="567"/>
        <w:jc w:val="both"/>
        <w:rPr>
          <w:lang w:eastAsia="en-US"/>
        </w:rPr>
      </w:pPr>
      <w:r w:rsidRPr="005F0789">
        <w:t>СанПиН 2.1.8/2.2.4.1383-03 «Гигиенические требования к размещению и эксплуатации передающих радиотехнических объектов»;</w:t>
      </w:r>
      <w:r w:rsidRPr="005F0789">
        <w:rPr>
          <w:lang w:eastAsia="en-US"/>
        </w:rPr>
        <w:t xml:space="preserve"> </w:t>
      </w:r>
    </w:p>
    <w:p w:rsidR="002C2C19" w:rsidRPr="005F0789" w:rsidRDefault="002C2C19" w:rsidP="002C2C19">
      <w:pPr>
        <w:spacing w:before="120" w:after="60"/>
        <w:ind w:firstLine="567"/>
        <w:jc w:val="both"/>
        <w:rPr>
          <w:lang w:eastAsia="en-US"/>
        </w:rPr>
      </w:pPr>
      <w:r w:rsidRPr="005F0789">
        <w:rPr>
          <w:lang w:eastAsia="en-US"/>
        </w:rPr>
        <w:t>СанПиН 2.1.8/2.2.4.1190-03 «Гигиенические требования к размещению и эксплуатации средств сухопутной подвижной радиосвязи»;</w:t>
      </w:r>
    </w:p>
    <w:p w:rsidR="002C2C19" w:rsidRPr="005F0789" w:rsidRDefault="002C2C19" w:rsidP="002C2C19">
      <w:pPr>
        <w:spacing w:before="120" w:after="60"/>
        <w:ind w:firstLine="567"/>
        <w:jc w:val="both"/>
      </w:pPr>
      <w:r w:rsidRPr="005F0789">
        <w:t>СН 2.2.4/2.1.8.562-96 «Шум на рабочих местах, в помещениях жилых, общественных зданий и на территории жилой застройки».</w:t>
      </w:r>
    </w:p>
    <w:p w:rsidR="002C2C19" w:rsidRPr="005F0789" w:rsidRDefault="002C2C19" w:rsidP="002C2C19">
      <w:pPr>
        <w:ind w:firstLine="567"/>
        <w:jc w:val="center"/>
        <w:rPr>
          <w:b/>
          <w:i/>
        </w:rPr>
      </w:pPr>
    </w:p>
    <w:p w:rsidR="002C2C19" w:rsidRPr="005F0789" w:rsidRDefault="002C2C19" w:rsidP="002C2C19">
      <w:pPr>
        <w:ind w:firstLine="567"/>
        <w:jc w:val="center"/>
        <w:rPr>
          <w:b/>
          <w:i/>
        </w:rPr>
      </w:pPr>
      <w:r w:rsidRPr="005F0789">
        <w:rPr>
          <w:b/>
          <w:i/>
        </w:rPr>
        <w:t>Строительные нормы (СН)</w:t>
      </w:r>
    </w:p>
    <w:p w:rsidR="002C2C19" w:rsidRPr="005F0789" w:rsidRDefault="002C2C19" w:rsidP="002C2C19">
      <w:pPr>
        <w:spacing w:before="120" w:after="60"/>
        <w:ind w:firstLine="567"/>
        <w:jc w:val="both"/>
      </w:pPr>
      <w:r w:rsidRPr="005F0789">
        <w:t>СН 461-74 «Нормы отвода земель для линий связи».</w:t>
      </w:r>
    </w:p>
    <w:p w:rsidR="002C2C19" w:rsidRPr="005F0789" w:rsidRDefault="002C2C19" w:rsidP="002C2C19">
      <w:pPr>
        <w:spacing w:before="120" w:after="60"/>
        <w:ind w:firstLine="567"/>
        <w:jc w:val="both"/>
        <w:sectPr w:rsidR="002C2C19" w:rsidRPr="005F0789" w:rsidSect="00A00588">
          <w:pgSz w:w="11906" w:h="16838" w:code="9"/>
          <w:pgMar w:top="1134" w:right="1418" w:bottom="1134" w:left="851" w:header="709" w:footer="709" w:gutter="0"/>
          <w:cols w:space="708"/>
          <w:docGrid w:linePitch="360"/>
        </w:sectPr>
      </w:pPr>
    </w:p>
    <w:p w:rsidR="002C2C19" w:rsidRPr="005F0789" w:rsidRDefault="002C2C19" w:rsidP="002C2C19">
      <w:pPr>
        <w:spacing w:before="120" w:after="60"/>
        <w:ind w:firstLine="567"/>
        <w:jc w:val="both"/>
      </w:pPr>
    </w:p>
    <w:p w:rsidR="002C2C19" w:rsidRPr="005F0789" w:rsidRDefault="002C2C19" w:rsidP="002C2C19">
      <w:pPr>
        <w:pStyle w:val="2"/>
      </w:pPr>
      <w:bookmarkStart w:id="300" w:name="_Toc445741827"/>
      <w:r w:rsidRPr="005F0789">
        <w:t>Перечень объектов местного значения</w:t>
      </w:r>
      <w:bookmarkEnd w:id="300"/>
    </w:p>
    <w:p w:rsidR="002C2C19" w:rsidRPr="005F0789" w:rsidRDefault="002C2C19" w:rsidP="002C2C19">
      <w:pPr>
        <w:pStyle w:val="ConsPlusNormal"/>
        <w:ind w:firstLine="567"/>
        <w:jc w:val="both"/>
        <w:rPr>
          <w:rFonts w:ascii="Times New Roman" w:hAnsi="Times New Roman" w:cs="Times New Roman"/>
          <w:b/>
          <w:i/>
        </w:rPr>
      </w:pPr>
      <w:r w:rsidRPr="005F0789">
        <w:rPr>
          <w:rFonts w:ascii="Times New Roman" w:hAnsi="Times New Roman" w:cs="Times New Roman"/>
          <w:sz w:val="24"/>
          <w:szCs w:val="24"/>
        </w:rPr>
        <w:t xml:space="preserve">Перечень подготовлен на основании Градостроительного кодекса РФ, Федерального закона от 06.10.2003 № 131-ФЗ «Об общих принципах организации местного самоуправления в Российской Федерации», </w:t>
      </w:r>
      <w:r w:rsidRPr="005F0789">
        <w:rPr>
          <w:rFonts w:ascii="Times New Roman" w:hAnsi="Times New Roman" w:cs="Times New Roman"/>
          <w:bCs/>
          <w:sz w:val="24"/>
          <w:szCs w:val="24"/>
        </w:rPr>
        <w:t>Закона ХМАО - Югры от 18.04.2007 № 39-оз «О градостроительной деятельности на территории Ханты-Мансийского автономного округа – Югры».</w:t>
      </w:r>
    </w:p>
    <w:p w:rsidR="002C2C19" w:rsidRPr="005F0789" w:rsidRDefault="002C2C19" w:rsidP="002C2C19">
      <w:pPr>
        <w:autoSpaceDE w:val="0"/>
        <w:autoSpaceDN w:val="0"/>
        <w:adjustRightInd w:val="0"/>
        <w:ind w:firstLine="708"/>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
        <w:gridCol w:w="2653"/>
        <w:gridCol w:w="2511"/>
        <w:gridCol w:w="3767"/>
        <w:gridCol w:w="5299"/>
      </w:tblGrid>
      <w:tr w:rsidR="002C2C19" w:rsidRPr="005F0789" w:rsidTr="00D23584">
        <w:trPr>
          <w:cantSplit/>
          <w:trHeight w:val="20"/>
          <w:tblHeader/>
        </w:trPr>
        <w:tc>
          <w:tcPr>
            <w:tcW w:w="1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2C19" w:rsidRPr="005F0789" w:rsidRDefault="002C2C19" w:rsidP="00D23584">
            <w:pPr>
              <w:pStyle w:val="Sa"/>
              <w:rPr>
                <w:b/>
                <w:sz w:val="20"/>
                <w:szCs w:val="20"/>
              </w:rPr>
            </w:pPr>
            <w:r w:rsidRPr="005F0789">
              <w:rPr>
                <w:b/>
                <w:sz w:val="20"/>
                <w:szCs w:val="20"/>
              </w:rPr>
              <w:t>№ п/п</w:t>
            </w:r>
          </w:p>
        </w:tc>
        <w:tc>
          <w:tcPr>
            <w:tcW w:w="89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2C19" w:rsidRPr="005F0789" w:rsidRDefault="002C2C19" w:rsidP="00D23584">
            <w:pPr>
              <w:pStyle w:val="Sa"/>
              <w:rPr>
                <w:b/>
                <w:sz w:val="20"/>
                <w:szCs w:val="20"/>
              </w:rPr>
            </w:pPr>
            <w:r w:rsidRPr="005F0789">
              <w:rPr>
                <w:b/>
                <w:sz w:val="20"/>
                <w:szCs w:val="20"/>
              </w:rPr>
              <w:t>Вопросы местного значения</w:t>
            </w:r>
          </w:p>
        </w:tc>
        <w:tc>
          <w:tcPr>
            <w:tcW w:w="21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2C19" w:rsidRPr="005F0789" w:rsidRDefault="002C2C19" w:rsidP="00D23584">
            <w:pPr>
              <w:pStyle w:val="Sa"/>
              <w:rPr>
                <w:b/>
                <w:sz w:val="20"/>
                <w:szCs w:val="20"/>
              </w:rPr>
            </w:pPr>
            <w:r w:rsidRPr="005F0789">
              <w:rPr>
                <w:b/>
                <w:sz w:val="20"/>
                <w:szCs w:val="20"/>
              </w:rPr>
              <w:t>Объекты местного значения</w:t>
            </w:r>
          </w:p>
        </w:tc>
        <w:tc>
          <w:tcPr>
            <w:tcW w:w="1792" w:type="pct"/>
            <w:tcBorders>
              <w:top w:val="single" w:sz="4" w:space="0" w:color="auto"/>
              <w:left w:val="single" w:sz="4" w:space="0" w:color="auto"/>
              <w:bottom w:val="single" w:sz="4" w:space="0" w:color="auto"/>
              <w:right w:val="single" w:sz="4" w:space="0" w:color="auto"/>
            </w:tcBorders>
            <w:shd w:val="clear" w:color="auto" w:fill="auto"/>
            <w:vAlign w:val="center"/>
          </w:tcPr>
          <w:p w:rsidR="002C2C19" w:rsidRPr="005F0789" w:rsidRDefault="002C2C19" w:rsidP="00D23584">
            <w:pPr>
              <w:pStyle w:val="Sa"/>
              <w:rPr>
                <w:b/>
                <w:sz w:val="20"/>
                <w:szCs w:val="20"/>
              </w:rPr>
            </w:pPr>
            <w:r w:rsidRPr="005F0789">
              <w:rPr>
                <w:b/>
                <w:sz w:val="20"/>
                <w:szCs w:val="20"/>
              </w:rPr>
              <w:t>Вид МО</w:t>
            </w:r>
          </w:p>
        </w:tc>
      </w:tr>
      <w:tr w:rsidR="002C2C19" w:rsidRPr="005F0789" w:rsidTr="00D23584">
        <w:trPr>
          <w:cantSplit/>
          <w:trHeight w:val="20"/>
          <w:tblHeader/>
        </w:trPr>
        <w:tc>
          <w:tcPr>
            <w:tcW w:w="188" w:type="pct"/>
            <w:vMerge/>
            <w:tcBorders>
              <w:top w:val="single" w:sz="4" w:space="0" w:color="auto"/>
              <w:left w:val="single" w:sz="4" w:space="0" w:color="000000"/>
              <w:bottom w:val="single" w:sz="4" w:space="0" w:color="000000"/>
              <w:right w:val="single" w:sz="4" w:space="0" w:color="000000"/>
            </w:tcBorders>
            <w:shd w:val="clear" w:color="auto" w:fill="auto"/>
            <w:vAlign w:val="center"/>
          </w:tcPr>
          <w:p w:rsidR="002C2C19" w:rsidRPr="005F0789" w:rsidRDefault="002C2C19" w:rsidP="00D23584">
            <w:pPr>
              <w:pStyle w:val="Sa"/>
              <w:rPr>
                <w:b/>
                <w:sz w:val="20"/>
                <w:szCs w:val="20"/>
              </w:rPr>
            </w:pPr>
          </w:p>
        </w:tc>
        <w:tc>
          <w:tcPr>
            <w:tcW w:w="897" w:type="pct"/>
            <w:vMerge/>
            <w:tcBorders>
              <w:top w:val="single" w:sz="4" w:space="0" w:color="auto"/>
              <w:left w:val="single" w:sz="4" w:space="0" w:color="000000"/>
              <w:bottom w:val="single" w:sz="4" w:space="0" w:color="000000"/>
              <w:right w:val="single" w:sz="4" w:space="0" w:color="000000"/>
            </w:tcBorders>
            <w:shd w:val="clear" w:color="auto" w:fill="auto"/>
            <w:vAlign w:val="center"/>
          </w:tcPr>
          <w:p w:rsidR="002C2C19" w:rsidRPr="005F0789" w:rsidRDefault="002C2C19" w:rsidP="00D23584">
            <w:pPr>
              <w:pStyle w:val="Sa"/>
              <w:rPr>
                <w:b/>
                <w:sz w:val="20"/>
                <w:szCs w:val="20"/>
              </w:rPr>
            </w:pPr>
          </w:p>
        </w:tc>
        <w:tc>
          <w:tcPr>
            <w:tcW w:w="849" w:type="pct"/>
            <w:tcBorders>
              <w:top w:val="single" w:sz="4" w:space="0" w:color="auto"/>
              <w:left w:val="single" w:sz="4" w:space="0" w:color="000000"/>
              <w:bottom w:val="single" w:sz="4" w:space="0" w:color="000000"/>
              <w:right w:val="single" w:sz="4" w:space="0" w:color="000000"/>
            </w:tcBorders>
            <w:shd w:val="clear" w:color="auto" w:fill="auto"/>
            <w:vAlign w:val="center"/>
          </w:tcPr>
          <w:p w:rsidR="002C2C19" w:rsidRPr="005F0789" w:rsidRDefault="002C2C19" w:rsidP="00D23584">
            <w:pPr>
              <w:pStyle w:val="Sa"/>
              <w:rPr>
                <w:b/>
                <w:sz w:val="20"/>
                <w:szCs w:val="20"/>
              </w:rPr>
            </w:pPr>
            <w:r w:rsidRPr="005F0789">
              <w:rPr>
                <w:b/>
                <w:sz w:val="20"/>
                <w:szCs w:val="20"/>
              </w:rPr>
              <w:t>Территории</w:t>
            </w:r>
          </w:p>
        </w:tc>
        <w:tc>
          <w:tcPr>
            <w:tcW w:w="1274" w:type="pct"/>
            <w:tcBorders>
              <w:top w:val="single" w:sz="4" w:space="0" w:color="auto"/>
              <w:left w:val="single" w:sz="4" w:space="0" w:color="000000"/>
              <w:bottom w:val="single" w:sz="4" w:space="0" w:color="000000"/>
              <w:right w:val="single" w:sz="4" w:space="0" w:color="000000"/>
            </w:tcBorders>
            <w:shd w:val="clear" w:color="auto" w:fill="auto"/>
            <w:vAlign w:val="center"/>
          </w:tcPr>
          <w:p w:rsidR="002C2C19" w:rsidRPr="005F0789" w:rsidRDefault="002C2C19" w:rsidP="00D23584">
            <w:pPr>
              <w:pStyle w:val="Sa"/>
              <w:rPr>
                <w:b/>
                <w:sz w:val="20"/>
                <w:szCs w:val="20"/>
              </w:rPr>
            </w:pPr>
            <w:r w:rsidRPr="005F0789">
              <w:rPr>
                <w:b/>
                <w:sz w:val="20"/>
                <w:szCs w:val="20"/>
              </w:rPr>
              <w:t>ОКС</w:t>
            </w:r>
          </w:p>
        </w:tc>
        <w:tc>
          <w:tcPr>
            <w:tcW w:w="1792" w:type="pct"/>
            <w:tcBorders>
              <w:top w:val="single" w:sz="4" w:space="0" w:color="auto"/>
              <w:left w:val="single" w:sz="4" w:space="0" w:color="000000"/>
              <w:bottom w:val="single" w:sz="4" w:space="0" w:color="000000"/>
              <w:right w:val="single" w:sz="4" w:space="0" w:color="000000"/>
            </w:tcBorders>
            <w:shd w:val="clear" w:color="auto" w:fill="auto"/>
            <w:vAlign w:val="center"/>
          </w:tcPr>
          <w:p w:rsidR="002C2C19" w:rsidRPr="005F0789" w:rsidRDefault="002C2C19" w:rsidP="00D23584">
            <w:pPr>
              <w:pStyle w:val="Sa"/>
              <w:rPr>
                <w:b/>
                <w:sz w:val="20"/>
                <w:szCs w:val="20"/>
              </w:rPr>
            </w:pPr>
            <w:r w:rsidRPr="005F0789">
              <w:rPr>
                <w:b/>
                <w:sz w:val="20"/>
                <w:szCs w:val="20"/>
              </w:rPr>
              <w:t>ГП</w:t>
            </w:r>
          </w:p>
        </w:tc>
      </w:tr>
      <w:tr w:rsidR="002C2C19" w:rsidRPr="005F0789" w:rsidTr="00D23584">
        <w:trPr>
          <w:trHeight w:val="2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C2C19" w:rsidRPr="005F0789" w:rsidRDefault="002C2C19" w:rsidP="00D23584">
            <w:pPr>
              <w:jc w:val="center"/>
              <w:rPr>
                <w:b/>
                <w:sz w:val="20"/>
                <w:szCs w:val="20"/>
              </w:rPr>
            </w:pPr>
            <w:r w:rsidRPr="005F0789">
              <w:rPr>
                <w:b/>
                <w:sz w:val="20"/>
                <w:szCs w:val="20"/>
              </w:rPr>
              <w:t>ЭЛЕКТРО-, ГАЗО-, ТЕПЛО- И ВОДОСНАБЖЕНИЕ, ВОДООТВЕДЕНИЕ, СНАБЖЕНИЕ ТОПЛИВОМ</w:t>
            </w:r>
          </w:p>
        </w:tc>
      </w:tr>
      <w:tr w:rsidR="002C2C19" w:rsidRPr="005F0789" w:rsidTr="00D23584">
        <w:trPr>
          <w:trHeight w:val="20"/>
        </w:trPr>
        <w:tc>
          <w:tcPr>
            <w:tcW w:w="188" w:type="pct"/>
            <w:vMerge w:val="restart"/>
            <w:tcBorders>
              <w:top w:val="single" w:sz="4" w:space="0" w:color="000000"/>
              <w:left w:val="single" w:sz="4" w:space="0" w:color="000000"/>
              <w:bottom w:val="single" w:sz="4" w:space="0" w:color="000000"/>
              <w:right w:val="single" w:sz="4" w:space="0" w:color="000000"/>
            </w:tcBorders>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val="restart"/>
            <w:tcBorders>
              <w:top w:val="single" w:sz="4" w:space="0" w:color="000000"/>
              <w:left w:val="single" w:sz="4" w:space="0" w:color="000000"/>
              <w:bottom w:val="single" w:sz="4" w:space="0" w:color="000000"/>
              <w:right w:val="single" w:sz="4" w:space="0" w:color="000000"/>
            </w:tcBorders>
            <w:shd w:val="clear" w:color="auto" w:fill="auto"/>
          </w:tcPr>
          <w:p w:rsidR="002C2C19" w:rsidRPr="005F0789" w:rsidRDefault="002C2C19" w:rsidP="00D23584">
            <w:pPr>
              <w:rPr>
                <w:sz w:val="20"/>
                <w:szCs w:val="20"/>
              </w:rPr>
            </w:pPr>
            <w:r w:rsidRPr="005F0789">
              <w:rPr>
                <w:sz w:val="20"/>
                <w:szCs w:val="20"/>
              </w:rPr>
              <w:t>Организация электроснабжения</w:t>
            </w:r>
          </w:p>
        </w:tc>
        <w:tc>
          <w:tcPr>
            <w:tcW w:w="849" w:type="pct"/>
            <w:vMerge w:val="restart"/>
            <w:tcBorders>
              <w:top w:val="single" w:sz="4" w:space="0" w:color="000000"/>
              <w:left w:val="single" w:sz="4" w:space="0" w:color="000000"/>
              <w:bottom w:val="single" w:sz="4" w:space="0" w:color="000000"/>
              <w:right w:val="single" w:sz="4" w:space="0" w:color="000000"/>
            </w:tcBorders>
            <w:shd w:val="clear" w:color="auto" w:fill="auto"/>
          </w:tcPr>
          <w:p w:rsidR="002C2C19" w:rsidRPr="005F0789" w:rsidRDefault="002C2C19" w:rsidP="00D23584">
            <w:pPr>
              <w:rPr>
                <w:sz w:val="20"/>
                <w:szCs w:val="20"/>
              </w:rPr>
            </w:pPr>
          </w:p>
        </w:tc>
        <w:tc>
          <w:tcPr>
            <w:tcW w:w="1274" w:type="pct"/>
            <w:tcBorders>
              <w:top w:val="single" w:sz="4" w:space="0" w:color="000000"/>
              <w:left w:val="single" w:sz="4" w:space="0" w:color="000000"/>
              <w:bottom w:val="single" w:sz="4" w:space="0" w:color="000000"/>
              <w:right w:val="single" w:sz="4" w:space="0" w:color="000000"/>
            </w:tcBorders>
            <w:shd w:val="clear" w:color="auto" w:fill="auto"/>
          </w:tcPr>
          <w:p w:rsidR="002C2C19" w:rsidRPr="005F0789" w:rsidRDefault="002C2C19" w:rsidP="00D23584">
            <w:pPr>
              <w:rPr>
                <w:sz w:val="20"/>
                <w:szCs w:val="20"/>
              </w:rPr>
            </w:pPr>
            <w:r w:rsidRPr="005F0789">
              <w:rPr>
                <w:sz w:val="20"/>
                <w:szCs w:val="20"/>
              </w:rPr>
              <w:t>Электростанции (в том числе солнечные, ветровые и иные электростанции на основе нетрадиционных возобновляемых источников энергии) мощностью до 5 МВт включительно</w:t>
            </w:r>
          </w:p>
        </w:tc>
        <w:tc>
          <w:tcPr>
            <w:tcW w:w="1792" w:type="pct"/>
            <w:tcBorders>
              <w:top w:val="single" w:sz="4" w:space="0" w:color="000000"/>
              <w:left w:val="single" w:sz="4" w:space="0" w:color="000000"/>
              <w:bottom w:val="single" w:sz="4" w:space="0" w:color="000000"/>
              <w:right w:val="single" w:sz="4" w:space="0" w:color="000000"/>
            </w:tcBorders>
            <w:shd w:val="clear" w:color="auto" w:fill="auto"/>
          </w:tcPr>
          <w:p w:rsidR="002C2C19" w:rsidRPr="005F0789" w:rsidRDefault="002C2C19" w:rsidP="00D23584">
            <w:pPr>
              <w:rPr>
                <w:sz w:val="20"/>
                <w:szCs w:val="20"/>
              </w:rPr>
            </w:pPr>
            <w:r w:rsidRPr="005F0789">
              <w:rPr>
                <w:sz w:val="20"/>
                <w:szCs w:val="20"/>
              </w:rPr>
              <w:t>п. 4 ч. 1 ст. 14 Федерального закона от 06.10.2003 № 131-ФЗ «Об общих принципах организации местного самоуправления в Российской Федерации»</w:t>
            </w:r>
          </w:p>
          <w:p w:rsidR="002C2C19" w:rsidRPr="005F0789" w:rsidRDefault="002C2C19" w:rsidP="00D23584">
            <w:pPr>
              <w:rPr>
                <w:sz w:val="20"/>
                <w:szCs w:val="20"/>
              </w:rPr>
            </w:pPr>
            <w:r w:rsidRPr="005F0789">
              <w:rPr>
                <w:sz w:val="20"/>
                <w:szCs w:val="20"/>
              </w:rPr>
              <w:t>п. 1 ст. 8.2. Закона ХМАО - Югры от 18.04.2007 № 39-оз «О градостроительной деятельности на территории Ханты-Мансийского автономного округа – Югры»</w:t>
            </w:r>
          </w:p>
        </w:tc>
      </w:tr>
      <w:tr w:rsidR="002C2C19" w:rsidRPr="005F0789" w:rsidTr="00D23584">
        <w:trPr>
          <w:trHeight w:val="20"/>
        </w:trPr>
        <w:tc>
          <w:tcPr>
            <w:tcW w:w="188" w:type="pct"/>
            <w:vMerge/>
            <w:shd w:val="clear" w:color="auto" w:fill="auto"/>
          </w:tcPr>
          <w:p w:rsidR="002C2C19" w:rsidRPr="005F0789" w:rsidRDefault="002C2C19" w:rsidP="00D23584">
            <w:pPr>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Понизительные подстанции, переключательные пункты номинальным напряжением от 20 Кв до 35 кВ</w:t>
            </w:r>
          </w:p>
          <w:p w:rsidR="002C2C19" w:rsidRPr="005F0789" w:rsidRDefault="002C2C19" w:rsidP="00D23584">
            <w:pPr>
              <w:rPr>
                <w:sz w:val="20"/>
                <w:szCs w:val="20"/>
              </w:rPr>
            </w:pPr>
            <w:r w:rsidRPr="005F0789">
              <w:rPr>
                <w:sz w:val="20"/>
                <w:szCs w:val="20"/>
              </w:rPr>
              <w:t>включительно</w:t>
            </w:r>
          </w:p>
        </w:tc>
        <w:tc>
          <w:tcPr>
            <w:tcW w:w="1792" w:type="pct"/>
            <w:shd w:val="clear" w:color="auto" w:fill="auto"/>
          </w:tcPr>
          <w:p w:rsidR="002C2C19" w:rsidRPr="005F0789" w:rsidRDefault="002C2C19" w:rsidP="00D23584">
            <w:pPr>
              <w:rPr>
                <w:sz w:val="20"/>
                <w:szCs w:val="20"/>
              </w:rPr>
            </w:pPr>
            <w:r w:rsidRPr="005F0789">
              <w:rPr>
                <w:sz w:val="20"/>
                <w:szCs w:val="20"/>
              </w:rPr>
              <w:t>п. 4 ч. 1 ст. 14 Федерального закона от 06.10.2003 № 131-ФЗ «Об общих принципах организации местного самоуправления в Российской Федерации»</w:t>
            </w:r>
          </w:p>
          <w:p w:rsidR="002C2C19" w:rsidRPr="005F0789" w:rsidRDefault="002C2C19" w:rsidP="00D23584">
            <w:pPr>
              <w:rPr>
                <w:sz w:val="20"/>
                <w:szCs w:val="20"/>
              </w:rPr>
            </w:pPr>
            <w:r w:rsidRPr="005F0789">
              <w:rPr>
                <w:sz w:val="20"/>
                <w:szCs w:val="20"/>
              </w:rPr>
              <w:t>п. 1 ст. 8.2. Закона ХМАО - Югры от 18.04.2007 № 39-оз «О градостроительной деятельности на территории Ханты-Мансийского автономного округа – Югры»</w:t>
            </w:r>
          </w:p>
        </w:tc>
      </w:tr>
      <w:tr w:rsidR="002C2C19" w:rsidRPr="005F0789" w:rsidTr="00D23584">
        <w:trPr>
          <w:trHeight w:val="1843"/>
        </w:trPr>
        <w:tc>
          <w:tcPr>
            <w:tcW w:w="188" w:type="pct"/>
            <w:vMerge/>
            <w:shd w:val="clear" w:color="auto" w:fill="auto"/>
          </w:tcPr>
          <w:p w:rsidR="002C2C19" w:rsidRPr="005F0789" w:rsidRDefault="002C2C19" w:rsidP="00D23584">
            <w:pPr>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tc>
        <w:tc>
          <w:tcPr>
            <w:tcW w:w="1792" w:type="pct"/>
            <w:shd w:val="clear" w:color="auto" w:fill="auto"/>
          </w:tcPr>
          <w:p w:rsidR="002C2C19" w:rsidRPr="005F0789" w:rsidRDefault="002C2C19" w:rsidP="00D23584">
            <w:pPr>
              <w:rPr>
                <w:sz w:val="20"/>
                <w:szCs w:val="20"/>
              </w:rPr>
            </w:pPr>
            <w:r w:rsidRPr="005F0789">
              <w:rPr>
                <w:sz w:val="20"/>
                <w:szCs w:val="20"/>
              </w:rPr>
              <w:t>п. 4 ч. 1 ст. 14 Федерального закона от 06.10.2003 № 131-ФЗ «Об общих принципах организации местного самоуправления в Российской Федерации»</w:t>
            </w:r>
          </w:p>
          <w:p w:rsidR="002C2C19" w:rsidRPr="005F0789" w:rsidRDefault="002C2C19" w:rsidP="00D23584">
            <w:pPr>
              <w:rPr>
                <w:sz w:val="20"/>
                <w:szCs w:val="20"/>
              </w:rPr>
            </w:pPr>
            <w:r w:rsidRPr="005F0789">
              <w:rPr>
                <w:sz w:val="20"/>
                <w:szCs w:val="20"/>
              </w:rPr>
              <w:t>п. 1 ст. 8.2. Закона ХМАО - Югры от 18.04.2007 № 39-оз «О градостроительной деятельности на территории Ханты-Мансийского автономного округа – Югры»</w:t>
            </w:r>
          </w:p>
        </w:tc>
      </w:tr>
      <w:tr w:rsidR="002C2C19" w:rsidRPr="005F0789" w:rsidTr="00D23584">
        <w:trPr>
          <w:trHeight w:val="20"/>
        </w:trPr>
        <w:tc>
          <w:tcPr>
            <w:tcW w:w="188" w:type="pct"/>
            <w:vMerge/>
            <w:shd w:val="clear" w:color="auto" w:fill="auto"/>
          </w:tcPr>
          <w:p w:rsidR="002C2C19" w:rsidRPr="005F0789" w:rsidRDefault="002C2C19" w:rsidP="00D23584">
            <w:pPr>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Линии электропередачи напряжением от 20 до 35 кВ включительно</w:t>
            </w:r>
          </w:p>
        </w:tc>
        <w:tc>
          <w:tcPr>
            <w:tcW w:w="1792" w:type="pct"/>
            <w:shd w:val="clear" w:color="auto" w:fill="auto"/>
          </w:tcPr>
          <w:p w:rsidR="002C2C19" w:rsidRPr="005F0789" w:rsidRDefault="002C2C19" w:rsidP="00D23584">
            <w:pPr>
              <w:rPr>
                <w:sz w:val="20"/>
                <w:szCs w:val="20"/>
              </w:rPr>
            </w:pPr>
            <w:r w:rsidRPr="005F0789">
              <w:rPr>
                <w:sz w:val="20"/>
                <w:szCs w:val="20"/>
              </w:rPr>
              <w:t>п. 4 ч. 1 ст. 14 Федерального закона от 06.10.2003 № 131-ФЗ «Об общих принципах организации местного самоуправления в Российской Федерации»</w:t>
            </w:r>
          </w:p>
        </w:tc>
      </w:tr>
      <w:tr w:rsidR="002C2C19" w:rsidRPr="005F0789" w:rsidTr="00D23584">
        <w:trPr>
          <w:trHeight w:val="20"/>
        </w:trPr>
        <w:tc>
          <w:tcPr>
            <w:tcW w:w="188" w:type="pct"/>
            <w:vMerge/>
            <w:shd w:val="clear" w:color="auto" w:fill="auto"/>
          </w:tcPr>
          <w:p w:rsidR="002C2C19" w:rsidRPr="005F0789" w:rsidRDefault="002C2C19" w:rsidP="00D23584">
            <w:pPr>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Линии электропередачи, проектный номинальный класс напряжений которых находится в диапазоне от 6 до 10 кВ включительно, проходящие по территории поселения</w:t>
            </w:r>
          </w:p>
        </w:tc>
        <w:tc>
          <w:tcPr>
            <w:tcW w:w="1792" w:type="pct"/>
            <w:shd w:val="clear" w:color="auto" w:fill="auto"/>
          </w:tcPr>
          <w:p w:rsidR="002C2C19" w:rsidRPr="005F0789" w:rsidRDefault="002C2C19" w:rsidP="00D23584">
            <w:pPr>
              <w:rPr>
                <w:sz w:val="20"/>
                <w:szCs w:val="20"/>
              </w:rPr>
            </w:pPr>
            <w:r w:rsidRPr="005F0789">
              <w:rPr>
                <w:sz w:val="20"/>
                <w:szCs w:val="20"/>
              </w:rPr>
              <w:t xml:space="preserve">п. 4 ч. 1 ст. 14 Федерального закона от 06.10.2003 № 131-ФЗ «Об общих принципах организации местного самоуправления в Российской Федерации» </w:t>
            </w:r>
          </w:p>
          <w:p w:rsidR="002C2C19" w:rsidRPr="005F0789" w:rsidRDefault="002C2C19" w:rsidP="00D23584">
            <w:pPr>
              <w:rPr>
                <w:sz w:val="20"/>
                <w:szCs w:val="20"/>
              </w:rPr>
            </w:pPr>
            <w:r w:rsidRPr="005F0789">
              <w:rPr>
                <w:sz w:val="20"/>
                <w:szCs w:val="20"/>
              </w:rPr>
              <w:t>п. 1 ст. 8.2. Закона ХМАО - Югры от 18.04.2007 № 39-оз «О градостроительной деятельности на территории Ханты-Мансийского автономного округа – Югры»</w:t>
            </w:r>
          </w:p>
        </w:tc>
      </w:tr>
      <w:tr w:rsidR="002C2C19" w:rsidRPr="005F0789" w:rsidTr="00D23584">
        <w:trPr>
          <w:trHeight w:val="20"/>
        </w:trPr>
        <w:tc>
          <w:tcPr>
            <w:tcW w:w="188" w:type="pct"/>
            <w:vMerge w:val="restart"/>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val="restart"/>
            <w:shd w:val="clear" w:color="auto" w:fill="auto"/>
          </w:tcPr>
          <w:p w:rsidR="002C2C19" w:rsidRPr="005F0789" w:rsidRDefault="002C2C19" w:rsidP="00D23584">
            <w:pPr>
              <w:rPr>
                <w:sz w:val="20"/>
                <w:szCs w:val="20"/>
              </w:rPr>
            </w:pPr>
            <w:r w:rsidRPr="005F0789">
              <w:rPr>
                <w:sz w:val="20"/>
                <w:szCs w:val="20"/>
              </w:rPr>
              <w:t>Организация газоснабжения</w:t>
            </w:r>
          </w:p>
        </w:tc>
        <w:tc>
          <w:tcPr>
            <w:tcW w:w="849" w:type="pct"/>
            <w:vMerge w:val="restart"/>
            <w:shd w:val="clear" w:color="auto" w:fill="auto"/>
          </w:tcPr>
          <w:p w:rsidR="002C2C19" w:rsidRPr="005F0789" w:rsidRDefault="002C2C19" w:rsidP="00D23584">
            <w:pPr>
              <w:rPr>
                <w:sz w:val="20"/>
                <w:szCs w:val="20"/>
                <w:lang w:val="en-US"/>
              </w:rPr>
            </w:pPr>
          </w:p>
        </w:tc>
        <w:tc>
          <w:tcPr>
            <w:tcW w:w="1274" w:type="pct"/>
            <w:shd w:val="clear" w:color="auto" w:fill="auto"/>
          </w:tcPr>
          <w:p w:rsidR="002C2C19" w:rsidRPr="005F0789" w:rsidRDefault="002C2C19" w:rsidP="00D23584">
            <w:pPr>
              <w:rPr>
                <w:sz w:val="20"/>
                <w:szCs w:val="20"/>
              </w:rPr>
            </w:pPr>
            <w:r w:rsidRPr="005F0789">
              <w:rPr>
                <w:sz w:val="20"/>
                <w:szCs w:val="20"/>
              </w:rPr>
              <w:t>Пункты редуцирования газа</w:t>
            </w:r>
          </w:p>
        </w:tc>
        <w:tc>
          <w:tcPr>
            <w:tcW w:w="1792" w:type="pct"/>
            <w:shd w:val="clear" w:color="auto" w:fill="auto"/>
          </w:tcPr>
          <w:p w:rsidR="002C2C19" w:rsidRPr="005F0789" w:rsidRDefault="002C2C19" w:rsidP="00D23584">
            <w:pPr>
              <w:rPr>
                <w:sz w:val="20"/>
                <w:szCs w:val="20"/>
              </w:rPr>
            </w:pPr>
            <w:r w:rsidRPr="005F0789">
              <w:rPr>
                <w:sz w:val="20"/>
                <w:szCs w:val="20"/>
              </w:rPr>
              <w:t>п. 4 ч. 1 ст. 14 Федерального закона от 06.10.2003 № 131-ФЗ «Об общих принципах организации местного самоуправления в Российской Федерации»</w:t>
            </w:r>
          </w:p>
        </w:tc>
      </w:tr>
      <w:tr w:rsidR="002C2C19" w:rsidRPr="005F0789" w:rsidTr="00D23584">
        <w:trPr>
          <w:trHeight w:val="944"/>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Резервуарные установки сжиженных углеводородных газов, газонаполнительные станции</w:t>
            </w:r>
          </w:p>
        </w:tc>
        <w:tc>
          <w:tcPr>
            <w:tcW w:w="1792" w:type="pct"/>
            <w:shd w:val="clear" w:color="auto" w:fill="auto"/>
          </w:tcPr>
          <w:p w:rsidR="002C2C19" w:rsidRPr="005F0789" w:rsidRDefault="002C2C19" w:rsidP="00D23584">
            <w:pPr>
              <w:rPr>
                <w:sz w:val="20"/>
                <w:szCs w:val="20"/>
              </w:rPr>
            </w:pPr>
            <w:r w:rsidRPr="005F0789">
              <w:rPr>
                <w:sz w:val="20"/>
                <w:szCs w:val="20"/>
              </w:rPr>
              <w:t>п. 4 ч. 1 ст. 14 Федерального закона от 06.10.2003 № 131-ФЗ «Об общих принципах организации местного самоуправления в Российской Федерации»</w:t>
            </w:r>
          </w:p>
        </w:tc>
      </w:tr>
      <w:tr w:rsidR="002C2C19" w:rsidRPr="005F0789" w:rsidTr="00D23584">
        <w:trPr>
          <w:trHeight w:val="20"/>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Газопроводы высокого давления, внеквартальные газопроводы среднего давления</w:t>
            </w:r>
          </w:p>
        </w:tc>
        <w:tc>
          <w:tcPr>
            <w:tcW w:w="1792" w:type="pct"/>
            <w:shd w:val="clear" w:color="auto" w:fill="auto"/>
          </w:tcPr>
          <w:p w:rsidR="002C2C19" w:rsidRPr="005F0789" w:rsidRDefault="002C2C19" w:rsidP="00D23584">
            <w:pPr>
              <w:rPr>
                <w:sz w:val="20"/>
                <w:szCs w:val="20"/>
              </w:rPr>
            </w:pPr>
            <w:r w:rsidRPr="005F0789">
              <w:rPr>
                <w:sz w:val="20"/>
                <w:szCs w:val="20"/>
              </w:rPr>
              <w:t>п. 1 ст. 8.2. Закона ХМАО - Югры от 18.04.2007 № 39-оз «О градостроительной деятельности на территории Ханты-Мансийского автономного округа – Югры»</w:t>
            </w:r>
          </w:p>
        </w:tc>
      </w:tr>
      <w:tr w:rsidR="002C2C19" w:rsidRPr="005F0789" w:rsidTr="00D23584">
        <w:trPr>
          <w:trHeight w:val="296"/>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Газопроводы попутного нефтяного газа</w:t>
            </w:r>
          </w:p>
        </w:tc>
        <w:tc>
          <w:tcPr>
            <w:tcW w:w="1792" w:type="pct"/>
            <w:shd w:val="clear" w:color="auto" w:fill="auto"/>
          </w:tcPr>
          <w:p w:rsidR="002C2C19" w:rsidRPr="005F0789" w:rsidRDefault="002C2C19" w:rsidP="00D23584">
            <w:pPr>
              <w:rPr>
                <w:sz w:val="20"/>
                <w:szCs w:val="20"/>
              </w:rPr>
            </w:pPr>
            <w:r w:rsidRPr="005F0789">
              <w:rPr>
                <w:sz w:val="20"/>
                <w:szCs w:val="20"/>
              </w:rPr>
              <w:t>п. 4 ч. 1 ст. 14 Федерального закона от 06.10.2003 № 131-ФЗ «Об общих принципах организации местного самоуправления в Российской Федерации»</w:t>
            </w:r>
          </w:p>
        </w:tc>
      </w:tr>
      <w:tr w:rsidR="002C2C19" w:rsidRPr="005F0789" w:rsidTr="00D23584">
        <w:trPr>
          <w:trHeight w:val="20"/>
        </w:trPr>
        <w:tc>
          <w:tcPr>
            <w:tcW w:w="188" w:type="pct"/>
            <w:vMerge w:val="restart"/>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val="restart"/>
            <w:shd w:val="clear" w:color="auto" w:fill="auto"/>
          </w:tcPr>
          <w:p w:rsidR="002C2C19" w:rsidRPr="005F0789" w:rsidRDefault="002C2C19" w:rsidP="00D23584">
            <w:pPr>
              <w:rPr>
                <w:sz w:val="20"/>
                <w:szCs w:val="20"/>
              </w:rPr>
            </w:pPr>
            <w:r w:rsidRPr="005F0789">
              <w:rPr>
                <w:sz w:val="20"/>
                <w:szCs w:val="20"/>
              </w:rPr>
              <w:t>Организация теплоснабжения</w:t>
            </w:r>
          </w:p>
        </w:tc>
        <w:tc>
          <w:tcPr>
            <w:tcW w:w="849" w:type="pct"/>
            <w:vMerge w:val="restart"/>
            <w:shd w:val="clear" w:color="auto" w:fill="auto"/>
          </w:tcPr>
          <w:p w:rsidR="002C2C19" w:rsidRPr="005F0789" w:rsidRDefault="002C2C19" w:rsidP="00D23584">
            <w:pPr>
              <w:rPr>
                <w:sz w:val="20"/>
                <w:szCs w:val="20"/>
                <w:lang w:val="en-US"/>
              </w:rPr>
            </w:pPr>
          </w:p>
        </w:tc>
        <w:tc>
          <w:tcPr>
            <w:tcW w:w="1274" w:type="pct"/>
            <w:shd w:val="clear" w:color="auto" w:fill="auto"/>
          </w:tcPr>
          <w:p w:rsidR="002C2C19" w:rsidRPr="005F0789" w:rsidRDefault="002C2C19" w:rsidP="00D23584">
            <w:pPr>
              <w:rPr>
                <w:sz w:val="20"/>
                <w:szCs w:val="20"/>
              </w:rPr>
            </w:pPr>
            <w:r w:rsidRPr="005F0789">
              <w:rPr>
                <w:sz w:val="20"/>
                <w:szCs w:val="20"/>
              </w:rPr>
              <w:t>Котельные, центральные тепловые пункты, тепловые перекачивающие насосные станции</w:t>
            </w:r>
          </w:p>
        </w:tc>
        <w:tc>
          <w:tcPr>
            <w:tcW w:w="1792" w:type="pct"/>
            <w:shd w:val="clear" w:color="auto" w:fill="auto"/>
          </w:tcPr>
          <w:p w:rsidR="002C2C19" w:rsidRPr="005F0789" w:rsidRDefault="002C2C19" w:rsidP="00D23584">
            <w:pPr>
              <w:rPr>
                <w:sz w:val="20"/>
                <w:szCs w:val="20"/>
              </w:rPr>
            </w:pPr>
            <w:r w:rsidRPr="005F0789">
              <w:rPr>
                <w:sz w:val="20"/>
                <w:szCs w:val="20"/>
              </w:rPr>
              <w:t>п. 4 ч. 1 ст. 14 Федерального закона от 06.10.2003 № 131-ФЗ «Об общих принципах организации местного самоуправления в Российской Федерации»</w:t>
            </w:r>
          </w:p>
        </w:tc>
      </w:tr>
      <w:tr w:rsidR="002C2C19" w:rsidRPr="005F0789" w:rsidTr="00D23584">
        <w:trPr>
          <w:trHeight w:val="20"/>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shd w:val="clear" w:color="auto" w:fill="auto"/>
          </w:tcPr>
          <w:p w:rsidR="002C2C19" w:rsidRPr="005F0789" w:rsidRDefault="002C2C19" w:rsidP="00D23584">
            <w:pPr>
              <w:rPr>
                <w:b/>
                <w:sz w:val="20"/>
                <w:szCs w:val="20"/>
              </w:rPr>
            </w:pP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Магистральные теплопроводы</w:t>
            </w:r>
          </w:p>
        </w:tc>
        <w:tc>
          <w:tcPr>
            <w:tcW w:w="1792" w:type="pct"/>
            <w:shd w:val="clear" w:color="auto" w:fill="auto"/>
          </w:tcPr>
          <w:p w:rsidR="002C2C19" w:rsidRPr="005F0789" w:rsidRDefault="002C2C19" w:rsidP="00D23584">
            <w:pPr>
              <w:rPr>
                <w:sz w:val="20"/>
                <w:szCs w:val="20"/>
              </w:rPr>
            </w:pPr>
            <w:r w:rsidRPr="005F0789">
              <w:rPr>
                <w:sz w:val="20"/>
                <w:szCs w:val="20"/>
              </w:rPr>
              <w:t>п. 4 ч. 1 ст. 14 Федерального закона от 06.10.2003 № 131-ФЗ «Об общих принципах организации местного самоуправления в Российской Федерации»</w:t>
            </w:r>
          </w:p>
        </w:tc>
      </w:tr>
      <w:tr w:rsidR="002C2C19" w:rsidRPr="005F0789" w:rsidTr="00D23584">
        <w:trPr>
          <w:trHeight w:val="20"/>
        </w:trPr>
        <w:tc>
          <w:tcPr>
            <w:tcW w:w="188" w:type="pct"/>
            <w:vMerge w:val="restart"/>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val="restart"/>
            <w:shd w:val="clear" w:color="auto" w:fill="auto"/>
          </w:tcPr>
          <w:p w:rsidR="002C2C19" w:rsidRPr="005F0789" w:rsidRDefault="002C2C19" w:rsidP="00D23584">
            <w:pPr>
              <w:rPr>
                <w:sz w:val="20"/>
                <w:szCs w:val="20"/>
              </w:rPr>
            </w:pPr>
            <w:r w:rsidRPr="005F0789">
              <w:rPr>
                <w:sz w:val="20"/>
                <w:szCs w:val="20"/>
              </w:rPr>
              <w:t>Организация водоснабжения</w:t>
            </w:r>
          </w:p>
        </w:tc>
        <w:tc>
          <w:tcPr>
            <w:tcW w:w="849" w:type="pct"/>
            <w:vMerge w:val="restart"/>
            <w:shd w:val="clear" w:color="auto" w:fill="auto"/>
          </w:tcPr>
          <w:p w:rsidR="002C2C19" w:rsidRPr="005F0789" w:rsidRDefault="002C2C19" w:rsidP="00D23584">
            <w:pPr>
              <w:rPr>
                <w:sz w:val="20"/>
                <w:szCs w:val="20"/>
                <w:lang w:val="en-US"/>
              </w:rPr>
            </w:pPr>
          </w:p>
        </w:tc>
        <w:tc>
          <w:tcPr>
            <w:tcW w:w="1274" w:type="pct"/>
            <w:shd w:val="clear" w:color="auto" w:fill="auto"/>
          </w:tcPr>
          <w:p w:rsidR="002C2C19" w:rsidRPr="005F0789" w:rsidRDefault="002C2C19" w:rsidP="00D23584">
            <w:pPr>
              <w:rPr>
                <w:sz w:val="20"/>
                <w:szCs w:val="20"/>
              </w:rPr>
            </w:pPr>
            <w:r w:rsidRPr="005F0789">
              <w:rPr>
                <w:sz w:val="20"/>
                <w:szCs w:val="20"/>
              </w:rPr>
              <w:t>Водозаборы, станции водоподготовки (водопроводные очистные сооружения), насосные станции, резервуары для хранения воды, водонапорные башни</w:t>
            </w:r>
          </w:p>
        </w:tc>
        <w:tc>
          <w:tcPr>
            <w:tcW w:w="1792" w:type="pct"/>
            <w:shd w:val="clear" w:color="auto" w:fill="auto"/>
          </w:tcPr>
          <w:p w:rsidR="002C2C19" w:rsidRPr="005F0789" w:rsidRDefault="002C2C19" w:rsidP="00D23584">
            <w:pPr>
              <w:rPr>
                <w:sz w:val="20"/>
                <w:szCs w:val="20"/>
              </w:rPr>
            </w:pPr>
            <w:r w:rsidRPr="005F0789">
              <w:rPr>
                <w:sz w:val="20"/>
                <w:szCs w:val="20"/>
              </w:rPr>
              <w:t>п. 4 ч. 1 ст. 14 Федерального закона от 06.10.2003 № 131-ФЗ «Об общих принципах организации местного самоуправления в Российской Федерации»</w:t>
            </w:r>
          </w:p>
        </w:tc>
      </w:tr>
      <w:tr w:rsidR="002C2C19" w:rsidRPr="005F0789" w:rsidTr="00D23584">
        <w:trPr>
          <w:trHeight w:val="20"/>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Магистральные водопроводы</w:t>
            </w:r>
          </w:p>
        </w:tc>
        <w:tc>
          <w:tcPr>
            <w:tcW w:w="1792" w:type="pct"/>
            <w:shd w:val="clear" w:color="auto" w:fill="auto"/>
          </w:tcPr>
          <w:p w:rsidR="002C2C19" w:rsidRPr="005F0789" w:rsidRDefault="002C2C19" w:rsidP="00D23584">
            <w:pPr>
              <w:rPr>
                <w:sz w:val="20"/>
                <w:szCs w:val="20"/>
              </w:rPr>
            </w:pPr>
            <w:r w:rsidRPr="005F0789">
              <w:rPr>
                <w:sz w:val="20"/>
                <w:szCs w:val="20"/>
              </w:rPr>
              <w:t>п. 4 ч. 1 ст. 14 Федерального закона от 06.10.2003 № 131-ФЗ «Об общих принципах организации местного самоуправления в Российской Федерации»</w:t>
            </w:r>
          </w:p>
        </w:tc>
      </w:tr>
      <w:tr w:rsidR="002C2C19" w:rsidRPr="005F0789" w:rsidTr="00D23584">
        <w:trPr>
          <w:trHeight w:val="261"/>
        </w:trPr>
        <w:tc>
          <w:tcPr>
            <w:tcW w:w="188" w:type="pct"/>
            <w:vMerge w:val="restart"/>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val="restart"/>
            <w:shd w:val="clear" w:color="auto" w:fill="auto"/>
          </w:tcPr>
          <w:p w:rsidR="002C2C19" w:rsidRPr="005F0789" w:rsidRDefault="002C2C19" w:rsidP="00D23584">
            <w:pPr>
              <w:rPr>
                <w:sz w:val="20"/>
                <w:szCs w:val="20"/>
              </w:rPr>
            </w:pPr>
            <w:r w:rsidRPr="005F0789">
              <w:rPr>
                <w:sz w:val="20"/>
                <w:szCs w:val="20"/>
              </w:rPr>
              <w:t>Организация водоотведения</w:t>
            </w:r>
          </w:p>
        </w:tc>
        <w:tc>
          <w:tcPr>
            <w:tcW w:w="849" w:type="pct"/>
            <w:vMerge w:val="restart"/>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Канализационные очистные сооружения, канализационные насосные станции</w:t>
            </w:r>
          </w:p>
        </w:tc>
        <w:tc>
          <w:tcPr>
            <w:tcW w:w="1792" w:type="pct"/>
            <w:shd w:val="clear" w:color="auto" w:fill="auto"/>
          </w:tcPr>
          <w:p w:rsidR="002C2C19" w:rsidRPr="005F0789" w:rsidRDefault="002C2C19" w:rsidP="00D23584">
            <w:pPr>
              <w:rPr>
                <w:sz w:val="20"/>
                <w:szCs w:val="20"/>
              </w:rPr>
            </w:pPr>
            <w:r w:rsidRPr="005F0789">
              <w:rPr>
                <w:sz w:val="20"/>
                <w:szCs w:val="20"/>
              </w:rPr>
              <w:t>п. 4 ч. 1 ст. 14 Федерального закона от 06.10.2003 № 131-ФЗ «Об общих принципах организации местного самоуправления в Российской Федерации»</w:t>
            </w:r>
          </w:p>
        </w:tc>
      </w:tr>
      <w:tr w:rsidR="002C2C19" w:rsidRPr="005F0789" w:rsidTr="00D23584">
        <w:trPr>
          <w:trHeight w:val="20"/>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Магистральные сети канализации (напорной, самотечной)</w:t>
            </w:r>
          </w:p>
        </w:tc>
        <w:tc>
          <w:tcPr>
            <w:tcW w:w="1792" w:type="pct"/>
            <w:shd w:val="clear" w:color="auto" w:fill="auto"/>
          </w:tcPr>
          <w:p w:rsidR="002C2C19" w:rsidRPr="005F0789" w:rsidRDefault="002C2C19" w:rsidP="00D23584">
            <w:pPr>
              <w:rPr>
                <w:sz w:val="20"/>
                <w:szCs w:val="20"/>
              </w:rPr>
            </w:pPr>
            <w:r w:rsidRPr="005F0789">
              <w:rPr>
                <w:sz w:val="20"/>
                <w:szCs w:val="20"/>
              </w:rPr>
              <w:t>п. 4 ч. 1 ст. 14 Федерального закона от 06.10.2003 № 131-ФЗ «Об общих принципах организации местного самоуправления в Российской Федерации»</w:t>
            </w:r>
          </w:p>
        </w:tc>
      </w:tr>
      <w:tr w:rsidR="002C2C19" w:rsidRPr="005F0789" w:rsidTr="00D23584">
        <w:trPr>
          <w:trHeight w:val="20"/>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Магистральная ливневая канализация</w:t>
            </w:r>
          </w:p>
        </w:tc>
        <w:tc>
          <w:tcPr>
            <w:tcW w:w="1792" w:type="pct"/>
            <w:shd w:val="clear" w:color="auto" w:fill="auto"/>
          </w:tcPr>
          <w:p w:rsidR="002C2C19" w:rsidRPr="005F0789" w:rsidRDefault="002C2C19" w:rsidP="00D23584">
            <w:pPr>
              <w:rPr>
                <w:sz w:val="20"/>
                <w:szCs w:val="20"/>
              </w:rPr>
            </w:pPr>
            <w:r w:rsidRPr="005F0789">
              <w:rPr>
                <w:sz w:val="20"/>
                <w:szCs w:val="20"/>
              </w:rPr>
              <w:t>п. 4 ч. 1 ст. 14 Федерального закона от 06.10.2003 № 131-ФЗ «Об общих принципах организации местного самоуправления в Российской Федерации»</w:t>
            </w:r>
          </w:p>
        </w:tc>
      </w:tr>
      <w:tr w:rsidR="002C2C19" w:rsidRPr="005F0789" w:rsidTr="00D23584">
        <w:trPr>
          <w:trHeight w:val="20"/>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Коллекторы сброса очищенных канализационных сточных вод</w:t>
            </w:r>
          </w:p>
        </w:tc>
        <w:tc>
          <w:tcPr>
            <w:tcW w:w="1792" w:type="pct"/>
            <w:shd w:val="clear" w:color="auto" w:fill="auto"/>
          </w:tcPr>
          <w:p w:rsidR="002C2C19" w:rsidRPr="005F0789" w:rsidRDefault="002C2C19" w:rsidP="00D23584">
            <w:pPr>
              <w:rPr>
                <w:sz w:val="20"/>
                <w:szCs w:val="20"/>
              </w:rPr>
            </w:pPr>
            <w:r w:rsidRPr="005F0789">
              <w:rPr>
                <w:sz w:val="20"/>
                <w:szCs w:val="20"/>
              </w:rPr>
              <w:t xml:space="preserve"> п. 1 ст. 8.2. Закона ХМАО - Югры от 18.04.2007 № 39-оз «О градостроительной деятельности на территории Ханты-Мансийского автономного округа – Югры»</w:t>
            </w:r>
          </w:p>
        </w:tc>
      </w:tr>
      <w:tr w:rsidR="002C2C19" w:rsidRPr="005F0789" w:rsidTr="00D23584">
        <w:trPr>
          <w:trHeight w:val="930"/>
        </w:trPr>
        <w:tc>
          <w:tcPr>
            <w:tcW w:w="188" w:type="pct"/>
            <w:shd w:val="clear" w:color="auto" w:fill="auto"/>
          </w:tcPr>
          <w:p w:rsidR="002C2C19" w:rsidRPr="005F0789" w:rsidRDefault="002C2C19" w:rsidP="002C2C19">
            <w:pPr>
              <w:pStyle w:val="ad"/>
              <w:numPr>
                <w:ilvl w:val="0"/>
                <w:numId w:val="45"/>
              </w:numPr>
              <w:ind w:left="0" w:firstLine="0"/>
              <w:rPr>
                <w:sz w:val="20"/>
                <w:szCs w:val="20"/>
              </w:rPr>
            </w:pPr>
          </w:p>
        </w:tc>
        <w:tc>
          <w:tcPr>
            <w:tcW w:w="897" w:type="pct"/>
            <w:shd w:val="clear" w:color="auto" w:fill="auto"/>
          </w:tcPr>
          <w:p w:rsidR="002C2C19" w:rsidRPr="005F0789" w:rsidRDefault="002C2C19" w:rsidP="00D23584">
            <w:pPr>
              <w:rPr>
                <w:sz w:val="20"/>
                <w:szCs w:val="20"/>
              </w:rPr>
            </w:pPr>
            <w:r w:rsidRPr="005F0789">
              <w:rPr>
                <w:sz w:val="20"/>
                <w:szCs w:val="20"/>
              </w:rPr>
              <w:t>Снабжение населения топливом</w:t>
            </w:r>
          </w:p>
        </w:tc>
        <w:tc>
          <w:tcPr>
            <w:tcW w:w="849" w:type="pct"/>
            <w:shd w:val="clear" w:color="auto" w:fill="auto"/>
          </w:tcPr>
          <w:p w:rsidR="002C2C19" w:rsidRPr="005F0789" w:rsidRDefault="002C2C19" w:rsidP="00D23584">
            <w:pPr>
              <w:rPr>
                <w:sz w:val="20"/>
                <w:szCs w:val="20"/>
              </w:rPr>
            </w:pPr>
            <w:r w:rsidRPr="005F0789">
              <w:rPr>
                <w:sz w:val="20"/>
                <w:szCs w:val="20"/>
              </w:rPr>
              <w:t>Площадки для хранения и погрузки топлива</w:t>
            </w:r>
          </w:p>
        </w:tc>
        <w:tc>
          <w:tcPr>
            <w:tcW w:w="1274" w:type="pct"/>
            <w:shd w:val="clear" w:color="auto" w:fill="auto"/>
          </w:tcPr>
          <w:p w:rsidR="002C2C19" w:rsidRPr="005F0789" w:rsidRDefault="002C2C19" w:rsidP="00D23584">
            <w:pPr>
              <w:rPr>
                <w:sz w:val="20"/>
                <w:szCs w:val="20"/>
              </w:rPr>
            </w:pPr>
          </w:p>
        </w:tc>
        <w:tc>
          <w:tcPr>
            <w:tcW w:w="1792" w:type="pct"/>
            <w:shd w:val="clear" w:color="auto" w:fill="auto"/>
          </w:tcPr>
          <w:p w:rsidR="002C2C19" w:rsidRPr="005F0789" w:rsidRDefault="002C2C19" w:rsidP="00D23584">
            <w:pPr>
              <w:rPr>
                <w:sz w:val="20"/>
                <w:szCs w:val="20"/>
              </w:rPr>
            </w:pPr>
            <w:r w:rsidRPr="005F0789">
              <w:rPr>
                <w:sz w:val="20"/>
                <w:szCs w:val="20"/>
              </w:rPr>
              <w:t>п. 4 ч. 1 ст. 14, Федерального закона от 06.10.2003 № 131-ФЗ «Об общих принципах организации местного самоуправления в Российской Федерации»</w:t>
            </w:r>
          </w:p>
        </w:tc>
      </w:tr>
      <w:tr w:rsidR="002C2C19" w:rsidRPr="005F0789" w:rsidTr="00D23584">
        <w:trPr>
          <w:trHeight w:val="20"/>
        </w:trPr>
        <w:tc>
          <w:tcPr>
            <w:tcW w:w="5000" w:type="pct"/>
            <w:gridSpan w:val="5"/>
            <w:shd w:val="clear" w:color="auto" w:fill="auto"/>
            <w:vAlign w:val="center"/>
          </w:tcPr>
          <w:p w:rsidR="002C2C19" w:rsidRPr="005F0789" w:rsidRDefault="002C2C19" w:rsidP="00D23584">
            <w:pPr>
              <w:pStyle w:val="ad"/>
              <w:ind w:left="0"/>
              <w:jc w:val="center"/>
              <w:rPr>
                <w:b/>
                <w:sz w:val="20"/>
                <w:szCs w:val="20"/>
              </w:rPr>
            </w:pPr>
            <w:r w:rsidRPr="005F0789">
              <w:rPr>
                <w:b/>
                <w:sz w:val="20"/>
                <w:szCs w:val="20"/>
              </w:rPr>
              <w:t>АВТОМОБИЛЬНЫЕ ДОРОГИ МЕСТНОГО ЗНАЧЕНИЯ</w:t>
            </w:r>
          </w:p>
        </w:tc>
      </w:tr>
      <w:tr w:rsidR="002C2C19" w:rsidRPr="005F0789" w:rsidTr="00D23584">
        <w:trPr>
          <w:trHeight w:val="2774"/>
        </w:trPr>
        <w:tc>
          <w:tcPr>
            <w:tcW w:w="188" w:type="pct"/>
            <w:vMerge w:val="restart"/>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val="restart"/>
            <w:shd w:val="clear" w:color="auto" w:fill="auto"/>
          </w:tcPr>
          <w:p w:rsidR="002C2C19" w:rsidRPr="005F0789" w:rsidRDefault="002C2C19" w:rsidP="00D23584">
            <w:pPr>
              <w:autoSpaceDE w:val="0"/>
              <w:autoSpaceDN w:val="0"/>
              <w:adjustRightInd w:val="0"/>
              <w:rPr>
                <w:sz w:val="20"/>
                <w:szCs w:val="20"/>
              </w:rPr>
            </w:pPr>
            <w:r w:rsidRPr="005F0789">
              <w:rPr>
                <w:sz w:val="20"/>
                <w:szCs w:val="20"/>
              </w:rPr>
              <w:t>Дорожная деятельность в отношении автомобильных дорог местного значения и обеспечение безопасности дорожного движения на них, осуществление муниципального контроля за сохранностью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849" w:type="pct"/>
            <w:vMerge w:val="restart"/>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Автомобильные дороги общего пользования местного значения в границах населенных пунктов городского поселения, включая дорожные сооружения, в том числе парковки (парковочные места), расположенные на таких автомобильных дорогах</w:t>
            </w:r>
          </w:p>
        </w:tc>
        <w:tc>
          <w:tcPr>
            <w:tcW w:w="1792" w:type="pct"/>
            <w:shd w:val="clear" w:color="auto" w:fill="auto"/>
          </w:tcPr>
          <w:p w:rsidR="002C2C19" w:rsidRPr="005F0789" w:rsidRDefault="002C2C19" w:rsidP="00D23584">
            <w:pPr>
              <w:rPr>
                <w:sz w:val="20"/>
                <w:szCs w:val="20"/>
              </w:rPr>
            </w:pPr>
            <w:r w:rsidRPr="005F0789">
              <w:rPr>
                <w:sz w:val="20"/>
                <w:szCs w:val="20"/>
              </w:rPr>
              <w:t>п. 5 ч. 1 ст. 14 Федерального закона от 06.10.2003 № 131-ФЗ «Об общих принципах организации местного самоуправления в Российской Федерации»;</w:t>
            </w:r>
          </w:p>
          <w:p w:rsidR="002C2C19" w:rsidRPr="005F0789" w:rsidRDefault="002C2C19" w:rsidP="00D23584">
            <w:pPr>
              <w:rPr>
                <w:sz w:val="20"/>
                <w:szCs w:val="20"/>
              </w:rPr>
            </w:pPr>
            <w:r w:rsidRPr="005F0789">
              <w:rPr>
                <w:sz w:val="20"/>
                <w:szCs w:val="20"/>
              </w:rPr>
              <w:t>ст. 5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2C2C19" w:rsidRPr="005F0789" w:rsidTr="00D23584">
        <w:trPr>
          <w:trHeight w:val="3450"/>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shd w:val="clear" w:color="auto" w:fill="auto"/>
          </w:tcPr>
          <w:p w:rsidR="002C2C19" w:rsidRPr="005F0789" w:rsidRDefault="002C2C19" w:rsidP="00D23584">
            <w:pPr>
              <w:autoSpaceDE w:val="0"/>
              <w:autoSpaceDN w:val="0"/>
              <w:adjustRightInd w:val="0"/>
              <w:rPr>
                <w:sz w:val="20"/>
                <w:szCs w:val="20"/>
              </w:rPr>
            </w:pP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bCs/>
                <w:sz w:val="20"/>
                <w:szCs w:val="20"/>
              </w:rPr>
            </w:pPr>
            <w:r w:rsidRPr="005F0789">
              <w:rPr>
                <w:bCs/>
                <w:sz w:val="20"/>
                <w:szCs w:val="20"/>
              </w:rPr>
              <w:t>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 в границах поселения</w:t>
            </w:r>
          </w:p>
          <w:p w:rsidR="002C2C19" w:rsidRPr="005F0789" w:rsidRDefault="002C2C19" w:rsidP="00D23584">
            <w:pPr>
              <w:rPr>
                <w:bCs/>
                <w:sz w:val="20"/>
                <w:szCs w:val="20"/>
              </w:rPr>
            </w:pPr>
          </w:p>
          <w:p w:rsidR="002C2C19" w:rsidRPr="005F0789" w:rsidRDefault="002C2C19" w:rsidP="00D23584">
            <w:pPr>
              <w:rPr>
                <w:bCs/>
                <w:sz w:val="20"/>
                <w:szCs w:val="20"/>
              </w:rPr>
            </w:pPr>
          </w:p>
          <w:p w:rsidR="002C2C19" w:rsidRPr="005F0789" w:rsidRDefault="002C2C19" w:rsidP="00D23584">
            <w:pPr>
              <w:rPr>
                <w:bCs/>
                <w:sz w:val="20"/>
                <w:szCs w:val="20"/>
              </w:rPr>
            </w:pPr>
          </w:p>
          <w:p w:rsidR="002C2C19" w:rsidRPr="005F0789" w:rsidRDefault="002C2C19" w:rsidP="00D23584">
            <w:pPr>
              <w:rPr>
                <w:bCs/>
                <w:sz w:val="20"/>
                <w:szCs w:val="20"/>
              </w:rPr>
            </w:pPr>
          </w:p>
          <w:p w:rsidR="002C2C19" w:rsidRPr="005F0789" w:rsidRDefault="002C2C19" w:rsidP="00D23584">
            <w:pPr>
              <w:rPr>
                <w:bCs/>
                <w:sz w:val="20"/>
                <w:szCs w:val="20"/>
              </w:rPr>
            </w:pPr>
          </w:p>
          <w:p w:rsidR="002C2C19" w:rsidRPr="005F0789" w:rsidRDefault="002C2C19" w:rsidP="00D23584">
            <w:pPr>
              <w:rPr>
                <w:sz w:val="20"/>
                <w:szCs w:val="20"/>
              </w:rPr>
            </w:pPr>
          </w:p>
        </w:tc>
        <w:tc>
          <w:tcPr>
            <w:tcW w:w="1792" w:type="pct"/>
            <w:shd w:val="clear" w:color="auto" w:fill="auto"/>
          </w:tcPr>
          <w:p w:rsidR="002C2C19" w:rsidRPr="005F0789" w:rsidRDefault="002C2C19" w:rsidP="00D23584">
            <w:pPr>
              <w:rPr>
                <w:sz w:val="20"/>
                <w:szCs w:val="20"/>
              </w:rPr>
            </w:pPr>
            <w:r w:rsidRPr="005F0789">
              <w:rPr>
                <w:sz w:val="20"/>
                <w:szCs w:val="20"/>
              </w:rPr>
              <w:t>п. 2 ст. 8.2. Закона ХМАО - Югры от 18.04.2007 № 39-оз «О градостроительной деятельности на территории Ханты-Мансийского автономного округа – Югры»</w:t>
            </w:r>
          </w:p>
        </w:tc>
      </w:tr>
      <w:tr w:rsidR="002C2C19" w:rsidRPr="005F0789" w:rsidTr="00D23584">
        <w:trPr>
          <w:trHeight w:val="20"/>
        </w:trPr>
        <w:tc>
          <w:tcPr>
            <w:tcW w:w="5000" w:type="pct"/>
            <w:gridSpan w:val="5"/>
            <w:shd w:val="clear" w:color="auto" w:fill="auto"/>
            <w:vAlign w:val="center"/>
          </w:tcPr>
          <w:p w:rsidR="002C2C19" w:rsidRPr="005F0789" w:rsidRDefault="002C2C19" w:rsidP="00D23584">
            <w:pPr>
              <w:pStyle w:val="ad"/>
              <w:ind w:left="0"/>
              <w:jc w:val="center"/>
              <w:rPr>
                <w:b/>
                <w:sz w:val="20"/>
                <w:szCs w:val="20"/>
              </w:rPr>
            </w:pPr>
            <w:r w:rsidRPr="005F0789">
              <w:rPr>
                <w:b/>
                <w:sz w:val="20"/>
                <w:szCs w:val="20"/>
              </w:rPr>
              <w:t>ФИЗИЧЕСКАЯ КУЛЬТУРА И МАССОВЫЙ СПОРТ</w:t>
            </w:r>
          </w:p>
        </w:tc>
      </w:tr>
      <w:tr w:rsidR="002C2C19" w:rsidRPr="005F0789" w:rsidTr="00D23584">
        <w:trPr>
          <w:trHeight w:val="20"/>
        </w:trPr>
        <w:tc>
          <w:tcPr>
            <w:tcW w:w="188" w:type="pct"/>
            <w:shd w:val="clear" w:color="auto" w:fill="auto"/>
          </w:tcPr>
          <w:p w:rsidR="002C2C19" w:rsidRPr="005F0789" w:rsidRDefault="002C2C19" w:rsidP="002C2C19">
            <w:pPr>
              <w:pStyle w:val="ad"/>
              <w:numPr>
                <w:ilvl w:val="0"/>
                <w:numId w:val="45"/>
              </w:numPr>
              <w:ind w:left="0" w:firstLine="0"/>
              <w:rPr>
                <w:sz w:val="20"/>
                <w:szCs w:val="20"/>
              </w:rPr>
            </w:pPr>
          </w:p>
        </w:tc>
        <w:tc>
          <w:tcPr>
            <w:tcW w:w="897" w:type="pct"/>
            <w:shd w:val="clear" w:color="auto" w:fill="auto"/>
          </w:tcPr>
          <w:p w:rsidR="002C2C19" w:rsidRPr="005F0789" w:rsidRDefault="002C2C19" w:rsidP="00D23584">
            <w:pPr>
              <w:rPr>
                <w:sz w:val="20"/>
                <w:szCs w:val="20"/>
              </w:rPr>
            </w:pPr>
            <w:r w:rsidRPr="005F0789">
              <w:rPr>
                <w:sz w:val="20"/>
                <w:szCs w:val="20"/>
              </w:rPr>
              <w:t>Обеспечение условий для развития физической культуры и массового спорта, организация проведения официальных физкультурно-оздоровительных и спортивных мероприятий</w:t>
            </w:r>
          </w:p>
        </w:tc>
        <w:tc>
          <w:tcPr>
            <w:tcW w:w="849" w:type="pct"/>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Спортивные сооружения (спортивные комплексы, физкультурно – спортивные залы, плоскостные сооружения)</w:t>
            </w:r>
          </w:p>
        </w:tc>
        <w:tc>
          <w:tcPr>
            <w:tcW w:w="1792" w:type="pct"/>
            <w:shd w:val="clear" w:color="auto" w:fill="auto"/>
          </w:tcPr>
          <w:p w:rsidR="002C2C19" w:rsidRPr="005F0789" w:rsidRDefault="002C2C19" w:rsidP="00D23584">
            <w:pPr>
              <w:rPr>
                <w:sz w:val="20"/>
                <w:szCs w:val="20"/>
              </w:rPr>
            </w:pPr>
            <w:r w:rsidRPr="005F0789">
              <w:rPr>
                <w:sz w:val="20"/>
                <w:szCs w:val="20"/>
              </w:rPr>
              <w:t>п. 14 ч. 1 ст. 14 Федерального закона от 06.10.2003 № 131-ФЗ «Об общих принципах организации местного самоуправления в Российской Федерации»</w:t>
            </w:r>
          </w:p>
        </w:tc>
      </w:tr>
      <w:tr w:rsidR="002C2C19" w:rsidRPr="005F0789" w:rsidTr="00D23584">
        <w:trPr>
          <w:trHeight w:val="20"/>
        </w:trPr>
        <w:tc>
          <w:tcPr>
            <w:tcW w:w="5000" w:type="pct"/>
            <w:gridSpan w:val="5"/>
            <w:shd w:val="clear" w:color="auto" w:fill="auto"/>
            <w:vAlign w:val="center"/>
          </w:tcPr>
          <w:p w:rsidR="002C2C19" w:rsidRPr="005F0789" w:rsidRDefault="002C2C19" w:rsidP="00D23584">
            <w:pPr>
              <w:pStyle w:val="ad"/>
              <w:ind w:left="0"/>
              <w:jc w:val="center"/>
              <w:rPr>
                <w:b/>
                <w:sz w:val="20"/>
                <w:szCs w:val="20"/>
              </w:rPr>
            </w:pPr>
            <w:r w:rsidRPr="005F0789">
              <w:rPr>
                <w:b/>
                <w:sz w:val="20"/>
                <w:szCs w:val="20"/>
              </w:rPr>
              <w:t>УТИЛИЗАЦИЯ И ПЕРЕРАБОТКА БЫТОВЫХ И ПРОМЫШЛЕННЫХ ОТХОДОВ</w:t>
            </w:r>
          </w:p>
        </w:tc>
      </w:tr>
      <w:tr w:rsidR="002C2C19" w:rsidRPr="005F0789" w:rsidTr="00D23584">
        <w:trPr>
          <w:trHeight w:val="20"/>
        </w:trPr>
        <w:tc>
          <w:tcPr>
            <w:tcW w:w="188" w:type="pct"/>
            <w:shd w:val="clear" w:color="auto" w:fill="auto"/>
          </w:tcPr>
          <w:p w:rsidR="002C2C19" w:rsidRPr="005F0789" w:rsidRDefault="002C2C19" w:rsidP="002C2C19">
            <w:pPr>
              <w:pStyle w:val="ad"/>
              <w:numPr>
                <w:ilvl w:val="0"/>
                <w:numId w:val="45"/>
              </w:numPr>
              <w:ind w:left="0" w:firstLine="0"/>
              <w:rPr>
                <w:sz w:val="20"/>
                <w:szCs w:val="20"/>
              </w:rPr>
            </w:pPr>
          </w:p>
        </w:tc>
        <w:tc>
          <w:tcPr>
            <w:tcW w:w="897" w:type="pct"/>
            <w:shd w:val="clear" w:color="auto" w:fill="auto"/>
          </w:tcPr>
          <w:p w:rsidR="002C2C19" w:rsidRPr="005F0789" w:rsidRDefault="002C2C19" w:rsidP="00D23584">
            <w:pPr>
              <w:rPr>
                <w:sz w:val="20"/>
                <w:szCs w:val="20"/>
              </w:rPr>
            </w:pPr>
            <w:r w:rsidRPr="005F0789">
              <w:rPr>
                <w:sz w:val="20"/>
                <w:szCs w:val="20"/>
              </w:rPr>
              <w:t xml:space="preserve">Организация сбора и вывоза бытовых отходов и мусора  </w:t>
            </w:r>
          </w:p>
        </w:tc>
        <w:tc>
          <w:tcPr>
            <w:tcW w:w="849" w:type="pct"/>
            <w:shd w:val="clear" w:color="auto" w:fill="auto"/>
          </w:tcPr>
          <w:p w:rsidR="002C2C19" w:rsidRPr="005F0789" w:rsidRDefault="002C2C19" w:rsidP="00D23584">
            <w:pPr>
              <w:rPr>
                <w:sz w:val="20"/>
                <w:szCs w:val="20"/>
              </w:rPr>
            </w:pPr>
            <w:r w:rsidRPr="005F0789">
              <w:rPr>
                <w:sz w:val="20"/>
                <w:szCs w:val="20"/>
              </w:rPr>
              <w:t>Полигон для складирования снега</w:t>
            </w:r>
          </w:p>
        </w:tc>
        <w:tc>
          <w:tcPr>
            <w:tcW w:w="1274" w:type="pct"/>
            <w:shd w:val="clear" w:color="auto" w:fill="auto"/>
          </w:tcPr>
          <w:p w:rsidR="002C2C19" w:rsidRPr="005F0789" w:rsidRDefault="002C2C19" w:rsidP="00D23584">
            <w:pPr>
              <w:rPr>
                <w:sz w:val="20"/>
                <w:szCs w:val="20"/>
              </w:rPr>
            </w:pPr>
            <w:r w:rsidRPr="005F0789">
              <w:rPr>
                <w:sz w:val="20"/>
                <w:szCs w:val="20"/>
              </w:rPr>
              <w:t>Площадки для установки контейнеров для сбора мусора</w:t>
            </w:r>
          </w:p>
          <w:p w:rsidR="002C2C19" w:rsidRPr="005F0789" w:rsidRDefault="002C2C19" w:rsidP="00D23584">
            <w:pPr>
              <w:rPr>
                <w:sz w:val="20"/>
                <w:szCs w:val="20"/>
              </w:rPr>
            </w:pPr>
          </w:p>
        </w:tc>
        <w:tc>
          <w:tcPr>
            <w:tcW w:w="1792" w:type="pct"/>
            <w:shd w:val="clear" w:color="auto" w:fill="auto"/>
          </w:tcPr>
          <w:p w:rsidR="002C2C19" w:rsidRPr="005F0789" w:rsidRDefault="002C2C19" w:rsidP="00D23584">
            <w:pPr>
              <w:rPr>
                <w:sz w:val="20"/>
                <w:szCs w:val="20"/>
              </w:rPr>
            </w:pPr>
            <w:r w:rsidRPr="005F0789">
              <w:rPr>
                <w:sz w:val="20"/>
                <w:szCs w:val="20"/>
              </w:rPr>
              <w:t>п. 18 ч. 1 ст. 14 Федерального закона от 06.10.2003 № 131-ФЗ «Об общих принципах организации местного самоуправления в Российской Федерации»</w:t>
            </w:r>
          </w:p>
        </w:tc>
      </w:tr>
      <w:tr w:rsidR="002C2C19" w:rsidRPr="005F0789" w:rsidTr="00D23584">
        <w:trPr>
          <w:trHeight w:val="20"/>
        </w:trPr>
        <w:tc>
          <w:tcPr>
            <w:tcW w:w="5000" w:type="pct"/>
            <w:gridSpan w:val="5"/>
            <w:shd w:val="clear" w:color="auto" w:fill="auto"/>
            <w:vAlign w:val="center"/>
          </w:tcPr>
          <w:p w:rsidR="002C2C19" w:rsidRPr="005F0789" w:rsidRDefault="002C2C19" w:rsidP="00D23584">
            <w:pPr>
              <w:pStyle w:val="ad"/>
              <w:ind w:left="0"/>
              <w:jc w:val="center"/>
              <w:rPr>
                <w:b/>
                <w:sz w:val="20"/>
                <w:szCs w:val="20"/>
              </w:rPr>
            </w:pPr>
            <w:r w:rsidRPr="005F0789">
              <w:rPr>
                <w:b/>
                <w:sz w:val="20"/>
                <w:szCs w:val="20"/>
              </w:rPr>
              <w:t>ИНЫЕ ОБЛАСТИ</w:t>
            </w:r>
          </w:p>
        </w:tc>
      </w:tr>
      <w:tr w:rsidR="002C2C19" w:rsidRPr="005F0789" w:rsidTr="00D23584">
        <w:trPr>
          <w:trHeight w:val="762"/>
        </w:trPr>
        <w:tc>
          <w:tcPr>
            <w:tcW w:w="188" w:type="pct"/>
            <w:vMerge w:val="restart"/>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val="restart"/>
            <w:shd w:val="clear" w:color="auto" w:fill="auto"/>
          </w:tcPr>
          <w:p w:rsidR="002C2C19" w:rsidRPr="005F0789" w:rsidRDefault="002C2C19" w:rsidP="00D23584">
            <w:pPr>
              <w:rPr>
                <w:sz w:val="20"/>
                <w:szCs w:val="20"/>
              </w:rPr>
            </w:pPr>
            <w:r w:rsidRPr="005F0789">
              <w:rPr>
                <w:sz w:val="20"/>
                <w:szCs w:val="20"/>
              </w:rPr>
              <w:t>Создание условий для организации досуга и обеспечения услугами организаций культуры</w:t>
            </w:r>
          </w:p>
        </w:tc>
        <w:tc>
          <w:tcPr>
            <w:tcW w:w="849" w:type="pct"/>
            <w:vMerge w:val="restart"/>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Учреждения культуры клубного типа</w:t>
            </w:r>
          </w:p>
          <w:p w:rsidR="002C2C19" w:rsidRPr="005F0789" w:rsidRDefault="002C2C19" w:rsidP="00D23584">
            <w:pPr>
              <w:rPr>
                <w:sz w:val="20"/>
                <w:szCs w:val="20"/>
              </w:rPr>
            </w:pPr>
          </w:p>
        </w:tc>
        <w:tc>
          <w:tcPr>
            <w:tcW w:w="1792" w:type="pct"/>
            <w:shd w:val="clear" w:color="auto" w:fill="auto"/>
          </w:tcPr>
          <w:p w:rsidR="002C2C19" w:rsidRPr="005F0789" w:rsidRDefault="002C2C19" w:rsidP="00D23584">
            <w:pPr>
              <w:rPr>
                <w:sz w:val="20"/>
                <w:szCs w:val="20"/>
              </w:rPr>
            </w:pPr>
            <w:r w:rsidRPr="005F0789">
              <w:rPr>
                <w:sz w:val="20"/>
                <w:szCs w:val="20"/>
              </w:rPr>
              <w:t>п. 12 ч. 1 ст. 14 Федерального закона от 06.10.2003 № 131-ФЗ «Об общих принципах организации местного самоуправления в Российской Федерации»</w:t>
            </w:r>
          </w:p>
        </w:tc>
      </w:tr>
      <w:tr w:rsidR="002C2C19" w:rsidRPr="005F0789" w:rsidTr="00D23584">
        <w:trPr>
          <w:trHeight w:val="917"/>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trike/>
                <w:sz w:val="20"/>
                <w:szCs w:val="20"/>
              </w:rPr>
            </w:pPr>
            <w:r w:rsidRPr="005F0789">
              <w:rPr>
                <w:sz w:val="20"/>
                <w:szCs w:val="20"/>
              </w:rPr>
              <w:t>Выставочные залы, картинные галереи</w:t>
            </w:r>
          </w:p>
        </w:tc>
        <w:tc>
          <w:tcPr>
            <w:tcW w:w="1792" w:type="pct"/>
            <w:shd w:val="clear" w:color="auto" w:fill="auto"/>
          </w:tcPr>
          <w:p w:rsidR="002C2C19" w:rsidRPr="005F0789" w:rsidRDefault="002C2C19" w:rsidP="00D23584">
            <w:pPr>
              <w:rPr>
                <w:strike/>
                <w:sz w:val="20"/>
                <w:szCs w:val="20"/>
              </w:rPr>
            </w:pPr>
            <w:r w:rsidRPr="005F0789">
              <w:rPr>
                <w:sz w:val="20"/>
                <w:szCs w:val="20"/>
              </w:rPr>
              <w:t>п. 12 ч. 1 ст. 14 Федерального закона от 06.10.2003 № 131-ФЗ «Об общих принципах организации местного самоуправления в Российской Федерации»</w:t>
            </w:r>
          </w:p>
        </w:tc>
      </w:tr>
      <w:tr w:rsidR="002C2C19" w:rsidRPr="005F0789" w:rsidTr="00D23584">
        <w:trPr>
          <w:trHeight w:val="846"/>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shd w:val="clear" w:color="auto" w:fill="auto"/>
          </w:tcPr>
          <w:p w:rsidR="002C2C19" w:rsidRPr="005F0789" w:rsidRDefault="002C2C19" w:rsidP="00D23584">
            <w:pPr>
              <w:rPr>
                <w:sz w:val="20"/>
                <w:szCs w:val="20"/>
              </w:rPr>
            </w:pPr>
            <w:r w:rsidRPr="005F0789">
              <w:rPr>
                <w:sz w:val="20"/>
                <w:szCs w:val="20"/>
              </w:rPr>
              <w:t>Создание музеев муниципального образования</w:t>
            </w: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Музеи</w:t>
            </w:r>
          </w:p>
        </w:tc>
        <w:tc>
          <w:tcPr>
            <w:tcW w:w="1792" w:type="pct"/>
            <w:shd w:val="clear" w:color="auto" w:fill="auto"/>
          </w:tcPr>
          <w:p w:rsidR="002C2C19" w:rsidRPr="005F0789" w:rsidRDefault="002C2C19" w:rsidP="00D23584">
            <w:pPr>
              <w:rPr>
                <w:sz w:val="20"/>
                <w:szCs w:val="20"/>
              </w:rPr>
            </w:pPr>
            <w:r w:rsidRPr="005F0789">
              <w:rPr>
                <w:sz w:val="20"/>
                <w:szCs w:val="20"/>
              </w:rPr>
              <w:t>п. 1 ч. 1 ст. 14.1 Федерального закона от 06.10.2003 № 131-ФЗ «Об общих принципах организации местного самоуправления в Российской Федерации»</w:t>
            </w:r>
          </w:p>
        </w:tc>
      </w:tr>
      <w:tr w:rsidR="002C2C19" w:rsidRPr="005F0789" w:rsidTr="00D23584">
        <w:trPr>
          <w:trHeight w:val="516"/>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shd w:val="clear" w:color="auto" w:fill="auto"/>
          </w:tcPr>
          <w:p w:rsidR="002C2C19" w:rsidRPr="005F0789" w:rsidRDefault="002C2C19" w:rsidP="00D23584">
            <w:pPr>
              <w:rPr>
                <w:sz w:val="20"/>
                <w:szCs w:val="20"/>
              </w:rPr>
            </w:pPr>
            <w:r w:rsidRPr="005F0789">
              <w:rPr>
                <w:sz w:val="20"/>
                <w:szCs w:val="20"/>
              </w:rPr>
              <w:t>Организация библиотечного обслуживания населения, комплектование и обеспечение сохранности библиотечных фондов</w:t>
            </w: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Библиотеки</w:t>
            </w:r>
          </w:p>
        </w:tc>
        <w:tc>
          <w:tcPr>
            <w:tcW w:w="1792" w:type="pct"/>
            <w:shd w:val="clear" w:color="auto" w:fill="auto"/>
          </w:tcPr>
          <w:p w:rsidR="002C2C19" w:rsidRPr="005F0789" w:rsidRDefault="002C2C19" w:rsidP="00D23584">
            <w:pPr>
              <w:rPr>
                <w:sz w:val="20"/>
                <w:szCs w:val="20"/>
              </w:rPr>
            </w:pPr>
            <w:r w:rsidRPr="005F0789">
              <w:rPr>
                <w:sz w:val="20"/>
                <w:szCs w:val="20"/>
              </w:rPr>
              <w:t>п. 11 ч. 1 ст. 14 Федерального закона от 06.10.2003 № 131-ФЗ «Об общих принципах организации местного самоуправления в Российской Федерации»</w:t>
            </w:r>
          </w:p>
        </w:tc>
      </w:tr>
      <w:tr w:rsidR="002C2C19" w:rsidRPr="005F0789" w:rsidTr="00D23584">
        <w:trPr>
          <w:trHeight w:val="886"/>
        </w:trPr>
        <w:tc>
          <w:tcPr>
            <w:tcW w:w="188" w:type="pct"/>
            <w:shd w:val="clear" w:color="auto" w:fill="auto"/>
          </w:tcPr>
          <w:p w:rsidR="002C2C19" w:rsidRPr="005F0789" w:rsidRDefault="002C2C19" w:rsidP="002C2C19">
            <w:pPr>
              <w:pStyle w:val="ad"/>
              <w:numPr>
                <w:ilvl w:val="0"/>
                <w:numId w:val="45"/>
              </w:numPr>
              <w:ind w:left="0" w:firstLine="0"/>
              <w:rPr>
                <w:sz w:val="20"/>
                <w:szCs w:val="20"/>
              </w:rPr>
            </w:pPr>
          </w:p>
        </w:tc>
        <w:tc>
          <w:tcPr>
            <w:tcW w:w="897" w:type="pct"/>
            <w:shd w:val="clear" w:color="auto" w:fill="auto"/>
          </w:tcPr>
          <w:p w:rsidR="002C2C19" w:rsidRPr="005F0789" w:rsidRDefault="002C2C19" w:rsidP="00D23584">
            <w:pPr>
              <w:rPr>
                <w:sz w:val="20"/>
                <w:szCs w:val="20"/>
              </w:rPr>
            </w:pPr>
            <w:r w:rsidRPr="005F0789">
              <w:rPr>
                <w:sz w:val="20"/>
                <w:szCs w:val="20"/>
              </w:rPr>
              <w:t>Организация и осуществление мероприятий по работе с детьми и молодежью</w:t>
            </w:r>
          </w:p>
        </w:tc>
        <w:tc>
          <w:tcPr>
            <w:tcW w:w="849" w:type="pct"/>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 xml:space="preserve">Учреждения по работе с детьми и молодежью </w:t>
            </w:r>
          </w:p>
          <w:p w:rsidR="002C2C19" w:rsidRPr="005F0789" w:rsidRDefault="002C2C19" w:rsidP="00D23584">
            <w:pPr>
              <w:rPr>
                <w:sz w:val="20"/>
                <w:szCs w:val="20"/>
              </w:rPr>
            </w:pPr>
          </w:p>
        </w:tc>
        <w:tc>
          <w:tcPr>
            <w:tcW w:w="1792" w:type="pct"/>
            <w:shd w:val="clear" w:color="auto" w:fill="auto"/>
          </w:tcPr>
          <w:p w:rsidR="002C2C19" w:rsidRPr="005F0789" w:rsidRDefault="002C2C19" w:rsidP="00D23584">
            <w:pPr>
              <w:rPr>
                <w:sz w:val="20"/>
                <w:szCs w:val="20"/>
              </w:rPr>
            </w:pPr>
            <w:r w:rsidRPr="005F0789">
              <w:rPr>
                <w:sz w:val="20"/>
                <w:szCs w:val="20"/>
              </w:rPr>
              <w:t>п. 30 ч. 1 ст. 14 Федерального закона от 06.10.2003 № 131-ФЗ «Об общих принципах организации местного самоуправления в Российской Федерации»</w:t>
            </w:r>
          </w:p>
        </w:tc>
      </w:tr>
      <w:tr w:rsidR="002C2C19" w:rsidRPr="005F0789" w:rsidTr="00D23584">
        <w:trPr>
          <w:trHeight w:val="2151"/>
        </w:trPr>
        <w:tc>
          <w:tcPr>
            <w:tcW w:w="188" w:type="pct"/>
            <w:shd w:val="clear" w:color="auto" w:fill="auto"/>
          </w:tcPr>
          <w:p w:rsidR="002C2C19" w:rsidRPr="005F0789" w:rsidRDefault="002C2C19" w:rsidP="002C2C19">
            <w:pPr>
              <w:pStyle w:val="ad"/>
              <w:numPr>
                <w:ilvl w:val="0"/>
                <w:numId w:val="45"/>
              </w:numPr>
              <w:ind w:left="0" w:firstLine="0"/>
              <w:rPr>
                <w:sz w:val="20"/>
                <w:szCs w:val="20"/>
              </w:rPr>
            </w:pPr>
          </w:p>
        </w:tc>
        <w:tc>
          <w:tcPr>
            <w:tcW w:w="897" w:type="pct"/>
            <w:shd w:val="clear" w:color="auto" w:fill="auto"/>
          </w:tcPr>
          <w:p w:rsidR="002C2C19" w:rsidRPr="005F0789" w:rsidRDefault="002C2C19" w:rsidP="00D23584">
            <w:pPr>
              <w:rPr>
                <w:sz w:val="20"/>
                <w:szCs w:val="20"/>
              </w:rPr>
            </w:pPr>
            <w:r w:rsidRPr="005F0789">
              <w:rPr>
                <w:sz w:val="20"/>
                <w:szCs w:val="20"/>
              </w:rPr>
              <w:t>Сохранение, использование и популяризация объектов культурного наследия (памятников истории и культуры), охрана объектов культурного наследия (памятников истории и культуры) местного (муниципального) значения</w:t>
            </w:r>
          </w:p>
        </w:tc>
        <w:tc>
          <w:tcPr>
            <w:tcW w:w="849" w:type="pct"/>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Объекты культурного наследия местного значения, расположенные на территории поселения</w:t>
            </w:r>
          </w:p>
        </w:tc>
        <w:tc>
          <w:tcPr>
            <w:tcW w:w="1792" w:type="pct"/>
            <w:shd w:val="clear" w:color="auto" w:fill="auto"/>
          </w:tcPr>
          <w:p w:rsidR="002C2C19" w:rsidRPr="005F0789" w:rsidRDefault="002C2C19" w:rsidP="00D23584">
            <w:pPr>
              <w:rPr>
                <w:sz w:val="20"/>
                <w:szCs w:val="20"/>
              </w:rPr>
            </w:pPr>
            <w:r w:rsidRPr="005F0789">
              <w:rPr>
                <w:sz w:val="20"/>
                <w:szCs w:val="20"/>
              </w:rPr>
              <w:t>п. 13 ч. 1 ст. 14 Федерального закона от 06.10.2003 № 131-ФЗ «Об общих принципах организации местного самоуправления в Российской Федерации», п. 7 ст. 8.2 Закона ХМАО - Югры от 18.04.2007 № 39-оз «О градостроительной деятельности на территории Ханты-Мансийского автономного округа – Югры»</w:t>
            </w:r>
          </w:p>
        </w:tc>
      </w:tr>
      <w:tr w:rsidR="002C2C19" w:rsidRPr="005F0789" w:rsidTr="00D23584">
        <w:trPr>
          <w:trHeight w:val="886"/>
        </w:trPr>
        <w:tc>
          <w:tcPr>
            <w:tcW w:w="188" w:type="pct"/>
            <w:shd w:val="clear" w:color="auto" w:fill="auto"/>
          </w:tcPr>
          <w:p w:rsidR="002C2C19" w:rsidRPr="005F0789" w:rsidRDefault="002C2C19" w:rsidP="002C2C19">
            <w:pPr>
              <w:pStyle w:val="ad"/>
              <w:numPr>
                <w:ilvl w:val="0"/>
                <w:numId w:val="45"/>
              </w:numPr>
              <w:ind w:left="0" w:firstLine="0"/>
              <w:rPr>
                <w:sz w:val="20"/>
                <w:szCs w:val="20"/>
              </w:rPr>
            </w:pPr>
          </w:p>
        </w:tc>
        <w:tc>
          <w:tcPr>
            <w:tcW w:w="897" w:type="pct"/>
            <w:shd w:val="clear" w:color="auto" w:fill="auto"/>
          </w:tcPr>
          <w:p w:rsidR="002C2C19" w:rsidRPr="005F0789" w:rsidRDefault="002C2C19" w:rsidP="00D23584">
            <w:pPr>
              <w:rPr>
                <w:sz w:val="20"/>
                <w:szCs w:val="20"/>
              </w:rPr>
            </w:pPr>
            <w:r w:rsidRPr="005F0789">
              <w:rPr>
                <w:sz w:val="20"/>
                <w:szCs w:val="20"/>
              </w:rPr>
              <w:t>Создание условий для массового отдыха жителей поселения и организация обустройства мест массового отдыха населения</w:t>
            </w:r>
          </w:p>
        </w:tc>
        <w:tc>
          <w:tcPr>
            <w:tcW w:w="849" w:type="pct"/>
            <w:shd w:val="clear" w:color="auto" w:fill="auto"/>
          </w:tcPr>
          <w:p w:rsidR="002C2C19" w:rsidRPr="005F0789" w:rsidRDefault="002C2C19" w:rsidP="00D23584">
            <w:pPr>
              <w:rPr>
                <w:sz w:val="20"/>
                <w:szCs w:val="20"/>
              </w:rPr>
            </w:pPr>
            <w:r w:rsidRPr="005F0789">
              <w:rPr>
                <w:sz w:val="20"/>
                <w:szCs w:val="20"/>
              </w:rPr>
              <w:t>Объекты массового отдыха</w:t>
            </w:r>
          </w:p>
          <w:p w:rsidR="002C2C19" w:rsidRPr="005F0789" w:rsidRDefault="002C2C19" w:rsidP="00D23584">
            <w:pPr>
              <w:rPr>
                <w:sz w:val="20"/>
                <w:szCs w:val="20"/>
              </w:rPr>
            </w:pPr>
          </w:p>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p>
        </w:tc>
        <w:tc>
          <w:tcPr>
            <w:tcW w:w="1792" w:type="pct"/>
            <w:shd w:val="clear" w:color="auto" w:fill="auto"/>
          </w:tcPr>
          <w:p w:rsidR="002C2C19" w:rsidRPr="005F0789" w:rsidRDefault="002C2C19" w:rsidP="00D23584">
            <w:pPr>
              <w:rPr>
                <w:sz w:val="20"/>
                <w:szCs w:val="20"/>
              </w:rPr>
            </w:pPr>
            <w:r w:rsidRPr="005F0789">
              <w:rPr>
                <w:sz w:val="20"/>
                <w:szCs w:val="20"/>
              </w:rPr>
              <w:t>п. 15 ч. 1 ст. 14 Федерального закона от 06.10.2003 № 131-ФЗ «Об общих принципах организации местного самоуправления в Российской Федерации»</w:t>
            </w:r>
          </w:p>
        </w:tc>
      </w:tr>
      <w:tr w:rsidR="002C2C19" w:rsidRPr="005F0789" w:rsidTr="00D23584">
        <w:trPr>
          <w:trHeight w:val="2821"/>
        </w:trPr>
        <w:tc>
          <w:tcPr>
            <w:tcW w:w="188" w:type="pct"/>
            <w:shd w:val="clear" w:color="auto" w:fill="auto"/>
          </w:tcPr>
          <w:p w:rsidR="002C2C19" w:rsidRPr="005F0789" w:rsidRDefault="002C2C19" w:rsidP="002C2C19">
            <w:pPr>
              <w:pStyle w:val="ad"/>
              <w:numPr>
                <w:ilvl w:val="0"/>
                <w:numId w:val="45"/>
              </w:numPr>
              <w:ind w:left="0" w:firstLine="0"/>
              <w:rPr>
                <w:sz w:val="20"/>
                <w:szCs w:val="20"/>
              </w:rPr>
            </w:pPr>
          </w:p>
        </w:tc>
        <w:tc>
          <w:tcPr>
            <w:tcW w:w="897" w:type="pct"/>
            <w:shd w:val="clear" w:color="auto" w:fill="auto"/>
          </w:tcPr>
          <w:p w:rsidR="002C2C19" w:rsidRPr="005F0789" w:rsidRDefault="002C2C19" w:rsidP="00D23584">
            <w:pPr>
              <w:rPr>
                <w:sz w:val="20"/>
                <w:szCs w:val="20"/>
              </w:rPr>
            </w:pPr>
            <w:r w:rsidRPr="005F0789">
              <w:rPr>
                <w:sz w:val="20"/>
                <w:szCs w:val="20"/>
              </w:rPr>
              <w:t>Организация и осуществление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w:t>
            </w:r>
          </w:p>
        </w:tc>
        <w:tc>
          <w:tcPr>
            <w:tcW w:w="849" w:type="pct"/>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Сооружения инженерной защиты территории, необходимые для предупреждения чрезвычайных ситуаций (дамбы, берегоукрепительные сооружения), убежища, противорадиационные укрытия</w:t>
            </w:r>
          </w:p>
          <w:p w:rsidR="002C2C19" w:rsidRPr="005F0789" w:rsidRDefault="002C2C19" w:rsidP="00D23584">
            <w:pPr>
              <w:rPr>
                <w:sz w:val="20"/>
                <w:szCs w:val="20"/>
              </w:rPr>
            </w:pPr>
          </w:p>
          <w:p w:rsidR="002C2C19" w:rsidRPr="005F0789" w:rsidRDefault="002C2C19" w:rsidP="00D23584">
            <w:pPr>
              <w:rPr>
                <w:sz w:val="20"/>
                <w:szCs w:val="20"/>
              </w:rPr>
            </w:pPr>
          </w:p>
        </w:tc>
        <w:tc>
          <w:tcPr>
            <w:tcW w:w="1792" w:type="pct"/>
            <w:shd w:val="clear" w:color="auto" w:fill="auto"/>
          </w:tcPr>
          <w:p w:rsidR="002C2C19" w:rsidRPr="005F0789" w:rsidRDefault="002C2C19" w:rsidP="00D23584">
            <w:pPr>
              <w:rPr>
                <w:sz w:val="20"/>
                <w:szCs w:val="20"/>
              </w:rPr>
            </w:pPr>
            <w:r w:rsidRPr="005F0789">
              <w:rPr>
                <w:sz w:val="20"/>
                <w:szCs w:val="20"/>
              </w:rPr>
              <w:t>п. 8, 23 ч. 1 ст. 14 Федерального закона от 06.10.2003 № 131-ФЗ «Об общих принципах организации местного самоуправления в Российской Федерации», п. 3 ст. 8.2 Закона ХМАО - Югры от 18.04.2007 № 39-оз «О градостроительной деятельности на территории Ханты-Мансийского автономного округа – Югры»</w:t>
            </w:r>
          </w:p>
        </w:tc>
      </w:tr>
      <w:tr w:rsidR="002C2C19" w:rsidRPr="005F0789" w:rsidTr="00D23584">
        <w:trPr>
          <w:trHeight w:val="1934"/>
        </w:trPr>
        <w:tc>
          <w:tcPr>
            <w:tcW w:w="188" w:type="pct"/>
            <w:shd w:val="clear" w:color="auto" w:fill="auto"/>
          </w:tcPr>
          <w:p w:rsidR="002C2C19" w:rsidRPr="005F0789" w:rsidRDefault="002C2C19" w:rsidP="002C2C19">
            <w:pPr>
              <w:pStyle w:val="ad"/>
              <w:numPr>
                <w:ilvl w:val="0"/>
                <w:numId w:val="45"/>
              </w:numPr>
              <w:ind w:left="0" w:firstLine="0"/>
              <w:rPr>
                <w:sz w:val="20"/>
                <w:szCs w:val="20"/>
              </w:rPr>
            </w:pPr>
          </w:p>
        </w:tc>
        <w:tc>
          <w:tcPr>
            <w:tcW w:w="897" w:type="pct"/>
            <w:shd w:val="clear" w:color="auto" w:fill="auto"/>
          </w:tcPr>
          <w:p w:rsidR="002C2C19" w:rsidRPr="005F0789" w:rsidRDefault="002C2C19" w:rsidP="00D23584">
            <w:pPr>
              <w:rPr>
                <w:sz w:val="20"/>
                <w:szCs w:val="20"/>
              </w:rPr>
            </w:pPr>
            <w:r w:rsidRPr="005F0789">
              <w:rPr>
                <w:sz w:val="20"/>
                <w:szCs w:val="20"/>
              </w:rPr>
              <w:t>Создание, содержание и организация деятельности аварийно-спасательных служб и (или) аварийно-спасательных формирований</w:t>
            </w:r>
          </w:p>
        </w:tc>
        <w:tc>
          <w:tcPr>
            <w:tcW w:w="849" w:type="pct"/>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Объекты аварийно-спасательных служб и (или) аварийно-спасательных формирований</w:t>
            </w:r>
          </w:p>
          <w:p w:rsidR="002C2C19" w:rsidRPr="005F0789" w:rsidRDefault="002C2C19" w:rsidP="00D23584">
            <w:pPr>
              <w:rPr>
                <w:sz w:val="20"/>
                <w:szCs w:val="20"/>
              </w:rPr>
            </w:pPr>
          </w:p>
          <w:p w:rsidR="002C2C19" w:rsidRPr="005F0789" w:rsidRDefault="002C2C19" w:rsidP="00D23584">
            <w:pPr>
              <w:rPr>
                <w:sz w:val="20"/>
                <w:szCs w:val="20"/>
              </w:rPr>
            </w:pPr>
          </w:p>
        </w:tc>
        <w:tc>
          <w:tcPr>
            <w:tcW w:w="1792" w:type="pct"/>
            <w:shd w:val="clear" w:color="auto" w:fill="auto"/>
          </w:tcPr>
          <w:p w:rsidR="002C2C19" w:rsidRPr="005F0789" w:rsidRDefault="002C2C19" w:rsidP="00D23584">
            <w:pPr>
              <w:rPr>
                <w:sz w:val="20"/>
                <w:szCs w:val="20"/>
              </w:rPr>
            </w:pPr>
            <w:r w:rsidRPr="005F0789">
              <w:rPr>
                <w:sz w:val="20"/>
                <w:szCs w:val="20"/>
              </w:rPr>
              <w:t>п. 24 ч. 1 ст. 14 Федерального закона от 06.10.2003 № 131-ФЗ «Об общих принципах организации местного самоуправления в Российской Федерации», п. 3 ст. 8.2 Закона ХМАО - Югры от 18.04.2007 № 39-оз «О градостроительной деятельности на территории Ханты-Мансийского автономного округа – Югры»</w:t>
            </w:r>
          </w:p>
        </w:tc>
      </w:tr>
      <w:tr w:rsidR="002C2C19" w:rsidRPr="005F0789" w:rsidTr="00D23584">
        <w:trPr>
          <w:trHeight w:val="970"/>
        </w:trPr>
        <w:tc>
          <w:tcPr>
            <w:tcW w:w="188" w:type="pct"/>
            <w:shd w:val="clear" w:color="auto" w:fill="auto"/>
          </w:tcPr>
          <w:p w:rsidR="002C2C19" w:rsidRPr="005F0789" w:rsidRDefault="002C2C19" w:rsidP="002C2C19">
            <w:pPr>
              <w:pStyle w:val="ad"/>
              <w:numPr>
                <w:ilvl w:val="0"/>
                <w:numId w:val="45"/>
              </w:numPr>
              <w:ind w:left="0" w:firstLine="0"/>
              <w:rPr>
                <w:sz w:val="20"/>
                <w:szCs w:val="20"/>
              </w:rPr>
            </w:pPr>
          </w:p>
        </w:tc>
        <w:tc>
          <w:tcPr>
            <w:tcW w:w="897" w:type="pct"/>
            <w:shd w:val="clear" w:color="auto" w:fill="auto"/>
          </w:tcPr>
          <w:p w:rsidR="002C2C19" w:rsidRPr="005F0789" w:rsidRDefault="002C2C19" w:rsidP="00D23584">
            <w:pPr>
              <w:rPr>
                <w:sz w:val="20"/>
                <w:szCs w:val="20"/>
              </w:rPr>
            </w:pPr>
            <w:r w:rsidRPr="005F0789">
              <w:rPr>
                <w:sz w:val="20"/>
                <w:szCs w:val="20"/>
              </w:rPr>
              <w:t>Организация ритуальных услуг и содержание мест захоронения</w:t>
            </w:r>
          </w:p>
          <w:p w:rsidR="002C2C19" w:rsidRPr="005F0789" w:rsidRDefault="002C2C19" w:rsidP="00D23584">
            <w:pPr>
              <w:rPr>
                <w:sz w:val="20"/>
                <w:szCs w:val="20"/>
              </w:rPr>
            </w:pPr>
          </w:p>
        </w:tc>
        <w:tc>
          <w:tcPr>
            <w:tcW w:w="849" w:type="pct"/>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Места захоронения (кладбища, крематории, колумбарии), расположенные на территориях поселения</w:t>
            </w:r>
          </w:p>
        </w:tc>
        <w:tc>
          <w:tcPr>
            <w:tcW w:w="1792" w:type="pct"/>
            <w:shd w:val="clear" w:color="auto" w:fill="auto"/>
          </w:tcPr>
          <w:p w:rsidR="002C2C19" w:rsidRPr="005F0789" w:rsidRDefault="002C2C19" w:rsidP="00D23584">
            <w:pPr>
              <w:rPr>
                <w:sz w:val="20"/>
                <w:szCs w:val="20"/>
              </w:rPr>
            </w:pPr>
            <w:r w:rsidRPr="005F0789">
              <w:rPr>
                <w:sz w:val="20"/>
                <w:szCs w:val="20"/>
              </w:rPr>
              <w:t>п. 9 ст. 8.2. Закона ХМАО - Югры от 18.04.2007 № 39-оз «О градостроительной деятельности на территории Ханты-Мансийского автономного округа – Югры»</w:t>
            </w:r>
          </w:p>
        </w:tc>
      </w:tr>
      <w:tr w:rsidR="002C2C19" w:rsidRPr="005F0789" w:rsidTr="00D23584">
        <w:trPr>
          <w:trHeight w:val="55"/>
        </w:trPr>
        <w:tc>
          <w:tcPr>
            <w:tcW w:w="188" w:type="pct"/>
            <w:vMerge w:val="restart"/>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val="restart"/>
            <w:shd w:val="clear" w:color="auto" w:fill="auto"/>
          </w:tcPr>
          <w:p w:rsidR="002C2C19" w:rsidRPr="005F0789" w:rsidRDefault="002C2C19" w:rsidP="00D23584">
            <w:pPr>
              <w:rPr>
                <w:sz w:val="20"/>
                <w:szCs w:val="20"/>
              </w:rPr>
            </w:pPr>
            <w:r w:rsidRPr="005F0789">
              <w:rPr>
                <w:sz w:val="20"/>
                <w:szCs w:val="20"/>
              </w:rPr>
              <w:t>Организация связи</w:t>
            </w:r>
          </w:p>
          <w:p w:rsidR="002C2C19" w:rsidRPr="005F0789" w:rsidRDefault="002C2C19" w:rsidP="00D23584">
            <w:pPr>
              <w:rPr>
                <w:sz w:val="20"/>
                <w:szCs w:val="20"/>
              </w:rPr>
            </w:pPr>
          </w:p>
        </w:tc>
        <w:tc>
          <w:tcPr>
            <w:tcW w:w="849" w:type="pct"/>
            <w:vMerge w:val="restart"/>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Антенно-мачтовые сооружения</w:t>
            </w:r>
          </w:p>
        </w:tc>
        <w:tc>
          <w:tcPr>
            <w:tcW w:w="1792" w:type="pct"/>
            <w:shd w:val="clear" w:color="auto" w:fill="auto"/>
          </w:tcPr>
          <w:p w:rsidR="002C2C19" w:rsidRPr="005F0789" w:rsidRDefault="002C2C19" w:rsidP="00D23584">
            <w:pPr>
              <w:rPr>
                <w:sz w:val="20"/>
                <w:szCs w:val="20"/>
              </w:rPr>
            </w:pPr>
            <w:r w:rsidRPr="005F0789">
              <w:rPr>
                <w:sz w:val="20"/>
                <w:szCs w:val="20"/>
              </w:rPr>
              <w:t>п. 10 ч. 1 ст. 14 Федерального закона от 06.10.2003 № 131-ФЗ «Об общих принципах организации местного самоуправления в Российской Федерации»</w:t>
            </w:r>
          </w:p>
        </w:tc>
      </w:tr>
      <w:tr w:rsidR="002C2C19" w:rsidRPr="005F0789" w:rsidTr="00D23584">
        <w:trPr>
          <w:trHeight w:val="53"/>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Автоматические телефонные станции</w:t>
            </w:r>
          </w:p>
        </w:tc>
        <w:tc>
          <w:tcPr>
            <w:tcW w:w="1792" w:type="pct"/>
            <w:shd w:val="clear" w:color="auto" w:fill="auto"/>
          </w:tcPr>
          <w:p w:rsidR="002C2C19" w:rsidRPr="005F0789" w:rsidRDefault="002C2C19" w:rsidP="00D23584">
            <w:pPr>
              <w:rPr>
                <w:sz w:val="20"/>
                <w:szCs w:val="20"/>
              </w:rPr>
            </w:pPr>
            <w:r w:rsidRPr="005F0789">
              <w:rPr>
                <w:sz w:val="20"/>
                <w:szCs w:val="20"/>
              </w:rPr>
              <w:t>п. 10 ч. 1 ст. 14 Федерального закона от 06.10.2003 № 131-ФЗ «Об общих принципах организации местного самоуправления в Российской Федерации»</w:t>
            </w:r>
          </w:p>
        </w:tc>
      </w:tr>
      <w:tr w:rsidR="002C2C19" w:rsidRPr="005F0789" w:rsidTr="00D23584">
        <w:trPr>
          <w:trHeight w:val="53"/>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Узлы мультисервисного доступа</w:t>
            </w:r>
          </w:p>
        </w:tc>
        <w:tc>
          <w:tcPr>
            <w:tcW w:w="1792" w:type="pct"/>
            <w:shd w:val="clear" w:color="auto" w:fill="auto"/>
          </w:tcPr>
          <w:p w:rsidR="002C2C19" w:rsidRPr="005F0789" w:rsidRDefault="002C2C19" w:rsidP="00D23584">
            <w:pPr>
              <w:rPr>
                <w:sz w:val="20"/>
                <w:szCs w:val="20"/>
              </w:rPr>
            </w:pPr>
            <w:r w:rsidRPr="005F0789">
              <w:rPr>
                <w:sz w:val="20"/>
                <w:szCs w:val="20"/>
              </w:rPr>
              <w:t>п. 10 ч. 1 ст. 14 Федерального закона от 06.10.2003 № 131-ФЗ «Об общих принципах организации местного самоуправления в Российской Федерации»</w:t>
            </w:r>
          </w:p>
        </w:tc>
      </w:tr>
      <w:tr w:rsidR="002C2C19" w:rsidRPr="005F0789" w:rsidTr="00D23584">
        <w:trPr>
          <w:trHeight w:val="53"/>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Линии электросвязи</w:t>
            </w:r>
          </w:p>
        </w:tc>
        <w:tc>
          <w:tcPr>
            <w:tcW w:w="1792" w:type="pct"/>
            <w:shd w:val="clear" w:color="auto" w:fill="auto"/>
          </w:tcPr>
          <w:p w:rsidR="002C2C19" w:rsidRPr="005F0789" w:rsidRDefault="002C2C19" w:rsidP="00D23584">
            <w:pPr>
              <w:rPr>
                <w:sz w:val="20"/>
                <w:szCs w:val="20"/>
              </w:rPr>
            </w:pPr>
            <w:r w:rsidRPr="005F0789">
              <w:rPr>
                <w:sz w:val="20"/>
                <w:szCs w:val="20"/>
              </w:rPr>
              <w:t>п. 10 ч. 1 ст. 14 Федерального закона от 06.10.2003 № 131-ФЗ «Об общих принципах организации местного самоуправления в Российской Федерации»</w:t>
            </w:r>
          </w:p>
        </w:tc>
      </w:tr>
      <w:tr w:rsidR="002C2C19" w:rsidRPr="005F0789" w:rsidTr="00D23584">
        <w:trPr>
          <w:trHeight w:val="53"/>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Линейно-кабельные сооружения электросвязи</w:t>
            </w:r>
          </w:p>
        </w:tc>
        <w:tc>
          <w:tcPr>
            <w:tcW w:w="1792" w:type="pct"/>
            <w:shd w:val="clear" w:color="auto" w:fill="auto"/>
          </w:tcPr>
          <w:p w:rsidR="002C2C19" w:rsidRPr="005F0789" w:rsidRDefault="002C2C19" w:rsidP="00D23584">
            <w:pPr>
              <w:rPr>
                <w:sz w:val="20"/>
                <w:szCs w:val="20"/>
              </w:rPr>
            </w:pPr>
            <w:r w:rsidRPr="005F0789">
              <w:rPr>
                <w:sz w:val="20"/>
                <w:szCs w:val="20"/>
              </w:rPr>
              <w:t>п. 10 ч. 1 ст. 14 Федерального закона от 06.10.2003 № 131-ФЗ «Об общих принципах организации местного самоуправления в Российской Федерации»</w:t>
            </w:r>
          </w:p>
        </w:tc>
      </w:tr>
      <w:tr w:rsidR="002C2C19" w:rsidRPr="005F0789" w:rsidTr="00D23584">
        <w:trPr>
          <w:trHeight w:val="55"/>
        </w:trPr>
        <w:tc>
          <w:tcPr>
            <w:tcW w:w="188" w:type="pct"/>
            <w:shd w:val="clear" w:color="auto" w:fill="auto"/>
          </w:tcPr>
          <w:p w:rsidR="002C2C19" w:rsidRPr="005F0789" w:rsidRDefault="002C2C19" w:rsidP="002C2C19">
            <w:pPr>
              <w:pStyle w:val="ad"/>
              <w:numPr>
                <w:ilvl w:val="0"/>
                <w:numId w:val="45"/>
              </w:numPr>
              <w:ind w:left="0" w:firstLine="0"/>
              <w:rPr>
                <w:sz w:val="20"/>
                <w:szCs w:val="20"/>
              </w:rPr>
            </w:pPr>
          </w:p>
        </w:tc>
        <w:tc>
          <w:tcPr>
            <w:tcW w:w="897" w:type="pct"/>
            <w:shd w:val="clear" w:color="auto" w:fill="auto"/>
          </w:tcPr>
          <w:p w:rsidR="002C2C19" w:rsidRPr="005F0789" w:rsidRDefault="002C2C19" w:rsidP="00D23584">
            <w:pPr>
              <w:rPr>
                <w:sz w:val="20"/>
                <w:szCs w:val="20"/>
              </w:rPr>
            </w:pPr>
            <w:r w:rsidRPr="005F0789">
              <w:rPr>
                <w:sz w:val="20"/>
                <w:szCs w:val="20"/>
              </w:rPr>
              <w:t>Обеспечение нуждающихся в жилых помещениях малоимущих граждан жилыми помещениями, организация строительства и содержания муниципального жилищного фонда</w:t>
            </w:r>
          </w:p>
        </w:tc>
        <w:tc>
          <w:tcPr>
            <w:tcW w:w="849" w:type="pct"/>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Жилые помещения, предоставляемые по договорам социального найма</w:t>
            </w:r>
          </w:p>
          <w:p w:rsidR="002C2C19" w:rsidRPr="005F0789" w:rsidRDefault="002C2C19" w:rsidP="00D23584">
            <w:pPr>
              <w:rPr>
                <w:sz w:val="20"/>
                <w:szCs w:val="20"/>
              </w:rPr>
            </w:pPr>
          </w:p>
        </w:tc>
        <w:tc>
          <w:tcPr>
            <w:tcW w:w="1792" w:type="pct"/>
            <w:shd w:val="clear" w:color="auto" w:fill="auto"/>
          </w:tcPr>
          <w:p w:rsidR="002C2C19" w:rsidRPr="005F0789" w:rsidRDefault="002C2C19" w:rsidP="00D23584">
            <w:pPr>
              <w:rPr>
                <w:sz w:val="20"/>
                <w:szCs w:val="20"/>
              </w:rPr>
            </w:pPr>
            <w:r w:rsidRPr="005F0789">
              <w:rPr>
                <w:sz w:val="20"/>
                <w:szCs w:val="20"/>
              </w:rPr>
              <w:t>п. 6 ч. 1 ст. 14 Федерального закона от 06.10.2003 № 131-ФЗ «Об общих принципах организации местного самоуправления в Российской Федерации», п. 9 ст. 8.2 Закона ХМАО - Югры от 18.04.2007 № 39-оз «О градостроительной деятельности на территории Ханты-Мансийского автономного округа – Югры»</w:t>
            </w:r>
          </w:p>
        </w:tc>
      </w:tr>
      <w:tr w:rsidR="002C2C19" w:rsidRPr="005F0789" w:rsidTr="00D23584">
        <w:trPr>
          <w:trHeight w:val="55"/>
        </w:trPr>
        <w:tc>
          <w:tcPr>
            <w:tcW w:w="188" w:type="pct"/>
            <w:vMerge w:val="restart"/>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val="restart"/>
            <w:shd w:val="clear" w:color="auto" w:fill="auto"/>
          </w:tcPr>
          <w:p w:rsidR="002C2C19" w:rsidRPr="005F0789" w:rsidRDefault="002C2C19" w:rsidP="00D23584">
            <w:pPr>
              <w:rPr>
                <w:sz w:val="20"/>
                <w:szCs w:val="20"/>
              </w:rPr>
            </w:pPr>
            <w:r w:rsidRPr="005F0789">
              <w:rPr>
                <w:sz w:val="20"/>
                <w:szCs w:val="20"/>
              </w:rPr>
              <w:t>Организация благоустройства территории, а также использования, охраны, защиты, воспроизводства городских лесов, лесов особо охраняемых природных территорий</w:t>
            </w:r>
          </w:p>
          <w:p w:rsidR="002C2C19" w:rsidRPr="005F0789" w:rsidRDefault="002C2C19" w:rsidP="00D23584">
            <w:pPr>
              <w:rPr>
                <w:sz w:val="20"/>
                <w:szCs w:val="20"/>
              </w:rPr>
            </w:pPr>
          </w:p>
        </w:tc>
        <w:tc>
          <w:tcPr>
            <w:tcW w:w="849" w:type="pct"/>
            <w:shd w:val="clear" w:color="auto" w:fill="auto"/>
          </w:tcPr>
          <w:p w:rsidR="002C2C19" w:rsidRPr="005F0789" w:rsidRDefault="002C2C19" w:rsidP="00D23584">
            <w:pPr>
              <w:rPr>
                <w:sz w:val="20"/>
                <w:szCs w:val="20"/>
              </w:rPr>
            </w:pPr>
            <w:r w:rsidRPr="005F0789">
              <w:rPr>
                <w:sz w:val="20"/>
                <w:szCs w:val="20"/>
              </w:rPr>
              <w:t>Парки</w:t>
            </w:r>
          </w:p>
        </w:tc>
        <w:tc>
          <w:tcPr>
            <w:tcW w:w="1274" w:type="pct"/>
            <w:vMerge w:val="restart"/>
            <w:shd w:val="clear" w:color="auto" w:fill="auto"/>
          </w:tcPr>
          <w:p w:rsidR="002C2C19" w:rsidRPr="005F0789" w:rsidRDefault="002C2C19" w:rsidP="00D23584">
            <w:pPr>
              <w:rPr>
                <w:sz w:val="20"/>
                <w:szCs w:val="20"/>
              </w:rPr>
            </w:pPr>
          </w:p>
        </w:tc>
        <w:tc>
          <w:tcPr>
            <w:tcW w:w="1792" w:type="pct"/>
            <w:shd w:val="clear" w:color="auto" w:fill="auto"/>
          </w:tcPr>
          <w:p w:rsidR="002C2C19" w:rsidRPr="005F0789" w:rsidRDefault="002C2C19" w:rsidP="00D23584">
            <w:pPr>
              <w:rPr>
                <w:sz w:val="20"/>
                <w:szCs w:val="20"/>
              </w:rPr>
            </w:pPr>
            <w:r w:rsidRPr="005F0789">
              <w:rPr>
                <w:sz w:val="20"/>
                <w:szCs w:val="20"/>
              </w:rPr>
              <w:t>п. 19 ч. 1 ст. 14 Федерального закона от 06.10.2003 № 131-ФЗ «Об общих принципах организации местного самоуправления в Российской Федерации»</w:t>
            </w:r>
          </w:p>
        </w:tc>
      </w:tr>
      <w:tr w:rsidR="002C2C19" w:rsidRPr="005F0789" w:rsidTr="00D23584">
        <w:trPr>
          <w:trHeight w:val="53"/>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shd w:val="clear" w:color="auto" w:fill="auto"/>
          </w:tcPr>
          <w:p w:rsidR="002C2C19" w:rsidRPr="005F0789" w:rsidRDefault="002C2C19" w:rsidP="00D23584">
            <w:pPr>
              <w:rPr>
                <w:sz w:val="20"/>
                <w:szCs w:val="20"/>
              </w:rPr>
            </w:pPr>
            <w:r w:rsidRPr="005F0789">
              <w:rPr>
                <w:sz w:val="20"/>
                <w:szCs w:val="20"/>
              </w:rPr>
              <w:t>Скверы</w:t>
            </w:r>
          </w:p>
        </w:tc>
        <w:tc>
          <w:tcPr>
            <w:tcW w:w="1274" w:type="pct"/>
            <w:vMerge/>
            <w:shd w:val="clear" w:color="auto" w:fill="auto"/>
          </w:tcPr>
          <w:p w:rsidR="002C2C19" w:rsidRPr="005F0789" w:rsidRDefault="002C2C19" w:rsidP="00D23584">
            <w:pPr>
              <w:rPr>
                <w:sz w:val="20"/>
                <w:szCs w:val="20"/>
              </w:rPr>
            </w:pPr>
          </w:p>
        </w:tc>
        <w:tc>
          <w:tcPr>
            <w:tcW w:w="1792" w:type="pct"/>
            <w:shd w:val="clear" w:color="auto" w:fill="auto"/>
          </w:tcPr>
          <w:p w:rsidR="002C2C19" w:rsidRPr="005F0789" w:rsidRDefault="002C2C19" w:rsidP="00D23584">
            <w:pPr>
              <w:rPr>
                <w:sz w:val="20"/>
                <w:szCs w:val="20"/>
              </w:rPr>
            </w:pPr>
            <w:r w:rsidRPr="005F0789">
              <w:rPr>
                <w:sz w:val="20"/>
                <w:szCs w:val="20"/>
              </w:rPr>
              <w:t>п. 19 ч. 1 ст. 14 Федерального закона от 06.10.2003 № 131-ФЗ «Об общих принципах организации местного самоуправления в Российской Федерации»</w:t>
            </w:r>
          </w:p>
        </w:tc>
      </w:tr>
      <w:tr w:rsidR="002C2C19" w:rsidRPr="005F0789" w:rsidTr="00D23584">
        <w:trPr>
          <w:trHeight w:val="1094"/>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shd w:val="clear" w:color="auto" w:fill="auto"/>
          </w:tcPr>
          <w:p w:rsidR="002C2C19" w:rsidRPr="005F0789" w:rsidRDefault="002C2C19" w:rsidP="00D23584">
            <w:pPr>
              <w:rPr>
                <w:sz w:val="20"/>
                <w:szCs w:val="20"/>
              </w:rPr>
            </w:pPr>
            <w:r w:rsidRPr="005F0789">
              <w:rPr>
                <w:sz w:val="20"/>
                <w:szCs w:val="20"/>
              </w:rPr>
              <w:t>Сады</w:t>
            </w:r>
          </w:p>
        </w:tc>
        <w:tc>
          <w:tcPr>
            <w:tcW w:w="1274" w:type="pct"/>
            <w:vMerge/>
            <w:shd w:val="clear" w:color="auto" w:fill="auto"/>
          </w:tcPr>
          <w:p w:rsidR="002C2C19" w:rsidRPr="005F0789" w:rsidRDefault="002C2C19" w:rsidP="00D23584">
            <w:pPr>
              <w:rPr>
                <w:sz w:val="20"/>
                <w:szCs w:val="20"/>
              </w:rPr>
            </w:pPr>
          </w:p>
        </w:tc>
        <w:tc>
          <w:tcPr>
            <w:tcW w:w="1792" w:type="pct"/>
            <w:shd w:val="clear" w:color="auto" w:fill="auto"/>
          </w:tcPr>
          <w:p w:rsidR="002C2C19" w:rsidRPr="005F0789" w:rsidRDefault="002C2C19" w:rsidP="00D23584">
            <w:pPr>
              <w:rPr>
                <w:sz w:val="20"/>
                <w:szCs w:val="20"/>
              </w:rPr>
            </w:pPr>
            <w:r w:rsidRPr="005F0789">
              <w:rPr>
                <w:sz w:val="20"/>
                <w:szCs w:val="20"/>
              </w:rPr>
              <w:t>п. 19 ч. 1 ст. 14 Федерального закона от 06.10.2003 № 131-ФЗ «Об общих принципах организации местного самоуправления в Российской Федерации»</w:t>
            </w:r>
          </w:p>
        </w:tc>
      </w:tr>
      <w:tr w:rsidR="002C2C19" w:rsidRPr="005F0789" w:rsidTr="00D23584">
        <w:trPr>
          <w:trHeight w:val="1035"/>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shd w:val="clear" w:color="auto" w:fill="auto"/>
          </w:tcPr>
          <w:p w:rsidR="002C2C19" w:rsidRPr="005F0789" w:rsidRDefault="002C2C19" w:rsidP="00D23584">
            <w:pPr>
              <w:rPr>
                <w:sz w:val="20"/>
                <w:szCs w:val="20"/>
              </w:rPr>
            </w:pPr>
            <w:r w:rsidRPr="005F0789">
              <w:rPr>
                <w:sz w:val="20"/>
                <w:szCs w:val="20"/>
              </w:rPr>
              <w:t>Набережные</w:t>
            </w:r>
          </w:p>
        </w:tc>
        <w:tc>
          <w:tcPr>
            <w:tcW w:w="1274" w:type="pct"/>
            <w:vMerge/>
            <w:shd w:val="clear" w:color="auto" w:fill="auto"/>
          </w:tcPr>
          <w:p w:rsidR="002C2C19" w:rsidRPr="005F0789" w:rsidRDefault="002C2C19" w:rsidP="00D23584">
            <w:pPr>
              <w:rPr>
                <w:sz w:val="20"/>
                <w:szCs w:val="20"/>
              </w:rPr>
            </w:pPr>
          </w:p>
        </w:tc>
        <w:tc>
          <w:tcPr>
            <w:tcW w:w="1792" w:type="pct"/>
            <w:shd w:val="clear" w:color="auto" w:fill="auto"/>
          </w:tcPr>
          <w:p w:rsidR="002C2C19" w:rsidRPr="005F0789" w:rsidRDefault="002C2C19" w:rsidP="00D23584">
            <w:pPr>
              <w:rPr>
                <w:sz w:val="20"/>
                <w:szCs w:val="20"/>
              </w:rPr>
            </w:pPr>
            <w:r w:rsidRPr="005F0789">
              <w:rPr>
                <w:sz w:val="20"/>
                <w:szCs w:val="20"/>
              </w:rPr>
              <w:t>п. 19 ч. 1 ст. 14 Федерального закона от 06.10.2003 № 131-ФЗ «Об общих принципах организации местного самоуправления в Российской Федерации»</w:t>
            </w:r>
          </w:p>
        </w:tc>
      </w:tr>
      <w:tr w:rsidR="002C2C19" w:rsidRPr="005F0789" w:rsidTr="00D23584">
        <w:trPr>
          <w:trHeight w:val="1035"/>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shd w:val="clear" w:color="auto" w:fill="auto"/>
          </w:tcPr>
          <w:p w:rsidR="002C2C19" w:rsidRPr="005F0789" w:rsidRDefault="002C2C19" w:rsidP="00D23584">
            <w:pPr>
              <w:rPr>
                <w:sz w:val="20"/>
                <w:szCs w:val="20"/>
              </w:rPr>
            </w:pPr>
            <w:r w:rsidRPr="005F0789">
              <w:rPr>
                <w:sz w:val="20"/>
                <w:szCs w:val="20"/>
              </w:rPr>
              <w:t>Бульвары</w:t>
            </w:r>
          </w:p>
        </w:tc>
        <w:tc>
          <w:tcPr>
            <w:tcW w:w="1274" w:type="pct"/>
            <w:vMerge/>
            <w:shd w:val="clear" w:color="auto" w:fill="auto"/>
          </w:tcPr>
          <w:p w:rsidR="002C2C19" w:rsidRPr="005F0789" w:rsidRDefault="002C2C19" w:rsidP="00D23584">
            <w:pPr>
              <w:rPr>
                <w:sz w:val="20"/>
                <w:szCs w:val="20"/>
              </w:rPr>
            </w:pPr>
          </w:p>
        </w:tc>
        <w:tc>
          <w:tcPr>
            <w:tcW w:w="1792" w:type="pct"/>
            <w:shd w:val="clear" w:color="auto" w:fill="auto"/>
          </w:tcPr>
          <w:p w:rsidR="002C2C19" w:rsidRPr="005F0789" w:rsidRDefault="002C2C19" w:rsidP="00D23584">
            <w:pPr>
              <w:rPr>
                <w:sz w:val="20"/>
                <w:szCs w:val="20"/>
              </w:rPr>
            </w:pPr>
            <w:r w:rsidRPr="005F0789">
              <w:rPr>
                <w:sz w:val="20"/>
                <w:szCs w:val="20"/>
              </w:rPr>
              <w:t>п. 19 ч. 1 ст. 14 Федерального закона от 06.10.2003 № 131-ФЗ «Об общих принципах организации местного самоуправления в Российской Федерации»</w:t>
            </w:r>
          </w:p>
        </w:tc>
      </w:tr>
      <w:tr w:rsidR="002C2C19" w:rsidRPr="005F0789" w:rsidTr="00D23584">
        <w:trPr>
          <w:trHeight w:val="20"/>
        </w:trPr>
        <w:tc>
          <w:tcPr>
            <w:tcW w:w="188" w:type="pct"/>
            <w:shd w:val="clear" w:color="auto" w:fill="auto"/>
          </w:tcPr>
          <w:p w:rsidR="002C2C19" w:rsidRPr="005F0789" w:rsidRDefault="002C2C19" w:rsidP="002C2C19">
            <w:pPr>
              <w:pStyle w:val="ad"/>
              <w:numPr>
                <w:ilvl w:val="0"/>
                <w:numId w:val="45"/>
              </w:numPr>
              <w:ind w:left="0" w:firstLine="0"/>
              <w:rPr>
                <w:sz w:val="20"/>
                <w:szCs w:val="20"/>
              </w:rPr>
            </w:pPr>
          </w:p>
        </w:tc>
        <w:tc>
          <w:tcPr>
            <w:tcW w:w="897" w:type="pct"/>
            <w:shd w:val="clear" w:color="auto" w:fill="auto"/>
          </w:tcPr>
          <w:p w:rsidR="002C2C19" w:rsidRPr="005F0789" w:rsidRDefault="002C2C19" w:rsidP="00D23584">
            <w:pPr>
              <w:rPr>
                <w:sz w:val="20"/>
                <w:szCs w:val="20"/>
              </w:rPr>
            </w:pPr>
            <w:r w:rsidRPr="005F0789">
              <w:rPr>
                <w:sz w:val="20"/>
                <w:szCs w:val="20"/>
              </w:rPr>
              <w:t>Формирование и содержание муниципального архива</w:t>
            </w:r>
          </w:p>
        </w:tc>
        <w:tc>
          <w:tcPr>
            <w:tcW w:w="849" w:type="pct"/>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Муниципальные архивы</w:t>
            </w:r>
          </w:p>
          <w:p w:rsidR="002C2C19" w:rsidRPr="005F0789" w:rsidRDefault="002C2C19" w:rsidP="00D23584">
            <w:pPr>
              <w:rPr>
                <w:sz w:val="20"/>
                <w:szCs w:val="20"/>
              </w:rPr>
            </w:pPr>
          </w:p>
        </w:tc>
        <w:tc>
          <w:tcPr>
            <w:tcW w:w="1792" w:type="pct"/>
            <w:shd w:val="clear" w:color="auto" w:fill="auto"/>
          </w:tcPr>
          <w:p w:rsidR="002C2C19" w:rsidRPr="005F0789" w:rsidRDefault="002C2C19" w:rsidP="00D23584">
            <w:pPr>
              <w:rPr>
                <w:sz w:val="20"/>
                <w:szCs w:val="20"/>
              </w:rPr>
            </w:pPr>
            <w:r w:rsidRPr="005F0789">
              <w:rPr>
                <w:sz w:val="20"/>
                <w:szCs w:val="20"/>
              </w:rPr>
              <w:t>п. 17 ч. 1 ст. 14 Федерального закона от 06.10.2003 № 131-ФЗ «Об общих принципах организации местного самоуправления в Российской Федерации»</w:t>
            </w:r>
          </w:p>
        </w:tc>
      </w:tr>
      <w:tr w:rsidR="002C2C19" w:rsidRPr="005F0789" w:rsidTr="00D23584">
        <w:trPr>
          <w:trHeight w:val="20"/>
        </w:trPr>
        <w:tc>
          <w:tcPr>
            <w:tcW w:w="188" w:type="pct"/>
            <w:shd w:val="clear" w:color="auto" w:fill="auto"/>
          </w:tcPr>
          <w:p w:rsidR="002C2C19" w:rsidRPr="005F0789" w:rsidRDefault="002C2C19" w:rsidP="002C2C19">
            <w:pPr>
              <w:pStyle w:val="ad"/>
              <w:numPr>
                <w:ilvl w:val="0"/>
                <w:numId w:val="45"/>
              </w:numPr>
              <w:ind w:left="0" w:firstLine="0"/>
              <w:rPr>
                <w:sz w:val="20"/>
                <w:szCs w:val="20"/>
              </w:rPr>
            </w:pPr>
          </w:p>
        </w:tc>
        <w:tc>
          <w:tcPr>
            <w:tcW w:w="897" w:type="pct"/>
            <w:shd w:val="clear" w:color="auto" w:fill="auto"/>
          </w:tcPr>
          <w:p w:rsidR="002C2C19" w:rsidRPr="005F0789" w:rsidRDefault="002C2C19" w:rsidP="00D23584">
            <w:pPr>
              <w:rPr>
                <w:sz w:val="20"/>
                <w:szCs w:val="20"/>
              </w:rPr>
            </w:pPr>
            <w:r w:rsidRPr="005F0789">
              <w:rPr>
                <w:sz w:val="20"/>
                <w:szCs w:val="20"/>
              </w:rPr>
              <w:t>Организация мероприятий по охране окружающей среды</w:t>
            </w:r>
          </w:p>
          <w:p w:rsidR="002C2C19" w:rsidRPr="005F0789" w:rsidRDefault="002C2C19" w:rsidP="00D23584">
            <w:pPr>
              <w:rPr>
                <w:sz w:val="20"/>
                <w:szCs w:val="20"/>
              </w:rPr>
            </w:pPr>
          </w:p>
        </w:tc>
        <w:tc>
          <w:tcPr>
            <w:tcW w:w="849" w:type="pct"/>
            <w:shd w:val="clear" w:color="auto" w:fill="auto"/>
          </w:tcPr>
          <w:p w:rsidR="002C2C19" w:rsidRPr="005F0789" w:rsidRDefault="002C2C19" w:rsidP="00D23584">
            <w:pPr>
              <w:rPr>
                <w:sz w:val="20"/>
                <w:szCs w:val="20"/>
              </w:rPr>
            </w:pPr>
            <w:r w:rsidRPr="005F0789">
              <w:rPr>
                <w:sz w:val="20"/>
              </w:rPr>
              <w:t>Особо охраняемые природные территории местного значения</w:t>
            </w:r>
          </w:p>
        </w:tc>
        <w:tc>
          <w:tcPr>
            <w:tcW w:w="1274" w:type="pct"/>
            <w:shd w:val="clear" w:color="auto" w:fill="auto"/>
          </w:tcPr>
          <w:p w:rsidR="002C2C19" w:rsidRPr="005F0789" w:rsidRDefault="002C2C19" w:rsidP="00D23584">
            <w:pPr>
              <w:rPr>
                <w:sz w:val="20"/>
                <w:szCs w:val="20"/>
              </w:rPr>
            </w:pPr>
          </w:p>
        </w:tc>
        <w:tc>
          <w:tcPr>
            <w:tcW w:w="1792" w:type="pct"/>
            <w:shd w:val="clear" w:color="auto" w:fill="auto"/>
          </w:tcPr>
          <w:p w:rsidR="002C2C19" w:rsidRPr="005F0789" w:rsidRDefault="002C2C19" w:rsidP="00D23584">
            <w:pPr>
              <w:rPr>
                <w:sz w:val="20"/>
                <w:szCs w:val="20"/>
              </w:rPr>
            </w:pPr>
            <w:r w:rsidRPr="005F0789">
              <w:rPr>
                <w:sz w:val="20"/>
                <w:szCs w:val="20"/>
              </w:rPr>
              <w:t>п. 27 ч. 1 ст. 14 Федерального закона от 06.10.2003 № 131-ФЗ «Об общих принципах организации местного самоуправления в Российской Федерации», п. 9 ст. 8.2 Закона ХМАО - Югры от 18.04.2007 № 39-оз «О градостроительной деятельности на территории Ханты-Мансийского автономного округа – Югры»</w:t>
            </w:r>
          </w:p>
        </w:tc>
      </w:tr>
      <w:tr w:rsidR="002C2C19" w:rsidRPr="005F0789" w:rsidTr="00D23584">
        <w:trPr>
          <w:trHeight w:val="1072"/>
        </w:trPr>
        <w:tc>
          <w:tcPr>
            <w:tcW w:w="188" w:type="pct"/>
            <w:vMerge w:val="restart"/>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val="restart"/>
            <w:shd w:val="clear" w:color="auto" w:fill="auto"/>
          </w:tcPr>
          <w:p w:rsidR="002C2C19" w:rsidRPr="005F0789" w:rsidRDefault="002C2C19" w:rsidP="00D23584">
            <w:pPr>
              <w:rPr>
                <w:sz w:val="20"/>
                <w:szCs w:val="20"/>
              </w:rPr>
            </w:pPr>
            <w:r w:rsidRPr="005F0789">
              <w:rPr>
                <w:sz w:val="20"/>
                <w:szCs w:val="20"/>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w:t>
            </w:r>
          </w:p>
        </w:tc>
        <w:tc>
          <w:tcPr>
            <w:tcW w:w="849" w:type="pct"/>
            <w:vMerge w:val="restart"/>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Объекты производственного и хозяйственно - складского назначения местного значения в границах поселения</w:t>
            </w:r>
          </w:p>
        </w:tc>
        <w:tc>
          <w:tcPr>
            <w:tcW w:w="1792" w:type="pct"/>
            <w:shd w:val="clear" w:color="auto" w:fill="auto"/>
          </w:tcPr>
          <w:p w:rsidR="002C2C19" w:rsidRPr="005F0789" w:rsidRDefault="002C2C19" w:rsidP="00D23584">
            <w:pPr>
              <w:rPr>
                <w:strike/>
              </w:rPr>
            </w:pPr>
            <w:r w:rsidRPr="005F0789">
              <w:rPr>
                <w:sz w:val="20"/>
                <w:szCs w:val="20"/>
              </w:rPr>
              <w:t>п. 9 ст. 8.2 Закона ХМАО - Югры от 18.04.2007 № 39-оз «О градостроительной деятельности на территории Ханты-Мансийского автономного округа – Югры»</w:t>
            </w:r>
          </w:p>
        </w:tc>
      </w:tr>
      <w:tr w:rsidR="002C2C19" w:rsidRPr="005F0789" w:rsidTr="00D23584">
        <w:trPr>
          <w:trHeight w:val="1071"/>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Объекты сельскохозяйственного назначения местного значения в границах поселения</w:t>
            </w:r>
          </w:p>
        </w:tc>
        <w:tc>
          <w:tcPr>
            <w:tcW w:w="1792" w:type="pct"/>
            <w:shd w:val="clear" w:color="auto" w:fill="auto"/>
          </w:tcPr>
          <w:p w:rsidR="002C2C19" w:rsidRPr="005F0789" w:rsidRDefault="002C2C19" w:rsidP="00D23584">
            <w:pPr>
              <w:rPr>
                <w:sz w:val="20"/>
                <w:szCs w:val="20"/>
              </w:rPr>
            </w:pPr>
            <w:r w:rsidRPr="005F0789">
              <w:rPr>
                <w:sz w:val="20"/>
                <w:szCs w:val="20"/>
              </w:rPr>
              <w:t>п. 9 ст. 8.2 Закона ХМАО - Югры от 18.04.2007 № 39-оз «О градостроительной деятельности на территории Ханты-Мансийского автономного округа – Югры»</w:t>
            </w:r>
          </w:p>
        </w:tc>
      </w:tr>
      <w:tr w:rsidR="002C2C19" w:rsidRPr="005F0789" w:rsidTr="00D23584">
        <w:trPr>
          <w:trHeight w:val="529"/>
        </w:trPr>
        <w:tc>
          <w:tcPr>
            <w:tcW w:w="188" w:type="pct"/>
            <w:shd w:val="clear" w:color="auto" w:fill="auto"/>
          </w:tcPr>
          <w:p w:rsidR="002C2C19" w:rsidRPr="005F0789" w:rsidRDefault="002C2C19" w:rsidP="002C2C19">
            <w:pPr>
              <w:pStyle w:val="ad"/>
              <w:numPr>
                <w:ilvl w:val="0"/>
                <w:numId w:val="45"/>
              </w:numPr>
              <w:ind w:left="0" w:firstLine="0"/>
              <w:rPr>
                <w:sz w:val="20"/>
                <w:szCs w:val="20"/>
              </w:rPr>
            </w:pPr>
          </w:p>
        </w:tc>
        <w:tc>
          <w:tcPr>
            <w:tcW w:w="897" w:type="pct"/>
            <w:shd w:val="clear" w:color="auto" w:fill="auto"/>
          </w:tcPr>
          <w:p w:rsidR="002C2C19" w:rsidRPr="005F0789" w:rsidRDefault="002C2C19" w:rsidP="00D23584">
            <w:pPr>
              <w:rPr>
                <w:sz w:val="20"/>
                <w:szCs w:val="20"/>
              </w:rPr>
            </w:pPr>
            <w:r w:rsidRPr="005F0789">
              <w:rPr>
                <w:sz w:val="20"/>
                <w:szCs w:val="20"/>
              </w:rPr>
              <w:t>Иные</w:t>
            </w:r>
          </w:p>
        </w:tc>
        <w:tc>
          <w:tcPr>
            <w:tcW w:w="849" w:type="pct"/>
            <w:shd w:val="clear" w:color="auto" w:fill="auto"/>
          </w:tcPr>
          <w:p w:rsidR="002C2C19" w:rsidRPr="005F0789" w:rsidRDefault="002C2C19" w:rsidP="00D23584">
            <w:pPr>
              <w:rPr>
                <w:sz w:val="20"/>
                <w:szCs w:val="20"/>
              </w:rPr>
            </w:pPr>
            <w:r w:rsidRPr="005F0789">
              <w:rPr>
                <w:sz w:val="20"/>
                <w:szCs w:val="20"/>
              </w:rPr>
              <w:t xml:space="preserve">Инвестиционные площадки </w:t>
            </w:r>
            <w:r w:rsidRPr="005F0789">
              <w:rPr>
                <w:sz w:val="20"/>
              </w:rPr>
              <w:t xml:space="preserve">в сфере </w:t>
            </w:r>
            <w:r w:rsidRPr="005F0789">
              <w:rPr>
                <w:sz w:val="20"/>
                <w:szCs w:val="20"/>
              </w:rPr>
              <w:t>развития жилищного строительства</w:t>
            </w:r>
          </w:p>
        </w:tc>
        <w:tc>
          <w:tcPr>
            <w:tcW w:w="1274" w:type="pct"/>
            <w:shd w:val="clear" w:color="auto" w:fill="auto"/>
          </w:tcPr>
          <w:p w:rsidR="002C2C19" w:rsidRPr="005F0789" w:rsidRDefault="002C2C19" w:rsidP="00D23584">
            <w:pPr>
              <w:rPr>
                <w:sz w:val="20"/>
                <w:szCs w:val="20"/>
              </w:rPr>
            </w:pPr>
          </w:p>
        </w:tc>
        <w:tc>
          <w:tcPr>
            <w:tcW w:w="1792" w:type="pct"/>
            <w:shd w:val="clear" w:color="auto" w:fill="auto"/>
          </w:tcPr>
          <w:p w:rsidR="002C2C19" w:rsidRPr="005F0789" w:rsidRDefault="002C2C19" w:rsidP="00D23584">
            <w:pPr>
              <w:rPr>
                <w:sz w:val="20"/>
                <w:szCs w:val="20"/>
              </w:rPr>
            </w:pPr>
            <w:r w:rsidRPr="005F0789">
              <w:rPr>
                <w:sz w:val="20"/>
                <w:szCs w:val="20"/>
              </w:rPr>
              <w:t>п. 9 ст. 8.2 Закона ХМАО - Югры от 18.04.2007 № 39-оз «О градостроительной деятельности на территории Ханты-Мансийского автономного округа – Югры»</w:t>
            </w:r>
          </w:p>
        </w:tc>
      </w:tr>
    </w:tbl>
    <w:p w:rsidR="002C2C19" w:rsidRPr="005F0789" w:rsidRDefault="002C2C19" w:rsidP="002C2C19">
      <w:pPr>
        <w:pStyle w:val="a6"/>
        <w:sectPr w:rsidR="002C2C19" w:rsidRPr="005F0789" w:rsidSect="00A00588">
          <w:pgSz w:w="16838" w:h="11906" w:orient="landscape" w:code="9"/>
          <w:pgMar w:top="851" w:right="1134" w:bottom="1418" w:left="1134" w:header="709" w:footer="709" w:gutter="0"/>
          <w:cols w:space="708"/>
          <w:docGrid w:linePitch="360"/>
        </w:sectPr>
      </w:pPr>
    </w:p>
    <w:p w:rsidR="002C2C19" w:rsidRPr="007F4CCD" w:rsidRDefault="002C2C19" w:rsidP="002C2C19">
      <w:pPr>
        <w:pStyle w:val="1"/>
        <w:rPr>
          <w:sz w:val="24"/>
          <w:szCs w:val="24"/>
        </w:rPr>
      </w:pPr>
      <w:bookmarkStart w:id="301" w:name="_Toc445741828"/>
      <w:r w:rsidRPr="007F4CCD">
        <w:rPr>
          <w:sz w:val="24"/>
          <w:szCs w:val="24"/>
        </w:rPr>
        <w:t>Правила и область применения расчетных показателей, содержащихся в основной части МНГП городского поселения</w:t>
      </w:r>
      <w:bookmarkEnd w:id="301"/>
    </w:p>
    <w:p w:rsidR="002C2C19" w:rsidRPr="005F0789" w:rsidRDefault="002C2C19" w:rsidP="002C2C19">
      <w:pPr>
        <w:pStyle w:val="a6"/>
      </w:pPr>
      <w:r w:rsidRPr="005F0789">
        <w:t>Действие местных нормативов градостроительного проектирования распространяется на всю территорию городского поселения Лянтор.</w:t>
      </w:r>
    </w:p>
    <w:p w:rsidR="002C2C19" w:rsidRPr="005F0789" w:rsidRDefault="002C2C19" w:rsidP="002C2C19">
      <w:pPr>
        <w:pStyle w:val="a6"/>
      </w:pPr>
      <w:r w:rsidRPr="005F0789">
        <w:t>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поселения, установленные в МНГП городского поселения, применяются при подготовке генерального плана городского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
    <w:p w:rsidR="002C2C19" w:rsidRPr="005F0789" w:rsidRDefault="002C2C19" w:rsidP="002C2C19">
      <w:pPr>
        <w:pStyle w:val="a6"/>
      </w:pPr>
      <w:r w:rsidRPr="005F0789">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2C2C19" w:rsidRPr="005F0789" w:rsidRDefault="002C2C19" w:rsidP="002C2C19">
      <w:pPr>
        <w:pStyle w:val="a6"/>
        <w:rPr>
          <w:rFonts w:eastAsia="Calibri"/>
        </w:rPr>
      </w:pPr>
      <w:r w:rsidRPr="005F0789">
        <w:t>Расчетные показатели применяются также при осуществлении государственного контроля за соблюдением органами местного самоуправления городского поселения законодательства о градостроительной деятельности.</w:t>
      </w:r>
    </w:p>
    <w:p w:rsidR="002C2C19" w:rsidRPr="005F0789" w:rsidRDefault="002C2C19" w:rsidP="002C2C19">
      <w:pPr>
        <w:pStyle w:val="a6"/>
      </w:pPr>
      <w:r w:rsidRPr="005F0789">
        <w:t>Расчетные показатели минимально допустимого уровня обеспеченности объектами местного значения поселения населения муниципального образования, установленные МНГП городского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населения муниципального образования, установленных региональными нормативами градостроительного проектирования Ханты - Мансийского автономного округа – Югры.</w:t>
      </w:r>
    </w:p>
    <w:p w:rsidR="002C2C19" w:rsidRPr="005F0789" w:rsidRDefault="002C2C19" w:rsidP="002C2C19">
      <w:pPr>
        <w:pStyle w:val="a6"/>
      </w:pPr>
      <w:r w:rsidRPr="005F0789">
        <w:t>Расчетные показатели максимально допустимого уровня территориальной доступности объектов местного значения поселения для населения муниципального образования, установленные МНГП городского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для населения муниципального образования, установленных региональным нормативами градостроительного проектирования Ханты - Мансийского автономного округа – Югры.</w:t>
      </w:r>
    </w:p>
    <w:p w:rsidR="002C2C19" w:rsidRPr="005F0789" w:rsidRDefault="002C2C19" w:rsidP="002C2C19">
      <w:pPr>
        <w:pStyle w:val="a6"/>
      </w:pPr>
      <w:r w:rsidRPr="005F0789">
        <w:t>При отмене и (или) изменении действующих нормативных документов Российской Федерации и (или) Ханты - Мансийского автономного округа – Югры, в том числе тех, требования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bookmarkEnd w:id="101"/>
    </w:p>
    <w:p w:rsidR="00E8056E" w:rsidRDefault="00E8056E" w:rsidP="00CF0930">
      <w:pPr>
        <w:tabs>
          <w:tab w:val="left" w:pos="7797"/>
        </w:tabs>
        <w:autoSpaceDE w:val="0"/>
        <w:autoSpaceDN w:val="0"/>
        <w:adjustRightInd w:val="0"/>
        <w:rPr>
          <w:sz w:val="28"/>
          <w:szCs w:val="28"/>
        </w:rPr>
      </w:pPr>
    </w:p>
    <w:sectPr w:rsidR="00E8056E" w:rsidSect="006C62DA">
      <w:pgSz w:w="11906" w:h="16838"/>
      <w:pgMar w:top="851" w:right="849"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B0C" w:rsidRDefault="004B2B0C" w:rsidP="00AF5130">
      <w:r>
        <w:separator/>
      </w:r>
    </w:p>
  </w:endnote>
  <w:endnote w:type="continuationSeparator" w:id="0">
    <w:p w:rsidR="004B2B0C" w:rsidRDefault="004B2B0C" w:rsidP="00AF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C19" w:rsidRDefault="00201E63">
    <w:pPr>
      <w:pStyle w:val="af4"/>
      <w:jc w:val="right"/>
    </w:pPr>
    <w:r>
      <w:fldChar w:fldCharType="begin"/>
    </w:r>
    <w:r w:rsidR="002C2C19">
      <w:instrText>PAGE   \* MERGEFORMAT</w:instrText>
    </w:r>
    <w:r>
      <w:fldChar w:fldCharType="separate"/>
    </w:r>
    <w:r w:rsidR="0081276A">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B0C" w:rsidRDefault="004B2B0C" w:rsidP="00AF5130">
      <w:r>
        <w:separator/>
      </w:r>
    </w:p>
  </w:footnote>
  <w:footnote w:type="continuationSeparator" w:id="0">
    <w:p w:rsidR="004B2B0C" w:rsidRDefault="004B2B0C" w:rsidP="00AF5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C19" w:rsidRPr="00445E98" w:rsidRDefault="002C2C19" w:rsidP="00445E9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9"/>
    <w:lvl w:ilvl="0">
      <w:start w:val="1"/>
      <w:numFmt w:val="decimal"/>
      <w:lvlText w:val="%1."/>
      <w:lvlJc w:val="left"/>
      <w:pPr>
        <w:tabs>
          <w:tab w:val="num" w:pos="927"/>
        </w:tabs>
        <w:ind w:left="927" w:hanging="360"/>
      </w:pPr>
    </w:lvl>
  </w:abstractNum>
  <w:abstractNum w:abstractNumId="1">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85378C3"/>
    <w:multiLevelType w:val="hybridMultilevel"/>
    <w:tmpl w:val="25769AF0"/>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1179FB"/>
    <w:multiLevelType w:val="hybridMultilevel"/>
    <w:tmpl w:val="B09A8C2E"/>
    <w:lvl w:ilvl="0" w:tplc="FFFFFFFF">
      <w:start w:val="1"/>
      <w:numFmt w:val="decimal"/>
      <w:pStyle w:val="10"/>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D051E6"/>
    <w:multiLevelType w:val="hybridMultilevel"/>
    <w:tmpl w:val="B9CAFE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C863160"/>
    <w:multiLevelType w:val="hybridMultilevel"/>
    <w:tmpl w:val="643264CC"/>
    <w:lvl w:ilvl="0" w:tplc="E7400D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0C8A3260"/>
    <w:multiLevelType w:val="multilevel"/>
    <w:tmpl w:val="E504605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34904FF"/>
    <w:multiLevelType w:val="hybridMultilevel"/>
    <w:tmpl w:val="45264224"/>
    <w:lvl w:ilvl="0" w:tplc="BF024826">
      <w:start w:val="1"/>
      <w:numFmt w:val="decimal"/>
      <w:lvlText w:val="%1."/>
      <w:lvlJc w:val="left"/>
      <w:pPr>
        <w:ind w:left="405" w:hanging="360"/>
      </w:pPr>
      <w:rPr>
        <w:rFonts w:hint="default"/>
        <w:b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0">
    <w:nsid w:val="143970B0"/>
    <w:multiLevelType w:val="hybridMultilevel"/>
    <w:tmpl w:val="682E3F68"/>
    <w:lvl w:ilvl="0" w:tplc="9B687A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nsid w:val="1B414CE0"/>
    <w:multiLevelType w:val="multilevel"/>
    <w:tmpl w:val="0B02AAC0"/>
    <w:styleLink w:val="11"/>
    <w:lvl w:ilvl="0">
      <w:start w:val="65535"/>
      <w:numFmt w:val="bullet"/>
      <w:lvlText w:val="–"/>
      <w:lvlJc w:val="left"/>
      <w:pPr>
        <w:ind w:left="143" w:firstLine="567"/>
      </w:pPr>
      <w:rPr>
        <w:rFonts w:ascii="Times New Roman" w:hAnsi="Times New Roman" w:cs="Times New Roman" w:hint="default"/>
      </w:rPr>
    </w:lvl>
    <w:lvl w:ilvl="1">
      <w:start w:val="1"/>
      <w:numFmt w:val="bullet"/>
      <w:suff w:val="space"/>
      <w:lvlText w:val="–"/>
      <w:lvlJc w:val="left"/>
      <w:pPr>
        <w:ind w:left="143" w:firstLine="567"/>
      </w:pPr>
      <w:rPr>
        <w:rFonts w:ascii="Times New Roman" w:hAnsi="Times New Roman" w:cs="Times New Roman" w:hint="default"/>
      </w:rPr>
    </w:lvl>
    <w:lvl w:ilvl="2">
      <w:start w:val="1"/>
      <w:numFmt w:val="bullet"/>
      <w:suff w:val="space"/>
      <w:lvlText w:val=""/>
      <w:lvlJc w:val="left"/>
      <w:pPr>
        <w:ind w:left="143" w:firstLine="567"/>
      </w:pPr>
      <w:rPr>
        <w:rFonts w:ascii="Symbol" w:hAnsi="Symbol" w:hint="default"/>
      </w:rPr>
    </w:lvl>
    <w:lvl w:ilvl="3">
      <w:start w:val="1"/>
      <w:numFmt w:val="bullet"/>
      <w:suff w:val="space"/>
      <w:lvlText w:val="–"/>
      <w:lvlJc w:val="left"/>
      <w:pPr>
        <w:ind w:left="143" w:firstLine="567"/>
      </w:pPr>
      <w:rPr>
        <w:rFonts w:ascii="Times New Roman" w:hAnsi="Times New Roman" w:cs="Times New Roman" w:hint="default"/>
      </w:rPr>
    </w:lvl>
    <w:lvl w:ilvl="4">
      <w:start w:val="1"/>
      <w:numFmt w:val="bullet"/>
      <w:suff w:val="space"/>
      <w:lvlText w:val="–"/>
      <w:lvlJc w:val="left"/>
      <w:pPr>
        <w:ind w:left="143" w:firstLine="567"/>
      </w:pPr>
      <w:rPr>
        <w:rFonts w:ascii="Times New Roman" w:hAnsi="Times New Roman" w:cs="Times New Roman" w:hint="default"/>
      </w:rPr>
    </w:lvl>
    <w:lvl w:ilvl="5">
      <w:start w:val="1"/>
      <w:numFmt w:val="bullet"/>
      <w:suff w:val="space"/>
      <w:lvlText w:val="–"/>
      <w:lvlJc w:val="left"/>
      <w:pPr>
        <w:ind w:left="143" w:firstLine="567"/>
      </w:pPr>
      <w:rPr>
        <w:rFonts w:ascii="Times New Roman" w:hAnsi="Times New Roman" w:cs="Times New Roman" w:hint="default"/>
      </w:rPr>
    </w:lvl>
    <w:lvl w:ilvl="6">
      <w:start w:val="1"/>
      <w:numFmt w:val="bullet"/>
      <w:suff w:val="space"/>
      <w:lvlText w:val=""/>
      <w:lvlJc w:val="left"/>
      <w:pPr>
        <w:ind w:left="143" w:firstLine="567"/>
      </w:pPr>
      <w:rPr>
        <w:rFonts w:ascii="Symbol" w:hAnsi="Symbol" w:hint="default"/>
      </w:rPr>
    </w:lvl>
    <w:lvl w:ilvl="7">
      <w:start w:val="1"/>
      <w:numFmt w:val="bullet"/>
      <w:suff w:val="space"/>
      <w:lvlText w:val="–"/>
      <w:lvlJc w:val="left"/>
      <w:pPr>
        <w:ind w:left="143" w:firstLine="567"/>
      </w:pPr>
      <w:rPr>
        <w:rFonts w:ascii="Times New Roman" w:hAnsi="Times New Roman" w:cs="Times New Roman" w:hint="default"/>
      </w:rPr>
    </w:lvl>
    <w:lvl w:ilvl="8">
      <w:start w:val="1"/>
      <w:numFmt w:val="bullet"/>
      <w:suff w:val="space"/>
      <w:lvlText w:val=""/>
      <w:lvlJc w:val="left"/>
      <w:pPr>
        <w:ind w:left="143" w:firstLine="567"/>
      </w:pPr>
      <w:rPr>
        <w:rFonts w:ascii="Symbol" w:hAnsi="Symbol" w:hint="default"/>
      </w:rPr>
    </w:lvl>
  </w:abstractNum>
  <w:abstractNum w:abstractNumId="13">
    <w:nsid w:val="2AC449C3"/>
    <w:multiLevelType w:val="hybridMultilevel"/>
    <w:tmpl w:val="F5102B68"/>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C557F61"/>
    <w:multiLevelType w:val="hybridMultilevel"/>
    <w:tmpl w:val="82020AA2"/>
    <w:lvl w:ilvl="0" w:tplc="FA529E9A">
      <w:start w:val="1"/>
      <w:numFmt w:val="decimal"/>
      <w:pStyle w:val="a1"/>
      <w:lvlText w:val="%1"/>
      <w:lvlJc w:val="left"/>
      <w:pPr>
        <w:tabs>
          <w:tab w:val="num" w:pos="992"/>
        </w:tabs>
        <w:ind w:left="652"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F9409D2"/>
    <w:multiLevelType w:val="hybridMultilevel"/>
    <w:tmpl w:val="121CFEFC"/>
    <w:lvl w:ilvl="0" w:tplc="B97C80D8">
      <w:start w:val="1"/>
      <w:numFmt w:val="decimal"/>
      <w:lvlText w:val="%1."/>
      <w:lvlJc w:val="left"/>
      <w:pPr>
        <w:ind w:left="405" w:hanging="360"/>
      </w:pPr>
      <w:rPr>
        <w:rFonts w:hint="default"/>
        <w:b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17">
    <w:nsid w:val="38345307"/>
    <w:multiLevelType w:val="multilevel"/>
    <w:tmpl w:val="5CDE3B6A"/>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360"/>
        </w:tabs>
        <w:ind w:left="360" w:hanging="360"/>
      </w:pPr>
      <w:rPr>
        <w:rFonts w:hint="default"/>
        <w:b/>
      </w:rPr>
    </w:lvl>
    <w:lvl w:ilvl="2">
      <w:start w:val="1"/>
      <w:numFmt w:val="decimal"/>
      <w:pStyle w:val="S3"/>
      <w:lvlText w:val="%1.%2.%3"/>
      <w:lvlJc w:val="left"/>
      <w:pPr>
        <w:tabs>
          <w:tab w:val="num" w:pos="1430"/>
        </w:tabs>
        <w:ind w:left="1430" w:hanging="720"/>
      </w:pPr>
      <w:rPr>
        <w:rFonts w:hint="default"/>
      </w:rPr>
    </w:lvl>
    <w:lvl w:ilvl="3">
      <w:start w:val="1"/>
      <w:numFmt w:val="decimal"/>
      <w:pStyle w:val="S4"/>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14943E1"/>
    <w:multiLevelType w:val="hybridMultilevel"/>
    <w:tmpl w:val="B1129B64"/>
    <w:lvl w:ilvl="0" w:tplc="E2E87C4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49643F15"/>
    <w:multiLevelType w:val="hybridMultilevel"/>
    <w:tmpl w:val="51220E92"/>
    <w:styleLink w:val="1ai111"/>
    <w:lvl w:ilvl="0" w:tplc="0419000F">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0">
    <w:nsid w:val="4A2F353E"/>
    <w:multiLevelType w:val="hybridMultilevel"/>
    <w:tmpl w:val="C1D0C1FA"/>
    <w:lvl w:ilvl="0" w:tplc="5A4C67FE">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1">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F65195B"/>
    <w:multiLevelType w:val="multilevel"/>
    <w:tmpl w:val="16A8B17E"/>
    <w:styleLink w:val="1111115"/>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nsid w:val="506F006A"/>
    <w:multiLevelType w:val="hybridMultilevel"/>
    <w:tmpl w:val="2500E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910C67"/>
    <w:multiLevelType w:val="hybridMultilevel"/>
    <w:tmpl w:val="E5AEFE2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3928B0"/>
    <w:multiLevelType w:val="hybridMultilevel"/>
    <w:tmpl w:val="C1D48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4C1824"/>
    <w:multiLevelType w:val="hybridMultilevel"/>
    <w:tmpl w:val="04208E48"/>
    <w:lvl w:ilvl="0" w:tplc="FFFFFFFF">
      <w:start w:val="1"/>
      <w:numFmt w:val="bullet"/>
      <w:pStyle w:val="S5"/>
      <w:lvlText w:val=""/>
      <w:lvlJc w:val="left"/>
      <w:pPr>
        <w:tabs>
          <w:tab w:val="num" w:pos="1427"/>
        </w:tabs>
        <w:ind w:left="180" w:firstLine="720"/>
      </w:pPr>
      <w:rPr>
        <w:rFonts w:ascii="Symbol" w:hAnsi="Symbol" w:hint="default"/>
        <w:color w:val="auto"/>
      </w:rPr>
    </w:lvl>
    <w:lvl w:ilvl="1" w:tplc="FFFFFFFF">
      <w:start w:val="4"/>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7">
    <w:nsid w:val="59E60585"/>
    <w:multiLevelType w:val="hybridMultilevel"/>
    <w:tmpl w:val="1E9A75A6"/>
    <w:styleLink w:val="1ai2"/>
    <w:lvl w:ilvl="0" w:tplc="FFFFFFFF">
      <w:start w:val="1"/>
      <w:numFmt w:val="bullet"/>
      <w:lvlText w:val=""/>
      <w:lvlJc w:val="left"/>
      <w:pPr>
        <w:tabs>
          <w:tab w:val="num" w:pos="1069"/>
        </w:tabs>
        <w:ind w:left="1069" w:hanging="360"/>
      </w:pPr>
      <w:rPr>
        <w:rFonts w:ascii="Symbol" w:hAnsi="Symbol" w:hint="default"/>
        <w:color w:val="auto"/>
      </w:rPr>
    </w:lvl>
    <w:lvl w:ilvl="1" w:tplc="FFFFFFFF">
      <w:start w:val="1"/>
      <w:numFmt w:val="bullet"/>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8">
    <w:nsid w:val="5AF37441"/>
    <w:multiLevelType w:val="hybridMultilevel"/>
    <w:tmpl w:val="FFDAE144"/>
    <w:lvl w:ilvl="0" w:tplc="7A441E5E">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B406E78"/>
    <w:multiLevelType w:val="hybridMultilevel"/>
    <w:tmpl w:val="C5B08A5E"/>
    <w:lvl w:ilvl="0" w:tplc="A3FA41E0">
      <w:start w:val="1"/>
      <w:numFmt w:val="bullet"/>
      <w:lvlText w:val=""/>
      <w:lvlJc w:val="left"/>
      <w:pPr>
        <w:ind w:left="1800" w:hanging="360"/>
      </w:pPr>
      <w:rPr>
        <w:rFonts w:ascii="Symbol" w:hAnsi="Symbol" w:hint="default"/>
        <w:b/>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1">
    <w:nsid w:val="5BFE7418"/>
    <w:multiLevelType w:val="hybridMultilevel"/>
    <w:tmpl w:val="8EF2810E"/>
    <w:lvl w:ilvl="0" w:tplc="B0009FF0">
      <w:numFmt w:val="decimal"/>
      <w:pStyle w:val="S6"/>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2">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3">
    <w:nsid w:val="5FDD655D"/>
    <w:multiLevelType w:val="multilevel"/>
    <w:tmpl w:val="2BB41F68"/>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b/>
        <w:i w:val="0"/>
        <w:color w:val="000000"/>
        <w:sz w:val="28"/>
        <w:szCs w:val="28"/>
      </w:rPr>
    </w:lvl>
    <w:lvl w:ilvl="2">
      <w:start w:val="1"/>
      <w:numFmt w:val="decimal"/>
      <w:suff w:val="space"/>
      <w:lvlText w:val="%1.%2.%3"/>
      <w:lvlJc w:val="left"/>
      <w:pPr>
        <w:ind w:left="1" w:firstLine="567"/>
      </w:pPr>
      <w:rPr>
        <w:rFonts w:hint="default"/>
        <w:b/>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4">
    <w:nsid w:val="636D237D"/>
    <w:multiLevelType w:val="multilevel"/>
    <w:tmpl w:val="FFFA9CC8"/>
    <w:lvl w:ilvl="0">
      <w:start w:val="1"/>
      <w:numFmt w:val="bullet"/>
      <w:pStyle w:val="a3"/>
      <w:suff w:val="space"/>
      <w:lvlText w:val="–"/>
      <w:lvlJc w:val="left"/>
      <w:pPr>
        <w:ind w:left="2127" w:firstLine="567"/>
      </w:pPr>
      <w:rPr>
        <w:rFonts w:ascii="Times New Roman" w:hAnsi="Times New Roman" w:cs="Times New Roman" w:hint="default"/>
      </w:rPr>
    </w:lvl>
    <w:lvl w:ilvl="1">
      <w:start w:val="1"/>
      <w:numFmt w:val="bullet"/>
      <w:suff w:val="space"/>
      <w:lvlText w:val="–"/>
      <w:lvlJc w:val="left"/>
      <w:pPr>
        <w:ind w:left="-426" w:firstLine="567"/>
      </w:pPr>
      <w:rPr>
        <w:rFonts w:ascii="Times New Roman" w:hAnsi="Times New Roman" w:cs="Times New Roman" w:hint="default"/>
      </w:rPr>
    </w:lvl>
    <w:lvl w:ilvl="2">
      <w:start w:val="1"/>
      <w:numFmt w:val="bullet"/>
      <w:suff w:val="space"/>
      <w:lvlText w:val=""/>
      <w:lvlJc w:val="left"/>
      <w:pPr>
        <w:ind w:left="-426" w:firstLine="567"/>
      </w:pPr>
      <w:rPr>
        <w:rFonts w:ascii="Symbol" w:hAnsi="Symbol" w:hint="default"/>
      </w:rPr>
    </w:lvl>
    <w:lvl w:ilvl="3">
      <w:start w:val="1"/>
      <w:numFmt w:val="bullet"/>
      <w:suff w:val="space"/>
      <w:lvlText w:val="–"/>
      <w:lvlJc w:val="left"/>
      <w:pPr>
        <w:ind w:left="-426" w:firstLine="567"/>
      </w:pPr>
      <w:rPr>
        <w:rFonts w:ascii="Times New Roman" w:hAnsi="Times New Roman" w:cs="Times New Roman" w:hint="default"/>
      </w:rPr>
    </w:lvl>
    <w:lvl w:ilvl="4">
      <w:start w:val="1"/>
      <w:numFmt w:val="bullet"/>
      <w:suff w:val="space"/>
      <w:lvlText w:val="–"/>
      <w:lvlJc w:val="left"/>
      <w:pPr>
        <w:ind w:left="-426" w:firstLine="567"/>
      </w:pPr>
      <w:rPr>
        <w:rFonts w:ascii="Times New Roman" w:hAnsi="Times New Roman" w:cs="Times New Roman" w:hint="default"/>
      </w:rPr>
    </w:lvl>
    <w:lvl w:ilvl="5">
      <w:start w:val="1"/>
      <w:numFmt w:val="bullet"/>
      <w:suff w:val="space"/>
      <w:lvlText w:val="–"/>
      <w:lvlJc w:val="left"/>
      <w:pPr>
        <w:ind w:left="-426" w:firstLine="567"/>
      </w:pPr>
      <w:rPr>
        <w:rFonts w:ascii="Times New Roman" w:hAnsi="Times New Roman" w:cs="Times New Roman" w:hint="default"/>
      </w:rPr>
    </w:lvl>
    <w:lvl w:ilvl="6">
      <w:start w:val="1"/>
      <w:numFmt w:val="bullet"/>
      <w:suff w:val="space"/>
      <w:lvlText w:val=""/>
      <w:lvlJc w:val="left"/>
      <w:pPr>
        <w:ind w:left="-426" w:firstLine="567"/>
      </w:pPr>
      <w:rPr>
        <w:rFonts w:ascii="Symbol" w:hAnsi="Symbol" w:hint="default"/>
      </w:rPr>
    </w:lvl>
    <w:lvl w:ilvl="7">
      <w:start w:val="1"/>
      <w:numFmt w:val="bullet"/>
      <w:suff w:val="space"/>
      <w:lvlText w:val="–"/>
      <w:lvlJc w:val="left"/>
      <w:pPr>
        <w:ind w:left="-709" w:firstLine="567"/>
      </w:pPr>
      <w:rPr>
        <w:rFonts w:ascii="Times New Roman" w:hAnsi="Times New Roman" w:cs="Times New Roman" w:hint="default"/>
      </w:rPr>
    </w:lvl>
    <w:lvl w:ilvl="8">
      <w:start w:val="1"/>
      <w:numFmt w:val="bullet"/>
      <w:suff w:val="space"/>
      <w:lvlText w:val=""/>
      <w:lvlJc w:val="left"/>
      <w:pPr>
        <w:ind w:left="-426" w:firstLine="567"/>
      </w:pPr>
      <w:rPr>
        <w:rFonts w:ascii="Symbol" w:hAnsi="Symbol" w:hint="default"/>
      </w:rPr>
    </w:lvl>
  </w:abstractNum>
  <w:abstractNum w:abstractNumId="35">
    <w:nsid w:val="63EE6AFD"/>
    <w:multiLevelType w:val="hybridMultilevel"/>
    <w:tmpl w:val="BA0CD150"/>
    <w:lvl w:ilvl="0" w:tplc="4B5A162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6">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7">
    <w:nsid w:val="6A0F1341"/>
    <w:multiLevelType w:val="hybridMultilevel"/>
    <w:tmpl w:val="B9CAFE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9">
    <w:nsid w:val="70FA64C7"/>
    <w:multiLevelType w:val="hybridMultilevel"/>
    <w:tmpl w:val="CA2CA154"/>
    <w:lvl w:ilvl="0" w:tplc="A0880C52">
      <w:start w:val="1"/>
      <w:numFmt w:val="decimal"/>
      <w:lvlText w:val="%1."/>
      <w:lvlJc w:val="left"/>
      <w:pPr>
        <w:ind w:left="405" w:hanging="360"/>
      </w:pPr>
      <w:rPr>
        <w:rFonts w:hint="default"/>
        <w:b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0">
    <w:nsid w:val="720208D5"/>
    <w:multiLevelType w:val="hybridMultilevel"/>
    <w:tmpl w:val="682E3F68"/>
    <w:lvl w:ilvl="0" w:tplc="9B687A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9A44BD1"/>
    <w:multiLevelType w:val="multilevel"/>
    <w:tmpl w:val="28408664"/>
    <w:styleLink w:val="20101"/>
    <w:lvl w:ilvl="0">
      <w:start w:val="1"/>
      <w:numFmt w:val="bullet"/>
      <w:suff w:val="space"/>
      <w:lvlText w:val="–"/>
      <w:lvlJc w:val="left"/>
      <w:pPr>
        <w:ind w:left="0" w:firstLine="567"/>
      </w:pPr>
      <w:rPr>
        <w:rFonts w:ascii="Times New Roman" w:hAnsi="Times New Roman" w:cs="Times New Roman" w:hint="default"/>
        <w:color w:val="auto"/>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2">
    <w:nsid w:val="7DD52E94"/>
    <w:multiLevelType w:val="hybridMultilevel"/>
    <w:tmpl w:val="1164A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DD93975"/>
    <w:multiLevelType w:val="hybridMultilevel"/>
    <w:tmpl w:val="0838B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28"/>
  </w:num>
  <w:num w:numId="3">
    <w:abstractNumId w:val="6"/>
  </w:num>
  <w:num w:numId="4">
    <w:abstractNumId w:val="40"/>
  </w:num>
  <w:num w:numId="5">
    <w:abstractNumId w:val="10"/>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4"/>
  </w:num>
  <w:num w:numId="9">
    <w:abstractNumId w:val="22"/>
  </w:num>
  <w:num w:numId="10">
    <w:abstractNumId w:val="38"/>
  </w:num>
  <w:num w:numId="11">
    <w:abstractNumId w:val="34"/>
  </w:num>
  <w:num w:numId="12">
    <w:abstractNumId w:val="1"/>
  </w:num>
  <w:num w:numId="13">
    <w:abstractNumId w:val="3"/>
  </w:num>
  <w:num w:numId="14">
    <w:abstractNumId w:val="21"/>
  </w:num>
  <w:num w:numId="15">
    <w:abstractNumId w:val="19"/>
  </w:num>
  <w:num w:numId="16">
    <w:abstractNumId w:val="27"/>
  </w:num>
  <w:num w:numId="17">
    <w:abstractNumId w:val="17"/>
  </w:num>
  <w:num w:numId="18">
    <w:abstractNumId w:val="20"/>
  </w:num>
  <w:num w:numId="19">
    <w:abstractNumId w:val="26"/>
  </w:num>
  <w:num w:numId="20">
    <w:abstractNumId w:val="16"/>
  </w:num>
  <w:num w:numId="21">
    <w:abstractNumId w:val="12"/>
  </w:num>
  <w:num w:numId="22">
    <w:abstractNumId w:val="41"/>
  </w:num>
  <w:num w:numId="23">
    <w:abstractNumId w:val="4"/>
  </w:num>
  <w:num w:numId="24">
    <w:abstractNumId w:val="30"/>
  </w:num>
  <w:num w:numId="25">
    <w:abstractNumId w:val="31"/>
  </w:num>
  <w:num w:numId="26">
    <w:abstractNumId w:val="8"/>
  </w:num>
  <w:num w:numId="27">
    <w:abstractNumId w:val="32"/>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33"/>
    <w:lvlOverride w:ilvl="0">
      <w:startOverride w:val="1"/>
    </w:lvlOverride>
  </w:num>
  <w:num w:numId="31">
    <w:abstractNumId w:val="35"/>
  </w:num>
  <w:num w:numId="32">
    <w:abstractNumId w:val="9"/>
  </w:num>
  <w:num w:numId="33">
    <w:abstractNumId w:val="39"/>
  </w:num>
  <w:num w:numId="34">
    <w:abstractNumId w:val="15"/>
  </w:num>
  <w:num w:numId="35">
    <w:abstractNumId w:val="25"/>
  </w:num>
  <w:num w:numId="36">
    <w:abstractNumId w:val="43"/>
  </w:num>
  <w:num w:numId="37">
    <w:abstractNumId w:val="23"/>
  </w:num>
  <w:num w:numId="38">
    <w:abstractNumId w:val="0"/>
  </w:num>
  <w:num w:numId="39">
    <w:abstractNumId w:val="18"/>
  </w:num>
  <w:num w:numId="40">
    <w:abstractNumId w:val="29"/>
  </w:num>
  <w:num w:numId="41">
    <w:abstractNumId w:val="37"/>
  </w:num>
  <w:num w:numId="42">
    <w:abstractNumId w:val="13"/>
  </w:num>
  <w:num w:numId="43">
    <w:abstractNumId w:val="5"/>
  </w:num>
  <w:num w:numId="44">
    <w:abstractNumId w:val="2"/>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44B"/>
    <w:rsid w:val="000055BD"/>
    <w:rsid w:val="000059EB"/>
    <w:rsid w:val="00005FC5"/>
    <w:rsid w:val="00013BD7"/>
    <w:rsid w:val="00015BB8"/>
    <w:rsid w:val="00021798"/>
    <w:rsid w:val="0002312E"/>
    <w:rsid w:val="00030BD7"/>
    <w:rsid w:val="0003241B"/>
    <w:rsid w:val="00032E43"/>
    <w:rsid w:val="000336D5"/>
    <w:rsid w:val="0004034E"/>
    <w:rsid w:val="00043957"/>
    <w:rsid w:val="00050559"/>
    <w:rsid w:val="00057634"/>
    <w:rsid w:val="00060396"/>
    <w:rsid w:val="000610D8"/>
    <w:rsid w:val="000629EA"/>
    <w:rsid w:val="00063008"/>
    <w:rsid w:val="00064ED2"/>
    <w:rsid w:val="00077BC7"/>
    <w:rsid w:val="00085C6C"/>
    <w:rsid w:val="00096ED4"/>
    <w:rsid w:val="000B144B"/>
    <w:rsid w:val="000C00AE"/>
    <w:rsid w:val="000C1363"/>
    <w:rsid w:val="000C51F9"/>
    <w:rsid w:val="000E1E1B"/>
    <w:rsid w:val="000E29E5"/>
    <w:rsid w:val="000F7956"/>
    <w:rsid w:val="00102A41"/>
    <w:rsid w:val="00106614"/>
    <w:rsid w:val="00111FBB"/>
    <w:rsid w:val="00114DD8"/>
    <w:rsid w:val="0012549A"/>
    <w:rsid w:val="00131AAC"/>
    <w:rsid w:val="00133E23"/>
    <w:rsid w:val="00137AEA"/>
    <w:rsid w:val="00144160"/>
    <w:rsid w:val="00144312"/>
    <w:rsid w:val="00146179"/>
    <w:rsid w:val="00147A7E"/>
    <w:rsid w:val="00151B79"/>
    <w:rsid w:val="0015477E"/>
    <w:rsid w:val="00155D98"/>
    <w:rsid w:val="00167826"/>
    <w:rsid w:val="00171B03"/>
    <w:rsid w:val="001737FC"/>
    <w:rsid w:val="00176923"/>
    <w:rsid w:val="0018559F"/>
    <w:rsid w:val="001A2795"/>
    <w:rsid w:val="001A78C6"/>
    <w:rsid w:val="001B03E9"/>
    <w:rsid w:val="001C62EE"/>
    <w:rsid w:val="001C7CB0"/>
    <w:rsid w:val="001D51A9"/>
    <w:rsid w:val="001E271B"/>
    <w:rsid w:val="001E4CBF"/>
    <w:rsid w:val="001E588A"/>
    <w:rsid w:val="001E5E71"/>
    <w:rsid w:val="001E65B7"/>
    <w:rsid w:val="001F08F3"/>
    <w:rsid w:val="001F0CDD"/>
    <w:rsid w:val="001F0E67"/>
    <w:rsid w:val="001F4A42"/>
    <w:rsid w:val="0020054E"/>
    <w:rsid w:val="00201926"/>
    <w:rsid w:val="00201E63"/>
    <w:rsid w:val="00203305"/>
    <w:rsid w:val="002052FE"/>
    <w:rsid w:val="00206D37"/>
    <w:rsid w:val="002102A7"/>
    <w:rsid w:val="002205F8"/>
    <w:rsid w:val="00221549"/>
    <w:rsid w:val="002239B6"/>
    <w:rsid w:val="00225061"/>
    <w:rsid w:val="0022598B"/>
    <w:rsid w:val="002322DB"/>
    <w:rsid w:val="00233C21"/>
    <w:rsid w:val="00236B3B"/>
    <w:rsid w:val="002375DE"/>
    <w:rsid w:val="00241CD4"/>
    <w:rsid w:val="00242C19"/>
    <w:rsid w:val="002447F5"/>
    <w:rsid w:val="00247C8A"/>
    <w:rsid w:val="00250BD4"/>
    <w:rsid w:val="0025486A"/>
    <w:rsid w:val="00254F2B"/>
    <w:rsid w:val="00263988"/>
    <w:rsid w:val="00271ADE"/>
    <w:rsid w:val="00274B5C"/>
    <w:rsid w:val="00274E5E"/>
    <w:rsid w:val="00277902"/>
    <w:rsid w:val="002821DB"/>
    <w:rsid w:val="00285F35"/>
    <w:rsid w:val="00290577"/>
    <w:rsid w:val="002A339C"/>
    <w:rsid w:val="002A598D"/>
    <w:rsid w:val="002A6C3D"/>
    <w:rsid w:val="002B2317"/>
    <w:rsid w:val="002B294F"/>
    <w:rsid w:val="002B511F"/>
    <w:rsid w:val="002C2C19"/>
    <w:rsid w:val="002C6C1A"/>
    <w:rsid w:val="002C70F2"/>
    <w:rsid w:val="002D79E9"/>
    <w:rsid w:val="002D7EDF"/>
    <w:rsid w:val="002E0BAC"/>
    <w:rsid w:val="002E362C"/>
    <w:rsid w:val="002E7B32"/>
    <w:rsid w:val="00304098"/>
    <w:rsid w:val="003041A3"/>
    <w:rsid w:val="00311C73"/>
    <w:rsid w:val="00317420"/>
    <w:rsid w:val="00320EA7"/>
    <w:rsid w:val="003213C6"/>
    <w:rsid w:val="00321E8F"/>
    <w:rsid w:val="00322C0C"/>
    <w:rsid w:val="00325716"/>
    <w:rsid w:val="00326406"/>
    <w:rsid w:val="003316CF"/>
    <w:rsid w:val="00334D4F"/>
    <w:rsid w:val="003377F0"/>
    <w:rsid w:val="003404D3"/>
    <w:rsid w:val="00341301"/>
    <w:rsid w:val="00363A31"/>
    <w:rsid w:val="003668A9"/>
    <w:rsid w:val="00366CA0"/>
    <w:rsid w:val="003719A1"/>
    <w:rsid w:val="00394FB2"/>
    <w:rsid w:val="0039521E"/>
    <w:rsid w:val="003A4D54"/>
    <w:rsid w:val="003A73FF"/>
    <w:rsid w:val="003B0406"/>
    <w:rsid w:val="003B6CBE"/>
    <w:rsid w:val="003C3B8B"/>
    <w:rsid w:val="003C445A"/>
    <w:rsid w:val="003C63D4"/>
    <w:rsid w:val="003D398C"/>
    <w:rsid w:val="003D6FF3"/>
    <w:rsid w:val="003E2DA8"/>
    <w:rsid w:val="003F420B"/>
    <w:rsid w:val="003F454A"/>
    <w:rsid w:val="003F54D3"/>
    <w:rsid w:val="004027B0"/>
    <w:rsid w:val="0040388C"/>
    <w:rsid w:val="00403926"/>
    <w:rsid w:val="00405796"/>
    <w:rsid w:val="00417C41"/>
    <w:rsid w:val="00424611"/>
    <w:rsid w:val="004276B9"/>
    <w:rsid w:val="00431913"/>
    <w:rsid w:val="00437726"/>
    <w:rsid w:val="00442A0D"/>
    <w:rsid w:val="00442A29"/>
    <w:rsid w:val="004467AB"/>
    <w:rsid w:val="00450255"/>
    <w:rsid w:val="00454D30"/>
    <w:rsid w:val="00474FC9"/>
    <w:rsid w:val="00481677"/>
    <w:rsid w:val="004854FD"/>
    <w:rsid w:val="00486E35"/>
    <w:rsid w:val="00487C0F"/>
    <w:rsid w:val="00492228"/>
    <w:rsid w:val="004974C7"/>
    <w:rsid w:val="004A0405"/>
    <w:rsid w:val="004A3905"/>
    <w:rsid w:val="004A3D22"/>
    <w:rsid w:val="004A4313"/>
    <w:rsid w:val="004A74F1"/>
    <w:rsid w:val="004B2B0C"/>
    <w:rsid w:val="004B696C"/>
    <w:rsid w:val="004C211A"/>
    <w:rsid w:val="004C487D"/>
    <w:rsid w:val="004C5D5D"/>
    <w:rsid w:val="004D270A"/>
    <w:rsid w:val="004D5DA8"/>
    <w:rsid w:val="004E138A"/>
    <w:rsid w:val="004E232D"/>
    <w:rsid w:val="004F3CFD"/>
    <w:rsid w:val="00501F3E"/>
    <w:rsid w:val="005029FC"/>
    <w:rsid w:val="005055B6"/>
    <w:rsid w:val="0051188B"/>
    <w:rsid w:val="00513003"/>
    <w:rsid w:val="00514A99"/>
    <w:rsid w:val="00520C9A"/>
    <w:rsid w:val="0052163F"/>
    <w:rsid w:val="00524326"/>
    <w:rsid w:val="0052747F"/>
    <w:rsid w:val="0053194E"/>
    <w:rsid w:val="00541AA2"/>
    <w:rsid w:val="00546340"/>
    <w:rsid w:val="00550FEF"/>
    <w:rsid w:val="00552AEE"/>
    <w:rsid w:val="00553B9C"/>
    <w:rsid w:val="00556FED"/>
    <w:rsid w:val="005619AD"/>
    <w:rsid w:val="00566448"/>
    <w:rsid w:val="00572180"/>
    <w:rsid w:val="00574286"/>
    <w:rsid w:val="00577E6F"/>
    <w:rsid w:val="00581113"/>
    <w:rsid w:val="00582C19"/>
    <w:rsid w:val="00583479"/>
    <w:rsid w:val="005858B2"/>
    <w:rsid w:val="005909E3"/>
    <w:rsid w:val="005924DC"/>
    <w:rsid w:val="005925B1"/>
    <w:rsid w:val="005A12B0"/>
    <w:rsid w:val="005B45CD"/>
    <w:rsid w:val="005B5EF0"/>
    <w:rsid w:val="005C0E5D"/>
    <w:rsid w:val="005C3856"/>
    <w:rsid w:val="005C4EF2"/>
    <w:rsid w:val="005D257A"/>
    <w:rsid w:val="005D59E4"/>
    <w:rsid w:val="005E1E7E"/>
    <w:rsid w:val="005F0FBF"/>
    <w:rsid w:val="005F5B49"/>
    <w:rsid w:val="005F7DAE"/>
    <w:rsid w:val="006026C4"/>
    <w:rsid w:val="006114CC"/>
    <w:rsid w:val="00621617"/>
    <w:rsid w:val="00621ED6"/>
    <w:rsid w:val="0062794E"/>
    <w:rsid w:val="00637101"/>
    <w:rsid w:val="00640A0C"/>
    <w:rsid w:val="0064183B"/>
    <w:rsid w:val="00642341"/>
    <w:rsid w:val="00651ED7"/>
    <w:rsid w:val="006527CD"/>
    <w:rsid w:val="00664E28"/>
    <w:rsid w:val="006745FB"/>
    <w:rsid w:val="00675B88"/>
    <w:rsid w:val="00687FDD"/>
    <w:rsid w:val="00690D28"/>
    <w:rsid w:val="00692BD7"/>
    <w:rsid w:val="0069655D"/>
    <w:rsid w:val="006B3F1C"/>
    <w:rsid w:val="006B48FA"/>
    <w:rsid w:val="006B785C"/>
    <w:rsid w:val="006C3FBD"/>
    <w:rsid w:val="006C6076"/>
    <w:rsid w:val="006C62DA"/>
    <w:rsid w:val="006D00CC"/>
    <w:rsid w:val="006D261E"/>
    <w:rsid w:val="006D2CBF"/>
    <w:rsid w:val="006D45A3"/>
    <w:rsid w:val="006D7C68"/>
    <w:rsid w:val="006E10DE"/>
    <w:rsid w:val="006E1A11"/>
    <w:rsid w:val="006E3D85"/>
    <w:rsid w:val="006E5241"/>
    <w:rsid w:val="006F3330"/>
    <w:rsid w:val="006F3988"/>
    <w:rsid w:val="006F6DE4"/>
    <w:rsid w:val="00705672"/>
    <w:rsid w:val="00717D44"/>
    <w:rsid w:val="00720CC5"/>
    <w:rsid w:val="007231E3"/>
    <w:rsid w:val="00731EE1"/>
    <w:rsid w:val="00743747"/>
    <w:rsid w:val="007454A7"/>
    <w:rsid w:val="0075101D"/>
    <w:rsid w:val="00764A61"/>
    <w:rsid w:val="00767FBE"/>
    <w:rsid w:val="007735EA"/>
    <w:rsid w:val="00776BC6"/>
    <w:rsid w:val="00781AA7"/>
    <w:rsid w:val="007845E9"/>
    <w:rsid w:val="007A0A0F"/>
    <w:rsid w:val="007A1B8B"/>
    <w:rsid w:val="007A4210"/>
    <w:rsid w:val="007B01AF"/>
    <w:rsid w:val="007B24BC"/>
    <w:rsid w:val="007B594D"/>
    <w:rsid w:val="007C5D11"/>
    <w:rsid w:val="007D169F"/>
    <w:rsid w:val="007D61E4"/>
    <w:rsid w:val="007F4CCD"/>
    <w:rsid w:val="007F6693"/>
    <w:rsid w:val="00802EB9"/>
    <w:rsid w:val="008052F1"/>
    <w:rsid w:val="0081276A"/>
    <w:rsid w:val="00825630"/>
    <w:rsid w:val="0083331E"/>
    <w:rsid w:val="0084734A"/>
    <w:rsid w:val="00847A06"/>
    <w:rsid w:val="00852B1A"/>
    <w:rsid w:val="00852ED7"/>
    <w:rsid w:val="008535DE"/>
    <w:rsid w:val="00854218"/>
    <w:rsid w:val="0085428A"/>
    <w:rsid w:val="008548F1"/>
    <w:rsid w:val="008603D4"/>
    <w:rsid w:val="00862B73"/>
    <w:rsid w:val="00880275"/>
    <w:rsid w:val="00885C47"/>
    <w:rsid w:val="00886D12"/>
    <w:rsid w:val="00890824"/>
    <w:rsid w:val="00891563"/>
    <w:rsid w:val="0089273C"/>
    <w:rsid w:val="00892F50"/>
    <w:rsid w:val="00896814"/>
    <w:rsid w:val="008975F0"/>
    <w:rsid w:val="008A4CA6"/>
    <w:rsid w:val="008A56C1"/>
    <w:rsid w:val="008A6EBC"/>
    <w:rsid w:val="008B0230"/>
    <w:rsid w:val="008B5011"/>
    <w:rsid w:val="008B54B2"/>
    <w:rsid w:val="008B64E7"/>
    <w:rsid w:val="008B6714"/>
    <w:rsid w:val="008B7800"/>
    <w:rsid w:val="008C2072"/>
    <w:rsid w:val="008C6E71"/>
    <w:rsid w:val="008D3F6A"/>
    <w:rsid w:val="008D4382"/>
    <w:rsid w:val="008E7D89"/>
    <w:rsid w:val="008F094E"/>
    <w:rsid w:val="008F471E"/>
    <w:rsid w:val="008F4D78"/>
    <w:rsid w:val="0090031E"/>
    <w:rsid w:val="00905B25"/>
    <w:rsid w:val="0091110D"/>
    <w:rsid w:val="009123EA"/>
    <w:rsid w:val="0091278D"/>
    <w:rsid w:val="009159B0"/>
    <w:rsid w:val="00920B24"/>
    <w:rsid w:val="00925720"/>
    <w:rsid w:val="00932AA4"/>
    <w:rsid w:val="009542E7"/>
    <w:rsid w:val="0095603E"/>
    <w:rsid w:val="00961A40"/>
    <w:rsid w:val="009624E6"/>
    <w:rsid w:val="0096682B"/>
    <w:rsid w:val="009737FB"/>
    <w:rsid w:val="00976A58"/>
    <w:rsid w:val="00980E03"/>
    <w:rsid w:val="00987C2A"/>
    <w:rsid w:val="00987F4E"/>
    <w:rsid w:val="00991072"/>
    <w:rsid w:val="00993229"/>
    <w:rsid w:val="0099492F"/>
    <w:rsid w:val="00995127"/>
    <w:rsid w:val="009A0E5A"/>
    <w:rsid w:val="009A1FBF"/>
    <w:rsid w:val="009A522D"/>
    <w:rsid w:val="009A7496"/>
    <w:rsid w:val="009B09AB"/>
    <w:rsid w:val="009B1B79"/>
    <w:rsid w:val="009B3138"/>
    <w:rsid w:val="009B6462"/>
    <w:rsid w:val="009C3055"/>
    <w:rsid w:val="009C56C2"/>
    <w:rsid w:val="009D08FB"/>
    <w:rsid w:val="009E412C"/>
    <w:rsid w:val="009F338E"/>
    <w:rsid w:val="009F4B9E"/>
    <w:rsid w:val="00A01463"/>
    <w:rsid w:val="00A01C92"/>
    <w:rsid w:val="00A02C44"/>
    <w:rsid w:val="00A14CD4"/>
    <w:rsid w:val="00A16500"/>
    <w:rsid w:val="00A23519"/>
    <w:rsid w:val="00A245C3"/>
    <w:rsid w:val="00A24B26"/>
    <w:rsid w:val="00A265F4"/>
    <w:rsid w:val="00A305C0"/>
    <w:rsid w:val="00A407F3"/>
    <w:rsid w:val="00A43A42"/>
    <w:rsid w:val="00A5343D"/>
    <w:rsid w:val="00A55B9B"/>
    <w:rsid w:val="00A57EA4"/>
    <w:rsid w:val="00A84338"/>
    <w:rsid w:val="00A8669B"/>
    <w:rsid w:val="00A90E79"/>
    <w:rsid w:val="00A94D15"/>
    <w:rsid w:val="00AA29B7"/>
    <w:rsid w:val="00AA3513"/>
    <w:rsid w:val="00AA531D"/>
    <w:rsid w:val="00AA783D"/>
    <w:rsid w:val="00AA7CE5"/>
    <w:rsid w:val="00AB08E3"/>
    <w:rsid w:val="00AB17AA"/>
    <w:rsid w:val="00AB25F7"/>
    <w:rsid w:val="00AC6C54"/>
    <w:rsid w:val="00AD061E"/>
    <w:rsid w:val="00AD0719"/>
    <w:rsid w:val="00AD0BFA"/>
    <w:rsid w:val="00AD3BCC"/>
    <w:rsid w:val="00AD4D68"/>
    <w:rsid w:val="00AE2F43"/>
    <w:rsid w:val="00AE6769"/>
    <w:rsid w:val="00AE7490"/>
    <w:rsid w:val="00AF1B12"/>
    <w:rsid w:val="00AF2FF8"/>
    <w:rsid w:val="00AF5130"/>
    <w:rsid w:val="00AF7256"/>
    <w:rsid w:val="00B00BDD"/>
    <w:rsid w:val="00B0137E"/>
    <w:rsid w:val="00B051C2"/>
    <w:rsid w:val="00B058DF"/>
    <w:rsid w:val="00B155CE"/>
    <w:rsid w:val="00B1573F"/>
    <w:rsid w:val="00B2299D"/>
    <w:rsid w:val="00B24CA4"/>
    <w:rsid w:val="00B27AA2"/>
    <w:rsid w:val="00B35902"/>
    <w:rsid w:val="00B36A95"/>
    <w:rsid w:val="00B40CC5"/>
    <w:rsid w:val="00B43BD8"/>
    <w:rsid w:val="00B46478"/>
    <w:rsid w:val="00B519E0"/>
    <w:rsid w:val="00B5731C"/>
    <w:rsid w:val="00B65F8A"/>
    <w:rsid w:val="00B67321"/>
    <w:rsid w:val="00B71861"/>
    <w:rsid w:val="00B71BC4"/>
    <w:rsid w:val="00B74C19"/>
    <w:rsid w:val="00B777CC"/>
    <w:rsid w:val="00B8054B"/>
    <w:rsid w:val="00B816D8"/>
    <w:rsid w:val="00B85DC6"/>
    <w:rsid w:val="00B9271E"/>
    <w:rsid w:val="00B93131"/>
    <w:rsid w:val="00BA2AE8"/>
    <w:rsid w:val="00BA3742"/>
    <w:rsid w:val="00BB26D8"/>
    <w:rsid w:val="00BB4673"/>
    <w:rsid w:val="00BC77A6"/>
    <w:rsid w:val="00BD2256"/>
    <w:rsid w:val="00BD3D78"/>
    <w:rsid w:val="00BE116B"/>
    <w:rsid w:val="00BE14EE"/>
    <w:rsid w:val="00BE2B8E"/>
    <w:rsid w:val="00BE3710"/>
    <w:rsid w:val="00BE4A27"/>
    <w:rsid w:val="00BE5434"/>
    <w:rsid w:val="00BE642C"/>
    <w:rsid w:val="00C06347"/>
    <w:rsid w:val="00C06DAC"/>
    <w:rsid w:val="00C100FE"/>
    <w:rsid w:val="00C113D3"/>
    <w:rsid w:val="00C26B0A"/>
    <w:rsid w:val="00C279DE"/>
    <w:rsid w:val="00C376FE"/>
    <w:rsid w:val="00C41E81"/>
    <w:rsid w:val="00C4205D"/>
    <w:rsid w:val="00C43852"/>
    <w:rsid w:val="00C456C3"/>
    <w:rsid w:val="00C550F7"/>
    <w:rsid w:val="00C556F9"/>
    <w:rsid w:val="00C60431"/>
    <w:rsid w:val="00C60A26"/>
    <w:rsid w:val="00C70D0B"/>
    <w:rsid w:val="00C83315"/>
    <w:rsid w:val="00C87B70"/>
    <w:rsid w:val="00C91752"/>
    <w:rsid w:val="00C920DD"/>
    <w:rsid w:val="00C925BA"/>
    <w:rsid w:val="00CA150C"/>
    <w:rsid w:val="00CA63BA"/>
    <w:rsid w:val="00CB177B"/>
    <w:rsid w:val="00CB28F0"/>
    <w:rsid w:val="00CB5688"/>
    <w:rsid w:val="00CC3454"/>
    <w:rsid w:val="00CC64A0"/>
    <w:rsid w:val="00CC68AF"/>
    <w:rsid w:val="00CC709E"/>
    <w:rsid w:val="00CE69D0"/>
    <w:rsid w:val="00CF0930"/>
    <w:rsid w:val="00CF45A0"/>
    <w:rsid w:val="00CF6CE7"/>
    <w:rsid w:val="00D00414"/>
    <w:rsid w:val="00D009A5"/>
    <w:rsid w:val="00D06F0F"/>
    <w:rsid w:val="00D115A0"/>
    <w:rsid w:val="00D15AEB"/>
    <w:rsid w:val="00D404A2"/>
    <w:rsid w:val="00D61AC4"/>
    <w:rsid w:val="00D64C43"/>
    <w:rsid w:val="00D65F49"/>
    <w:rsid w:val="00D66B09"/>
    <w:rsid w:val="00D90660"/>
    <w:rsid w:val="00D93736"/>
    <w:rsid w:val="00D93A1A"/>
    <w:rsid w:val="00D93C94"/>
    <w:rsid w:val="00DA6B9F"/>
    <w:rsid w:val="00DB2181"/>
    <w:rsid w:val="00DC09A9"/>
    <w:rsid w:val="00DC6329"/>
    <w:rsid w:val="00DD2419"/>
    <w:rsid w:val="00DD4F27"/>
    <w:rsid w:val="00DD5A26"/>
    <w:rsid w:val="00DE1CEF"/>
    <w:rsid w:val="00DE4DD3"/>
    <w:rsid w:val="00DE535A"/>
    <w:rsid w:val="00DE6333"/>
    <w:rsid w:val="00DF132E"/>
    <w:rsid w:val="00DF4928"/>
    <w:rsid w:val="00DF618E"/>
    <w:rsid w:val="00DF6CD4"/>
    <w:rsid w:val="00E01FA0"/>
    <w:rsid w:val="00E06CB9"/>
    <w:rsid w:val="00E11597"/>
    <w:rsid w:val="00E1210D"/>
    <w:rsid w:val="00E13A8D"/>
    <w:rsid w:val="00E14C18"/>
    <w:rsid w:val="00E2514B"/>
    <w:rsid w:val="00E25F10"/>
    <w:rsid w:val="00E3394E"/>
    <w:rsid w:val="00E41C9E"/>
    <w:rsid w:val="00E44E9B"/>
    <w:rsid w:val="00E478E3"/>
    <w:rsid w:val="00E5186C"/>
    <w:rsid w:val="00E535B0"/>
    <w:rsid w:val="00E650A7"/>
    <w:rsid w:val="00E8056E"/>
    <w:rsid w:val="00E8157C"/>
    <w:rsid w:val="00E90E26"/>
    <w:rsid w:val="00E90F06"/>
    <w:rsid w:val="00E9565D"/>
    <w:rsid w:val="00EA6688"/>
    <w:rsid w:val="00EB139F"/>
    <w:rsid w:val="00EB1D3C"/>
    <w:rsid w:val="00EB3D94"/>
    <w:rsid w:val="00EB6B1E"/>
    <w:rsid w:val="00EC6FD0"/>
    <w:rsid w:val="00ED06D7"/>
    <w:rsid w:val="00ED1832"/>
    <w:rsid w:val="00ED3928"/>
    <w:rsid w:val="00EE3B89"/>
    <w:rsid w:val="00EE528F"/>
    <w:rsid w:val="00EF18CF"/>
    <w:rsid w:val="00EF18EB"/>
    <w:rsid w:val="00EF2186"/>
    <w:rsid w:val="00EF51A1"/>
    <w:rsid w:val="00F054D0"/>
    <w:rsid w:val="00F230DD"/>
    <w:rsid w:val="00F312B1"/>
    <w:rsid w:val="00F35904"/>
    <w:rsid w:val="00F45CD2"/>
    <w:rsid w:val="00F51A08"/>
    <w:rsid w:val="00F62CC2"/>
    <w:rsid w:val="00F661E4"/>
    <w:rsid w:val="00F66A38"/>
    <w:rsid w:val="00F66A7F"/>
    <w:rsid w:val="00F73C82"/>
    <w:rsid w:val="00F7645C"/>
    <w:rsid w:val="00F811E3"/>
    <w:rsid w:val="00F81F7C"/>
    <w:rsid w:val="00F83737"/>
    <w:rsid w:val="00F8786E"/>
    <w:rsid w:val="00F96765"/>
    <w:rsid w:val="00FA3C6D"/>
    <w:rsid w:val="00FB4747"/>
    <w:rsid w:val="00FB6227"/>
    <w:rsid w:val="00FB77F8"/>
    <w:rsid w:val="00FC38C1"/>
    <w:rsid w:val="00FD0229"/>
    <w:rsid w:val="00FD131E"/>
    <w:rsid w:val="00FE02ED"/>
    <w:rsid w:val="00FE039A"/>
    <w:rsid w:val="00FE4A3F"/>
    <w:rsid w:val="00FE62A9"/>
    <w:rsid w:val="00FF3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4"/>
    <o:shapelayout v:ext="edit">
      <o:idmap v:ext="edit" data="1"/>
    </o:shapelayout>
  </w:shapeDefaults>
  <w:decimalSymbol w:val=","/>
  <w:listSeparator w:val=";"/>
  <w15:docId w15:val="{9670672F-CFC2-4EE0-BA29-32F8EA87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41301"/>
    <w:rPr>
      <w:sz w:val="24"/>
      <w:szCs w:val="24"/>
    </w:rPr>
  </w:style>
  <w:style w:type="paragraph" w:styleId="1">
    <w:name w:val="heading 1"/>
    <w:aliases w:val="Заголовок 1 Знак Знак,Заголовок 1 Знак Знак Знак"/>
    <w:basedOn w:val="a5"/>
    <w:next w:val="a6"/>
    <w:link w:val="13"/>
    <w:qFormat/>
    <w:rsid w:val="002C2C19"/>
    <w:pPr>
      <w:keepNext/>
      <w:pageBreakBefore/>
      <w:numPr>
        <w:numId w:val="29"/>
      </w:numPr>
      <w:tabs>
        <w:tab w:val="left" w:pos="851"/>
      </w:tabs>
      <w:spacing w:before="240" w:after="120"/>
      <w:jc w:val="center"/>
      <w:outlineLvl w:val="0"/>
    </w:pPr>
    <w:rPr>
      <w:b/>
      <w:bCs/>
      <w:caps/>
      <w:kern w:val="32"/>
      <w:sz w:val="28"/>
      <w:szCs w:val="28"/>
    </w:rPr>
  </w:style>
  <w:style w:type="paragraph" w:styleId="2">
    <w:name w:val="heading 2"/>
    <w:aliases w:val="Знак2 Знак,Знак2,Знак2 Знак Знак Знак,Знак2 Знак1,ГЛАВА, Знак2, Знак2 Знак Знак Знак, Знак2 Знак1,Заголовок 2 Знак1,Заголовок 2 Знак Знак,Заголовок 21"/>
    <w:basedOn w:val="a5"/>
    <w:next w:val="a6"/>
    <w:link w:val="20"/>
    <w:qFormat/>
    <w:rsid w:val="002C2C19"/>
    <w:pPr>
      <w:keepNext/>
      <w:numPr>
        <w:ilvl w:val="1"/>
        <w:numId w:val="29"/>
      </w:numPr>
      <w:tabs>
        <w:tab w:val="left" w:pos="1134"/>
        <w:tab w:val="left" w:pos="1276"/>
      </w:tabs>
      <w:spacing w:before="180" w:after="60"/>
      <w:outlineLvl w:val="1"/>
    </w:pPr>
    <w:rPr>
      <w:b/>
      <w:bCs/>
      <w:iCs/>
      <w:sz w:val="28"/>
      <w:szCs w:val="28"/>
    </w:rPr>
  </w:style>
  <w:style w:type="paragraph" w:styleId="3">
    <w:name w:val="heading 3"/>
    <w:aliases w:val="Знак3 Знак,Знак3,Знак3 Знак Знак Знак,ПодЗаголовок,Заголовок 31,Знак14, Знак3, Знак3 Знак Знак Знак"/>
    <w:basedOn w:val="a5"/>
    <w:next w:val="a6"/>
    <w:link w:val="30"/>
    <w:qFormat/>
    <w:rsid w:val="002C2C19"/>
    <w:pPr>
      <w:keepNext/>
      <w:numPr>
        <w:ilvl w:val="2"/>
        <w:numId w:val="29"/>
      </w:numPr>
      <w:tabs>
        <w:tab w:val="left" w:pos="1276"/>
      </w:tabs>
      <w:spacing w:before="120" w:after="120"/>
      <w:jc w:val="both"/>
      <w:outlineLvl w:val="2"/>
    </w:pPr>
    <w:rPr>
      <w:b/>
      <w:bCs/>
      <w:sz w:val="26"/>
      <w:szCs w:val="26"/>
    </w:rPr>
  </w:style>
  <w:style w:type="paragraph" w:styleId="4">
    <w:name w:val="heading 4"/>
    <w:aliases w:val="ПОДЗАГОЛОВКИ"/>
    <w:basedOn w:val="a5"/>
    <w:next w:val="a6"/>
    <w:link w:val="40"/>
    <w:qFormat/>
    <w:rsid w:val="002C2C19"/>
    <w:pPr>
      <w:keepNext/>
      <w:numPr>
        <w:ilvl w:val="3"/>
        <w:numId w:val="29"/>
      </w:numPr>
      <w:tabs>
        <w:tab w:val="left" w:pos="1418"/>
      </w:tabs>
      <w:spacing w:before="120" w:after="60"/>
      <w:outlineLvl w:val="3"/>
    </w:pPr>
    <w:rPr>
      <w:b/>
      <w:bCs/>
    </w:rPr>
  </w:style>
  <w:style w:type="paragraph" w:styleId="5">
    <w:name w:val="heading 5"/>
    <w:basedOn w:val="a5"/>
    <w:next w:val="a5"/>
    <w:link w:val="50"/>
    <w:qFormat/>
    <w:rsid w:val="002C2C19"/>
    <w:pPr>
      <w:numPr>
        <w:ilvl w:val="4"/>
        <w:numId w:val="29"/>
      </w:numPr>
      <w:tabs>
        <w:tab w:val="left" w:pos="1701"/>
      </w:tabs>
      <w:spacing w:before="240" w:after="60"/>
      <w:outlineLvl w:val="4"/>
    </w:pPr>
    <w:rPr>
      <w:b/>
      <w:bCs/>
      <w:iCs/>
      <w:sz w:val="22"/>
      <w:szCs w:val="22"/>
    </w:rPr>
  </w:style>
  <w:style w:type="paragraph" w:styleId="6">
    <w:name w:val="heading 6"/>
    <w:basedOn w:val="a5"/>
    <w:next w:val="a5"/>
    <w:link w:val="60"/>
    <w:qFormat/>
    <w:rsid w:val="002C2C19"/>
    <w:pPr>
      <w:numPr>
        <w:ilvl w:val="5"/>
        <w:numId w:val="29"/>
      </w:numPr>
      <w:spacing w:before="240" w:after="60"/>
      <w:outlineLvl w:val="5"/>
    </w:pPr>
    <w:rPr>
      <w:b/>
      <w:bCs/>
      <w:sz w:val="22"/>
      <w:szCs w:val="22"/>
    </w:rPr>
  </w:style>
  <w:style w:type="paragraph" w:styleId="7">
    <w:name w:val="heading 7"/>
    <w:aliases w:val="Заголовок x.x"/>
    <w:basedOn w:val="a5"/>
    <w:next w:val="a5"/>
    <w:link w:val="70"/>
    <w:qFormat/>
    <w:rsid w:val="002C2C19"/>
    <w:pPr>
      <w:numPr>
        <w:ilvl w:val="6"/>
        <w:numId w:val="29"/>
      </w:numPr>
      <w:spacing w:before="240" w:after="60"/>
      <w:outlineLvl w:val="6"/>
    </w:pPr>
  </w:style>
  <w:style w:type="paragraph" w:styleId="8">
    <w:name w:val="heading 8"/>
    <w:basedOn w:val="a5"/>
    <w:next w:val="a5"/>
    <w:link w:val="80"/>
    <w:qFormat/>
    <w:rsid w:val="002C2C19"/>
    <w:pPr>
      <w:numPr>
        <w:ilvl w:val="7"/>
        <w:numId w:val="29"/>
      </w:numPr>
      <w:spacing w:before="240" w:after="60"/>
      <w:outlineLvl w:val="7"/>
    </w:pPr>
    <w:rPr>
      <w:i/>
      <w:iCs/>
    </w:rPr>
  </w:style>
  <w:style w:type="paragraph" w:styleId="9">
    <w:name w:val="heading 9"/>
    <w:basedOn w:val="a5"/>
    <w:next w:val="a5"/>
    <w:link w:val="90"/>
    <w:qFormat/>
    <w:rsid w:val="002C2C19"/>
    <w:pPr>
      <w:numPr>
        <w:ilvl w:val="8"/>
        <w:numId w:val="29"/>
      </w:numPr>
      <w:spacing w:before="240" w:after="60"/>
      <w:outlineLvl w:val="8"/>
    </w:pPr>
    <w:rPr>
      <w:rFonts w:ascii="Arial" w:hAnsi="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rsid w:val="00B65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5343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5343D"/>
    <w:pPr>
      <w:widowControl w:val="0"/>
      <w:autoSpaceDE w:val="0"/>
      <w:autoSpaceDN w:val="0"/>
      <w:adjustRightInd w:val="0"/>
    </w:pPr>
    <w:rPr>
      <w:b/>
      <w:bCs/>
      <w:sz w:val="24"/>
      <w:szCs w:val="24"/>
    </w:rPr>
  </w:style>
  <w:style w:type="paragraph" w:styleId="ab">
    <w:name w:val="Balloon Text"/>
    <w:aliases w:val=" Знак5,Знак5"/>
    <w:basedOn w:val="a5"/>
    <w:link w:val="ac"/>
    <w:rsid w:val="009159B0"/>
    <w:rPr>
      <w:rFonts w:ascii="Tahoma" w:hAnsi="Tahoma" w:cs="Tahoma"/>
      <w:sz w:val="16"/>
      <w:szCs w:val="16"/>
    </w:rPr>
  </w:style>
  <w:style w:type="character" w:customStyle="1" w:styleId="ac">
    <w:name w:val="Текст выноски Знак"/>
    <w:aliases w:val=" Знак5 Знак,Знак5 Знак"/>
    <w:basedOn w:val="a7"/>
    <w:link w:val="ab"/>
    <w:rsid w:val="009159B0"/>
    <w:rPr>
      <w:rFonts w:ascii="Tahoma" w:hAnsi="Tahoma" w:cs="Tahoma"/>
      <w:sz w:val="16"/>
      <w:szCs w:val="16"/>
    </w:rPr>
  </w:style>
  <w:style w:type="paragraph" w:styleId="ad">
    <w:name w:val="List Paragraph"/>
    <w:basedOn w:val="a5"/>
    <w:link w:val="ae"/>
    <w:uiPriority w:val="34"/>
    <w:qFormat/>
    <w:rsid w:val="00852B1A"/>
    <w:pPr>
      <w:ind w:left="720"/>
      <w:contextualSpacing/>
    </w:pPr>
  </w:style>
  <w:style w:type="paragraph" w:styleId="af">
    <w:name w:val="Subtitle"/>
    <w:basedOn w:val="a5"/>
    <w:next w:val="a5"/>
    <w:link w:val="af0"/>
    <w:qFormat/>
    <w:rsid w:val="0018559F"/>
    <w:pPr>
      <w:numPr>
        <w:ilvl w:val="1"/>
      </w:numPr>
    </w:pPr>
    <w:rPr>
      <w:rFonts w:asciiTheme="majorHAnsi" w:eastAsiaTheme="majorEastAsia" w:hAnsiTheme="majorHAnsi" w:cstheme="majorBidi"/>
      <w:i/>
      <w:iCs/>
      <w:color w:val="4F81BD" w:themeColor="accent1"/>
      <w:spacing w:val="15"/>
    </w:rPr>
  </w:style>
  <w:style w:type="character" w:customStyle="1" w:styleId="af0">
    <w:name w:val="Подзаголовок Знак"/>
    <w:basedOn w:val="a7"/>
    <w:link w:val="af"/>
    <w:rsid w:val="0018559F"/>
    <w:rPr>
      <w:rFonts w:asciiTheme="majorHAnsi" w:eastAsiaTheme="majorEastAsia" w:hAnsiTheme="majorHAnsi" w:cstheme="majorBidi"/>
      <w:i/>
      <w:iCs/>
      <w:color w:val="4F81BD" w:themeColor="accent1"/>
      <w:spacing w:val="15"/>
      <w:sz w:val="24"/>
      <w:szCs w:val="24"/>
    </w:rPr>
  </w:style>
  <w:style w:type="character" w:styleId="af1">
    <w:name w:val="Strong"/>
    <w:basedOn w:val="a7"/>
    <w:uiPriority w:val="22"/>
    <w:qFormat/>
    <w:rsid w:val="006D2CBF"/>
    <w:rPr>
      <w:b/>
      <w:bCs/>
    </w:rPr>
  </w:style>
  <w:style w:type="paragraph" w:styleId="af2">
    <w:name w:val="header"/>
    <w:aliases w:val=" Знак4,Знак4, Знак8,ВерхКолонтитул"/>
    <w:basedOn w:val="a5"/>
    <w:link w:val="af3"/>
    <w:uiPriority w:val="99"/>
    <w:rsid w:val="00AF5130"/>
    <w:pPr>
      <w:tabs>
        <w:tab w:val="center" w:pos="4677"/>
        <w:tab w:val="right" w:pos="9355"/>
      </w:tabs>
    </w:pPr>
  </w:style>
  <w:style w:type="character" w:customStyle="1" w:styleId="af3">
    <w:name w:val="Верхний колонтитул Знак"/>
    <w:aliases w:val=" Знак4 Знак,Знак4 Знак, Знак8 Знак,ВерхКолонтитул Знак"/>
    <w:basedOn w:val="a7"/>
    <w:link w:val="af2"/>
    <w:uiPriority w:val="99"/>
    <w:rsid w:val="00AF5130"/>
    <w:rPr>
      <w:sz w:val="24"/>
      <w:szCs w:val="24"/>
    </w:rPr>
  </w:style>
  <w:style w:type="paragraph" w:styleId="af4">
    <w:name w:val="footer"/>
    <w:aliases w:val=" Знак, Знак6,Знак,Знак6, Знак14"/>
    <w:basedOn w:val="a5"/>
    <w:link w:val="af5"/>
    <w:uiPriority w:val="99"/>
    <w:rsid w:val="00AF5130"/>
    <w:pPr>
      <w:tabs>
        <w:tab w:val="center" w:pos="4677"/>
        <w:tab w:val="right" w:pos="9355"/>
      </w:tabs>
    </w:pPr>
  </w:style>
  <w:style w:type="character" w:customStyle="1" w:styleId="af5">
    <w:name w:val="Нижний колонтитул Знак"/>
    <w:aliases w:val=" Знак Знак, Знак6 Знак,Знак Знак,Знак6 Знак, Знак14 Знак"/>
    <w:basedOn w:val="a7"/>
    <w:link w:val="af4"/>
    <w:uiPriority w:val="99"/>
    <w:rsid w:val="00AF5130"/>
    <w:rPr>
      <w:sz w:val="24"/>
      <w:szCs w:val="24"/>
    </w:rPr>
  </w:style>
  <w:style w:type="paragraph" w:customStyle="1" w:styleId="ConsPlusNormal">
    <w:name w:val="ConsPlusNormal"/>
    <w:link w:val="ConsPlusNormal0"/>
    <w:rsid w:val="00F83737"/>
    <w:pPr>
      <w:widowControl w:val="0"/>
      <w:autoSpaceDE w:val="0"/>
      <w:autoSpaceDN w:val="0"/>
      <w:adjustRightInd w:val="0"/>
      <w:ind w:firstLine="720"/>
    </w:pPr>
    <w:rPr>
      <w:rFonts w:ascii="Arial" w:hAnsi="Arial" w:cs="Arial"/>
    </w:rPr>
  </w:style>
  <w:style w:type="character" w:customStyle="1" w:styleId="13">
    <w:name w:val="Заголовок 1 Знак"/>
    <w:aliases w:val="Заголовок 1 Знак Знак Знак1,Заголовок 1 Знак Знак Знак Знак"/>
    <w:basedOn w:val="a7"/>
    <w:link w:val="1"/>
    <w:rsid w:val="002C2C19"/>
    <w:rPr>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 Знак2 Знак, Знак2 Знак Знак Знак Знак, Знак2 Знак1 Знак,Заголовок 2 Знак1 Знак,Заголовок 2 Знак Знак Знак,Заголовок 21 Знак"/>
    <w:basedOn w:val="a7"/>
    <w:link w:val="2"/>
    <w:rsid w:val="002C2C19"/>
    <w:rPr>
      <w:b/>
      <w:bCs/>
      <w:iCs/>
      <w:sz w:val="28"/>
      <w:szCs w:val="28"/>
    </w:rPr>
  </w:style>
  <w:style w:type="character" w:customStyle="1" w:styleId="30">
    <w:name w:val="Заголовок 3 Знак"/>
    <w:aliases w:val="Знак3 Знак Знак,Знак3 Знак1,Знак3 Знак Знак Знак Знак,ПодЗаголовок Знак,Заголовок 31 Знак,Знак14 Знак, Знак3 Знак, Знак3 Знак Знак Знак Знак"/>
    <w:basedOn w:val="a7"/>
    <w:link w:val="3"/>
    <w:rsid w:val="002C2C19"/>
    <w:rPr>
      <w:b/>
      <w:bCs/>
      <w:sz w:val="26"/>
      <w:szCs w:val="26"/>
    </w:rPr>
  </w:style>
  <w:style w:type="character" w:customStyle="1" w:styleId="40">
    <w:name w:val="Заголовок 4 Знак"/>
    <w:aliases w:val="ПОДЗАГОЛОВКИ Знак"/>
    <w:basedOn w:val="a7"/>
    <w:link w:val="4"/>
    <w:rsid w:val="002C2C19"/>
    <w:rPr>
      <w:b/>
      <w:bCs/>
      <w:sz w:val="24"/>
      <w:szCs w:val="24"/>
    </w:rPr>
  </w:style>
  <w:style w:type="character" w:customStyle="1" w:styleId="50">
    <w:name w:val="Заголовок 5 Знак"/>
    <w:basedOn w:val="a7"/>
    <w:link w:val="5"/>
    <w:rsid w:val="002C2C19"/>
    <w:rPr>
      <w:b/>
      <w:bCs/>
      <w:iCs/>
      <w:sz w:val="22"/>
      <w:szCs w:val="22"/>
    </w:rPr>
  </w:style>
  <w:style w:type="character" w:customStyle="1" w:styleId="60">
    <w:name w:val="Заголовок 6 Знак"/>
    <w:basedOn w:val="a7"/>
    <w:link w:val="6"/>
    <w:rsid w:val="002C2C19"/>
    <w:rPr>
      <w:b/>
      <w:bCs/>
      <w:sz w:val="22"/>
      <w:szCs w:val="22"/>
    </w:rPr>
  </w:style>
  <w:style w:type="character" w:customStyle="1" w:styleId="70">
    <w:name w:val="Заголовок 7 Знак"/>
    <w:aliases w:val="Заголовок x.x Знак1"/>
    <w:basedOn w:val="a7"/>
    <w:link w:val="7"/>
    <w:rsid w:val="002C2C19"/>
    <w:rPr>
      <w:sz w:val="24"/>
      <w:szCs w:val="24"/>
    </w:rPr>
  </w:style>
  <w:style w:type="character" w:customStyle="1" w:styleId="80">
    <w:name w:val="Заголовок 8 Знак"/>
    <w:basedOn w:val="a7"/>
    <w:link w:val="8"/>
    <w:rsid w:val="002C2C19"/>
    <w:rPr>
      <w:i/>
      <w:iCs/>
      <w:sz w:val="24"/>
      <w:szCs w:val="24"/>
    </w:rPr>
  </w:style>
  <w:style w:type="character" w:customStyle="1" w:styleId="90">
    <w:name w:val="Заголовок 9 Знак"/>
    <w:basedOn w:val="a7"/>
    <w:link w:val="9"/>
    <w:rsid w:val="002C2C19"/>
    <w:rPr>
      <w:rFonts w:ascii="Arial" w:hAnsi="Arial"/>
      <w:sz w:val="22"/>
      <w:szCs w:val="22"/>
    </w:rPr>
  </w:style>
  <w:style w:type="paragraph" w:customStyle="1" w:styleId="a6">
    <w:name w:val="Абзац"/>
    <w:basedOn w:val="a5"/>
    <w:link w:val="af6"/>
    <w:qFormat/>
    <w:rsid w:val="002C2C19"/>
    <w:pPr>
      <w:spacing w:before="120" w:after="60"/>
      <w:ind w:firstLine="567"/>
      <w:jc w:val="both"/>
    </w:pPr>
  </w:style>
  <w:style w:type="character" w:customStyle="1" w:styleId="af6">
    <w:name w:val="Абзац Знак"/>
    <w:link w:val="a6"/>
    <w:rsid w:val="002C2C19"/>
    <w:rPr>
      <w:sz w:val="24"/>
      <w:szCs w:val="24"/>
    </w:rPr>
  </w:style>
  <w:style w:type="paragraph" w:styleId="a3">
    <w:name w:val="List"/>
    <w:basedOn w:val="a5"/>
    <w:link w:val="af7"/>
    <w:rsid w:val="002C2C19"/>
    <w:pPr>
      <w:numPr>
        <w:numId w:val="11"/>
      </w:numPr>
      <w:ind w:left="0" w:firstLine="709"/>
      <w:jc w:val="both"/>
    </w:pPr>
    <w:rPr>
      <w:snapToGrid w:val="0"/>
    </w:rPr>
  </w:style>
  <w:style w:type="character" w:customStyle="1" w:styleId="af7">
    <w:name w:val="Список Знак"/>
    <w:link w:val="a3"/>
    <w:rsid w:val="002C2C19"/>
    <w:rPr>
      <w:snapToGrid w:val="0"/>
      <w:sz w:val="24"/>
      <w:szCs w:val="24"/>
    </w:rPr>
  </w:style>
  <w:style w:type="paragraph" w:styleId="31">
    <w:name w:val="toc 3"/>
    <w:basedOn w:val="a5"/>
    <w:next w:val="a5"/>
    <w:autoRedefine/>
    <w:uiPriority w:val="39"/>
    <w:qFormat/>
    <w:rsid w:val="002C2C19"/>
    <w:pPr>
      <w:tabs>
        <w:tab w:val="left" w:pos="1440"/>
        <w:tab w:val="right" w:leader="dot" w:pos="9627"/>
      </w:tabs>
      <w:ind w:left="480"/>
    </w:pPr>
    <w:rPr>
      <w:i/>
      <w:iCs/>
      <w:sz w:val="20"/>
      <w:szCs w:val="20"/>
    </w:rPr>
  </w:style>
  <w:style w:type="paragraph" w:customStyle="1" w:styleId="a">
    <w:name w:val="Список нумерованный"/>
    <w:basedOn w:val="a5"/>
    <w:rsid w:val="002C2C19"/>
    <w:pPr>
      <w:numPr>
        <w:numId w:val="12"/>
      </w:numPr>
      <w:spacing w:before="120"/>
      <w:jc w:val="both"/>
    </w:pPr>
  </w:style>
  <w:style w:type="paragraph" w:customStyle="1" w:styleId="af8">
    <w:name w:val="Табличный"/>
    <w:basedOn w:val="a5"/>
    <w:rsid w:val="002C2C19"/>
    <w:pPr>
      <w:keepNext/>
      <w:widowControl w:val="0"/>
      <w:spacing w:before="60" w:after="60"/>
      <w:jc w:val="center"/>
    </w:pPr>
    <w:rPr>
      <w:b/>
      <w:sz w:val="22"/>
      <w:szCs w:val="20"/>
    </w:rPr>
  </w:style>
  <w:style w:type="paragraph" w:customStyle="1" w:styleId="af9">
    <w:name w:val="Содержание"/>
    <w:basedOn w:val="a5"/>
    <w:rsid w:val="002C2C19"/>
    <w:pPr>
      <w:widowControl w:val="0"/>
      <w:spacing w:before="240" w:after="240"/>
      <w:jc w:val="center"/>
    </w:pPr>
    <w:rPr>
      <w:b/>
      <w:caps/>
      <w:szCs w:val="20"/>
    </w:rPr>
  </w:style>
  <w:style w:type="paragraph" w:styleId="14">
    <w:name w:val="toc 1"/>
    <w:basedOn w:val="a5"/>
    <w:next w:val="a5"/>
    <w:uiPriority w:val="39"/>
    <w:qFormat/>
    <w:rsid w:val="002C2C19"/>
    <w:pPr>
      <w:spacing w:before="120" w:after="120"/>
    </w:pPr>
    <w:rPr>
      <w:b/>
      <w:bCs/>
      <w:caps/>
      <w:sz w:val="20"/>
      <w:szCs w:val="20"/>
    </w:rPr>
  </w:style>
  <w:style w:type="paragraph" w:styleId="21">
    <w:name w:val="toc 2"/>
    <w:basedOn w:val="a5"/>
    <w:next w:val="a5"/>
    <w:autoRedefine/>
    <w:uiPriority w:val="39"/>
    <w:qFormat/>
    <w:rsid w:val="002C2C19"/>
    <w:pPr>
      <w:tabs>
        <w:tab w:val="left" w:pos="720"/>
        <w:tab w:val="right" w:leader="dot" w:pos="9627"/>
      </w:tabs>
      <w:ind w:left="240"/>
    </w:pPr>
    <w:rPr>
      <w:smallCaps/>
      <w:sz w:val="20"/>
      <w:szCs w:val="20"/>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rsid w:val="002C2C19"/>
    <w:pPr>
      <w:keepNext/>
      <w:keepLines/>
      <w:spacing w:before="240" w:after="120"/>
    </w:pPr>
    <w:rPr>
      <w:b/>
      <w:bCs/>
    </w:rPr>
  </w:style>
  <w:style w:type="paragraph" w:customStyle="1" w:styleId="afb">
    <w:name w:val="Название таблицы"/>
    <w:basedOn w:val="3"/>
    <w:rsid w:val="002C2C19"/>
    <w:pPr>
      <w:numPr>
        <w:ilvl w:val="0"/>
        <w:numId w:val="0"/>
      </w:numPr>
      <w:ind w:left="426"/>
      <w:jc w:val="left"/>
    </w:pPr>
  </w:style>
  <w:style w:type="paragraph" w:customStyle="1" w:styleId="afc">
    <w:name w:val="Табличный_заголовки"/>
    <w:basedOn w:val="a5"/>
    <w:qFormat/>
    <w:rsid w:val="002C2C19"/>
    <w:pPr>
      <w:keepNext/>
      <w:keepLines/>
      <w:jc w:val="center"/>
    </w:pPr>
    <w:rPr>
      <w:b/>
    </w:rPr>
  </w:style>
  <w:style w:type="paragraph" w:customStyle="1" w:styleId="afd">
    <w:name w:val="Табличный_центр"/>
    <w:basedOn w:val="a5"/>
    <w:rsid w:val="002C2C19"/>
    <w:pPr>
      <w:jc w:val="center"/>
    </w:pPr>
    <w:rPr>
      <w:sz w:val="22"/>
      <w:szCs w:val="22"/>
    </w:rPr>
  </w:style>
  <w:style w:type="paragraph" w:customStyle="1" w:styleId="12">
    <w:name w:val="Список 1)"/>
    <w:basedOn w:val="a5"/>
    <w:rsid w:val="002C2C19"/>
    <w:pPr>
      <w:numPr>
        <w:numId w:val="9"/>
      </w:numPr>
      <w:spacing w:after="60"/>
      <w:jc w:val="both"/>
    </w:pPr>
  </w:style>
  <w:style w:type="paragraph" w:customStyle="1" w:styleId="a1">
    <w:name w:val="Табличный_нумерованный"/>
    <w:basedOn w:val="a5"/>
    <w:link w:val="afe"/>
    <w:rsid w:val="002C2C19"/>
    <w:pPr>
      <w:numPr>
        <w:numId w:val="8"/>
      </w:numPr>
    </w:pPr>
    <w:rPr>
      <w:sz w:val="22"/>
      <w:szCs w:val="22"/>
    </w:rPr>
  </w:style>
  <w:style w:type="character" w:customStyle="1" w:styleId="afe">
    <w:name w:val="Табличный_нумерованный Знак"/>
    <w:link w:val="a1"/>
    <w:rsid w:val="002C2C19"/>
    <w:rPr>
      <w:sz w:val="22"/>
      <w:szCs w:val="22"/>
    </w:rPr>
  </w:style>
  <w:style w:type="paragraph" w:styleId="41">
    <w:name w:val="toc 4"/>
    <w:basedOn w:val="a5"/>
    <w:next w:val="a5"/>
    <w:autoRedefine/>
    <w:uiPriority w:val="39"/>
    <w:rsid w:val="002C2C19"/>
    <w:pPr>
      <w:tabs>
        <w:tab w:val="left" w:pos="1440"/>
        <w:tab w:val="right" w:leader="dot" w:pos="9627"/>
      </w:tabs>
      <w:ind w:left="720"/>
    </w:pPr>
    <w:rPr>
      <w:i/>
      <w:sz w:val="20"/>
      <w:szCs w:val="18"/>
    </w:rPr>
  </w:style>
  <w:style w:type="paragraph" w:styleId="51">
    <w:name w:val="toc 5"/>
    <w:basedOn w:val="a5"/>
    <w:next w:val="a5"/>
    <w:autoRedefine/>
    <w:rsid w:val="002C2C19"/>
    <w:pPr>
      <w:ind w:left="960"/>
    </w:pPr>
    <w:rPr>
      <w:sz w:val="18"/>
      <w:szCs w:val="18"/>
    </w:rPr>
  </w:style>
  <w:style w:type="paragraph" w:styleId="61">
    <w:name w:val="toc 6"/>
    <w:basedOn w:val="a5"/>
    <w:next w:val="a5"/>
    <w:autoRedefine/>
    <w:rsid w:val="002C2C19"/>
    <w:pPr>
      <w:ind w:left="1200"/>
    </w:pPr>
    <w:rPr>
      <w:sz w:val="18"/>
      <w:szCs w:val="18"/>
    </w:rPr>
  </w:style>
  <w:style w:type="paragraph" w:styleId="71">
    <w:name w:val="toc 7"/>
    <w:basedOn w:val="a5"/>
    <w:next w:val="a5"/>
    <w:autoRedefine/>
    <w:rsid w:val="002C2C19"/>
    <w:pPr>
      <w:ind w:left="1440"/>
    </w:pPr>
    <w:rPr>
      <w:sz w:val="18"/>
      <w:szCs w:val="18"/>
    </w:rPr>
  </w:style>
  <w:style w:type="paragraph" w:styleId="81">
    <w:name w:val="toc 8"/>
    <w:basedOn w:val="a5"/>
    <w:next w:val="a5"/>
    <w:autoRedefine/>
    <w:rsid w:val="002C2C19"/>
    <w:pPr>
      <w:ind w:left="1680"/>
    </w:pPr>
    <w:rPr>
      <w:sz w:val="18"/>
      <w:szCs w:val="18"/>
    </w:rPr>
  </w:style>
  <w:style w:type="paragraph" w:styleId="91">
    <w:name w:val="toc 9"/>
    <w:basedOn w:val="a5"/>
    <w:next w:val="a5"/>
    <w:autoRedefine/>
    <w:rsid w:val="002C2C19"/>
    <w:pPr>
      <w:ind w:left="1920"/>
    </w:pPr>
    <w:rPr>
      <w:sz w:val="18"/>
      <w:szCs w:val="18"/>
    </w:rPr>
  </w:style>
  <w:style w:type="paragraph" w:styleId="aff">
    <w:name w:val="toa heading"/>
    <w:basedOn w:val="a5"/>
    <w:next w:val="a5"/>
    <w:semiHidden/>
    <w:rsid w:val="002C2C19"/>
    <w:pPr>
      <w:spacing w:before="40" w:after="20"/>
      <w:jc w:val="center"/>
    </w:pPr>
    <w:rPr>
      <w:b/>
      <w:sz w:val="22"/>
      <w:szCs w:val="20"/>
    </w:rPr>
  </w:style>
  <w:style w:type="paragraph" w:styleId="aff0">
    <w:name w:val="annotation text"/>
    <w:basedOn w:val="a5"/>
    <w:link w:val="aff1"/>
    <w:rsid w:val="002C2C19"/>
    <w:rPr>
      <w:sz w:val="20"/>
      <w:szCs w:val="20"/>
    </w:rPr>
  </w:style>
  <w:style w:type="character" w:customStyle="1" w:styleId="aff1">
    <w:name w:val="Текст примечания Знак"/>
    <w:basedOn w:val="a7"/>
    <w:link w:val="aff0"/>
    <w:rsid w:val="002C2C19"/>
  </w:style>
  <w:style w:type="paragraph" w:styleId="aff2">
    <w:name w:val="annotation subject"/>
    <w:basedOn w:val="aff0"/>
    <w:next w:val="aff0"/>
    <w:link w:val="aff3"/>
    <w:semiHidden/>
    <w:rsid w:val="002C2C19"/>
    <w:pPr>
      <w:ind w:firstLine="284"/>
      <w:jc w:val="both"/>
    </w:pPr>
    <w:rPr>
      <w:b/>
      <w:bCs/>
    </w:rPr>
  </w:style>
  <w:style w:type="character" w:customStyle="1" w:styleId="aff3">
    <w:name w:val="Тема примечания Знак"/>
    <w:basedOn w:val="aff1"/>
    <w:link w:val="aff2"/>
    <w:semiHidden/>
    <w:rsid w:val="002C2C19"/>
    <w:rPr>
      <w:b/>
      <w:bCs/>
    </w:rPr>
  </w:style>
  <w:style w:type="paragraph" w:customStyle="1" w:styleId="a4">
    <w:name w:val="Требования"/>
    <w:basedOn w:val="a5"/>
    <w:rsid w:val="002C2C19"/>
    <w:pPr>
      <w:numPr>
        <w:ilvl w:val="1"/>
        <w:numId w:val="10"/>
      </w:numPr>
      <w:spacing w:before="120" w:after="60"/>
      <w:ind w:left="0" w:firstLine="567"/>
      <w:jc w:val="both"/>
      <w:outlineLvl w:val="1"/>
    </w:pPr>
    <w:rPr>
      <w:bCs/>
      <w:i/>
      <w:iCs/>
    </w:rPr>
  </w:style>
  <w:style w:type="paragraph" w:customStyle="1" w:styleId="a0">
    <w:name w:val="Список а)"/>
    <w:basedOn w:val="a3"/>
    <w:rsid w:val="002C2C19"/>
    <w:pPr>
      <w:numPr>
        <w:numId w:val="7"/>
      </w:numPr>
      <w:tabs>
        <w:tab w:val="num" w:pos="720"/>
      </w:tabs>
      <w:ind w:left="720" w:hanging="360"/>
    </w:pPr>
  </w:style>
  <w:style w:type="paragraph" w:styleId="aff4">
    <w:name w:val="Document Map"/>
    <w:basedOn w:val="a5"/>
    <w:link w:val="aff5"/>
    <w:semiHidden/>
    <w:rsid w:val="002C2C19"/>
    <w:pPr>
      <w:widowControl w:val="0"/>
      <w:shd w:val="clear" w:color="auto" w:fill="000080"/>
      <w:suppressAutoHyphens/>
      <w:jc w:val="both"/>
    </w:pPr>
    <w:rPr>
      <w:rFonts w:ascii="Tahoma" w:hAnsi="Tahoma"/>
      <w:szCs w:val="20"/>
    </w:rPr>
  </w:style>
  <w:style w:type="character" w:customStyle="1" w:styleId="aff5">
    <w:name w:val="Схема документа Знак"/>
    <w:basedOn w:val="a7"/>
    <w:link w:val="aff4"/>
    <w:semiHidden/>
    <w:rsid w:val="002C2C19"/>
    <w:rPr>
      <w:rFonts w:ascii="Tahoma" w:hAnsi="Tahoma"/>
      <w:sz w:val="24"/>
      <w:shd w:val="clear" w:color="auto" w:fill="000080"/>
    </w:rPr>
  </w:style>
  <w:style w:type="character" w:styleId="aff6">
    <w:name w:val="annotation reference"/>
    <w:semiHidden/>
    <w:rsid w:val="002C2C19"/>
    <w:rPr>
      <w:sz w:val="16"/>
      <w:szCs w:val="16"/>
    </w:rPr>
  </w:style>
  <w:style w:type="paragraph" w:customStyle="1" w:styleId="aff7">
    <w:name w:val="Табличный_слева"/>
    <w:basedOn w:val="a5"/>
    <w:rsid w:val="002C2C19"/>
    <w:rPr>
      <w:sz w:val="22"/>
      <w:szCs w:val="22"/>
    </w:rPr>
  </w:style>
  <w:style w:type="paragraph" w:customStyle="1" w:styleId="15">
    <w:name w:val="Обычный 1"/>
    <w:basedOn w:val="a5"/>
    <w:next w:val="a5"/>
    <w:semiHidden/>
    <w:rsid w:val="002C2C19"/>
    <w:pPr>
      <w:tabs>
        <w:tab w:val="num" w:pos="360"/>
      </w:tabs>
      <w:spacing w:before="120"/>
      <w:ind w:left="360" w:hanging="360"/>
      <w:jc w:val="both"/>
    </w:pPr>
    <w:rPr>
      <w:szCs w:val="20"/>
    </w:rPr>
  </w:style>
  <w:style w:type="paragraph" w:customStyle="1" w:styleId="aff8">
    <w:name w:val="Обычный влево"/>
    <w:basedOn w:val="15"/>
    <w:rsid w:val="002C2C19"/>
    <w:pPr>
      <w:tabs>
        <w:tab w:val="clear" w:pos="360"/>
      </w:tabs>
      <w:spacing w:before="0"/>
      <w:ind w:left="0" w:firstLine="0"/>
      <w:jc w:val="left"/>
    </w:pPr>
  </w:style>
  <w:style w:type="paragraph" w:customStyle="1" w:styleId="aff9">
    <w:name w:val="Табличный_по ширине"/>
    <w:basedOn w:val="aff7"/>
    <w:rsid w:val="002C2C19"/>
    <w:pPr>
      <w:jc w:val="both"/>
    </w:pPr>
  </w:style>
  <w:style w:type="paragraph" w:customStyle="1" w:styleId="100">
    <w:name w:val="Табличный_центр_10"/>
    <w:basedOn w:val="a5"/>
    <w:qFormat/>
    <w:rsid w:val="002C2C19"/>
    <w:pPr>
      <w:jc w:val="center"/>
    </w:pPr>
    <w:rPr>
      <w:sz w:val="20"/>
    </w:rPr>
  </w:style>
  <w:style w:type="paragraph" w:customStyle="1" w:styleId="101">
    <w:name w:val="Табличный_слева_10"/>
    <w:basedOn w:val="a5"/>
    <w:uiPriority w:val="99"/>
    <w:qFormat/>
    <w:rsid w:val="002C2C19"/>
    <w:rPr>
      <w:sz w:val="20"/>
    </w:rPr>
  </w:style>
  <w:style w:type="paragraph" w:customStyle="1" w:styleId="102">
    <w:name w:val="Табличный_по ширине_10"/>
    <w:basedOn w:val="a5"/>
    <w:qFormat/>
    <w:rsid w:val="002C2C19"/>
    <w:pPr>
      <w:jc w:val="both"/>
    </w:pPr>
    <w:rPr>
      <w:sz w:val="20"/>
    </w:rPr>
  </w:style>
  <w:style w:type="paragraph" w:customStyle="1" w:styleId="10">
    <w:name w:val="Табличный_нумерованный_10"/>
    <w:basedOn w:val="a5"/>
    <w:qFormat/>
    <w:rsid w:val="002C2C19"/>
    <w:pPr>
      <w:numPr>
        <w:numId w:val="13"/>
      </w:numPr>
    </w:pPr>
    <w:rPr>
      <w:sz w:val="20"/>
    </w:rPr>
  </w:style>
  <w:style w:type="paragraph" w:customStyle="1" w:styleId="103">
    <w:name w:val="Табличный_заголовки_10"/>
    <w:basedOn w:val="a6"/>
    <w:qFormat/>
    <w:rsid w:val="002C2C19"/>
    <w:pPr>
      <w:jc w:val="center"/>
    </w:pPr>
    <w:rPr>
      <w:b/>
      <w:sz w:val="20"/>
    </w:rPr>
  </w:style>
  <w:style w:type="paragraph" w:styleId="affa">
    <w:name w:val="Title"/>
    <w:basedOn w:val="a5"/>
    <w:next w:val="a5"/>
    <w:link w:val="affb"/>
    <w:qFormat/>
    <w:rsid w:val="002C2C19"/>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b">
    <w:name w:val="Название Знак"/>
    <w:basedOn w:val="a7"/>
    <w:link w:val="affa"/>
    <w:rsid w:val="002C2C19"/>
    <w:rPr>
      <w:rFonts w:ascii="Cambria" w:hAnsi="Cambria"/>
      <w:i/>
      <w:iCs/>
      <w:color w:val="243F60"/>
      <w:sz w:val="60"/>
      <w:szCs w:val="60"/>
    </w:rPr>
  </w:style>
  <w:style w:type="character" w:styleId="affc">
    <w:name w:val="Emphasis"/>
    <w:qFormat/>
    <w:rsid w:val="002C2C19"/>
    <w:rPr>
      <w:b/>
      <w:bCs/>
      <w:i/>
      <w:iCs/>
      <w:color w:val="5A5A5A"/>
    </w:rPr>
  </w:style>
  <w:style w:type="paragraph" w:styleId="affd">
    <w:name w:val="No Spacing"/>
    <w:basedOn w:val="a5"/>
    <w:link w:val="affe"/>
    <w:uiPriority w:val="1"/>
    <w:qFormat/>
    <w:rsid w:val="002C2C19"/>
    <w:pPr>
      <w:spacing w:line="360" w:lineRule="auto"/>
      <w:ind w:firstLine="680"/>
      <w:jc w:val="both"/>
    </w:pPr>
  </w:style>
  <w:style w:type="paragraph" w:styleId="23">
    <w:name w:val="Quote"/>
    <w:basedOn w:val="a5"/>
    <w:next w:val="a5"/>
    <w:link w:val="24"/>
    <w:uiPriority w:val="29"/>
    <w:qFormat/>
    <w:rsid w:val="002C2C19"/>
    <w:pPr>
      <w:spacing w:line="360" w:lineRule="auto"/>
      <w:ind w:firstLine="680"/>
      <w:jc w:val="both"/>
    </w:pPr>
    <w:rPr>
      <w:rFonts w:ascii="Cambria" w:hAnsi="Cambria"/>
      <w:i/>
      <w:iCs/>
      <w:color w:val="5A5A5A"/>
    </w:rPr>
  </w:style>
  <w:style w:type="character" w:customStyle="1" w:styleId="24">
    <w:name w:val="Цитата 2 Знак"/>
    <w:basedOn w:val="a7"/>
    <w:link w:val="23"/>
    <w:uiPriority w:val="29"/>
    <w:rsid w:val="002C2C19"/>
    <w:rPr>
      <w:rFonts w:ascii="Cambria" w:hAnsi="Cambria"/>
      <w:i/>
      <w:iCs/>
      <w:color w:val="5A5A5A"/>
      <w:sz w:val="24"/>
      <w:szCs w:val="24"/>
    </w:rPr>
  </w:style>
  <w:style w:type="paragraph" w:styleId="afff">
    <w:name w:val="Intense Quote"/>
    <w:basedOn w:val="a5"/>
    <w:next w:val="a5"/>
    <w:link w:val="afff0"/>
    <w:uiPriority w:val="30"/>
    <w:qFormat/>
    <w:rsid w:val="002C2C1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f0">
    <w:name w:val="Выделенная цитата Знак"/>
    <w:basedOn w:val="a7"/>
    <w:link w:val="afff"/>
    <w:uiPriority w:val="30"/>
    <w:rsid w:val="002C2C19"/>
    <w:rPr>
      <w:rFonts w:ascii="Cambria" w:hAnsi="Cambria"/>
      <w:i/>
      <w:iCs/>
      <w:color w:val="F4F4F4"/>
      <w:sz w:val="24"/>
      <w:szCs w:val="24"/>
      <w:shd w:val="clear" w:color="auto" w:fill="4F81BD"/>
    </w:rPr>
  </w:style>
  <w:style w:type="character" w:styleId="afff1">
    <w:name w:val="Subtle Emphasis"/>
    <w:uiPriority w:val="19"/>
    <w:qFormat/>
    <w:rsid w:val="002C2C19"/>
    <w:rPr>
      <w:i/>
      <w:iCs/>
      <w:color w:val="5A5A5A"/>
    </w:rPr>
  </w:style>
  <w:style w:type="character" w:styleId="afff2">
    <w:name w:val="Intense Emphasis"/>
    <w:uiPriority w:val="21"/>
    <w:qFormat/>
    <w:rsid w:val="002C2C19"/>
    <w:rPr>
      <w:b/>
      <w:bCs/>
      <w:i/>
      <w:iCs/>
      <w:color w:val="4F81BD"/>
      <w:sz w:val="22"/>
      <w:szCs w:val="22"/>
    </w:rPr>
  </w:style>
  <w:style w:type="character" w:styleId="afff3">
    <w:name w:val="Subtle Reference"/>
    <w:uiPriority w:val="31"/>
    <w:qFormat/>
    <w:rsid w:val="002C2C19"/>
    <w:rPr>
      <w:color w:val="auto"/>
      <w:u w:val="single" w:color="9BBB59"/>
    </w:rPr>
  </w:style>
  <w:style w:type="character" w:styleId="afff4">
    <w:name w:val="Intense Reference"/>
    <w:uiPriority w:val="32"/>
    <w:qFormat/>
    <w:rsid w:val="002C2C19"/>
    <w:rPr>
      <w:b/>
      <w:bCs/>
      <w:color w:val="76923C"/>
      <w:u w:val="single" w:color="9BBB59"/>
    </w:rPr>
  </w:style>
  <w:style w:type="character" w:styleId="afff5">
    <w:name w:val="Book Title"/>
    <w:uiPriority w:val="33"/>
    <w:qFormat/>
    <w:rsid w:val="002C2C19"/>
    <w:rPr>
      <w:rFonts w:ascii="Cambria" w:eastAsia="Times New Roman" w:hAnsi="Cambria" w:cs="Times New Roman"/>
      <w:b/>
      <w:bCs/>
      <w:i/>
      <w:iCs/>
      <w:color w:val="auto"/>
    </w:rPr>
  </w:style>
  <w:style w:type="paragraph" w:styleId="afff6">
    <w:name w:val="List Bullet"/>
    <w:basedOn w:val="a5"/>
    <w:unhideWhenUsed/>
    <w:rsid w:val="002C2C19"/>
    <w:pPr>
      <w:spacing w:line="360" w:lineRule="auto"/>
      <w:ind w:left="1571" w:hanging="360"/>
      <w:contextualSpacing/>
      <w:jc w:val="both"/>
    </w:pPr>
  </w:style>
  <w:style w:type="character" w:styleId="afff7">
    <w:name w:val="FollowedHyperlink"/>
    <w:uiPriority w:val="99"/>
    <w:unhideWhenUsed/>
    <w:rsid w:val="002C2C19"/>
    <w:rPr>
      <w:color w:val="800080"/>
      <w:u w:val="single"/>
    </w:rPr>
  </w:style>
  <w:style w:type="paragraph" w:styleId="afff8">
    <w:name w:val="TOC Heading"/>
    <w:basedOn w:val="1"/>
    <w:next w:val="a5"/>
    <w:uiPriority w:val="39"/>
    <w:qFormat/>
    <w:rsid w:val="002C2C19"/>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 Знак1 Знак Знак Знак Знак, Знак1 Знак Знак Знак,Знак1 Знак Знак Знак Знак,Знак1 Знак Знак Знак,bt Знак,Основной текст Знак Знак,bt,Îñíîâíîé òåêñò Çíàê Çíàê,Iniiaiie oaeno Ciae Ciae,Body Text Char,Òàáë òåêñò,Body Text Char2 Char"/>
    <w:basedOn w:val="a5"/>
    <w:link w:val="afffa"/>
    <w:uiPriority w:val="99"/>
    <w:unhideWhenUsed/>
    <w:rsid w:val="002C2C19"/>
    <w:pPr>
      <w:spacing w:after="120" w:line="360" w:lineRule="auto"/>
      <w:ind w:firstLine="709"/>
      <w:jc w:val="both"/>
    </w:pPr>
  </w:style>
  <w:style w:type="character" w:customStyle="1" w:styleId="afffa">
    <w:name w:val="Основной текст Знак"/>
    <w:aliases w:val=" Знак1 Знак Знак Знак Знак Знак, Знак1 Знак Знак Знак Знак1,Знак1 Знак Знак Знак Знак Знак,Знак1 Знак Знак Знак Знак1,bt Знак Знак,Основной текст Знак Знак Знак,bt Знак1,Îñíîâíîé òåêñò Çíàê Çíàê Знак,Iniiaiie oaeno Ciae Ciae Знак"/>
    <w:basedOn w:val="a7"/>
    <w:link w:val="afff9"/>
    <w:uiPriority w:val="99"/>
    <w:rsid w:val="002C2C19"/>
    <w:rPr>
      <w:sz w:val="24"/>
      <w:szCs w:val="24"/>
    </w:rPr>
  </w:style>
  <w:style w:type="character" w:styleId="afffb">
    <w:name w:val="Hyperlink"/>
    <w:uiPriority w:val="99"/>
    <w:unhideWhenUsed/>
    <w:rsid w:val="002C2C19"/>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uiPriority w:val="99"/>
    <w:rsid w:val="002C2C19"/>
    <w:pPr>
      <w:spacing w:before="120" w:after="120" w:line="360" w:lineRule="auto"/>
      <w:jc w:val="both"/>
    </w:pPr>
    <w:rPr>
      <w:rFonts w:ascii="Arial" w:hAnsi="Arial"/>
      <w:sz w:val="20"/>
      <w:szCs w:val="20"/>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7"/>
    <w:link w:val="afffc"/>
    <w:uiPriority w:val="99"/>
    <w:rsid w:val="002C2C19"/>
    <w:rPr>
      <w:rFonts w:ascii="Arial" w:hAnsi="Arial"/>
    </w:rPr>
  </w:style>
  <w:style w:type="character" w:styleId="afffe">
    <w:name w:val="footnote reference"/>
    <w:aliases w:val="Знак сноски-FN,Знак сноски 1,Ciae niinee-FN,Referencia nota al pie,Ссылка на сноску 45,Appel note de bas de page"/>
    <w:uiPriority w:val="99"/>
    <w:rsid w:val="002C2C19"/>
    <w:rPr>
      <w:vertAlign w:val="superscript"/>
    </w:rPr>
  </w:style>
  <w:style w:type="paragraph" w:styleId="affff">
    <w:name w:val="Normal (Web)"/>
    <w:basedOn w:val="a5"/>
    <w:uiPriority w:val="99"/>
    <w:unhideWhenUsed/>
    <w:rsid w:val="002C2C19"/>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5"/>
    <w:link w:val="affff1"/>
    <w:uiPriority w:val="99"/>
    <w:rsid w:val="002C2C19"/>
    <w:pPr>
      <w:spacing w:line="360" w:lineRule="auto"/>
      <w:ind w:firstLine="708"/>
      <w:jc w:val="both"/>
    </w:pPr>
  </w:style>
  <w:style w:type="character" w:customStyle="1" w:styleId="affff1">
    <w:name w:val="Основной текст с отступом Знак"/>
    <w:aliases w:val="Основной текст 1 Знак,Основной текст 11 Знак"/>
    <w:basedOn w:val="a7"/>
    <w:link w:val="affff0"/>
    <w:uiPriority w:val="99"/>
    <w:rsid w:val="002C2C19"/>
    <w:rPr>
      <w:sz w:val="24"/>
      <w:szCs w:val="24"/>
    </w:rPr>
  </w:style>
  <w:style w:type="paragraph" w:styleId="25">
    <w:name w:val="Body Text 2"/>
    <w:aliases w:val=" Знак1,Знак1"/>
    <w:basedOn w:val="a5"/>
    <w:link w:val="26"/>
    <w:uiPriority w:val="99"/>
    <w:rsid w:val="002C2C19"/>
    <w:pPr>
      <w:spacing w:line="360" w:lineRule="auto"/>
      <w:ind w:firstLine="680"/>
      <w:jc w:val="center"/>
    </w:pPr>
    <w:rPr>
      <w:b/>
      <w:bCs/>
      <w:caps/>
    </w:rPr>
  </w:style>
  <w:style w:type="character" w:customStyle="1" w:styleId="26">
    <w:name w:val="Основной текст 2 Знак"/>
    <w:aliases w:val=" Знак1 Знак,Знак1 Знак"/>
    <w:basedOn w:val="a7"/>
    <w:link w:val="25"/>
    <w:uiPriority w:val="99"/>
    <w:rsid w:val="002C2C19"/>
    <w:rPr>
      <w:b/>
      <w:bCs/>
      <w:caps/>
      <w:sz w:val="24"/>
      <w:szCs w:val="24"/>
    </w:rPr>
  </w:style>
  <w:style w:type="numbering" w:styleId="111111">
    <w:name w:val="Outline List 2"/>
    <w:basedOn w:val="a9"/>
    <w:rsid w:val="002C2C19"/>
  </w:style>
  <w:style w:type="character" w:styleId="affff2">
    <w:name w:val="page number"/>
    <w:basedOn w:val="a7"/>
    <w:rsid w:val="002C2C19"/>
  </w:style>
  <w:style w:type="paragraph" w:styleId="27">
    <w:name w:val="Body Text Indent 2"/>
    <w:basedOn w:val="a5"/>
    <w:link w:val="28"/>
    <w:rsid w:val="002C2C19"/>
    <w:pPr>
      <w:spacing w:after="120" w:line="480" w:lineRule="auto"/>
      <w:ind w:left="283" w:firstLine="680"/>
      <w:jc w:val="both"/>
    </w:pPr>
  </w:style>
  <w:style w:type="character" w:customStyle="1" w:styleId="28">
    <w:name w:val="Основной текст с отступом 2 Знак"/>
    <w:basedOn w:val="a7"/>
    <w:link w:val="27"/>
    <w:rsid w:val="002C2C19"/>
    <w:rPr>
      <w:sz w:val="24"/>
      <w:szCs w:val="24"/>
    </w:rPr>
  </w:style>
  <w:style w:type="numbering" w:styleId="1ai">
    <w:name w:val="Outline List 1"/>
    <w:basedOn w:val="a9"/>
    <w:rsid w:val="002C2C19"/>
  </w:style>
  <w:style w:type="paragraph" w:styleId="32">
    <w:name w:val="Body Text 3"/>
    <w:basedOn w:val="a5"/>
    <w:link w:val="33"/>
    <w:rsid w:val="002C2C19"/>
    <w:pPr>
      <w:spacing w:after="120" w:line="360" w:lineRule="auto"/>
      <w:ind w:firstLine="680"/>
      <w:jc w:val="both"/>
    </w:pPr>
    <w:rPr>
      <w:sz w:val="16"/>
      <w:szCs w:val="16"/>
    </w:rPr>
  </w:style>
  <w:style w:type="character" w:customStyle="1" w:styleId="33">
    <w:name w:val="Основной текст 3 Знак"/>
    <w:basedOn w:val="a7"/>
    <w:link w:val="32"/>
    <w:rsid w:val="002C2C19"/>
    <w:rPr>
      <w:sz w:val="16"/>
      <w:szCs w:val="16"/>
    </w:rPr>
  </w:style>
  <w:style w:type="paragraph" w:styleId="34">
    <w:name w:val="Body Text Indent 3"/>
    <w:basedOn w:val="a5"/>
    <w:link w:val="35"/>
    <w:rsid w:val="002C2C19"/>
    <w:pPr>
      <w:spacing w:line="360" w:lineRule="auto"/>
      <w:ind w:left="708" w:firstLine="709"/>
      <w:jc w:val="both"/>
    </w:pPr>
    <w:rPr>
      <w:sz w:val="28"/>
      <w:szCs w:val="28"/>
    </w:rPr>
  </w:style>
  <w:style w:type="character" w:customStyle="1" w:styleId="35">
    <w:name w:val="Основной текст с отступом 3 Знак"/>
    <w:basedOn w:val="a7"/>
    <w:link w:val="34"/>
    <w:rsid w:val="002C2C19"/>
    <w:rPr>
      <w:sz w:val="28"/>
      <w:szCs w:val="28"/>
    </w:rPr>
  </w:style>
  <w:style w:type="paragraph" w:styleId="affff3">
    <w:name w:val="Block Text"/>
    <w:basedOn w:val="a5"/>
    <w:rsid w:val="002C2C19"/>
    <w:pPr>
      <w:spacing w:line="360" w:lineRule="auto"/>
      <w:ind w:left="526" w:right="43" w:firstLine="709"/>
      <w:jc w:val="both"/>
    </w:pPr>
    <w:rPr>
      <w:sz w:val="28"/>
      <w:szCs w:val="28"/>
    </w:rPr>
  </w:style>
  <w:style w:type="character" w:styleId="affff4">
    <w:name w:val="line number"/>
    <w:rsid w:val="002C2C19"/>
    <w:rPr>
      <w:sz w:val="18"/>
      <w:szCs w:val="18"/>
    </w:rPr>
  </w:style>
  <w:style w:type="paragraph" w:styleId="29">
    <w:name w:val="List 2"/>
    <w:basedOn w:val="a3"/>
    <w:rsid w:val="002C2C19"/>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2C2C19"/>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2C2C19"/>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2C2C19"/>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6"/>
    <w:autoRedefine/>
    <w:rsid w:val="002C2C19"/>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2C2C19"/>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2C2C19"/>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2C2C19"/>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rsid w:val="002C2C19"/>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5"/>
    <w:rsid w:val="002C2C19"/>
    <w:pPr>
      <w:ind w:left="2160"/>
    </w:pPr>
  </w:style>
  <w:style w:type="paragraph" w:styleId="38">
    <w:name w:val="List Continue 3"/>
    <w:basedOn w:val="affff5"/>
    <w:rsid w:val="002C2C19"/>
    <w:pPr>
      <w:ind w:left="2520"/>
    </w:pPr>
  </w:style>
  <w:style w:type="paragraph" w:styleId="44">
    <w:name w:val="List Continue 4"/>
    <w:basedOn w:val="affff5"/>
    <w:rsid w:val="002C2C19"/>
    <w:pPr>
      <w:ind w:left="2880"/>
    </w:pPr>
  </w:style>
  <w:style w:type="paragraph" w:styleId="54">
    <w:name w:val="List Continue 5"/>
    <w:basedOn w:val="affff5"/>
    <w:rsid w:val="002C2C19"/>
    <w:pPr>
      <w:ind w:left="3240"/>
    </w:pPr>
  </w:style>
  <w:style w:type="paragraph" w:styleId="affff6">
    <w:name w:val="List Number"/>
    <w:basedOn w:val="a5"/>
    <w:rsid w:val="002C2C19"/>
    <w:pPr>
      <w:spacing w:before="100" w:beforeAutospacing="1" w:after="100" w:afterAutospacing="1" w:line="360" w:lineRule="auto"/>
      <w:ind w:firstLine="709"/>
      <w:jc w:val="both"/>
    </w:pPr>
    <w:rPr>
      <w:sz w:val="28"/>
      <w:szCs w:val="28"/>
    </w:rPr>
  </w:style>
  <w:style w:type="paragraph" w:styleId="2c">
    <w:name w:val="List Number 2"/>
    <w:basedOn w:val="affff6"/>
    <w:rsid w:val="002C2C19"/>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2C2C19"/>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2C2C19"/>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2C2C19"/>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2C2C19"/>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7"/>
    <w:link w:val="affff7"/>
    <w:rsid w:val="002C2C19"/>
    <w:rPr>
      <w:rFonts w:ascii="Arial" w:hAnsi="Arial"/>
      <w:sz w:val="22"/>
      <w:szCs w:val="22"/>
      <w:lang w:eastAsia="en-US"/>
    </w:rPr>
  </w:style>
  <w:style w:type="paragraph" w:styleId="affff9">
    <w:name w:val="Normal Indent"/>
    <w:basedOn w:val="a5"/>
    <w:rsid w:val="002C2C19"/>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2C2C19"/>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basedOn w:val="a7"/>
    <w:link w:val="HTML"/>
    <w:rsid w:val="002C2C19"/>
    <w:rPr>
      <w:rFonts w:ascii="Arial" w:hAnsi="Arial"/>
      <w:i/>
      <w:iCs/>
      <w:spacing w:val="-5"/>
      <w:lang w:eastAsia="en-US"/>
    </w:rPr>
  </w:style>
  <w:style w:type="paragraph" w:styleId="affffa">
    <w:name w:val="envelope address"/>
    <w:basedOn w:val="a5"/>
    <w:rsid w:val="002C2C19"/>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2C2C19"/>
    <w:rPr>
      <w:lang w:val="ru-RU"/>
    </w:rPr>
  </w:style>
  <w:style w:type="paragraph" w:styleId="affffb">
    <w:name w:val="Date"/>
    <w:basedOn w:val="a5"/>
    <w:next w:val="a5"/>
    <w:link w:val="affffc"/>
    <w:rsid w:val="002C2C19"/>
    <w:pPr>
      <w:spacing w:line="360" w:lineRule="auto"/>
      <w:ind w:left="1080" w:firstLine="709"/>
      <w:jc w:val="both"/>
    </w:pPr>
    <w:rPr>
      <w:rFonts w:ascii="Arial" w:hAnsi="Arial"/>
      <w:spacing w:val="-5"/>
      <w:sz w:val="20"/>
      <w:szCs w:val="20"/>
      <w:lang w:eastAsia="en-US"/>
    </w:rPr>
  </w:style>
  <w:style w:type="character" w:customStyle="1" w:styleId="affffc">
    <w:name w:val="Дата Знак"/>
    <w:basedOn w:val="a7"/>
    <w:link w:val="affffb"/>
    <w:rsid w:val="002C2C19"/>
    <w:rPr>
      <w:rFonts w:ascii="Arial" w:hAnsi="Arial"/>
      <w:spacing w:val="-5"/>
      <w:lang w:eastAsia="en-US"/>
    </w:rPr>
  </w:style>
  <w:style w:type="paragraph" w:styleId="affffd">
    <w:name w:val="Note Heading"/>
    <w:basedOn w:val="a5"/>
    <w:next w:val="a5"/>
    <w:link w:val="affffe"/>
    <w:rsid w:val="002C2C19"/>
    <w:pPr>
      <w:spacing w:line="360" w:lineRule="auto"/>
      <w:ind w:left="1080" w:firstLine="709"/>
      <w:jc w:val="both"/>
    </w:pPr>
    <w:rPr>
      <w:rFonts w:ascii="Arial" w:hAnsi="Arial"/>
      <w:spacing w:val="-5"/>
      <w:sz w:val="20"/>
      <w:szCs w:val="20"/>
      <w:lang w:eastAsia="en-US"/>
    </w:rPr>
  </w:style>
  <w:style w:type="character" w:customStyle="1" w:styleId="affffe">
    <w:name w:val="Заголовок записки Знак"/>
    <w:basedOn w:val="a7"/>
    <w:link w:val="affffd"/>
    <w:rsid w:val="002C2C19"/>
    <w:rPr>
      <w:rFonts w:ascii="Arial" w:hAnsi="Arial"/>
      <w:spacing w:val="-5"/>
      <w:lang w:eastAsia="en-US"/>
    </w:rPr>
  </w:style>
  <w:style w:type="character" w:styleId="HTML2">
    <w:name w:val="HTML Keyboard"/>
    <w:rsid w:val="002C2C19"/>
    <w:rPr>
      <w:rFonts w:ascii="Courier New" w:hAnsi="Courier New" w:cs="Courier New"/>
      <w:sz w:val="20"/>
      <w:szCs w:val="20"/>
      <w:lang w:val="ru-RU"/>
    </w:rPr>
  </w:style>
  <w:style w:type="character" w:styleId="HTML3">
    <w:name w:val="HTML Code"/>
    <w:rsid w:val="002C2C19"/>
    <w:rPr>
      <w:rFonts w:ascii="Courier New" w:hAnsi="Courier New" w:cs="Courier New"/>
      <w:sz w:val="20"/>
      <w:szCs w:val="20"/>
      <w:lang w:val="ru-RU"/>
    </w:rPr>
  </w:style>
  <w:style w:type="paragraph" w:styleId="afffff">
    <w:name w:val="Body Text First Indent"/>
    <w:basedOn w:val="afff9"/>
    <w:link w:val="afffff0"/>
    <w:rsid w:val="002C2C19"/>
    <w:pPr>
      <w:ind w:left="1080" w:firstLine="210"/>
    </w:pPr>
    <w:rPr>
      <w:rFonts w:ascii="Arial" w:hAnsi="Arial"/>
      <w:spacing w:val="-5"/>
      <w:lang w:eastAsia="en-US"/>
    </w:rPr>
  </w:style>
  <w:style w:type="character" w:customStyle="1" w:styleId="afffff0">
    <w:name w:val="Красная строка Знак"/>
    <w:basedOn w:val="afffa"/>
    <w:link w:val="afffff"/>
    <w:rsid w:val="002C2C19"/>
    <w:rPr>
      <w:rFonts w:ascii="Arial" w:hAnsi="Arial"/>
      <w:spacing w:val="-5"/>
      <w:sz w:val="24"/>
      <w:szCs w:val="24"/>
      <w:lang w:eastAsia="en-US"/>
    </w:rPr>
  </w:style>
  <w:style w:type="paragraph" w:styleId="2d">
    <w:name w:val="Body Text First Indent 2"/>
    <w:basedOn w:val="affff0"/>
    <w:link w:val="2e"/>
    <w:rsid w:val="002C2C19"/>
    <w:pPr>
      <w:spacing w:after="120"/>
      <w:ind w:left="283" w:firstLine="210"/>
      <w:jc w:val="left"/>
    </w:pPr>
    <w:rPr>
      <w:rFonts w:ascii="Arial" w:hAnsi="Arial"/>
      <w:spacing w:val="-5"/>
      <w:lang w:eastAsia="en-US"/>
    </w:rPr>
  </w:style>
  <w:style w:type="character" w:customStyle="1" w:styleId="2e">
    <w:name w:val="Красная строка 2 Знак"/>
    <w:basedOn w:val="affff1"/>
    <w:link w:val="2d"/>
    <w:rsid w:val="002C2C19"/>
    <w:rPr>
      <w:rFonts w:ascii="Arial" w:hAnsi="Arial"/>
      <w:spacing w:val="-5"/>
      <w:sz w:val="24"/>
      <w:szCs w:val="24"/>
      <w:lang w:eastAsia="en-US"/>
    </w:rPr>
  </w:style>
  <w:style w:type="character" w:styleId="HTML4">
    <w:name w:val="HTML Sample"/>
    <w:rsid w:val="002C2C19"/>
    <w:rPr>
      <w:rFonts w:ascii="Courier New" w:hAnsi="Courier New" w:cs="Courier New"/>
      <w:lang w:val="ru-RU"/>
    </w:rPr>
  </w:style>
  <w:style w:type="paragraph" w:styleId="2f">
    <w:name w:val="envelope return"/>
    <w:basedOn w:val="a5"/>
    <w:rsid w:val="002C2C19"/>
    <w:pPr>
      <w:spacing w:line="360" w:lineRule="auto"/>
      <w:ind w:left="1080" w:firstLine="709"/>
      <w:jc w:val="both"/>
    </w:pPr>
    <w:rPr>
      <w:rFonts w:ascii="Arial" w:hAnsi="Arial" w:cs="Arial"/>
      <w:spacing w:val="-5"/>
      <w:sz w:val="20"/>
      <w:szCs w:val="20"/>
      <w:lang w:eastAsia="en-US"/>
    </w:rPr>
  </w:style>
  <w:style w:type="character" w:styleId="HTML5">
    <w:name w:val="HTML Definition"/>
    <w:rsid w:val="002C2C19"/>
    <w:rPr>
      <w:i/>
      <w:iCs/>
      <w:lang w:val="ru-RU"/>
    </w:rPr>
  </w:style>
  <w:style w:type="character" w:styleId="HTML6">
    <w:name w:val="HTML Variable"/>
    <w:rsid w:val="002C2C19"/>
    <w:rPr>
      <w:i/>
      <w:iCs/>
      <w:lang w:val="ru-RU"/>
    </w:rPr>
  </w:style>
  <w:style w:type="character" w:styleId="HTML7">
    <w:name w:val="HTML Typewriter"/>
    <w:rsid w:val="002C2C19"/>
    <w:rPr>
      <w:rFonts w:ascii="Courier New" w:hAnsi="Courier New" w:cs="Courier New"/>
      <w:sz w:val="20"/>
      <w:szCs w:val="20"/>
      <w:lang w:val="ru-RU"/>
    </w:rPr>
  </w:style>
  <w:style w:type="paragraph" w:styleId="afffff1">
    <w:name w:val="Signature"/>
    <w:basedOn w:val="a5"/>
    <w:link w:val="afffff2"/>
    <w:rsid w:val="002C2C19"/>
    <w:pPr>
      <w:spacing w:line="360" w:lineRule="auto"/>
      <w:ind w:left="4252" w:firstLine="709"/>
      <w:jc w:val="both"/>
    </w:pPr>
    <w:rPr>
      <w:rFonts w:ascii="Arial" w:hAnsi="Arial"/>
      <w:spacing w:val="-5"/>
      <w:sz w:val="20"/>
      <w:szCs w:val="20"/>
      <w:lang w:eastAsia="en-US"/>
    </w:rPr>
  </w:style>
  <w:style w:type="character" w:customStyle="1" w:styleId="afffff2">
    <w:name w:val="Подпись Знак"/>
    <w:basedOn w:val="a7"/>
    <w:link w:val="afffff1"/>
    <w:rsid w:val="002C2C19"/>
    <w:rPr>
      <w:rFonts w:ascii="Arial" w:hAnsi="Arial"/>
      <w:spacing w:val="-5"/>
      <w:lang w:eastAsia="en-US"/>
    </w:rPr>
  </w:style>
  <w:style w:type="paragraph" w:styleId="afffff3">
    <w:name w:val="Salutation"/>
    <w:basedOn w:val="a5"/>
    <w:next w:val="a5"/>
    <w:link w:val="afffff4"/>
    <w:rsid w:val="002C2C19"/>
    <w:pPr>
      <w:spacing w:line="360" w:lineRule="auto"/>
      <w:ind w:left="1080" w:firstLine="709"/>
      <w:jc w:val="both"/>
    </w:pPr>
    <w:rPr>
      <w:rFonts w:ascii="Arial" w:hAnsi="Arial"/>
      <w:spacing w:val="-5"/>
      <w:sz w:val="20"/>
      <w:szCs w:val="20"/>
      <w:lang w:eastAsia="en-US"/>
    </w:rPr>
  </w:style>
  <w:style w:type="character" w:customStyle="1" w:styleId="afffff4">
    <w:name w:val="Приветствие Знак"/>
    <w:basedOn w:val="a7"/>
    <w:link w:val="afffff3"/>
    <w:rsid w:val="002C2C19"/>
    <w:rPr>
      <w:rFonts w:ascii="Arial" w:hAnsi="Arial"/>
      <w:spacing w:val="-5"/>
      <w:lang w:eastAsia="en-US"/>
    </w:rPr>
  </w:style>
  <w:style w:type="paragraph" w:styleId="afffff5">
    <w:name w:val="Closing"/>
    <w:basedOn w:val="a5"/>
    <w:link w:val="afffff6"/>
    <w:rsid w:val="002C2C19"/>
    <w:pPr>
      <w:spacing w:line="360" w:lineRule="auto"/>
      <w:ind w:left="4252" w:firstLine="709"/>
      <w:jc w:val="both"/>
    </w:pPr>
    <w:rPr>
      <w:rFonts w:ascii="Arial" w:hAnsi="Arial"/>
      <w:spacing w:val="-5"/>
      <w:sz w:val="20"/>
      <w:szCs w:val="20"/>
      <w:lang w:eastAsia="en-US"/>
    </w:rPr>
  </w:style>
  <w:style w:type="character" w:customStyle="1" w:styleId="afffff6">
    <w:name w:val="Прощание Знак"/>
    <w:basedOn w:val="a7"/>
    <w:link w:val="afffff5"/>
    <w:rsid w:val="002C2C19"/>
    <w:rPr>
      <w:rFonts w:ascii="Arial" w:hAnsi="Arial"/>
      <w:spacing w:val="-5"/>
      <w:lang w:eastAsia="en-US"/>
    </w:rPr>
  </w:style>
  <w:style w:type="paragraph" w:styleId="HTML8">
    <w:name w:val="HTML Preformatted"/>
    <w:basedOn w:val="a5"/>
    <w:link w:val="HTML9"/>
    <w:uiPriority w:val="99"/>
    <w:rsid w:val="002C2C19"/>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basedOn w:val="a7"/>
    <w:link w:val="HTML8"/>
    <w:uiPriority w:val="99"/>
    <w:rsid w:val="002C2C19"/>
    <w:rPr>
      <w:rFonts w:ascii="Courier New" w:hAnsi="Courier New"/>
      <w:spacing w:val="-5"/>
      <w:lang w:eastAsia="en-US"/>
    </w:rPr>
  </w:style>
  <w:style w:type="paragraph" w:styleId="afffff7">
    <w:name w:val="Plain Text"/>
    <w:basedOn w:val="a5"/>
    <w:link w:val="afffff8"/>
    <w:uiPriority w:val="99"/>
    <w:rsid w:val="002C2C19"/>
    <w:pPr>
      <w:spacing w:line="360" w:lineRule="auto"/>
      <w:ind w:left="1080" w:firstLine="709"/>
      <w:jc w:val="both"/>
    </w:pPr>
    <w:rPr>
      <w:rFonts w:ascii="Courier New" w:hAnsi="Courier New"/>
      <w:spacing w:val="-5"/>
      <w:sz w:val="20"/>
      <w:szCs w:val="20"/>
      <w:lang w:eastAsia="en-US"/>
    </w:rPr>
  </w:style>
  <w:style w:type="character" w:customStyle="1" w:styleId="afffff8">
    <w:name w:val="Текст Знак"/>
    <w:basedOn w:val="a7"/>
    <w:link w:val="afffff7"/>
    <w:uiPriority w:val="99"/>
    <w:rsid w:val="002C2C19"/>
    <w:rPr>
      <w:rFonts w:ascii="Courier New" w:hAnsi="Courier New"/>
      <w:spacing w:val="-5"/>
      <w:lang w:eastAsia="en-US"/>
    </w:rPr>
  </w:style>
  <w:style w:type="character" w:styleId="HTMLa">
    <w:name w:val="HTML Cite"/>
    <w:rsid w:val="002C2C19"/>
    <w:rPr>
      <w:i/>
      <w:iCs/>
      <w:lang w:val="ru-RU"/>
    </w:rPr>
  </w:style>
  <w:style w:type="paragraph" w:styleId="afffff9">
    <w:name w:val="E-mail Signature"/>
    <w:basedOn w:val="a5"/>
    <w:link w:val="afffffa"/>
    <w:rsid w:val="002C2C19"/>
    <w:pPr>
      <w:spacing w:line="360" w:lineRule="auto"/>
      <w:ind w:left="1080" w:firstLine="709"/>
      <w:jc w:val="both"/>
    </w:pPr>
    <w:rPr>
      <w:rFonts w:ascii="Arial" w:hAnsi="Arial"/>
      <w:spacing w:val="-5"/>
      <w:sz w:val="20"/>
      <w:szCs w:val="20"/>
      <w:lang w:eastAsia="en-US"/>
    </w:rPr>
  </w:style>
  <w:style w:type="character" w:customStyle="1" w:styleId="afffffa">
    <w:name w:val="Электронная подпись Знак"/>
    <w:basedOn w:val="a7"/>
    <w:link w:val="afffff9"/>
    <w:rsid w:val="002C2C19"/>
    <w:rPr>
      <w:rFonts w:ascii="Arial" w:hAnsi="Arial"/>
      <w:spacing w:val="-5"/>
      <w:lang w:eastAsia="en-US"/>
    </w:rPr>
  </w:style>
  <w:style w:type="table" w:styleId="-1">
    <w:name w:val="Table Web 1"/>
    <w:basedOn w:val="a8"/>
    <w:rsid w:val="002C2C1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2C2C1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2C2C1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2C2C1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2C2C1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8"/>
    <w:rsid w:val="002C2C1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2C2C1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8"/>
    <w:rsid w:val="002C2C1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2C2C1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2C2C1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2C2C1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8"/>
    <w:rsid w:val="002C2C1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2C2C1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2C2C1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8"/>
    <w:rsid w:val="002C2C1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2C2C1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2C2C1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8"/>
    <w:rsid w:val="002C2C1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2C2C1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2C2C1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2C2C1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2C2C1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2C2C1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2C2C1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2C2C1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2C2C1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e">
    <w:name w:val="Outline List 3"/>
    <w:basedOn w:val="a9"/>
    <w:rsid w:val="002C2C19"/>
  </w:style>
  <w:style w:type="table" w:styleId="1b">
    <w:name w:val="Table Columns 1"/>
    <w:basedOn w:val="a8"/>
    <w:rsid w:val="002C2C1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8"/>
    <w:rsid w:val="002C2C1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2C2C1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2C2C1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2C2C1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2C2C1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2C2C1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2C2C1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2C2C1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2C2C1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2C2C1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2C2C1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2C2C1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8"/>
    <w:rsid w:val="002C2C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8"/>
    <w:rsid w:val="002C2C1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8"/>
    <w:rsid w:val="002C2C1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2C2C1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5"/>
    <w:link w:val="affffff1"/>
    <w:uiPriority w:val="99"/>
    <w:rsid w:val="002C2C19"/>
    <w:pPr>
      <w:spacing w:line="360" w:lineRule="auto"/>
      <w:ind w:firstLine="680"/>
      <w:jc w:val="both"/>
    </w:pPr>
    <w:rPr>
      <w:sz w:val="20"/>
      <w:szCs w:val="20"/>
    </w:rPr>
  </w:style>
  <w:style w:type="character" w:customStyle="1" w:styleId="affffff1">
    <w:name w:val="Текст концевой сноски Знак"/>
    <w:basedOn w:val="a7"/>
    <w:link w:val="affffff0"/>
    <w:uiPriority w:val="99"/>
    <w:rsid w:val="002C2C19"/>
  </w:style>
  <w:style w:type="character" w:styleId="affffff2">
    <w:name w:val="endnote reference"/>
    <w:rsid w:val="002C2C19"/>
    <w:rPr>
      <w:vertAlign w:val="superscript"/>
    </w:rPr>
  </w:style>
  <w:style w:type="table" w:styleId="2-5">
    <w:name w:val="Medium Shading 2 Accent 5"/>
    <w:basedOn w:val="a8"/>
    <w:uiPriority w:val="64"/>
    <w:rsid w:val="002C2C19"/>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3">
    <w:name w:val="Îáû÷íûé"/>
    <w:rsid w:val="002C2C19"/>
    <w:rPr>
      <w:sz w:val="28"/>
    </w:rPr>
  </w:style>
  <w:style w:type="paragraph" w:customStyle="1" w:styleId="S7">
    <w:name w:val="S_Обычный"/>
    <w:basedOn w:val="a5"/>
    <w:link w:val="S8"/>
    <w:qFormat/>
    <w:rsid w:val="002C2C19"/>
    <w:pPr>
      <w:spacing w:before="120" w:after="60"/>
      <w:ind w:firstLine="567"/>
      <w:jc w:val="both"/>
    </w:pPr>
    <w:rPr>
      <w:lang w:eastAsia="ar-SA"/>
    </w:rPr>
  </w:style>
  <w:style w:type="character" w:customStyle="1" w:styleId="S8">
    <w:name w:val="S_Обычный Знак"/>
    <w:link w:val="S7"/>
    <w:rsid w:val="002C2C19"/>
    <w:rPr>
      <w:sz w:val="24"/>
      <w:szCs w:val="24"/>
      <w:lang w:eastAsia="ar-SA"/>
    </w:rPr>
  </w:style>
  <w:style w:type="paragraph" w:customStyle="1" w:styleId="S9">
    <w:name w:val="S_Титульный"/>
    <w:basedOn w:val="a5"/>
    <w:rsid w:val="002C2C19"/>
    <w:pPr>
      <w:spacing w:line="360" w:lineRule="auto"/>
      <w:ind w:left="3240"/>
      <w:jc w:val="right"/>
    </w:pPr>
    <w:rPr>
      <w:b/>
      <w:sz w:val="32"/>
      <w:szCs w:val="32"/>
    </w:rPr>
  </w:style>
  <w:style w:type="paragraph" w:customStyle="1" w:styleId="affffff4">
    <w:name w:val="ТЕКСТ ГРАД"/>
    <w:basedOn w:val="a5"/>
    <w:link w:val="affffff5"/>
    <w:qFormat/>
    <w:rsid w:val="002C2C19"/>
    <w:pPr>
      <w:spacing w:line="360" w:lineRule="auto"/>
      <w:ind w:firstLine="709"/>
      <w:jc w:val="both"/>
    </w:pPr>
  </w:style>
  <w:style w:type="character" w:customStyle="1" w:styleId="affffff5">
    <w:name w:val="ТЕКСТ ГРАД Знак"/>
    <w:link w:val="affffff4"/>
    <w:rsid w:val="002C2C19"/>
    <w:rPr>
      <w:sz w:val="24"/>
      <w:szCs w:val="24"/>
    </w:rPr>
  </w:style>
  <w:style w:type="paragraph" w:customStyle="1" w:styleId="affffff6">
    <w:name w:val="ООО  «Институт Территориального Планирования"/>
    <w:basedOn w:val="a5"/>
    <w:link w:val="affffff7"/>
    <w:qFormat/>
    <w:rsid w:val="002C2C19"/>
    <w:pPr>
      <w:spacing w:line="360" w:lineRule="auto"/>
      <w:ind w:left="709"/>
      <w:jc w:val="right"/>
    </w:pPr>
  </w:style>
  <w:style w:type="character" w:customStyle="1" w:styleId="affffff7">
    <w:name w:val="ООО  «Институт Территориального Планирования Знак"/>
    <w:link w:val="affffff6"/>
    <w:rsid w:val="002C2C19"/>
    <w:rPr>
      <w:sz w:val="24"/>
      <w:szCs w:val="24"/>
    </w:rPr>
  </w:style>
  <w:style w:type="paragraph" w:customStyle="1" w:styleId="Sa">
    <w:name w:val="S_Обычный в таблице"/>
    <w:basedOn w:val="a5"/>
    <w:link w:val="Sb"/>
    <w:rsid w:val="002C2C19"/>
    <w:pPr>
      <w:spacing w:line="360" w:lineRule="auto"/>
      <w:jc w:val="center"/>
    </w:pPr>
  </w:style>
  <w:style w:type="character" w:customStyle="1" w:styleId="Sb">
    <w:name w:val="S_Обычный в таблице Знак"/>
    <w:link w:val="Sa"/>
    <w:rsid w:val="002C2C19"/>
    <w:rPr>
      <w:sz w:val="24"/>
      <w:szCs w:val="24"/>
    </w:rPr>
  </w:style>
  <w:style w:type="character" w:styleId="affffff8">
    <w:name w:val="Placeholder Text"/>
    <w:uiPriority w:val="99"/>
    <w:semiHidden/>
    <w:rsid w:val="002C2C19"/>
    <w:rPr>
      <w:color w:val="808080"/>
    </w:rPr>
  </w:style>
  <w:style w:type="paragraph" w:styleId="affffff9">
    <w:name w:val="Revision"/>
    <w:hidden/>
    <w:uiPriority w:val="99"/>
    <w:semiHidden/>
    <w:rsid w:val="002C2C19"/>
    <w:rPr>
      <w:sz w:val="24"/>
      <w:szCs w:val="24"/>
    </w:rPr>
  </w:style>
  <w:style w:type="paragraph" w:customStyle="1" w:styleId="FooterOdd">
    <w:name w:val="Footer Odd"/>
    <w:basedOn w:val="a5"/>
    <w:qFormat/>
    <w:rsid w:val="002C2C19"/>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d"/>
    <w:qFormat/>
    <w:rsid w:val="002C2C19"/>
    <w:pPr>
      <w:pBdr>
        <w:bottom w:val="single" w:sz="4" w:space="1" w:color="4F81BD"/>
      </w:pBdr>
      <w:spacing w:line="240" w:lineRule="auto"/>
      <w:ind w:firstLine="0"/>
      <w:jc w:val="right"/>
    </w:pPr>
    <w:rPr>
      <w:rFonts w:ascii="Calibri" w:hAnsi="Calibri"/>
      <w:b/>
      <w:bCs/>
      <w:color w:val="1F497D"/>
      <w:sz w:val="20"/>
      <w:szCs w:val="23"/>
      <w:lang w:eastAsia="ja-JP"/>
    </w:rPr>
  </w:style>
  <w:style w:type="character" w:customStyle="1" w:styleId="110">
    <w:name w:val="Заголовок 1 Знак1"/>
    <w:aliases w:val="Заголовок 1 Знак Знак Знак2,Заголовок 1 Знак Знак Знак Знак1"/>
    <w:rsid w:val="002C2C19"/>
  </w:style>
  <w:style w:type="character" w:customStyle="1" w:styleId="710">
    <w:name w:val="Заголовок 7 Знак1"/>
    <w:aliases w:val="Заголовок x.x Знак"/>
    <w:semiHidden/>
    <w:rsid w:val="002C2C19"/>
    <w:rPr>
      <w:rFonts w:ascii="Cambria" w:eastAsia="Times New Roman" w:hAnsi="Cambria" w:cs="Times New Roman"/>
      <w:i/>
      <w:iCs/>
      <w:color w:val="404040"/>
      <w:sz w:val="24"/>
      <w:szCs w:val="24"/>
    </w:rPr>
  </w:style>
  <w:style w:type="character" w:customStyle="1" w:styleId="1d">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2C2C19"/>
  </w:style>
  <w:style w:type="character" w:customStyle="1" w:styleId="1e">
    <w:name w:val="Верхний колонтитул Знак1"/>
    <w:aliases w:val="Знак4 Знак1"/>
    <w:semiHidden/>
    <w:rsid w:val="002C2C19"/>
    <w:rPr>
      <w:sz w:val="24"/>
      <w:szCs w:val="24"/>
    </w:rPr>
  </w:style>
  <w:style w:type="character" w:customStyle="1" w:styleId="1f">
    <w:name w:val="Нижний колонтитул Знак1"/>
    <w:aliases w:val="Знак Знак2,Знак6 Знак1"/>
    <w:semiHidden/>
    <w:rsid w:val="002C2C19"/>
    <w:rPr>
      <w:sz w:val="24"/>
      <w:szCs w:val="24"/>
    </w:rPr>
  </w:style>
  <w:style w:type="character" w:customStyle="1" w:styleId="1f0">
    <w:name w:val="Основной текст Знак1"/>
    <w:aliases w:val="Знак1 Знак Знак Знак Знак Знак1,Знак1 Знак Знак Знак Знак2"/>
    <w:rsid w:val="002C2C19"/>
    <w:rPr>
      <w:sz w:val="24"/>
      <w:szCs w:val="24"/>
    </w:rPr>
  </w:style>
  <w:style w:type="character" w:customStyle="1" w:styleId="210">
    <w:name w:val="Основной текст 2 Знак1"/>
    <w:aliases w:val="Знак1 Знак1"/>
    <w:rsid w:val="002C2C19"/>
    <w:rPr>
      <w:sz w:val="24"/>
      <w:szCs w:val="24"/>
    </w:rPr>
  </w:style>
  <w:style w:type="character" w:customStyle="1" w:styleId="1f1">
    <w:name w:val="Текст выноски Знак1"/>
    <w:aliases w:val="Знак5 Знак1"/>
    <w:uiPriority w:val="99"/>
    <w:semiHidden/>
    <w:rsid w:val="002C2C19"/>
    <w:rPr>
      <w:rFonts w:ascii="Tahoma" w:hAnsi="Tahoma" w:cs="Tahoma"/>
      <w:sz w:val="16"/>
      <w:szCs w:val="16"/>
    </w:rPr>
  </w:style>
  <w:style w:type="paragraph" w:customStyle="1" w:styleId="S1">
    <w:name w:val="S_Заголовок 1"/>
    <w:basedOn w:val="a5"/>
    <w:qFormat/>
    <w:rsid w:val="002C2C19"/>
    <w:pPr>
      <w:numPr>
        <w:numId w:val="17"/>
      </w:numPr>
      <w:jc w:val="center"/>
    </w:pPr>
    <w:rPr>
      <w:b/>
      <w:caps/>
    </w:rPr>
  </w:style>
  <w:style w:type="paragraph" w:customStyle="1" w:styleId="S2">
    <w:name w:val="S_Заголовок 2"/>
    <w:basedOn w:val="2"/>
    <w:rsid w:val="002C2C19"/>
    <w:pPr>
      <w:keepNext w:val="0"/>
      <w:numPr>
        <w:numId w:val="17"/>
      </w:numPr>
      <w:tabs>
        <w:tab w:val="clear" w:pos="1134"/>
        <w:tab w:val="clear" w:pos="1276"/>
      </w:tabs>
      <w:spacing w:before="0" w:after="0" w:line="360" w:lineRule="auto"/>
      <w:jc w:val="both"/>
    </w:pPr>
    <w:rPr>
      <w:bCs w:val="0"/>
      <w:iCs w:val="0"/>
      <w:sz w:val="24"/>
      <w:szCs w:val="24"/>
    </w:rPr>
  </w:style>
  <w:style w:type="paragraph" w:customStyle="1" w:styleId="S3">
    <w:name w:val="S_Заголовок 3"/>
    <w:basedOn w:val="3"/>
    <w:rsid w:val="002C2C19"/>
    <w:pPr>
      <w:keepNext w:val="0"/>
      <w:numPr>
        <w:numId w:val="17"/>
      </w:numPr>
      <w:tabs>
        <w:tab w:val="clear" w:pos="1276"/>
      </w:tabs>
      <w:spacing w:before="0" w:after="0" w:line="360" w:lineRule="auto"/>
    </w:pPr>
    <w:rPr>
      <w:b w:val="0"/>
      <w:bCs w:val="0"/>
      <w:sz w:val="24"/>
      <w:szCs w:val="24"/>
      <w:u w:val="single"/>
    </w:rPr>
  </w:style>
  <w:style w:type="paragraph" w:customStyle="1" w:styleId="S4">
    <w:name w:val="S_Заголовок 4"/>
    <w:basedOn w:val="4"/>
    <w:link w:val="S40"/>
    <w:rsid w:val="002C2C19"/>
    <w:pPr>
      <w:keepNext w:val="0"/>
      <w:numPr>
        <w:numId w:val="17"/>
      </w:numPr>
      <w:tabs>
        <w:tab w:val="clear" w:pos="1418"/>
      </w:tabs>
      <w:spacing w:before="0" w:after="0"/>
    </w:pPr>
    <w:rPr>
      <w:b w:val="0"/>
      <w:bCs w:val="0"/>
      <w:i/>
    </w:rPr>
  </w:style>
  <w:style w:type="paragraph" w:customStyle="1" w:styleId="Sc">
    <w:name w:val="S_Маркированный"/>
    <w:basedOn w:val="afff6"/>
    <w:link w:val="Sd"/>
    <w:autoRedefine/>
    <w:qFormat/>
    <w:rsid w:val="002C2C19"/>
    <w:pPr>
      <w:spacing w:line="240" w:lineRule="auto"/>
      <w:ind w:left="0" w:firstLine="0"/>
      <w:contextualSpacing w:val="0"/>
      <w:jc w:val="left"/>
    </w:pPr>
    <w:rPr>
      <w:b/>
      <w:caps/>
      <w:w w:val="109"/>
      <w:sz w:val="20"/>
      <w:szCs w:val="20"/>
    </w:rPr>
  </w:style>
  <w:style w:type="paragraph" w:customStyle="1" w:styleId="Se">
    <w:name w:val="Стиль S_Маркированный + Междустр.интервал:  полуторный"/>
    <w:basedOn w:val="Sc"/>
    <w:autoRedefine/>
    <w:rsid w:val="002C2C19"/>
    <w:pPr>
      <w:widowControl w:val="0"/>
      <w:tabs>
        <w:tab w:val="left" w:pos="900"/>
      </w:tabs>
      <w:autoSpaceDE w:val="0"/>
      <w:autoSpaceDN w:val="0"/>
      <w:adjustRightInd w:val="0"/>
      <w:ind w:left="284"/>
      <w:jc w:val="both"/>
    </w:pPr>
    <w:rPr>
      <w:b w:val="0"/>
      <w:caps w:val="0"/>
      <w:w w:val="100"/>
    </w:rPr>
  </w:style>
  <w:style w:type="paragraph" w:customStyle="1" w:styleId="S0">
    <w:name w:val="S_рисунок"/>
    <w:basedOn w:val="a5"/>
    <w:qFormat/>
    <w:rsid w:val="002C2C19"/>
    <w:pPr>
      <w:numPr>
        <w:numId w:val="18"/>
      </w:numPr>
      <w:tabs>
        <w:tab w:val="clear" w:pos="2149"/>
        <w:tab w:val="num" w:pos="1069"/>
      </w:tabs>
      <w:spacing w:line="360" w:lineRule="auto"/>
      <w:ind w:left="1069"/>
      <w:jc w:val="right"/>
    </w:pPr>
  </w:style>
  <w:style w:type="paragraph" w:customStyle="1" w:styleId="-S">
    <w:name w:val="- S_Маркированный"/>
    <w:basedOn w:val="a5"/>
    <w:autoRedefine/>
    <w:rsid w:val="002C2C19"/>
    <w:pPr>
      <w:ind w:left="284"/>
    </w:pPr>
    <w:rPr>
      <w:b/>
      <w:color w:val="76923C"/>
    </w:rPr>
  </w:style>
  <w:style w:type="paragraph" w:customStyle="1" w:styleId="Sf">
    <w:name w:val="S_Маркированный+Обычный"/>
    <w:basedOn w:val="afff6"/>
    <w:autoRedefine/>
    <w:rsid w:val="002C2C19"/>
    <w:pPr>
      <w:ind w:left="0" w:firstLine="0"/>
      <w:contextualSpacing w:val="0"/>
      <w:jc w:val="center"/>
    </w:pPr>
    <w:rPr>
      <w:w w:val="109"/>
    </w:rPr>
  </w:style>
  <w:style w:type="paragraph" w:customStyle="1" w:styleId="Sf0">
    <w:name w:val="S_Обычный Знак Знак Знак Знак"/>
    <w:basedOn w:val="a5"/>
    <w:link w:val="Sf1"/>
    <w:rsid w:val="002C2C19"/>
    <w:pPr>
      <w:spacing w:line="360" w:lineRule="auto"/>
      <w:ind w:firstLine="709"/>
      <w:jc w:val="both"/>
    </w:pPr>
  </w:style>
  <w:style w:type="character" w:customStyle="1" w:styleId="Sf1">
    <w:name w:val="S_Обычный Знак Знак Знак Знак Знак"/>
    <w:link w:val="Sf0"/>
    <w:rsid w:val="002C2C19"/>
    <w:rPr>
      <w:sz w:val="24"/>
      <w:szCs w:val="24"/>
    </w:rPr>
  </w:style>
  <w:style w:type="paragraph" w:customStyle="1" w:styleId="Sf2">
    <w:name w:val="Стиль S_Маркированный+Обычный + Междустр.интервал:  полуторный"/>
    <w:basedOn w:val="Sf"/>
    <w:autoRedefine/>
    <w:rsid w:val="002C2C19"/>
    <w:pPr>
      <w:tabs>
        <w:tab w:val="num" w:pos="851"/>
      </w:tabs>
      <w:ind w:firstLine="284"/>
      <w:jc w:val="left"/>
    </w:pPr>
    <w:rPr>
      <w:w w:val="100"/>
      <w:szCs w:val="20"/>
    </w:rPr>
  </w:style>
  <w:style w:type="paragraph" w:customStyle="1" w:styleId="Sf3">
    <w:name w:val="S_Обычный_Жирный"/>
    <w:basedOn w:val="a5"/>
    <w:rsid w:val="002C2C19"/>
    <w:pPr>
      <w:spacing w:line="360" w:lineRule="auto"/>
      <w:ind w:firstLine="1259"/>
      <w:jc w:val="both"/>
    </w:pPr>
  </w:style>
  <w:style w:type="paragraph" w:customStyle="1" w:styleId="S21">
    <w:name w:val="Стиль S_Заголовок 2 + не полужирный"/>
    <w:basedOn w:val="S2"/>
    <w:autoRedefine/>
    <w:rsid w:val="002C2C19"/>
    <w:pPr>
      <w:numPr>
        <w:ilvl w:val="0"/>
        <w:numId w:val="0"/>
      </w:numPr>
    </w:pPr>
  </w:style>
  <w:style w:type="paragraph" w:customStyle="1" w:styleId="S5">
    <w:name w:val="S_Маркированный+Обычеый"/>
    <w:basedOn w:val="afff6"/>
    <w:autoRedefine/>
    <w:rsid w:val="002C2C19"/>
    <w:pPr>
      <w:numPr>
        <w:numId w:val="19"/>
      </w:numPr>
      <w:contextualSpacing w:val="0"/>
    </w:pPr>
    <w:rPr>
      <w:w w:val="109"/>
    </w:rPr>
  </w:style>
  <w:style w:type="numbering" w:customStyle="1" w:styleId="1f2">
    <w:name w:val="Нет списка1"/>
    <w:next w:val="a9"/>
    <w:uiPriority w:val="99"/>
    <w:semiHidden/>
    <w:unhideWhenUsed/>
    <w:rsid w:val="002C2C19"/>
  </w:style>
  <w:style w:type="paragraph" w:customStyle="1" w:styleId="1f3">
    <w:name w:val="Заголовок оглавления1"/>
    <w:basedOn w:val="1"/>
    <w:next w:val="a5"/>
    <w:uiPriority w:val="39"/>
    <w:qFormat/>
    <w:rsid w:val="002C2C19"/>
    <w:pPr>
      <w:keepLines/>
      <w:pageBreakBefore w:val="0"/>
      <w:numPr>
        <w:numId w:val="0"/>
      </w:numPr>
      <w:tabs>
        <w:tab w:val="clear" w:pos="851"/>
        <w:tab w:val="num" w:pos="935"/>
      </w:tabs>
      <w:spacing w:before="480" w:after="0"/>
      <w:ind w:left="935"/>
      <w:jc w:val="left"/>
      <w:outlineLvl w:val="9"/>
    </w:pPr>
    <w:rPr>
      <w:rFonts w:ascii="Cambria" w:hAnsi="Cambria"/>
      <w:caps w:val="0"/>
      <w:color w:val="365F91"/>
      <w:kern w:val="0"/>
    </w:rPr>
  </w:style>
  <w:style w:type="paragraph" w:customStyle="1" w:styleId="affffffa">
    <w:name w:val="Табличный_справа"/>
    <w:basedOn w:val="a5"/>
    <w:rsid w:val="002C2C19"/>
    <w:pPr>
      <w:jc w:val="right"/>
    </w:pPr>
    <w:rPr>
      <w:sz w:val="22"/>
      <w:szCs w:val="22"/>
    </w:rPr>
  </w:style>
  <w:style w:type="paragraph" w:customStyle="1" w:styleId="Style50">
    <w:name w:val="Style50"/>
    <w:basedOn w:val="a5"/>
    <w:uiPriority w:val="99"/>
    <w:rsid w:val="002C2C19"/>
    <w:pPr>
      <w:widowControl w:val="0"/>
      <w:autoSpaceDE w:val="0"/>
      <w:autoSpaceDN w:val="0"/>
      <w:adjustRightInd w:val="0"/>
      <w:spacing w:line="264" w:lineRule="exact"/>
      <w:ind w:firstLine="706"/>
      <w:jc w:val="both"/>
    </w:pPr>
    <w:rPr>
      <w:rFonts w:ascii="Arial Narrow" w:hAnsi="Arial Narrow"/>
    </w:rPr>
  </w:style>
  <w:style w:type="paragraph" w:customStyle="1" w:styleId="affffffb">
    <w:name w:val="Примечание"/>
    <w:next w:val="a5"/>
    <w:rsid w:val="002C2C19"/>
    <w:pPr>
      <w:widowControl w:val="0"/>
      <w:tabs>
        <w:tab w:val="left" w:pos="1491"/>
      </w:tabs>
      <w:spacing w:before="120"/>
      <w:ind w:left="1491" w:hanging="1491"/>
      <w:jc w:val="both"/>
    </w:pPr>
  </w:style>
  <w:style w:type="paragraph" w:customStyle="1" w:styleId="affffffc">
    <w:name w:val="Основной текст продолжение"/>
    <w:basedOn w:val="a5"/>
    <w:next w:val="afff9"/>
    <w:link w:val="1f4"/>
    <w:rsid w:val="002C2C19"/>
    <w:pPr>
      <w:spacing w:before="120"/>
      <w:ind w:firstLine="709"/>
      <w:jc w:val="both"/>
    </w:pPr>
    <w:rPr>
      <w:szCs w:val="20"/>
    </w:rPr>
  </w:style>
  <w:style w:type="paragraph" w:customStyle="1" w:styleId="affffffd">
    <w:name w:val="табл_строка"/>
    <w:basedOn w:val="a5"/>
    <w:link w:val="affffffe"/>
    <w:rsid w:val="002C2C19"/>
    <w:pPr>
      <w:spacing w:before="120"/>
      <w:jc w:val="center"/>
    </w:pPr>
    <w:rPr>
      <w:szCs w:val="20"/>
    </w:rPr>
  </w:style>
  <w:style w:type="paragraph" w:customStyle="1" w:styleId="afffffff">
    <w:name w:val="табл_заголовок"/>
    <w:link w:val="afffffff0"/>
    <w:rsid w:val="002C2C19"/>
    <w:pPr>
      <w:keepNext/>
      <w:keepLines/>
      <w:jc w:val="center"/>
    </w:pPr>
    <w:rPr>
      <w:noProof/>
      <w:sz w:val="24"/>
    </w:rPr>
  </w:style>
  <w:style w:type="numbering" w:customStyle="1" w:styleId="2010">
    <w:name w:val="Перечисление 2010"/>
    <w:rsid w:val="002C2C19"/>
    <w:pPr>
      <w:numPr>
        <w:numId w:val="20"/>
      </w:numP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a"/>
    <w:locked/>
    <w:rsid w:val="002C2C19"/>
    <w:rPr>
      <w:b/>
      <w:bCs/>
      <w:sz w:val="24"/>
      <w:szCs w:val="24"/>
    </w:rPr>
  </w:style>
  <w:style w:type="character" w:customStyle="1" w:styleId="1f4">
    <w:name w:val="Основной текст продолжение Знак1"/>
    <w:link w:val="affffffc"/>
    <w:rsid w:val="002C2C19"/>
    <w:rPr>
      <w:sz w:val="24"/>
    </w:rPr>
  </w:style>
  <w:style w:type="character" w:customStyle="1" w:styleId="afffffff0">
    <w:name w:val="табл_заголовок Знак"/>
    <w:link w:val="afffffff"/>
    <w:rsid w:val="002C2C19"/>
    <w:rPr>
      <w:noProof/>
      <w:sz w:val="24"/>
    </w:rPr>
  </w:style>
  <w:style w:type="character" w:customStyle="1" w:styleId="affffffe">
    <w:name w:val="табл_строка Знак"/>
    <w:link w:val="affffffd"/>
    <w:rsid w:val="002C2C19"/>
    <w:rPr>
      <w:sz w:val="24"/>
    </w:rPr>
  </w:style>
  <w:style w:type="character" w:customStyle="1" w:styleId="FontStyle77">
    <w:name w:val="Font Style77"/>
    <w:uiPriority w:val="99"/>
    <w:rsid w:val="002C2C19"/>
    <w:rPr>
      <w:rFonts w:ascii="Times New Roman" w:hAnsi="Times New Roman" w:cs="Times New Roman"/>
      <w:b/>
      <w:bCs/>
      <w:sz w:val="20"/>
      <w:szCs w:val="20"/>
    </w:rPr>
  </w:style>
  <w:style w:type="paragraph" w:customStyle="1" w:styleId="CharChar1CharChar1CharChar">
    <w:name w:val="Char Char Знак Знак1 Char Char1 Знак Знак Char Char"/>
    <w:basedOn w:val="a5"/>
    <w:uiPriority w:val="99"/>
    <w:rsid w:val="002C2C19"/>
    <w:pPr>
      <w:spacing w:before="100" w:beforeAutospacing="1" w:after="100" w:afterAutospacing="1"/>
    </w:pPr>
    <w:rPr>
      <w:rFonts w:ascii="Tahoma" w:hAnsi="Tahoma" w:cs="Tahoma"/>
      <w:sz w:val="20"/>
      <w:szCs w:val="20"/>
      <w:lang w:val="en-US" w:eastAsia="en-US"/>
    </w:rPr>
  </w:style>
  <w:style w:type="numbering" w:customStyle="1" w:styleId="1111111">
    <w:name w:val="1 / 1.1 / 1.1.11"/>
    <w:basedOn w:val="a9"/>
    <w:next w:val="111111"/>
    <w:rsid w:val="002C2C19"/>
    <w:pPr>
      <w:numPr>
        <w:numId w:val="14"/>
      </w:numPr>
    </w:pPr>
  </w:style>
  <w:style w:type="numbering" w:customStyle="1" w:styleId="1ai1">
    <w:name w:val="1 / a / i1"/>
    <w:basedOn w:val="a9"/>
    <w:next w:val="1ai"/>
    <w:rsid w:val="002C2C19"/>
  </w:style>
  <w:style w:type="numbering" w:customStyle="1" w:styleId="11">
    <w:name w:val="Статья / Раздел1"/>
    <w:basedOn w:val="a9"/>
    <w:next w:val="afffffe"/>
    <w:rsid w:val="002C2C19"/>
    <w:pPr>
      <w:numPr>
        <w:numId w:val="21"/>
      </w:numPr>
    </w:pPr>
  </w:style>
  <w:style w:type="table" w:customStyle="1" w:styleId="2-51">
    <w:name w:val="Средняя заливка 2 - Акцент 51"/>
    <w:basedOn w:val="a8"/>
    <w:next w:val="2-5"/>
    <w:uiPriority w:val="64"/>
    <w:rsid w:val="002C2C19"/>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ConsPlusCell">
    <w:name w:val="ConsPlusCell"/>
    <w:uiPriority w:val="99"/>
    <w:rsid w:val="002C2C19"/>
    <w:pPr>
      <w:autoSpaceDE w:val="0"/>
      <w:autoSpaceDN w:val="0"/>
      <w:adjustRightInd w:val="0"/>
    </w:pPr>
    <w:rPr>
      <w:rFonts w:ascii="Arial" w:hAnsi="Arial" w:cs="Arial"/>
    </w:rPr>
  </w:style>
  <w:style w:type="paragraph" w:customStyle="1" w:styleId="ConsPlusDocList">
    <w:name w:val="ConsPlusDocList"/>
    <w:uiPriority w:val="99"/>
    <w:rsid w:val="002C2C19"/>
    <w:pPr>
      <w:autoSpaceDE w:val="0"/>
      <w:autoSpaceDN w:val="0"/>
      <w:adjustRightInd w:val="0"/>
    </w:pPr>
    <w:rPr>
      <w:rFonts w:ascii="Courier New" w:hAnsi="Courier New" w:cs="Courier New"/>
    </w:rPr>
  </w:style>
  <w:style w:type="character" w:customStyle="1" w:styleId="Sd">
    <w:name w:val="S_Маркированный Знак"/>
    <w:link w:val="Sc"/>
    <w:rsid w:val="002C2C19"/>
    <w:rPr>
      <w:b/>
      <w:caps/>
      <w:w w:val="109"/>
    </w:rPr>
  </w:style>
  <w:style w:type="numbering" w:customStyle="1" w:styleId="20101">
    <w:name w:val="Перечисление 20101"/>
    <w:rsid w:val="002C2C19"/>
    <w:pPr>
      <w:numPr>
        <w:numId w:val="22"/>
      </w:numPr>
    </w:pPr>
  </w:style>
  <w:style w:type="paragraph" w:customStyle="1" w:styleId="afffffff1">
    <w:name w:val="ГРАД Табличный текст (ширина)"/>
    <w:basedOn w:val="a5"/>
    <w:autoRedefine/>
    <w:rsid w:val="002C2C19"/>
    <w:pPr>
      <w:tabs>
        <w:tab w:val="left" w:pos="540"/>
      </w:tabs>
      <w:jc w:val="both"/>
    </w:pPr>
    <w:rPr>
      <w:b/>
      <w:bCs/>
      <w:color w:val="000000"/>
      <w:spacing w:val="4"/>
      <w:sz w:val="20"/>
      <w:szCs w:val="28"/>
    </w:rPr>
  </w:style>
  <w:style w:type="character" w:customStyle="1" w:styleId="affe">
    <w:name w:val="Без интервала Знак"/>
    <w:link w:val="affd"/>
    <w:uiPriority w:val="1"/>
    <w:rsid w:val="002C2C19"/>
    <w:rPr>
      <w:sz w:val="24"/>
      <w:szCs w:val="24"/>
    </w:rPr>
  </w:style>
  <w:style w:type="character" w:customStyle="1" w:styleId="apple-converted-space">
    <w:name w:val="apple-converted-space"/>
    <w:rsid w:val="002C2C19"/>
  </w:style>
  <w:style w:type="paragraph" w:customStyle="1" w:styleId="Default">
    <w:name w:val="Default"/>
    <w:rsid w:val="002C2C19"/>
    <w:pPr>
      <w:autoSpaceDE w:val="0"/>
      <w:autoSpaceDN w:val="0"/>
      <w:adjustRightInd w:val="0"/>
    </w:pPr>
    <w:rPr>
      <w:rFonts w:eastAsia="Calibri"/>
      <w:color w:val="000000"/>
      <w:sz w:val="24"/>
      <w:szCs w:val="24"/>
    </w:rPr>
  </w:style>
  <w:style w:type="character" w:customStyle="1" w:styleId="ae">
    <w:name w:val="Абзац списка Знак"/>
    <w:link w:val="ad"/>
    <w:uiPriority w:val="34"/>
    <w:locked/>
    <w:rsid w:val="002C2C19"/>
    <w:rPr>
      <w:sz w:val="24"/>
      <w:szCs w:val="24"/>
    </w:rPr>
  </w:style>
  <w:style w:type="paragraph" w:customStyle="1" w:styleId="afffffff2">
    <w:name w:val="_абзац"/>
    <w:basedOn w:val="a5"/>
    <w:link w:val="afffffff3"/>
    <w:qFormat/>
    <w:rsid w:val="002C2C19"/>
    <w:pPr>
      <w:spacing w:line="276" w:lineRule="auto"/>
      <w:ind w:firstLine="709"/>
      <w:jc w:val="both"/>
    </w:pPr>
  </w:style>
  <w:style w:type="character" w:customStyle="1" w:styleId="afffffff3">
    <w:name w:val="_абзац Знак"/>
    <w:link w:val="afffffff2"/>
    <w:rsid w:val="002C2C19"/>
    <w:rPr>
      <w:sz w:val="24"/>
      <w:szCs w:val="24"/>
    </w:rPr>
  </w:style>
  <w:style w:type="character" w:customStyle="1" w:styleId="ConsPlusNormal0">
    <w:name w:val="ConsPlusNormal Знак"/>
    <w:link w:val="ConsPlusNormal"/>
    <w:locked/>
    <w:rsid w:val="002C2C19"/>
    <w:rPr>
      <w:rFonts w:ascii="Arial" w:hAnsi="Arial" w:cs="Arial"/>
    </w:rPr>
  </w:style>
  <w:style w:type="paragraph" w:customStyle="1" w:styleId="afffffff4">
    <w:name w:val="_список"/>
    <w:basedOn w:val="a5"/>
    <w:link w:val="afffffff5"/>
    <w:qFormat/>
    <w:rsid w:val="002C2C19"/>
    <w:pPr>
      <w:tabs>
        <w:tab w:val="left" w:pos="993"/>
      </w:tabs>
      <w:spacing w:line="276" w:lineRule="auto"/>
      <w:jc w:val="both"/>
    </w:pPr>
    <w:rPr>
      <w:rFonts w:eastAsia="Calibri"/>
      <w:lang w:eastAsia="en-US"/>
    </w:rPr>
  </w:style>
  <w:style w:type="character" w:customStyle="1" w:styleId="afffffff5">
    <w:name w:val="_список Знак"/>
    <w:link w:val="afffffff4"/>
    <w:rsid w:val="002C2C19"/>
    <w:rPr>
      <w:rFonts w:eastAsia="Calibri"/>
      <w:sz w:val="24"/>
      <w:szCs w:val="24"/>
      <w:lang w:eastAsia="en-US"/>
    </w:rPr>
  </w:style>
  <w:style w:type="paragraph" w:customStyle="1" w:styleId="afffffff6">
    <w:name w:val="ГРАД Табличный текст (центр)"/>
    <w:basedOn w:val="a5"/>
    <w:autoRedefine/>
    <w:rsid w:val="002C2C19"/>
    <w:pPr>
      <w:spacing w:before="120" w:after="120"/>
    </w:pPr>
    <w:rPr>
      <w:rFonts w:eastAsia="Calibri"/>
      <w:bCs/>
      <w:spacing w:val="4"/>
      <w:sz w:val="20"/>
      <w:szCs w:val="20"/>
      <w:lang w:val="en-US" w:eastAsia="en-US"/>
    </w:rPr>
  </w:style>
  <w:style w:type="numbering" w:customStyle="1" w:styleId="1111112">
    <w:name w:val="1 / 1.1 / 1.1.12"/>
    <w:basedOn w:val="a9"/>
    <w:next w:val="111111"/>
    <w:rsid w:val="002C2C19"/>
  </w:style>
  <w:style w:type="numbering" w:customStyle="1" w:styleId="1ai2">
    <w:name w:val="1 / a / i2"/>
    <w:basedOn w:val="a9"/>
    <w:next w:val="1ai"/>
    <w:rsid w:val="002C2C19"/>
    <w:pPr>
      <w:numPr>
        <w:numId w:val="16"/>
      </w:numPr>
    </w:pPr>
  </w:style>
  <w:style w:type="numbering" w:customStyle="1" w:styleId="2f7">
    <w:name w:val="Статья / Раздел2"/>
    <w:basedOn w:val="a9"/>
    <w:next w:val="afffffe"/>
    <w:rsid w:val="002C2C19"/>
  </w:style>
  <w:style w:type="table" w:customStyle="1" w:styleId="2-52">
    <w:name w:val="Средняя заливка 2 - Акцент 52"/>
    <w:basedOn w:val="a8"/>
    <w:next w:val="2-5"/>
    <w:uiPriority w:val="64"/>
    <w:rsid w:val="002C2C19"/>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f4">
    <w:name w:val="S_Обложка_проект"/>
    <w:basedOn w:val="a5"/>
    <w:rsid w:val="002C2C19"/>
    <w:pPr>
      <w:spacing w:line="360" w:lineRule="auto"/>
      <w:ind w:left="3240"/>
      <w:jc w:val="right"/>
    </w:pPr>
    <w:rPr>
      <w:caps/>
    </w:rPr>
  </w:style>
  <w:style w:type="paragraph" w:customStyle="1" w:styleId="S22">
    <w:name w:val="S_Титульный 2"/>
    <w:basedOn w:val="a5"/>
    <w:rsid w:val="002C2C19"/>
    <w:pPr>
      <w:shd w:val="clear" w:color="auto" w:fill="FFFFFF"/>
      <w:snapToGrid w:val="0"/>
      <w:jc w:val="center"/>
    </w:pPr>
    <w:rPr>
      <w:rFonts w:eastAsia="Calibri"/>
      <w:lang w:eastAsia="ar-SA"/>
    </w:rPr>
  </w:style>
  <w:style w:type="paragraph" w:customStyle="1" w:styleId="afffffff7">
    <w:name w:val="ГРАД Основной текст"/>
    <w:basedOn w:val="a5"/>
    <w:link w:val="afffffff8"/>
    <w:autoRedefine/>
    <w:rsid w:val="002C2C19"/>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f8">
    <w:name w:val="ГРАД Основной текст Знак Знак"/>
    <w:link w:val="afffffff7"/>
    <w:rsid w:val="002C2C19"/>
    <w:rPr>
      <w:rFonts w:eastAsia="Calibri"/>
      <w:bCs/>
      <w:spacing w:val="4"/>
      <w:w w:val="109"/>
      <w:sz w:val="24"/>
      <w:szCs w:val="28"/>
      <w:lang w:eastAsia="en-US" w:bidi="en-US"/>
    </w:rPr>
  </w:style>
  <w:style w:type="paragraph" w:customStyle="1" w:styleId="afffffff9">
    <w:name w:val="ГРАД Список маркированный"/>
    <w:basedOn w:val="afff6"/>
    <w:autoRedefine/>
    <w:rsid w:val="002C2C19"/>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f5"/>
    <w:autoRedefine/>
    <w:rsid w:val="002C2C19"/>
    <w:pPr>
      <w:numPr>
        <w:numId w:val="23"/>
      </w:numPr>
      <w:tabs>
        <w:tab w:val="left" w:pos="992"/>
      </w:tabs>
      <w:spacing w:line="360" w:lineRule="auto"/>
      <w:ind w:left="0" w:firstLine="709"/>
      <w:jc w:val="both"/>
    </w:pPr>
  </w:style>
  <w:style w:type="paragraph" w:customStyle="1" w:styleId="ConsNormal">
    <w:name w:val="ConsNormal"/>
    <w:link w:val="ConsNormal0"/>
    <w:rsid w:val="002C2C19"/>
    <w:pPr>
      <w:snapToGrid w:val="0"/>
      <w:ind w:firstLine="720"/>
      <w:jc w:val="both"/>
    </w:pPr>
    <w:rPr>
      <w:rFonts w:ascii="Arial" w:hAnsi="Arial"/>
    </w:rPr>
  </w:style>
  <w:style w:type="character" w:customStyle="1" w:styleId="apple-style-span">
    <w:name w:val="apple-style-span"/>
    <w:rsid w:val="002C2C19"/>
  </w:style>
  <w:style w:type="character" w:customStyle="1" w:styleId="Sf5">
    <w:name w:val="S_Нумерованный Знак Знак"/>
    <w:link w:val="S"/>
    <w:locked/>
    <w:rsid w:val="002C2C19"/>
    <w:rPr>
      <w:sz w:val="24"/>
      <w:szCs w:val="24"/>
    </w:rPr>
  </w:style>
  <w:style w:type="character" w:customStyle="1" w:styleId="FontStyle20">
    <w:name w:val="Font Style20"/>
    <w:rsid w:val="002C2C19"/>
    <w:rPr>
      <w:rFonts w:ascii="Times New Roman" w:hAnsi="Times New Roman" w:cs="Times New Roman"/>
      <w:sz w:val="22"/>
      <w:szCs w:val="22"/>
    </w:rPr>
  </w:style>
  <w:style w:type="character" w:customStyle="1" w:styleId="afffffffa">
    <w:name w:val="Символ сноски"/>
    <w:rsid w:val="002C2C19"/>
  </w:style>
  <w:style w:type="paragraph" w:customStyle="1" w:styleId="afffffffb">
    <w:name w:val="Раздел МНГП"/>
    <w:basedOn w:val="1"/>
    <w:qFormat/>
    <w:rsid w:val="002C2C19"/>
    <w:pPr>
      <w:keepLines/>
      <w:pageBreakBefore w:val="0"/>
      <w:numPr>
        <w:numId w:val="0"/>
      </w:numPr>
      <w:tabs>
        <w:tab w:val="clear" w:pos="851"/>
      </w:tabs>
      <w:spacing w:before="480" w:after="0"/>
    </w:pPr>
    <w:rPr>
      <w:kern w:val="0"/>
      <w:sz w:val="24"/>
      <w:lang w:eastAsia="en-US"/>
    </w:rPr>
  </w:style>
  <w:style w:type="paragraph" w:customStyle="1" w:styleId="afffffffc">
    <w:name w:val="раздел МНГП"/>
    <w:basedOn w:val="1"/>
    <w:qFormat/>
    <w:rsid w:val="002C2C19"/>
    <w:pPr>
      <w:keepLines/>
      <w:pageBreakBefore w:val="0"/>
      <w:numPr>
        <w:numId w:val="0"/>
      </w:numPr>
      <w:tabs>
        <w:tab w:val="clear" w:pos="851"/>
      </w:tabs>
      <w:spacing w:before="480" w:after="0"/>
    </w:pPr>
    <w:rPr>
      <w:color w:val="000000"/>
      <w:kern w:val="0"/>
      <w:sz w:val="24"/>
      <w:lang w:eastAsia="en-US"/>
    </w:rPr>
  </w:style>
  <w:style w:type="paragraph" w:customStyle="1" w:styleId="a2">
    <w:name w:val="глава МНГП"/>
    <w:basedOn w:val="2"/>
    <w:qFormat/>
    <w:rsid w:val="002C2C19"/>
    <w:pPr>
      <w:keepLines/>
      <w:numPr>
        <w:numId w:val="24"/>
      </w:numPr>
      <w:tabs>
        <w:tab w:val="clear" w:pos="1134"/>
        <w:tab w:val="clear" w:pos="1276"/>
      </w:tabs>
      <w:spacing w:before="200" w:after="0" w:line="276" w:lineRule="auto"/>
      <w:jc w:val="both"/>
    </w:pPr>
    <w:rPr>
      <w:iCs w:val="0"/>
      <w:sz w:val="24"/>
      <w:szCs w:val="24"/>
      <w:lang w:eastAsia="en-US"/>
    </w:rPr>
  </w:style>
  <w:style w:type="paragraph" w:customStyle="1" w:styleId="xl65">
    <w:name w:val="xl65"/>
    <w:basedOn w:val="a5"/>
    <w:rsid w:val="002C2C19"/>
    <w:pPr>
      <w:spacing w:before="100" w:beforeAutospacing="1" w:after="100" w:afterAutospacing="1"/>
    </w:pPr>
  </w:style>
  <w:style w:type="paragraph" w:customStyle="1" w:styleId="xl66">
    <w:name w:val="xl66"/>
    <w:basedOn w:val="a5"/>
    <w:rsid w:val="002C2C19"/>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2C2C19"/>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2C2C19"/>
    <w:pPr>
      <w:pBdr>
        <w:top w:val="single" w:sz="4" w:space="0" w:color="000000"/>
        <w:left w:val="single" w:sz="4" w:space="0" w:color="000000"/>
      </w:pBdr>
      <w:spacing w:before="100" w:beforeAutospacing="1" w:after="100" w:afterAutospacing="1"/>
    </w:pPr>
  </w:style>
  <w:style w:type="paragraph" w:customStyle="1" w:styleId="xl69">
    <w:name w:val="xl69"/>
    <w:basedOn w:val="a5"/>
    <w:rsid w:val="002C2C19"/>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2C2C19"/>
    <w:pPr>
      <w:pBdr>
        <w:left w:val="single" w:sz="4" w:space="0" w:color="000000"/>
      </w:pBdr>
      <w:spacing w:before="100" w:beforeAutospacing="1" w:after="100" w:afterAutospacing="1"/>
    </w:pPr>
  </w:style>
  <w:style w:type="paragraph" w:customStyle="1" w:styleId="xl71">
    <w:name w:val="xl71"/>
    <w:basedOn w:val="a5"/>
    <w:rsid w:val="002C2C19"/>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2C2C19"/>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2C2C19"/>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2C2C19"/>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2C2C19"/>
    <w:pPr>
      <w:pBdr>
        <w:left w:val="single" w:sz="4" w:space="0" w:color="000000"/>
      </w:pBdr>
      <w:spacing w:before="100" w:beforeAutospacing="1" w:after="100" w:afterAutospacing="1"/>
      <w:jc w:val="center"/>
    </w:pPr>
  </w:style>
  <w:style w:type="paragraph" w:customStyle="1" w:styleId="xl76">
    <w:name w:val="xl76"/>
    <w:basedOn w:val="a5"/>
    <w:rsid w:val="002C2C19"/>
    <w:pPr>
      <w:spacing w:before="100" w:beforeAutospacing="1" w:after="100" w:afterAutospacing="1"/>
      <w:jc w:val="center"/>
    </w:pPr>
  </w:style>
  <w:style w:type="paragraph" w:customStyle="1" w:styleId="xl77">
    <w:name w:val="xl77"/>
    <w:basedOn w:val="a5"/>
    <w:rsid w:val="002C2C19"/>
    <w:pPr>
      <w:pBdr>
        <w:left w:val="single" w:sz="4" w:space="0" w:color="000000"/>
      </w:pBdr>
      <w:spacing w:before="100" w:beforeAutospacing="1" w:after="100" w:afterAutospacing="1"/>
      <w:jc w:val="center"/>
    </w:pPr>
  </w:style>
  <w:style w:type="paragraph" w:customStyle="1" w:styleId="xl78">
    <w:name w:val="xl78"/>
    <w:basedOn w:val="a5"/>
    <w:rsid w:val="002C2C19"/>
    <w:pPr>
      <w:pBdr>
        <w:left w:val="single" w:sz="4" w:space="0" w:color="auto"/>
        <w:right w:val="single" w:sz="4" w:space="0" w:color="auto"/>
      </w:pBdr>
      <w:spacing w:before="100" w:beforeAutospacing="1" w:after="100" w:afterAutospacing="1"/>
    </w:pPr>
  </w:style>
  <w:style w:type="paragraph" w:customStyle="1" w:styleId="xl79">
    <w:name w:val="xl79"/>
    <w:basedOn w:val="a5"/>
    <w:rsid w:val="002C2C19"/>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2C2C19"/>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8">
    <w:name w:val="Стиль2"/>
    <w:basedOn w:val="6"/>
    <w:qFormat/>
    <w:rsid w:val="002C2C19"/>
    <w:pPr>
      <w:numPr>
        <w:ilvl w:val="0"/>
        <w:numId w:val="0"/>
      </w:numPr>
      <w:spacing w:line="276" w:lineRule="auto"/>
      <w:ind w:left="714" w:hanging="357"/>
    </w:pPr>
    <w:rPr>
      <w:sz w:val="24"/>
      <w:lang w:eastAsia="en-US"/>
    </w:rPr>
  </w:style>
  <w:style w:type="numbering" w:customStyle="1" w:styleId="2f9">
    <w:name w:val="Нет списка2"/>
    <w:next w:val="a9"/>
    <w:uiPriority w:val="99"/>
    <w:semiHidden/>
    <w:unhideWhenUsed/>
    <w:rsid w:val="002C2C19"/>
  </w:style>
  <w:style w:type="paragraph" w:customStyle="1" w:styleId="1466">
    <w:name w:val="1466"/>
    <w:basedOn w:val="a5"/>
    <w:rsid w:val="002C2C19"/>
    <w:pPr>
      <w:autoSpaceDE w:val="0"/>
      <w:autoSpaceDN w:val="0"/>
      <w:spacing w:before="120" w:after="120"/>
      <w:jc w:val="center"/>
    </w:pPr>
    <w:rPr>
      <w:b/>
      <w:bCs/>
      <w:sz w:val="28"/>
      <w:szCs w:val="28"/>
    </w:rPr>
  </w:style>
  <w:style w:type="paragraph" w:customStyle="1" w:styleId="FORMATTEXT">
    <w:name w:val=".FORMATTEXT"/>
    <w:rsid w:val="002C2C19"/>
    <w:pPr>
      <w:widowControl w:val="0"/>
      <w:autoSpaceDE w:val="0"/>
      <w:autoSpaceDN w:val="0"/>
      <w:adjustRightInd w:val="0"/>
    </w:pPr>
    <w:rPr>
      <w:sz w:val="24"/>
      <w:szCs w:val="24"/>
    </w:rPr>
  </w:style>
  <w:style w:type="character" w:customStyle="1" w:styleId="submenu-table">
    <w:name w:val="submenu-table"/>
    <w:rsid w:val="002C2C19"/>
  </w:style>
  <w:style w:type="character" w:customStyle="1" w:styleId="afffffffd">
    <w:name w:val="Основной текст_"/>
    <w:link w:val="2fa"/>
    <w:rsid w:val="002C2C19"/>
    <w:rPr>
      <w:shd w:val="clear" w:color="auto" w:fill="FFFFFF"/>
    </w:rPr>
  </w:style>
  <w:style w:type="paragraph" w:customStyle="1" w:styleId="2fa">
    <w:name w:val="Основной текст2"/>
    <w:basedOn w:val="a5"/>
    <w:link w:val="afffffffd"/>
    <w:rsid w:val="002C2C19"/>
    <w:pPr>
      <w:shd w:val="clear" w:color="auto" w:fill="FFFFFF"/>
      <w:spacing w:before="360" w:after="60" w:line="274" w:lineRule="exact"/>
      <w:jc w:val="both"/>
    </w:pPr>
    <w:rPr>
      <w:sz w:val="20"/>
      <w:szCs w:val="20"/>
    </w:rPr>
  </w:style>
  <w:style w:type="character" w:customStyle="1" w:styleId="130">
    <w:name w:val="Основной текст (13)_"/>
    <w:link w:val="131"/>
    <w:rsid w:val="002C2C19"/>
    <w:rPr>
      <w:sz w:val="17"/>
      <w:szCs w:val="17"/>
      <w:shd w:val="clear" w:color="auto" w:fill="FFFFFF"/>
    </w:rPr>
  </w:style>
  <w:style w:type="paragraph" w:customStyle="1" w:styleId="131">
    <w:name w:val="Основной текст (13)"/>
    <w:basedOn w:val="a5"/>
    <w:link w:val="130"/>
    <w:rsid w:val="002C2C19"/>
    <w:pPr>
      <w:shd w:val="clear" w:color="auto" w:fill="FFFFFF"/>
      <w:spacing w:after="120" w:line="206" w:lineRule="exact"/>
      <w:ind w:hanging="260"/>
      <w:jc w:val="both"/>
    </w:pPr>
    <w:rPr>
      <w:sz w:val="17"/>
      <w:szCs w:val="17"/>
    </w:rPr>
  </w:style>
  <w:style w:type="character" w:customStyle="1" w:styleId="150">
    <w:name w:val="Основной текст (15)_"/>
    <w:link w:val="151"/>
    <w:rsid w:val="002C2C19"/>
    <w:rPr>
      <w:sz w:val="19"/>
      <w:szCs w:val="19"/>
      <w:shd w:val="clear" w:color="auto" w:fill="FFFFFF"/>
    </w:rPr>
  </w:style>
  <w:style w:type="character" w:customStyle="1" w:styleId="afffffffe">
    <w:name w:val="Оглавление_"/>
    <w:link w:val="affffffff"/>
    <w:rsid w:val="002C2C19"/>
    <w:rPr>
      <w:sz w:val="19"/>
      <w:szCs w:val="19"/>
      <w:shd w:val="clear" w:color="auto" w:fill="FFFFFF"/>
    </w:rPr>
  </w:style>
  <w:style w:type="paragraph" w:customStyle="1" w:styleId="151">
    <w:name w:val="Основной текст (15)"/>
    <w:basedOn w:val="a5"/>
    <w:link w:val="150"/>
    <w:rsid w:val="002C2C19"/>
    <w:pPr>
      <w:shd w:val="clear" w:color="auto" w:fill="FFFFFF"/>
      <w:spacing w:line="0" w:lineRule="atLeast"/>
      <w:ind w:hanging="520"/>
    </w:pPr>
    <w:rPr>
      <w:sz w:val="19"/>
      <w:szCs w:val="19"/>
    </w:rPr>
  </w:style>
  <w:style w:type="paragraph" w:customStyle="1" w:styleId="affffffff">
    <w:name w:val="Оглавление"/>
    <w:basedOn w:val="a5"/>
    <w:link w:val="afffffffe"/>
    <w:rsid w:val="002C2C19"/>
    <w:pPr>
      <w:shd w:val="clear" w:color="auto" w:fill="FFFFFF"/>
      <w:spacing w:before="120" w:line="230" w:lineRule="exact"/>
    </w:pPr>
    <w:rPr>
      <w:sz w:val="19"/>
      <w:szCs w:val="19"/>
    </w:rPr>
  </w:style>
  <w:style w:type="paragraph" w:customStyle="1" w:styleId="Sf6">
    <w:name w:val="S_Отступ"/>
    <w:basedOn w:val="a5"/>
    <w:rsid w:val="002C2C19"/>
    <w:pPr>
      <w:spacing w:line="360" w:lineRule="auto"/>
      <w:ind w:firstLine="709"/>
      <w:jc w:val="both"/>
    </w:pPr>
    <w:rPr>
      <w:bCs/>
      <w:szCs w:val="32"/>
      <w:lang w:eastAsia="ar-SA"/>
    </w:rPr>
  </w:style>
  <w:style w:type="paragraph" w:customStyle="1" w:styleId="ConsNonformat">
    <w:name w:val="ConsNonformat"/>
    <w:link w:val="ConsNonformat0"/>
    <w:rsid w:val="002C2C19"/>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2C2C19"/>
    <w:rPr>
      <w:rFonts w:ascii="Courier New" w:eastAsia="Arial" w:hAnsi="Courier New"/>
      <w:lang w:eastAsia="ar-SA"/>
    </w:rPr>
  </w:style>
  <w:style w:type="paragraph" w:customStyle="1" w:styleId="BinomialTheorem">
    <w:name w:val="Binomial Theorem"/>
    <w:rsid w:val="002C2C19"/>
    <w:pPr>
      <w:spacing w:after="200" w:line="276" w:lineRule="auto"/>
    </w:pPr>
    <w:rPr>
      <w:rFonts w:ascii="Calibri" w:hAnsi="Calibri"/>
      <w:sz w:val="22"/>
      <w:szCs w:val="22"/>
    </w:rPr>
  </w:style>
  <w:style w:type="paragraph" w:customStyle="1" w:styleId="font5">
    <w:name w:val="font5"/>
    <w:basedOn w:val="a5"/>
    <w:rsid w:val="002C2C19"/>
    <w:pPr>
      <w:spacing w:before="100" w:beforeAutospacing="1" w:after="100" w:afterAutospacing="1"/>
    </w:pPr>
    <w:rPr>
      <w:color w:val="000000"/>
    </w:rPr>
  </w:style>
  <w:style w:type="paragraph" w:customStyle="1" w:styleId="xl63">
    <w:name w:val="xl63"/>
    <w:basedOn w:val="a5"/>
    <w:rsid w:val="002C2C19"/>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2C2C1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5"/>
    <w:rsid w:val="002C2C19"/>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5"/>
    <w:rsid w:val="002C2C19"/>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5"/>
    <w:rsid w:val="002C2C19"/>
    <w:pPr>
      <w:pBdr>
        <w:top w:val="single" w:sz="4" w:space="0" w:color="auto"/>
        <w:left w:val="single" w:sz="8" w:space="0" w:color="auto"/>
      </w:pBdr>
      <w:spacing w:before="100" w:beforeAutospacing="1" w:after="100" w:afterAutospacing="1"/>
    </w:pPr>
  </w:style>
  <w:style w:type="paragraph" w:customStyle="1" w:styleId="xl84">
    <w:name w:val="xl84"/>
    <w:basedOn w:val="a5"/>
    <w:rsid w:val="002C2C19"/>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5"/>
    <w:rsid w:val="002C2C19"/>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5"/>
    <w:rsid w:val="002C2C19"/>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5"/>
    <w:rsid w:val="002C2C1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5"/>
    <w:rsid w:val="002C2C19"/>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character" w:customStyle="1" w:styleId="ConsNormal0">
    <w:name w:val="ConsNormal Знак"/>
    <w:link w:val="ConsNormal"/>
    <w:locked/>
    <w:rsid w:val="002C2C19"/>
    <w:rPr>
      <w:rFonts w:ascii="Arial" w:hAnsi="Arial"/>
    </w:rPr>
  </w:style>
  <w:style w:type="paragraph" w:customStyle="1" w:styleId="Sf7">
    <w:name w:val="S_Список литературы"/>
    <w:basedOn w:val="S7"/>
    <w:autoRedefine/>
    <w:rsid w:val="002C2C19"/>
    <w:pPr>
      <w:spacing w:before="0" w:after="0"/>
      <w:ind w:left="1418" w:firstLine="0"/>
    </w:pPr>
    <w:rPr>
      <w:rFonts w:eastAsia="Calibri" w:cs="Arial"/>
      <w:sz w:val="20"/>
      <w:lang w:eastAsia="en-US"/>
    </w:rPr>
  </w:style>
  <w:style w:type="table" w:customStyle="1" w:styleId="1f5">
    <w:name w:val="Сетка таблицы1"/>
    <w:basedOn w:val="a8"/>
    <w:next w:val="aa"/>
    <w:uiPriority w:val="59"/>
    <w:rsid w:val="002C2C1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6">
    <w:name w:val="S_Таблица"/>
    <w:basedOn w:val="a5"/>
    <w:link w:val="Sf8"/>
    <w:autoRedefine/>
    <w:rsid w:val="002C2C19"/>
    <w:pPr>
      <w:numPr>
        <w:numId w:val="25"/>
      </w:numPr>
      <w:ind w:right="-158"/>
      <w:jc w:val="right"/>
    </w:pPr>
  </w:style>
  <w:style w:type="paragraph" w:customStyle="1" w:styleId="S50">
    <w:name w:val="S_Заголовок 5"/>
    <w:basedOn w:val="a5"/>
    <w:autoRedefine/>
    <w:qFormat/>
    <w:rsid w:val="002C2C19"/>
    <w:pPr>
      <w:spacing w:line="276" w:lineRule="auto"/>
      <w:ind w:firstLine="567"/>
      <w:jc w:val="both"/>
    </w:pPr>
    <w:rPr>
      <w:b/>
    </w:rPr>
  </w:style>
  <w:style w:type="paragraph" w:customStyle="1" w:styleId="s00">
    <w:name w:val="s0"/>
    <w:basedOn w:val="a5"/>
    <w:rsid w:val="002C2C19"/>
    <w:pPr>
      <w:spacing w:before="100" w:beforeAutospacing="1" w:after="100" w:afterAutospacing="1"/>
    </w:pPr>
  </w:style>
  <w:style w:type="paragraph" w:customStyle="1" w:styleId="affffffff0">
    <w:name w:val="Список нумерованный Знак"/>
    <w:basedOn w:val="a5"/>
    <w:semiHidden/>
    <w:rsid w:val="002C2C19"/>
    <w:pPr>
      <w:tabs>
        <w:tab w:val="num" w:pos="153"/>
        <w:tab w:val="left" w:pos="1260"/>
      </w:tabs>
      <w:spacing w:line="360" w:lineRule="auto"/>
      <w:ind w:left="153" w:hanging="153"/>
      <w:jc w:val="both"/>
    </w:pPr>
  </w:style>
  <w:style w:type="paragraph" w:styleId="affffffff1">
    <w:name w:val="table of figures"/>
    <w:basedOn w:val="a5"/>
    <w:next w:val="a5"/>
    <w:rsid w:val="002C2C19"/>
  </w:style>
  <w:style w:type="paragraph" w:styleId="affffffff2">
    <w:name w:val="Bibliography"/>
    <w:basedOn w:val="a5"/>
    <w:next w:val="a5"/>
    <w:uiPriority w:val="37"/>
    <w:semiHidden/>
    <w:unhideWhenUsed/>
    <w:rsid w:val="002C2C19"/>
  </w:style>
  <w:style w:type="paragraph" w:styleId="affffffff3">
    <w:name w:val="table of authorities"/>
    <w:basedOn w:val="a5"/>
    <w:next w:val="a5"/>
    <w:rsid w:val="002C2C19"/>
    <w:pPr>
      <w:ind w:left="240" w:hanging="240"/>
    </w:pPr>
  </w:style>
  <w:style w:type="paragraph" w:styleId="affffffff4">
    <w:name w:val="macro"/>
    <w:link w:val="affffffff5"/>
    <w:rsid w:val="002C2C1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5">
    <w:name w:val="Текст макроса Знак"/>
    <w:basedOn w:val="a7"/>
    <w:link w:val="affffffff4"/>
    <w:rsid w:val="002C2C19"/>
    <w:rPr>
      <w:rFonts w:ascii="Courier New" w:hAnsi="Courier New" w:cs="Courier New"/>
    </w:rPr>
  </w:style>
  <w:style w:type="paragraph" w:styleId="1f6">
    <w:name w:val="index 1"/>
    <w:basedOn w:val="a5"/>
    <w:next w:val="a5"/>
    <w:autoRedefine/>
    <w:rsid w:val="002C2C19"/>
    <w:pPr>
      <w:ind w:left="240" w:hanging="240"/>
    </w:pPr>
  </w:style>
  <w:style w:type="paragraph" w:styleId="affffffff6">
    <w:name w:val="index heading"/>
    <w:basedOn w:val="a5"/>
    <w:next w:val="1f6"/>
    <w:rsid w:val="002C2C19"/>
    <w:rPr>
      <w:rFonts w:ascii="Cambria" w:hAnsi="Cambria"/>
      <w:b/>
      <w:bCs/>
    </w:rPr>
  </w:style>
  <w:style w:type="paragraph" w:styleId="2fb">
    <w:name w:val="index 2"/>
    <w:basedOn w:val="a5"/>
    <w:next w:val="a5"/>
    <w:autoRedefine/>
    <w:rsid w:val="002C2C19"/>
    <w:pPr>
      <w:ind w:left="480" w:hanging="240"/>
    </w:pPr>
  </w:style>
  <w:style w:type="paragraph" w:styleId="3f0">
    <w:name w:val="index 3"/>
    <w:basedOn w:val="a5"/>
    <w:next w:val="a5"/>
    <w:autoRedefine/>
    <w:rsid w:val="002C2C19"/>
    <w:pPr>
      <w:ind w:left="720" w:hanging="240"/>
    </w:pPr>
  </w:style>
  <w:style w:type="paragraph" w:styleId="49">
    <w:name w:val="index 4"/>
    <w:basedOn w:val="a5"/>
    <w:next w:val="a5"/>
    <w:autoRedefine/>
    <w:rsid w:val="002C2C19"/>
    <w:pPr>
      <w:ind w:left="960" w:hanging="240"/>
    </w:pPr>
  </w:style>
  <w:style w:type="paragraph" w:styleId="58">
    <w:name w:val="index 5"/>
    <w:basedOn w:val="a5"/>
    <w:next w:val="a5"/>
    <w:autoRedefine/>
    <w:rsid w:val="002C2C19"/>
    <w:pPr>
      <w:ind w:left="1200" w:hanging="240"/>
    </w:pPr>
  </w:style>
  <w:style w:type="paragraph" w:styleId="63">
    <w:name w:val="index 6"/>
    <w:basedOn w:val="a5"/>
    <w:next w:val="a5"/>
    <w:autoRedefine/>
    <w:rsid w:val="002C2C19"/>
    <w:pPr>
      <w:ind w:left="1440" w:hanging="240"/>
    </w:pPr>
  </w:style>
  <w:style w:type="paragraph" w:styleId="73">
    <w:name w:val="index 7"/>
    <w:basedOn w:val="a5"/>
    <w:next w:val="a5"/>
    <w:autoRedefine/>
    <w:rsid w:val="002C2C19"/>
    <w:pPr>
      <w:ind w:left="1680" w:hanging="240"/>
    </w:pPr>
  </w:style>
  <w:style w:type="paragraph" w:styleId="83">
    <w:name w:val="index 8"/>
    <w:basedOn w:val="a5"/>
    <w:next w:val="a5"/>
    <w:autoRedefine/>
    <w:rsid w:val="002C2C19"/>
    <w:pPr>
      <w:ind w:left="1920" w:hanging="240"/>
    </w:pPr>
  </w:style>
  <w:style w:type="paragraph" w:styleId="92">
    <w:name w:val="index 9"/>
    <w:basedOn w:val="a5"/>
    <w:next w:val="a5"/>
    <w:autoRedefine/>
    <w:rsid w:val="002C2C19"/>
    <w:pPr>
      <w:ind w:left="2160" w:hanging="240"/>
    </w:pPr>
  </w:style>
  <w:style w:type="character" w:customStyle="1" w:styleId="fts-hit">
    <w:name w:val="fts-hit"/>
    <w:rsid w:val="002C2C19"/>
  </w:style>
  <w:style w:type="paragraph" w:customStyle="1" w:styleId="1f7">
    <w:name w:val="Маркированный_1"/>
    <w:basedOn w:val="a5"/>
    <w:semiHidden/>
    <w:rsid w:val="002C2C19"/>
    <w:pPr>
      <w:tabs>
        <w:tab w:val="left" w:pos="900"/>
      </w:tabs>
      <w:spacing w:line="360" w:lineRule="auto"/>
      <w:ind w:firstLine="720"/>
      <w:jc w:val="both"/>
    </w:pPr>
    <w:rPr>
      <w:rFonts w:eastAsia="Calibri"/>
      <w:lang w:eastAsia="en-US"/>
    </w:rPr>
  </w:style>
  <w:style w:type="paragraph" w:customStyle="1" w:styleId="affffffff7">
    <w:name w:val="Закладка"/>
    <w:basedOn w:val="1"/>
    <w:link w:val="affffffff8"/>
    <w:qFormat/>
    <w:rsid w:val="002C2C19"/>
    <w:pPr>
      <w:pageBreakBefore w:val="0"/>
      <w:numPr>
        <w:numId w:val="0"/>
      </w:numPr>
      <w:tabs>
        <w:tab w:val="clear" w:pos="851"/>
      </w:tabs>
      <w:autoSpaceDE w:val="0"/>
      <w:autoSpaceDN w:val="0"/>
      <w:adjustRightInd w:val="0"/>
      <w:spacing w:before="0" w:after="0"/>
      <w:ind w:firstLine="540"/>
      <w:jc w:val="both"/>
    </w:pPr>
    <w:rPr>
      <w:caps w:val="0"/>
      <w:color w:val="365F91"/>
      <w:sz w:val="24"/>
      <w:szCs w:val="32"/>
    </w:rPr>
  </w:style>
  <w:style w:type="character" w:customStyle="1" w:styleId="affffffff8">
    <w:name w:val="Закладка Знак"/>
    <w:link w:val="affffffff7"/>
    <w:rsid w:val="002C2C19"/>
    <w:rPr>
      <w:b/>
      <w:bCs/>
      <w:color w:val="365F91"/>
      <w:kern w:val="32"/>
      <w:sz w:val="24"/>
      <w:szCs w:val="32"/>
    </w:rPr>
  </w:style>
  <w:style w:type="paragraph" w:customStyle="1" w:styleId="1f8">
    <w:name w:val="Абзац списка1"/>
    <w:basedOn w:val="a5"/>
    <w:rsid w:val="002C2C19"/>
    <w:pPr>
      <w:spacing w:after="200" w:line="276" w:lineRule="auto"/>
      <w:ind w:left="720"/>
      <w:contextualSpacing/>
    </w:pPr>
    <w:rPr>
      <w:rFonts w:ascii="Calibri" w:eastAsia="Calibri" w:hAnsi="Calibri"/>
      <w:sz w:val="22"/>
      <w:szCs w:val="22"/>
      <w:lang w:eastAsia="en-US"/>
    </w:rPr>
  </w:style>
  <w:style w:type="character" w:customStyle="1" w:styleId="Sf8">
    <w:name w:val="S_Таблица Знак"/>
    <w:link w:val="S6"/>
    <w:locked/>
    <w:rsid w:val="002C2C19"/>
    <w:rPr>
      <w:sz w:val="24"/>
      <w:szCs w:val="24"/>
    </w:rPr>
  </w:style>
  <w:style w:type="paragraph" w:customStyle="1" w:styleId="affffffff9">
    <w:name w:val="Основной"/>
    <w:basedOn w:val="affff0"/>
    <w:rsid w:val="002C2C19"/>
    <w:pPr>
      <w:spacing w:line="240" w:lineRule="auto"/>
      <w:ind w:firstLine="680"/>
    </w:pPr>
    <w:rPr>
      <w:sz w:val="28"/>
    </w:rPr>
  </w:style>
  <w:style w:type="paragraph" w:customStyle="1" w:styleId="64">
    <w:name w:val="заголовок 6"/>
    <w:basedOn w:val="a5"/>
    <w:next w:val="a5"/>
    <w:rsid w:val="002C2C19"/>
    <w:pPr>
      <w:keepNext/>
      <w:autoSpaceDE w:val="0"/>
      <w:autoSpaceDN w:val="0"/>
      <w:jc w:val="center"/>
    </w:pPr>
    <w:rPr>
      <w:rFonts w:ascii="Courier New" w:hAnsi="Courier New" w:cs="Courier New"/>
    </w:rPr>
  </w:style>
  <w:style w:type="paragraph" w:customStyle="1" w:styleId="textn">
    <w:name w:val="textn"/>
    <w:basedOn w:val="a5"/>
    <w:rsid w:val="002C2C19"/>
    <w:pPr>
      <w:spacing w:before="100" w:beforeAutospacing="1" w:after="100" w:afterAutospacing="1"/>
    </w:pPr>
  </w:style>
  <w:style w:type="numbering" w:customStyle="1" w:styleId="11111111">
    <w:name w:val="1 / 1.1 / 1.1.111"/>
    <w:basedOn w:val="a9"/>
    <w:next w:val="111111"/>
    <w:rsid w:val="002C2C19"/>
  </w:style>
  <w:style w:type="numbering" w:customStyle="1" w:styleId="1ai11">
    <w:name w:val="1 / a / i11"/>
    <w:basedOn w:val="a9"/>
    <w:next w:val="1ai"/>
    <w:rsid w:val="002C2C19"/>
  </w:style>
  <w:style w:type="numbering" w:customStyle="1" w:styleId="111">
    <w:name w:val="Нет списка11"/>
    <w:next w:val="a9"/>
    <w:uiPriority w:val="99"/>
    <w:semiHidden/>
    <w:unhideWhenUsed/>
    <w:rsid w:val="002C2C19"/>
  </w:style>
  <w:style w:type="numbering" w:customStyle="1" w:styleId="211">
    <w:name w:val="Нет списка21"/>
    <w:next w:val="a9"/>
    <w:uiPriority w:val="99"/>
    <w:semiHidden/>
    <w:unhideWhenUsed/>
    <w:rsid w:val="002C2C19"/>
  </w:style>
  <w:style w:type="character" w:customStyle="1" w:styleId="ep">
    <w:name w:val="ep"/>
    <w:rsid w:val="002C2C19"/>
  </w:style>
  <w:style w:type="paragraph" w:customStyle="1" w:styleId="S20">
    <w:name w:val="S_Нумерованный 2"/>
    <w:basedOn w:val="a5"/>
    <w:autoRedefine/>
    <w:rsid w:val="002C2C19"/>
    <w:pPr>
      <w:numPr>
        <w:numId w:val="27"/>
      </w:numPr>
      <w:tabs>
        <w:tab w:val="left" w:pos="680"/>
      </w:tabs>
      <w:spacing w:line="360" w:lineRule="auto"/>
      <w:jc w:val="both"/>
    </w:pPr>
  </w:style>
  <w:style w:type="numbering" w:customStyle="1" w:styleId="111111111">
    <w:name w:val="1 / 1.1 / 1.1.1111"/>
    <w:basedOn w:val="a9"/>
    <w:next w:val="111111"/>
    <w:rsid w:val="002C2C19"/>
    <w:pPr>
      <w:numPr>
        <w:numId w:val="26"/>
      </w:numPr>
    </w:pPr>
  </w:style>
  <w:style w:type="numbering" w:customStyle="1" w:styleId="1ai111">
    <w:name w:val="1 / a / i111"/>
    <w:basedOn w:val="a9"/>
    <w:next w:val="1ai"/>
    <w:rsid w:val="002C2C19"/>
    <w:pPr>
      <w:numPr>
        <w:numId w:val="15"/>
      </w:numPr>
    </w:pPr>
  </w:style>
  <w:style w:type="table" w:customStyle="1" w:styleId="2-511">
    <w:name w:val="Средняя заливка 2 - Акцент 511"/>
    <w:basedOn w:val="a8"/>
    <w:next w:val="2-5"/>
    <w:uiPriority w:val="64"/>
    <w:rsid w:val="002C2C19"/>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2C2C19"/>
    <w:rPr>
      <w:i/>
      <w:sz w:val="24"/>
      <w:szCs w:val="24"/>
    </w:rPr>
  </w:style>
  <w:style w:type="paragraph" w:customStyle="1" w:styleId="S31">
    <w:name w:val="S_Нумерованный_3.1"/>
    <w:basedOn w:val="S7"/>
    <w:autoRedefine/>
    <w:rsid w:val="002C2C19"/>
    <w:pPr>
      <w:numPr>
        <w:numId w:val="28"/>
      </w:numPr>
      <w:spacing w:before="0" w:after="0" w:line="360" w:lineRule="auto"/>
    </w:pPr>
    <w:rPr>
      <w:color w:val="FF0000"/>
      <w:lang w:eastAsia="en-US"/>
    </w:rPr>
  </w:style>
  <w:style w:type="numbering" w:customStyle="1" w:styleId="1111115">
    <w:name w:val="1 / 1.1 / 1.1.15"/>
    <w:basedOn w:val="a9"/>
    <w:next w:val="111111"/>
    <w:rsid w:val="002C2C19"/>
    <w:pPr>
      <w:numPr>
        <w:numId w:val="9"/>
      </w:numPr>
    </w:pPr>
  </w:style>
  <w:style w:type="paragraph" w:customStyle="1" w:styleId="3f1">
    <w:name w:val="Основной текст3"/>
    <w:basedOn w:val="a5"/>
    <w:rsid w:val="002C2C19"/>
    <w:pPr>
      <w:widowControl w:val="0"/>
      <w:shd w:val="clear" w:color="auto" w:fill="FFFFFF"/>
      <w:spacing w:after="60" w:line="240" w:lineRule="exact"/>
      <w:ind w:hanging="2020"/>
      <w:jc w:val="center"/>
    </w:pPr>
    <w:rPr>
      <w:rFonts w:ascii="Bookman Old Style" w:eastAsia="Bookman Old Style" w:hAnsi="Bookman Old Style" w:cs="Bookman Old Style"/>
      <w:sz w:val="18"/>
      <w:szCs w:val="18"/>
    </w:rPr>
  </w:style>
  <w:style w:type="paragraph" w:customStyle="1" w:styleId="3f2">
    <w:name w:val="Стиль3"/>
    <w:basedOn w:val="2f8"/>
    <w:rsid w:val="002C2C19"/>
    <w:pPr>
      <w:spacing w:before="0" w:after="0" w:line="288" w:lineRule="auto"/>
      <w:ind w:left="0" w:firstLine="720"/>
      <w:jc w:val="both"/>
      <w:outlineLvl w:val="9"/>
    </w:pPr>
    <w:rPr>
      <w:b w:val="0"/>
      <w:bCs w:val="0"/>
      <w:sz w:val="26"/>
      <w:szCs w:val="20"/>
      <w:lang w:eastAsia="ru-RU"/>
    </w:rPr>
  </w:style>
  <w:style w:type="character" w:customStyle="1" w:styleId="blk">
    <w:name w:val="blk"/>
    <w:rsid w:val="002C2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1395">
      <w:bodyDiv w:val="1"/>
      <w:marLeft w:val="0"/>
      <w:marRight w:val="0"/>
      <w:marTop w:val="0"/>
      <w:marBottom w:val="0"/>
      <w:divBdr>
        <w:top w:val="none" w:sz="0" w:space="0" w:color="auto"/>
        <w:left w:val="none" w:sz="0" w:space="0" w:color="auto"/>
        <w:bottom w:val="none" w:sz="0" w:space="0" w:color="auto"/>
        <w:right w:val="none" w:sz="0" w:space="0" w:color="auto"/>
      </w:divBdr>
    </w:div>
    <w:div w:id="156851019">
      <w:bodyDiv w:val="1"/>
      <w:marLeft w:val="0"/>
      <w:marRight w:val="0"/>
      <w:marTop w:val="0"/>
      <w:marBottom w:val="0"/>
      <w:divBdr>
        <w:top w:val="none" w:sz="0" w:space="0" w:color="auto"/>
        <w:left w:val="none" w:sz="0" w:space="0" w:color="auto"/>
        <w:bottom w:val="none" w:sz="0" w:space="0" w:color="auto"/>
        <w:right w:val="none" w:sz="0" w:space="0" w:color="auto"/>
      </w:divBdr>
    </w:div>
    <w:div w:id="225265679">
      <w:bodyDiv w:val="1"/>
      <w:marLeft w:val="0"/>
      <w:marRight w:val="0"/>
      <w:marTop w:val="0"/>
      <w:marBottom w:val="0"/>
      <w:divBdr>
        <w:top w:val="none" w:sz="0" w:space="0" w:color="auto"/>
        <w:left w:val="none" w:sz="0" w:space="0" w:color="auto"/>
        <w:bottom w:val="none" w:sz="0" w:space="0" w:color="auto"/>
        <w:right w:val="none" w:sz="0" w:space="0" w:color="auto"/>
      </w:divBdr>
    </w:div>
    <w:div w:id="316302017">
      <w:bodyDiv w:val="1"/>
      <w:marLeft w:val="0"/>
      <w:marRight w:val="0"/>
      <w:marTop w:val="0"/>
      <w:marBottom w:val="0"/>
      <w:divBdr>
        <w:top w:val="none" w:sz="0" w:space="0" w:color="auto"/>
        <w:left w:val="none" w:sz="0" w:space="0" w:color="auto"/>
        <w:bottom w:val="none" w:sz="0" w:space="0" w:color="auto"/>
        <w:right w:val="none" w:sz="0" w:space="0" w:color="auto"/>
      </w:divBdr>
    </w:div>
    <w:div w:id="393090646">
      <w:bodyDiv w:val="1"/>
      <w:marLeft w:val="0"/>
      <w:marRight w:val="0"/>
      <w:marTop w:val="0"/>
      <w:marBottom w:val="0"/>
      <w:divBdr>
        <w:top w:val="none" w:sz="0" w:space="0" w:color="auto"/>
        <w:left w:val="none" w:sz="0" w:space="0" w:color="auto"/>
        <w:bottom w:val="none" w:sz="0" w:space="0" w:color="auto"/>
        <w:right w:val="none" w:sz="0" w:space="0" w:color="auto"/>
      </w:divBdr>
    </w:div>
    <w:div w:id="637338857">
      <w:bodyDiv w:val="1"/>
      <w:marLeft w:val="0"/>
      <w:marRight w:val="0"/>
      <w:marTop w:val="0"/>
      <w:marBottom w:val="0"/>
      <w:divBdr>
        <w:top w:val="none" w:sz="0" w:space="0" w:color="auto"/>
        <w:left w:val="none" w:sz="0" w:space="0" w:color="auto"/>
        <w:bottom w:val="none" w:sz="0" w:space="0" w:color="auto"/>
        <w:right w:val="none" w:sz="0" w:space="0" w:color="auto"/>
      </w:divBdr>
    </w:div>
    <w:div w:id="995454516">
      <w:bodyDiv w:val="1"/>
      <w:marLeft w:val="0"/>
      <w:marRight w:val="0"/>
      <w:marTop w:val="0"/>
      <w:marBottom w:val="0"/>
      <w:divBdr>
        <w:top w:val="none" w:sz="0" w:space="0" w:color="auto"/>
        <w:left w:val="none" w:sz="0" w:space="0" w:color="auto"/>
        <w:bottom w:val="none" w:sz="0" w:space="0" w:color="auto"/>
        <w:right w:val="none" w:sz="0" w:space="0" w:color="auto"/>
      </w:divBdr>
    </w:div>
    <w:div w:id="1062559355">
      <w:bodyDiv w:val="1"/>
      <w:marLeft w:val="0"/>
      <w:marRight w:val="0"/>
      <w:marTop w:val="0"/>
      <w:marBottom w:val="0"/>
      <w:divBdr>
        <w:top w:val="none" w:sz="0" w:space="0" w:color="auto"/>
        <w:left w:val="none" w:sz="0" w:space="0" w:color="auto"/>
        <w:bottom w:val="none" w:sz="0" w:space="0" w:color="auto"/>
        <w:right w:val="none" w:sz="0" w:space="0" w:color="auto"/>
      </w:divBdr>
    </w:div>
    <w:div w:id="1104379330">
      <w:bodyDiv w:val="1"/>
      <w:marLeft w:val="0"/>
      <w:marRight w:val="0"/>
      <w:marTop w:val="0"/>
      <w:marBottom w:val="0"/>
      <w:divBdr>
        <w:top w:val="none" w:sz="0" w:space="0" w:color="auto"/>
        <w:left w:val="none" w:sz="0" w:space="0" w:color="auto"/>
        <w:bottom w:val="none" w:sz="0" w:space="0" w:color="auto"/>
        <w:right w:val="none" w:sz="0" w:space="0" w:color="auto"/>
      </w:divBdr>
    </w:div>
    <w:div w:id="1599824890">
      <w:bodyDiv w:val="1"/>
      <w:marLeft w:val="0"/>
      <w:marRight w:val="0"/>
      <w:marTop w:val="0"/>
      <w:marBottom w:val="0"/>
      <w:divBdr>
        <w:top w:val="none" w:sz="0" w:space="0" w:color="auto"/>
        <w:left w:val="none" w:sz="0" w:space="0" w:color="auto"/>
        <w:bottom w:val="none" w:sz="0" w:space="0" w:color="auto"/>
        <w:right w:val="none" w:sz="0" w:space="0" w:color="auto"/>
      </w:divBdr>
    </w:div>
    <w:div w:id="189885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gosthelp.ru/text/PosobiekSNiP2080289Proekt7.html" TargetMode="External"/><Relationship Id="rId18" Type="http://schemas.openxmlformats.org/officeDocument/2006/relationships/image" Target="media/image2.jpeg"/><Relationship Id="rId26" Type="http://schemas.openxmlformats.org/officeDocument/2006/relationships/hyperlink" Target="consultantplus://offline/ref=751F3AB6719E859034A453BD22014648B3332EF26460AB6FDC6150C0g1mEH" TargetMode="Externa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hyperlink" Target="consultantplus://offline/ref=422BF3913A03A3FF4DDD1D7F5E11E341BF360C6AB4A0655EFBCD16kEB" TargetMode="External"/><Relationship Id="rId7" Type="http://schemas.openxmlformats.org/officeDocument/2006/relationships/endnotes" Target="endnotes.xml"/><Relationship Id="rId12" Type="http://schemas.openxmlformats.org/officeDocument/2006/relationships/hyperlink" Target="https://ru.wikipedia.org/wiki/%D0%A3%D0%B3%D0%BB%D0%B5%D0%B2%D0%BE%D0%B4%D0%BE%D1%80%D0%BE%D0%B4%D1%8B" TargetMode="External"/><Relationship Id="rId17" Type="http://schemas.openxmlformats.org/officeDocument/2006/relationships/hyperlink" Target="consultantplus://offline/ref=05A9DF6C528DB3909F06D851AB4B94F22292CA07F27762C8BDDC522EF2A3135804650DF53A132A51fEj3I" TargetMode="External"/><Relationship Id="rId25" Type="http://schemas.openxmlformats.org/officeDocument/2006/relationships/hyperlink" Target="consultantplus://offline/ref=4E7517F706E49D8F0507558A68962DF7A2EFD8C659DB1A25C4B44B99a0H9I" TargetMode="External"/><Relationship Id="rId33" Type="http://schemas.openxmlformats.org/officeDocument/2006/relationships/hyperlink" Target="consultantplus://offline/ref=B55CB70B8807CE15F8F84F8321428183E70A952355926F9978D079F8jDB" TargetMode="External"/><Relationship Id="rId2" Type="http://schemas.openxmlformats.org/officeDocument/2006/relationships/numbering" Target="numbering.xml"/><Relationship Id="rId16" Type="http://schemas.openxmlformats.org/officeDocument/2006/relationships/hyperlink" Target="consultantplus://offline/ref=05A9DF6C528DB3909F06C65CBD27C3FD25919D0CF4706097E7815479ADF3150D44250BA079572656E542D110f3j4I" TargetMode="External"/><Relationship Id="rId20" Type="http://schemas.openxmlformats.org/officeDocument/2006/relationships/image" Target="media/image4.jpeg"/><Relationship Id="rId29" Type="http://schemas.openxmlformats.org/officeDocument/2006/relationships/hyperlink" Target="http://integral.ru/download/literatur/2.1.6.1032-0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4E7517F706E49D8F0507558A68962DF7A2EFD8C659DB1A25C4B44B99a0H9I" TargetMode="External"/><Relationship Id="rId32" Type="http://schemas.openxmlformats.org/officeDocument/2006/relationships/hyperlink" Target="consultantplus://offline/ref=DA2B494DCB4D75650F53FF5727DB6E953887E5768AEE15C34095E1A2CC10XB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u.wikipedia.org/wiki/%D0%A1%D1%80%D0%B5%D0%B4%D0%B0_%D0%BE%D0%B1%D0%B8%D1%82%D0%B0%D0%BD%D0%B8%D1%8F" TargetMode="External"/><Relationship Id="rId23" Type="http://schemas.openxmlformats.org/officeDocument/2006/relationships/hyperlink" Target="consultantplus://offline/ref=4E7517F706E49D8F0507558A68962DF7A2EFD8C659DB1A25C4B44B99a0H9I" TargetMode="External"/><Relationship Id="rId28" Type="http://schemas.openxmlformats.org/officeDocument/2006/relationships/hyperlink" Target="consultantplus://offline/ref=4E7517F706E49D8F0507558A68962DF7A2EFD8C659DB1A25C4B44B99a0H9I"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jpeg"/><Relationship Id="rId31" Type="http://schemas.openxmlformats.org/officeDocument/2006/relationships/hyperlink" Target="consultantplus://offline/ref=ABB6B23E8C7CD01E755F9B7812A2C30D77D48305A68092F91766B5889ACC050C78B22C2EJAC4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ru.wikipedia.org/wiki/%D0%97%D0%BE%D0%BD%D1%8B_%D1%81_%D0%BE%D1%81%D0%BE%D0%B1%D1%8B%D0%BC%D0%B8_%D1%83%D1%81%D0%BB%D0%BE%D0%B2%D0%B8%D1%8F%D0%BC%D0%B8_%D0%B8%D1%81%D0%BF%D0%BE%D0%BB%D1%8C%D0%B7%D0%BE%D0%B2%D0%B0%D0%BD%D0%B8%D1%8F_%D1%82%D0%B5%D1%80%D1%80%D0%B8%D1%82%D0%BE%D1%80%D0%B8%D0%B9" TargetMode="External"/><Relationship Id="rId22" Type="http://schemas.openxmlformats.org/officeDocument/2006/relationships/image" Target="media/image6.png"/><Relationship Id="rId27" Type="http://schemas.openxmlformats.org/officeDocument/2006/relationships/hyperlink" Target="consultantplus://offline/ref=4E7517F706E49D8F0507558A68962DF7A2EFD8C659DB1A25C4B44B99a0H9I" TargetMode="External"/><Relationship Id="rId30" Type="http://schemas.openxmlformats.org/officeDocument/2006/relationships/hyperlink" Target="consultantplus://offline/ref=7FEDFDC0A46FA91BCF13AD6C094E0D09958C1ED19E20481A05F742426AE3QBI" TargetMode="External"/><Relationship Id="rId35" Type="http://schemas.openxmlformats.org/officeDocument/2006/relationships/hyperlink" Target="http://integral.ru/download/literatur/2.1.6.1032-0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B5214-0F9D-4B6E-8989-760CE4DF5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30147</Words>
  <Characters>171838</Characters>
  <Application>Microsoft Office Word</Application>
  <DocSecurity>4</DocSecurity>
  <Lines>1431</Lines>
  <Paragraphs>403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Company</Company>
  <LinksUpToDate>false</LinksUpToDate>
  <CharactersWithSpaces>201582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_VaganEI</dc:creator>
  <cp:lastModifiedBy>Толстых</cp:lastModifiedBy>
  <cp:revision>2</cp:revision>
  <cp:lastPrinted>2016-03-25T06:15:00Z</cp:lastPrinted>
  <dcterms:created xsi:type="dcterms:W3CDTF">2016-09-20T09:29:00Z</dcterms:created>
  <dcterms:modified xsi:type="dcterms:W3CDTF">2016-09-20T09:29:00Z</dcterms:modified>
</cp:coreProperties>
</file>