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Документ предоставлен </w:t>
      </w:r>
      <w:hyperlink r:id="rId5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" w:name="Par1"/>
      <w:bookmarkEnd w:id="1"/>
      <w:r>
        <w:rPr>
          <w:rFonts w:cs="Calibri"/>
          <w:b/>
          <w:bCs/>
        </w:rPr>
        <w:t>РЕГИОНАЛЬНАЯ ЭНЕРГЕТИЧЕСКАЯ КОМИССИЯ ТЮМЕНСКОЙ ОБЛАСТИ,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ЮГРЫ,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ЯМАЛО-НЕНЕЦКОГО АВТОНОМНОГО ОКРУГА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РАСПОРЯЖЕНИЕ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19 декабря 2014 г. N 103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 ЦЕН (ТАРИФОВ) НА ЭЛЕКТРИЧЕСКУЮ ЭНЕРГИЮ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ДЛЯ НАСЕЛЕНИЯ И ПРИРАВНЕННЫМ К НЕМУ КАТЕГОРИЯМ ПОТРЕБИТЕЛЕЙ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ТЮМЕНСКОЙ ОБЛАСТИ, ХАНТЫ-МАНСИЙСКОМУ АВТОНОМНОМУ ОКРУГУ -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ЮГРЕ И ЯМАЛО-НЕНЕЦКОМУ АВТОНОМНОМУ ОКРУГУ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D134F" w:rsidRDefault="008D13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официальном тексте документа, видимо, допущена опечатка: Приказ ФСТ России N 20-э/2 издан 06.08.2004, а не 06.08.2014.</w:t>
      </w:r>
    </w:p>
    <w:p w:rsidR="008D134F" w:rsidRDefault="008D13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26.03.2003 N 35-ФЗ "Об электроэнергетике", </w:t>
      </w:r>
      <w:hyperlink r:id="rId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Методическими </w:t>
      </w:r>
      <w:hyperlink r:id="rId8" w:history="1">
        <w:r>
          <w:rPr>
            <w:rFonts w:cs="Calibri"/>
            <w:color w:val="0000FF"/>
          </w:rPr>
          <w:t>указаниями</w:t>
        </w:r>
      </w:hyperlink>
      <w:r>
        <w:rPr>
          <w:rFonts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06.08.2014 N 20-э/2, </w:t>
      </w:r>
      <w:hyperlink r:id="rId9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Федеральной службы по тарифам</w:t>
      </w:r>
      <w:proofErr w:type="gramEnd"/>
      <w:r>
        <w:rPr>
          <w:rFonts w:cs="Calibri"/>
        </w:rPr>
        <w:t xml:space="preserve"> от 10.10.2014 N 225-э/1 "О предельных уровнях тарифов на электрическую энергию (мощность) на 2015 год":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Установить с 1 января 2015 года по 31 декабря 2015 года </w:t>
      </w:r>
      <w:hyperlink w:anchor="Par31" w:history="1">
        <w:r>
          <w:rPr>
            <w:rFonts w:cs="Calibri"/>
            <w:color w:val="0000FF"/>
          </w:rPr>
          <w:t>цены</w:t>
        </w:r>
      </w:hyperlink>
      <w:r>
        <w:rPr>
          <w:rFonts w:cs="Calibri"/>
        </w:rPr>
        <w:t xml:space="preserve"> (тарифы) на электрическую энергию для населения и приравненным к нему категориям потребителей по Тюменской области, Ханты-Мансийскому автономному округу - Югре и Ямало-Ненецкому автономному округу, согласно приложению.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Ю.П.МЫЛЬНИКОВ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27"/>
      <w:bookmarkEnd w:id="2"/>
      <w:r>
        <w:rPr>
          <w:rFonts w:cs="Calibri"/>
        </w:rPr>
        <w:t>Приложение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19.12.2014 N 103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8D134F" w:rsidSect="00556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31"/>
      <w:bookmarkEnd w:id="3"/>
      <w:r>
        <w:rPr>
          <w:rFonts w:cs="Calibri"/>
          <w:b/>
          <w:bCs/>
        </w:rPr>
        <w:t>ЦЕНЫ (ТАРИФЫ)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cs="Calibri"/>
          <w:b/>
          <w:bCs/>
        </w:rPr>
        <w:t>ПРИРАВНЕННЫМ</w:t>
      </w:r>
      <w:proofErr w:type="gramEnd"/>
      <w:r>
        <w:rPr>
          <w:rFonts w:cs="Calibri"/>
          <w:b/>
          <w:bCs/>
        </w:rPr>
        <w:t xml:space="preserve"> К НЕМУ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КАТЕГОРИЯМ ПОТРЕБИТЕЛЕЙ ПО ТЮМЕНСКОЙ ОБЛАСТИ,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ХАНТЫ-МАНСИЙСКОМУ АВТОНОМНОМУ ОКРУГУ - ЮГРЕ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ЯМАЛО-НЕНЕЦКОМУ АВТОНОМНОМУ ОКРУГУ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132"/>
        <w:gridCol w:w="1531"/>
        <w:gridCol w:w="1760"/>
        <w:gridCol w:w="1871"/>
      </w:tblGrid>
      <w:tr w:rsidR="008D134F" w:rsidRPr="008D13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N </w:t>
            </w:r>
            <w:proofErr w:type="gramStart"/>
            <w:r w:rsidRPr="008D134F">
              <w:rPr>
                <w:rFonts w:cs="Calibri"/>
              </w:rPr>
              <w:t>п</w:t>
            </w:r>
            <w:proofErr w:type="gramEnd"/>
            <w:r w:rsidRPr="008D134F">
              <w:rPr>
                <w:rFonts w:cs="Calibri"/>
              </w:rPr>
              <w:t>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 полугодие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 полугодие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Цена (тариф) с НДС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Цена (тариф) с НДС</w:t>
            </w:r>
          </w:p>
        </w:tc>
      </w:tr>
      <w:tr w:rsidR="008D134F" w:rsidRPr="008D13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5</w:t>
            </w:r>
          </w:p>
        </w:tc>
      </w:tr>
      <w:tr w:rsidR="008D134F" w:rsidRPr="008D13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1.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Население и приравненные к нему категории потребителей </w:t>
            </w:r>
            <w:hyperlink w:anchor="Par190" w:history="1">
              <w:r w:rsidRPr="008D134F">
                <w:rPr>
                  <w:rFonts w:cs="Calibri"/>
                  <w:color w:val="0000FF"/>
                </w:rPr>
                <w:t>&lt;*&gt;</w:t>
              </w:r>
            </w:hyperlink>
            <w:r w:rsidRPr="008D134F">
              <w:rPr>
                <w:rFonts w:cs="Calibri"/>
              </w:rPr>
              <w:t xml:space="preserve">, за исключением </w:t>
            </w:r>
            <w:proofErr w:type="gramStart"/>
            <w:r w:rsidRPr="008D134F">
              <w:rPr>
                <w:rFonts w:cs="Calibri"/>
              </w:rPr>
              <w:t>указанного</w:t>
            </w:r>
            <w:proofErr w:type="gramEnd"/>
            <w:r w:rsidRPr="008D134F">
              <w:rPr>
                <w:rFonts w:cs="Calibri"/>
              </w:rPr>
              <w:t xml:space="preserve"> в </w:t>
            </w:r>
            <w:hyperlink w:anchor="Par82" w:history="1">
              <w:r w:rsidRPr="008D134F">
                <w:rPr>
                  <w:rFonts w:cs="Calibri"/>
                  <w:color w:val="0000FF"/>
                </w:rPr>
                <w:t>пунктах 2</w:t>
              </w:r>
            </w:hyperlink>
            <w:r w:rsidRPr="008D134F">
              <w:rPr>
                <w:rFonts w:cs="Calibri"/>
              </w:rPr>
              <w:t xml:space="preserve"> и </w:t>
            </w:r>
            <w:hyperlink w:anchor="Par115" w:history="1">
              <w:r w:rsidRPr="008D134F">
                <w:rPr>
                  <w:rFonts w:cs="Calibri"/>
                  <w:color w:val="0000FF"/>
                </w:rPr>
                <w:t>3</w:t>
              </w:r>
            </w:hyperlink>
          </w:p>
        </w:tc>
      </w:tr>
      <w:tr w:rsidR="008D134F" w:rsidRPr="008D13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2,44</w:t>
            </w:r>
          </w:p>
        </w:tc>
      </w:tr>
      <w:tr w:rsidR="008D134F" w:rsidRPr="008D13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1.2.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Одноставочный тариф, дифференцированный по двум зонам суток </w:t>
            </w:r>
            <w:hyperlink w:anchor="Par194" w:history="1">
              <w:r w:rsidRPr="008D134F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2,49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1,24</w:t>
            </w:r>
          </w:p>
        </w:tc>
      </w:tr>
      <w:tr w:rsidR="008D134F" w:rsidRPr="008D13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1.3.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Одноставочный тариф, дифференцированный по трем зонам суток </w:t>
            </w:r>
            <w:hyperlink w:anchor="Par194" w:history="1">
              <w:r w:rsidRPr="008D134F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2,51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2,44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1,24</w:t>
            </w:r>
          </w:p>
        </w:tc>
      </w:tr>
      <w:tr w:rsidR="008D134F" w:rsidRPr="008D13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4" w:name="Par82"/>
            <w:bookmarkEnd w:id="4"/>
            <w:r w:rsidRPr="008D134F">
              <w:rPr>
                <w:rFonts w:cs="Calibri"/>
              </w:rPr>
              <w:t>2.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195" w:history="1">
              <w:r w:rsidRPr="008D134F">
                <w:rPr>
                  <w:rFonts w:cs="Calibri"/>
                  <w:color w:val="0000FF"/>
                </w:rPr>
                <w:t>&lt;2&gt;</w:t>
              </w:r>
            </w:hyperlink>
            <w:r w:rsidRPr="008D134F">
              <w:rPr>
                <w:rFonts w:cs="Calibri"/>
              </w:rPr>
              <w:t xml:space="preserve"> и приравненные к нему категории потребителей </w:t>
            </w:r>
            <w:hyperlink w:anchor="Par190" w:history="1">
              <w:r w:rsidRPr="008D134F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8D134F" w:rsidRPr="008D13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lastRenderedPageBreak/>
              <w:t>2.1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1,71</w:t>
            </w:r>
          </w:p>
        </w:tc>
      </w:tr>
      <w:tr w:rsidR="008D134F" w:rsidRPr="008D13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2.2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Одноставочный тариф, дифференцированный по двум зонам суток </w:t>
            </w:r>
            <w:hyperlink w:anchor="Par194" w:history="1">
              <w:r w:rsidRPr="008D134F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1,582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1,74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0,79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0,87</w:t>
            </w:r>
          </w:p>
        </w:tc>
      </w:tr>
      <w:tr w:rsidR="008D134F" w:rsidRPr="008D13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2.3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Одноставочный тариф, дифференцированный по трем зонам суток </w:t>
            </w:r>
            <w:hyperlink w:anchor="Par194" w:history="1">
              <w:r w:rsidRPr="008D134F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1,76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1,71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0,79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0,87</w:t>
            </w:r>
          </w:p>
        </w:tc>
      </w:tr>
      <w:tr w:rsidR="008D134F" w:rsidRPr="008D13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5" w:name="Par115"/>
            <w:bookmarkEnd w:id="5"/>
            <w:r w:rsidRPr="008D134F">
              <w:rPr>
                <w:rFonts w:cs="Calibri"/>
              </w:rPr>
              <w:t>3.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Население, проживающее в сельских населенных пунктах </w:t>
            </w:r>
            <w:hyperlink w:anchor="Par196" w:history="1">
              <w:r w:rsidRPr="008D134F">
                <w:rPr>
                  <w:rFonts w:cs="Calibri"/>
                  <w:color w:val="0000FF"/>
                </w:rPr>
                <w:t>&lt;3&gt;</w:t>
              </w:r>
            </w:hyperlink>
            <w:r w:rsidRPr="008D134F">
              <w:rPr>
                <w:rFonts w:cs="Calibri"/>
              </w:rPr>
              <w:t xml:space="preserve"> и приравненные к нему категории потребителей </w:t>
            </w:r>
            <w:hyperlink w:anchor="Par190" w:history="1">
              <w:r w:rsidRPr="008D134F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8D134F" w:rsidRPr="008D13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3.1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1,71</w:t>
            </w:r>
          </w:p>
        </w:tc>
      </w:tr>
      <w:tr w:rsidR="008D134F" w:rsidRPr="008D13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3.2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Одноставочный тариф, дифференцированный по двум зонам суток </w:t>
            </w:r>
            <w:hyperlink w:anchor="Par194" w:history="1">
              <w:r w:rsidRPr="008D134F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1,582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1,74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0,79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0,87</w:t>
            </w:r>
          </w:p>
        </w:tc>
      </w:tr>
      <w:tr w:rsidR="008D134F" w:rsidRPr="008D13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3.3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Одноставочный тариф, дифференцированный по трем зонам суток </w:t>
            </w:r>
            <w:hyperlink w:anchor="Par194" w:history="1">
              <w:r w:rsidRPr="008D134F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1,76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1,71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0,79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0,87</w:t>
            </w:r>
          </w:p>
        </w:tc>
      </w:tr>
      <w:tr w:rsidR="008D134F" w:rsidRPr="008D13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4.</w:t>
            </w:r>
          </w:p>
        </w:tc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Потребители, приравненные к населению </w:t>
            </w:r>
            <w:hyperlink w:anchor="Par197" w:history="1">
              <w:r w:rsidRPr="008D134F">
                <w:rPr>
                  <w:rFonts w:cs="Calibri"/>
                  <w:color w:val="0000FF"/>
                </w:rPr>
                <w:t>&lt;4&gt;</w:t>
              </w:r>
            </w:hyperlink>
            <w:r w:rsidRPr="008D134F">
              <w:rPr>
                <w:rFonts w:cs="Calibri"/>
              </w:rPr>
              <w:t>:</w:t>
            </w:r>
          </w:p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- садоводческие, огороднические или дачные некоммерческие объединения граждан - некоммерческие </w:t>
            </w:r>
            <w:r w:rsidRPr="008D134F">
              <w:rPr>
                <w:rFonts w:cs="Calibri"/>
              </w:rPr>
              <w:lastRenderedPageBreak/>
              <w:t>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      </w:r>
          </w:p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>-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      </w:r>
          </w:p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>- содержащиеся за счет прихожан религиозные организации;</w:t>
            </w:r>
          </w:p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8D134F">
              <w:rPr>
                <w:rFonts w:cs="Calibri"/>
              </w:rPr>
      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  <w:proofErr w:type="gramEnd"/>
          </w:p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>- 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>-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8D134F" w:rsidRPr="008D134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lastRenderedPageBreak/>
              <w:t>4.1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2,44</w:t>
            </w:r>
          </w:p>
        </w:tc>
      </w:tr>
      <w:tr w:rsidR="008D134F" w:rsidRPr="008D13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4.2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Одноставочный тариф, дифференцированный по двум зонам суток </w:t>
            </w:r>
            <w:hyperlink w:anchor="Par194" w:history="1">
              <w:r w:rsidRPr="008D134F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Дневная зона (пиковая и полупиковая)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2,49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1,24</w:t>
            </w:r>
          </w:p>
        </w:tc>
      </w:tr>
      <w:tr w:rsidR="008D134F" w:rsidRPr="008D134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4.3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Одноставочный тариф, дифференцированный по трем зонам суток </w:t>
            </w:r>
            <w:hyperlink w:anchor="Par194" w:history="1">
              <w:r w:rsidRPr="008D134F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2,51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2,44</w:t>
            </w:r>
          </w:p>
        </w:tc>
      </w:tr>
      <w:tr w:rsidR="008D134F" w:rsidRPr="008D134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руб./кВт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1,24</w:t>
            </w:r>
          </w:p>
        </w:tc>
      </w:tr>
    </w:tbl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8D134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90"/>
      <w:bookmarkEnd w:id="6"/>
      <w:r>
        <w:rPr>
          <w:rFonts w:cs="Calibri"/>
        </w:rPr>
        <w:t>&lt;*&gt; В отношении следующих приравненных к населению категорий потребителей: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>
        <w:rPr>
          <w:rFonts w:cs="Calibri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194"/>
      <w:bookmarkEnd w:id="7"/>
      <w:r>
        <w:rPr>
          <w:rFonts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195"/>
      <w:bookmarkEnd w:id="8"/>
      <w:r>
        <w:rPr>
          <w:rFonts w:cs="Calibri"/>
        </w:rPr>
        <w:t xml:space="preserve">&lt;2&gt; Тариф указан с применением понижающего коэффициента 0,7 в соответствии с </w:t>
      </w:r>
      <w:hyperlink r:id="rId10" w:history="1">
        <w:r>
          <w:rPr>
            <w:rFonts w:cs="Calibri"/>
            <w:color w:val="0000FF"/>
          </w:rPr>
          <w:t>решением</w:t>
        </w:r>
      </w:hyperlink>
      <w:r>
        <w:rPr>
          <w:rFonts w:cs="Calibri"/>
        </w:rPr>
        <w:t xml:space="preserve"> РЭК от N 189 от 29.06.2012.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196"/>
      <w:bookmarkEnd w:id="9"/>
      <w:r>
        <w:rPr>
          <w:rFonts w:cs="Calibri"/>
        </w:rPr>
        <w:t xml:space="preserve">&lt;3&gt; Тариф указан с применением понижающего коэффициента 0,7 в соответствии с </w:t>
      </w:r>
      <w:hyperlink r:id="rId11" w:history="1">
        <w:r>
          <w:rPr>
            <w:rFonts w:cs="Calibri"/>
            <w:color w:val="0000FF"/>
          </w:rPr>
          <w:t>решением</w:t>
        </w:r>
      </w:hyperlink>
      <w:r>
        <w:rPr>
          <w:rFonts w:cs="Calibri"/>
        </w:rPr>
        <w:t xml:space="preserve"> РЭК N 129 от 12.11.2013.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197"/>
      <w:bookmarkEnd w:id="10"/>
      <w:r>
        <w:rPr>
          <w:rFonts w:cs="Calibri"/>
        </w:rPr>
        <w:t xml:space="preserve">&lt;4&gt; Тариф указан с применением коэффициента 1 (единица) в соответствии с </w:t>
      </w:r>
      <w:hyperlink r:id="rId12" w:history="1">
        <w:r>
          <w:rPr>
            <w:rFonts w:cs="Calibri"/>
            <w:color w:val="0000FF"/>
          </w:rPr>
          <w:t>распоряжением</w:t>
        </w:r>
      </w:hyperlink>
      <w:r>
        <w:rPr>
          <w:rFonts w:cs="Calibri"/>
        </w:rPr>
        <w:t xml:space="preserve"> РЭК N 102 от 19.12.2014.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1" w:name="Par199"/>
      <w:bookmarkEnd w:id="11"/>
      <w:r>
        <w:rPr>
          <w:rFonts w:cs="Calibri"/>
        </w:rPr>
        <w:t>Объем полезного отпуска электрической энергии, используемый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расчете цен (тарифов) на электрическую энергию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для населения и приравненным к нему категориям потребителей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Тюменской области, Ханты-Мансийскому автономному округу -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Югре и Ямало-Ненецкому автономному округу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8D134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669"/>
        <w:gridCol w:w="1559"/>
        <w:gridCol w:w="1644"/>
      </w:tblGrid>
      <w:tr w:rsidR="008D134F" w:rsidRPr="008D134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N </w:t>
            </w:r>
            <w:proofErr w:type="gramStart"/>
            <w:r w:rsidRPr="008D134F">
              <w:rPr>
                <w:rFonts w:cs="Calibri"/>
              </w:rPr>
              <w:t>п</w:t>
            </w:r>
            <w:proofErr w:type="gramEnd"/>
            <w:r w:rsidRPr="008D134F">
              <w:rPr>
                <w:rFonts w:cs="Calibri"/>
              </w:rPr>
              <w:t>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Группы потребителей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Плановый объем полезного отпуска электрической энергии, млн. кВт</w:t>
            </w:r>
            <w:proofErr w:type="gramStart"/>
            <w:r w:rsidRPr="008D134F">
              <w:rPr>
                <w:rFonts w:cs="Calibri"/>
              </w:rPr>
              <w:t>.ч</w:t>
            </w:r>
            <w:proofErr w:type="gramEnd"/>
          </w:p>
        </w:tc>
      </w:tr>
      <w:tr w:rsidR="008D134F" w:rsidRPr="008D134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 полугодие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 полугодие</w:t>
            </w:r>
          </w:p>
        </w:tc>
      </w:tr>
      <w:tr w:rsidR="008D134F" w:rsidRPr="008D1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4</w:t>
            </w:r>
          </w:p>
        </w:tc>
      </w:tr>
      <w:tr w:rsidR="008D134F" w:rsidRPr="008D1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Население и приравненные к нему категории потребителей </w:t>
            </w:r>
            <w:hyperlink w:anchor="Par239" w:history="1">
              <w:r w:rsidRPr="008D134F">
                <w:rPr>
                  <w:rFonts w:cs="Calibri"/>
                  <w:color w:val="0000FF"/>
                </w:rPr>
                <w:t>&lt;*&gt;</w:t>
              </w:r>
            </w:hyperlink>
            <w:r w:rsidRPr="008D134F">
              <w:rPr>
                <w:rFonts w:cs="Calibri"/>
              </w:rPr>
              <w:t xml:space="preserve"> за исключением </w:t>
            </w:r>
            <w:proofErr w:type="gramStart"/>
            <w:r w:rsidRPr="008D134F">
              <w:rPr>
                <w:rFonts w:cs="Calibri"/>
              </w:rPr>
              <w:t>указанного</w:t>
            </w:r>
            <w:proofErr w:type="gramEnd"/>
            <w:r w:rsidRPr="008D134F">
              <w:rPr>
                <w:rFonts w:cs="Calibri"/>
              </w:rPr>
              <w:t xml:space="preserve"> в </w:t>
            </w:r>
            <w:hyperlink w:anchor="Par218" w:history="1">
              <w:r w:rsidRPr="008D134F">
                <w:rPr>
                  <w:rFonts w:cs="Calibri"/>
                  <w:color w:val="0000FF"/>
                </w:rPr>
                <w:t>пунктах 2</w:t>
              </w:r>
            </w:hyperlink>
            <w:r w:rsidRPr="008D134F">
              <w:rPr>
                <w:rFonts w:cs="Calibri"/>
              </w:rPr>
              <w:t xml:space="preserve"> и </w:t>
            </w:r>
            <w:hyperlink w:anchor="Par222" w:history="1">
              <w:r w:rsidRPr="008D134F">
                <w:rPr>
                  <w:rFonts w:cs="Calibri"/>
                  <w:color w:val="0000FF"/>
                </w:rPr>
                <w:t>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474,63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466,17</w:t>
            </w:r>
          </w:p>
        </w:tc>
      </w:tr>
      <w:tr w:rsidR="008D134F" w:rsidRPr="008D1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2" w:name="Par218"/>
            <w:bookmarkEnd w:id="12"/>
            <w:r w:rsidRPr="008D134F">
              <w:rPr>
                <w:rFonts w:cs="Calibri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категории потребителей </w:t>
            </w:r>
            <w:hyperlink w:anchor="Par239" w:history="1">
              <w:r w:rsidRPr="008D134F">
                <w:rPr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1283,01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1279,54</w:t>
            </w:r>
          </w:p>
        </w:tc>
      </w:tr>
      <w:tr w:rsidR="008D134F" w:rsidRPr="008D1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3" w:name="Par222"/>
            <w:bookmarkEnd w:id="13"/>
            <w:r w:rsidRPr="008D134F">
              <w:rPr>
                <w:rFonts w:cs="Calibri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Население, проживающее в сельских населенных пунктах и приравненные к нему категории потребителей </w:t>
            </w:r>
            <w:hyperlink w:anchor="Par239" w:history="1">
              <w:r w:rsidRPr="008D134F">
                <w:rPr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616,33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534,82</w:t>
            </w:r>
          </w:p>
        </w:tc>
      </w:tr>
      <w:tr w:rsidR="008D134F" w:rsidRPr="008D13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>Потребители, приравненные к населению:</w:t>
            </w:r>
          </w:p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      </w:r>
          </w:p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>-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      </w:r>
          </w:p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 xml:space="preserve">- содержащиеся за счет прихожан религиозные </w:t>
            </w:r>
            <w:r w:rsidRPr="008D134F">
              <w:rPr>
                <w:rFonts w:cs="Calibri"/>
              </w:rPr>
              <w:lastRenderedPageBreak/>
              <w:t>организации;</w:t>
            </w:r>
          </w:p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8D134F">
              <w:rPr>
                <w:rFonts w:cs="Calibri"/>
              </w:rPr>
      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  <w:proofErr w:type="gramEnd"/>
          </w:p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>- 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D134F">
              <w:rPr>
                <w:rFonts w:cs="Calibri"/>
              </w:rPr>
              <w:t>-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lastRenderedPageBreak/>
              <w:t>283,27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34F" w:rsidRPr="008D134F" w:rsidRDefault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D134F">
              <w:rPr>
                <w:rFonts w:cs="Calibri"/>
              </w:rPr>
              <w:t>232,81</w:t>
            </w:r>
          </w:p>
        </w:tc>
      </w:tr>
    </w:tbl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239"/>
      <w:bookmarkEnd w:id="14"/>
      <w:r>
        <w:rPr>
          <w:rFonts w:cs="Calibri"/>
        </w:rPr>
        <w:t>&lt;*&gt; В отношении следующих приравненных к населению категорий потребителей: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-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</w:t>
      </w:r>
      <w:r>
        <w:rPr>
          <w:rFonts w:cs="Calibri"/>
        </w:rPr>
        <w:lastRenderedPageBreak/>
        <w:t>энергию (мощность</w:t>
      </w:r>
      <w:proofErr w:type="gramEnd"/>
      <w:r>
        <w:rPr>
          <w:rFonts w:cs="Calibri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134F" w:rsidRDefault="008D1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D134F" w:rsidRDefault="008D13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AA5903" w:rsidRDefault="00AA5903"/>
    <w:sectPr w:rsidR="00AA590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4F"/>
    <w:rsid w:val="00463B53"/>
    <w:rsid w:val="00556A9B"/>
    <w:rsid w:val="008D134F"/>
    <w:rsid w:val="00AA5903"/>
    <w:rsid w:val="00F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D9A22DB6F00BFA714F4D2DA655EEC9FEC9EF363B9C4AA44ED8130834BC538205BA1069C1FC365a0X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D9A22DB6F00BFA714F4D2DA655EEC9FED9FF066BCC4AA44ED813083a4XBE" TargetMode="External"/><Relationship Id="rId12" Type="http://schemas.openxmlformats.org/officeDocument/2006/relationships/hyperlink" Target="consultantplus://offline/ref=058D9A22DB6F00BFA714EADFCC0909E398E1C2FA60BAC8F91DB98767DC1BC36D60a1X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D9A22DB6F00BFA714F4D2DA655EEC9FED9EFE61BDC4AA44ED8130834BC538205BA1069C1EC264a0XFE" TargetMode="External"/><Relationship Id="rId11" Type="http://schemas.openxmlformats.org/officeDocument/2006/relationships/hyperlink" Target="consultantplus://offline/ref=058D9A22DB6F00BFA714EADFCC0909E398E1C2FA68BECCF51FB2DA6DD442CF6Fa6X7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58D9A22DB6F00BFA714EADFCC0909E398E1C2FA69BBCDF910B2DA6DD442CF6Fa6X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D9A22DB6F00BFA714F4D2DA655EEC9FEE94F168BFC4AA44ED813083a4X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12852</CharactersWithSpaces>
  <SharedDoc>false</SharedDoc>
  <HLinks>
    <vt:vector size="180" baseType="variant">
      <vt:variant>
        <vt:i4>6946865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6946865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6357040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7012403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6946865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983047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consultantplus://offline/ref=058D9A22DB6F00BFA714EADFCC0909E398E1C2FA60BAC8F91DB98767DC1BC36D60a1XBE</vt:lpwstr>
      </vt:variant>
      <vt:variant>
        <vt:lpwstr/>
      </vt:variant>
      <vt:variant>
        <vt:i4>6291554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consultantplus://offline/ref=058D9A22DB6F00BFA714EADFCC0909E398E1C2FA68BECCF51FB2DA6DD442CF6Fa6X7E</vt:lpwstr>
      </vt:variant>
      <vt:variant>
        <vt:lpwstr/>
      </vt:variant>
      <vt:variant>
        <vt:i4>6291513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consultantplus://offline/ref=058D9A22DB6F00BFA714EADFCC0909E398E1C2FA69BBCDF910B2DA6DD442CF6Fa6X7E</vt:lpwstr>
      </vt:variant>
      <vt:variant>
        <vt:lpwstr/>
      </vt:variant>
      <vt:variant>
        <vt:i4>6553659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6553659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6750267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6291515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6684731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6553659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6553659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6619195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6553659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6619187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6029407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consultantplus://offline/ref=058D9A22DB6F00BFA714F4D2DA655EEC9FEE94F168BFC4AA44ED813083a4XBE</vt:lpwstr>
      </vt:variant>
      <vt:variant>
        <vt:lpwstr/>
      </vt:variant>
      <vt:variant>
        <vt:i4>3342435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consultantplus://offline/ref=058D9A22DB6F00BFA714F4D2DA655EEC9FEC9EF363B9C4AA44ED8130834BC538205BA1069C1FC365a0XBE</vt:lpwstr>
      </vt:variant>
      <vt:variant>
        <vt:lpwstr/>
      </vt:variant>
      <vt:variant>
        <vt:i4>6029318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consultantplus://offline/ref=058D9A22DB6F00BFA714F4D2DA655EEC9FED9FF066BCC4AA44ED813083a4XBE</vt:lpwstr>
      </vt:variant>
      <vt:variant>
        <vt:lpwstr/>
      </vt:variant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consultantplus://offline/ref=058D9A22DB6F00BFA714F4D2DA655EEC9FED9EFE61BDC4AA44ED8130834BC538205BA1069C1EC264a0XFE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_ElizarovAV</dc:creator>
  <cp:lastModifiedBy>Мязитов Марсель Наильевич</cp:lastModifiedBy>
  <cp:revision>2</cp:revision>
  <dcterms:created xsi:type="dcterms:W3CDTF">2015-02-13T05:03:00Z</dcterms:created>
  <dcterms:modified xsi:type="dcterms:W3CDTF">2015-02-13T05:03:00Z</dcterms:modified>
</cp:coreProperties>
</file>