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8A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35" w:rsidRPr="00ED08A8" w:rsidRDefault="008A1235" w:rsidP="008A12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ПРАВИТЕЛЬСТВО</w:t>
      </w:r>
    </w:p>
    <w:p w:rsidR="008A1235" w:rsidRPr="00702ADA" w:rsidRDefault="008A1235" w:rsidP="00B04E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ХАНТЫ-МАНСИЙСКОГО АВТОНОМНОГО ОКРУГА – ЮГРЫ</w:t>
      </w:r>
    </w:p>
    <w:p w:rsidR="00B04EAB" w:rsidRPr="00DA567F" w:rsidRDefault="00B04EAB" w:rsidP="00B04E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1235" w:rsidRPr="00702ADA" w:rsidRDefault="008A1235" w:rsidP="00B04EA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ПОСТАНОВЛЕНИЕ</w:t>
      </w:r>
    </w:p>
    <w:p w:rsidR="00B04EAB" w:rsidRPr="00702ADA" w:rsidRDefault="00B04EAB" w:rsidP="00B04EA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1235" w:rsidRPr="00ED08A8" w:rsidRDefault="008A1235" w:rsidP="008A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sz w:val="28"/>
          <w:szCs w:val="28"/>
        </w:rPr>
        <w:t>от _________________№ ______</w:t>
      </w:r>
    </w:p>
    <w:p w:rsidR="008A1235" w:rsidRPr="00ED08A8" w:rsidRDefault="008A1235" w:rsidP="008A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</w:p>
    <w:p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B3" w:rsidRDefault="009C16B3" w:rsidP="009C1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1051">
        <w:rPr>
          <w:rFonts w:ascii="Times New Roman" w:eastAsia="Times New Roman" w:hAnsi="Times New Roman"/>
          <w:b/>
          <w:bCs/>
          <w:sz w:val="28"/>
          <w:szCs w:val="28"/>
        </w:rPr>
        <w:t>О порядке заключения брака в торжественной обстановке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C16B3" w:rsidRPr="00C81051" w:rsidRDefault="009C16B3" w:rsidP="009C1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Ханты-Мансийском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автономном округе – Югре </w:t>
      </w:r>
    </w:p>
    <w:p w:rsidR="00D60401" w:rsidRPr="00ED08A8" w:rsidRDefault="00D60401" w:rsidP="008A1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6D32" w:rsidRPr="00ED08A8" w:rsidRDefault="004F3E9D" w:rsidP="002E0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15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1997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№ 143-ФЗ «Об актах гражданского состояния»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автономного округа – Югры от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2005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73-оз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Правительстве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Югр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</w:t>
      </w:r>
      <w:r w:rsidR="002E0759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 Ханты-Мансийского автономного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– Югры </w:t>
      </w:r>
      <w:proofErr w:type="gramStart"/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56D32" w:rsidRPr="00ED08A8" w:rsidRDefault="00256D32" w:rsidP="008A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6B3" w:rsidRDefault="00256D32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2605C8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прилагаемый</w:t>
      </w:r>
      <w:r w:rsidR="00600779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05C8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F493E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</w:t>
      </w:r>
      <w:r w:rsidR="004A357B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брака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торжественной обстановке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Ханты-Мансийском</w:t>
      </w:r>
      <w:proofErr w:type="gramEnd"/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автономном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округе – Югре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автономного округа – Югры</w:t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proofErr w:type="spellStart"/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Н.В.Комарова</w:t>
      </w:r>
      <w:proofErr w:type="spellEnd"/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D94" w:rsidRPr="00ED08A8" w:rsidRDefault="008B6D94" w:rsidP="008A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F493E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Правительства</w:t>
      </w:r>
    </w:p>
    <w:p w:rsidR="008A548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автономного округа – Югры</w:t>
      </w:r>
    </w:p>
    <w:p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</w:t>
      </w:r>
      <w:r w:rsidR="00C2350C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</w:t>
      </w:r>
    </w:p>
    <w:p w:rsidR="00D60401" w:rsidRPr="00ED08A8" w:rsidRDefault="00D60401" w:rsidP="008A12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0E3" w:rsidRPr="00ED08A8" w:rsidRDefault="00C2350C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9C16B3" w:rsidRDefault="009C16B3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заключения брака в торжественной обстановке </w:t>
      </w:r>
    </w:p>
    <w:p w:rsidR="005E50E3" w:rsidRPr="00ED08A8" w:rsidRDefault="009C16B3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End"/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 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Югр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:rsidR="00C2350C" w:rsidRPr="00ED08A8" w:rsidRDefault="00C2350C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Порядок) </w:t>
      </w:r>
    </w:p>
    <w:p w:rsidR="00D60401" w:rsidRPr="00ED08A8" w:rsidRDefault="00D60401" w:rsidP="008A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9C16B3" w:rsidRPr="009C16B3" w:rsidRDefault="009C16B3" w:rsidP="009C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69540A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E7407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E7407C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«Об актах гражданского состояния» (далее – Федеральный закон),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утвержденным приказом Министерства юстиции Российской Федерации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(далее – Административный регламент) определяет порядок заключения брака в торжественной обстановке в органах местного самоуправления муниципальных образований Ханты-Мансийского автономного</w:t>
      </w:r>
      <w:proofErr w:type="gramEnd"/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(далее – автономный округ),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осуществляющих переданные государственные полномочия Российской Федерации на государственную регистрацию актов гражданского состояния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 ЗАГС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</w:t>
      </w:r>
      <w:r w:rsid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9C16B3" w:rsidRP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заключения брака в торжественной обстановке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брака в торжественной обстановке проводится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следующих местах: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специальном оформленном помещении – зале органа ЗАГС, включающего в себя в соответствии с Административным регламентом предметы государственной символики Российской Федерации (Государственный флаг Российской Федерации, Государственный герб Российской Федерации) или на территории, прилегающей к зданию,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котором расположен орган ЗАГС, оформленной предметами государственной символики Российской Федерации (Государственный флаг Российской Федерации, Государственный герб Российской Федерации); </w:t>
      </w:r>
      <w:proofErr w:type="gramEnd"/>
    </w:p>
    <w:p w:rsid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или на территории объектов культуры, культурного наследия, спорта,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природных парков, городских парков, скверов, садов,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в границах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автономного округа, в котором расположен орган ЗАГС, принявший заявление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02A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 заключении брака (далее –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объекты), оформленных предметами государственной символики Российской Федерации (Государственный флаг Российской Федерации, Государственный герб Российской Федерации).</w:t>
      </w:r>
      <w:proofErr w:type="gramEnd"/>
    </w:p>
    <w:p w:rsidR="007D0167" w:rsidRPr="009C16B3" w:rsidRDefault="0060362D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>. Государственную регистрацию заключения брака в зале органа ЗАГС, на территории,</w:t>
      </w:r>
      <w:r w:rsidR="007D0167" w:rsidRP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167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прилегающей к зданию, в котором расположен орган ЗАГС,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объектах, в соответствии с данным Порядком осуществляют специалисты органа ЗАГС.</w:t>
      </w:r>
    </w:p>
    <w:p w:rsidR="009C16B3" w:rsidRPr="009C16B3" w:rsidRDefault="009C16B3" w:rsidP="009C1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0362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местах заключения брака в торжественной обстановке дополнительно могут быть установлены: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символы автономного округа (Герб и Флаг автономного округа);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официальные символы муниципального образования автономного округа;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особый интерьер, который включает в себя предметы внутреннего убранства, элементы интерьера и декора, предметы мебели, способствующих созданию торжественности и государственной значимости момента. 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0362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объектов, в помещениях или на территории которых проводится заключение брака в торжественной обстановке,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помещения органа ЗАГС, </w:t>
      </w:r>
      <w:r w:rsidR="00702ADA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территории, прилегающей к зданию, в котором расположен </w:t>
      </w:r>
      <w:proofErr w:type="gramStart"/>
      <w:r w:rsidR="00702ADA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</w:t>
      </w:r>
      <w:proofErr w:type="gramEnd"/>
      <w:r w:rsidR="00702ADA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ЗАГС</w:t>
      </w:r>
      <w:r w:rsidR="00702A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02ADA" w:rsidRPr="009C1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органом местного самоуправления муниципального образования автономного округа в границах соответствующего муниципального образования автономного округа, на основании заключенных в соответствии с законодательством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соглашений (договоров) или решений об использовании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объектов. 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ab/>
      </w:r>
      <w:r w:rsidR="006036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C16B3">
        <w:rPr>
          <w:rFonts w:ascii="Times New Roman" w:eastAsia="Times New Roman" w:hAnsi="Times New Roman" w:cs="Times New Roman"/>
          <w:sz w:val="28"/>
          <w:szCs w:val="28"/>
        </w:rPr>
        <w:t>В случае принятия органом местного самоуправления муниципального образования автономного округа решения об использовании при заключении брака в торжественной обстановке объектов на платной основе, финансовое обеспечение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либо при наличии экономии средств субвенции, предоставляемой бюджетам городских округов и муниципальных районов из бюджета автономного округа для осуществления</w:t>
      </w:r>
      <w:proofErr w:type="gramEnd"/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полномочий Российской Федерации на государственную регистрацию актов гражданского состояния.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9540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церемонии заключения брака </w:t>
      </w:r>
      <w:r w:rsid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торжественной обстановке </w:t>
      </w:r>
    </w:p>
    <w:p w:rsidR="009C16B3" w:rsidRPr="009C16B3" w:rsidRDefault="009C16B3" w:rsidP="009C16B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заключения брака в торжественной обстановке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Церемония) проводится специалистом органа ЗАГС в дни,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установленные органом местного самоуправления муниципального образования автономного округа, в соответствии с графиком работы. </w:t>
      </w: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проведения Церемонии назначаются в соответствии с требованиями Федерального закона и Административного регламента. </w:t>
      </w: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предусматривает: </w:t>
      </w:r>
    </w:p>
    <w:p w:rsidR="009C16B3" w:rsidRPr="009C16B3" w:rsidRDefault="00702ADA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Церемонии по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сценари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с основными элементами ее проведения, указанными в пункте </w:t>
      </w:r>
      <w:r w:rsidR="002F05AD" w:rsidRPr="002F05A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торжественную речь специалиста органа ЗАГС во время проведения Церемонии;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 (запись). </w:t>
      </w: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может включать в себя свадебные обрядовые элементы и предметы символики, отражающие социокультурные, национальные, религиозные обычаи лиц, вступающих в брак. </w:t>
      </w:r>
    </w:p>
    <w:p w:rsidR="009C16B3" w:rsidRPr="009C16B3" w:rsidRDefault="0060362D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Сценарии проведения Церемонии утверждаются руководителем органа ЗАГС, главой городского, сельского поселения.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элементами сценария проведения Церемонии являются: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встреча лиц, вступающих в брак, и их гостей, приглашение к месту заключения брака в торжественной обстановке;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приветствие участников Церемонии;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подтверждение согласия на заключение брака у лиц, вступающих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брак;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приглашение лиц, вступающих в брак, для проставления подписи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записи акта о заключении брака; </w:t>
      </w:r>
    </w:p>
    <w:p w:rsid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объявление мужем и женой лиц, вступивших в брак; </w:t>
      </w:r>
    </w:p>
    <w:p w:rsidR="00732142" w:rsidRPr="009C16B3" w:rsidRDefault="00732142" w:rsidP="00732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14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 обручальными кольцами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желанию)</w:t>
      </w:r>
      <w:r w:rsidRPr="0073214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вручение свидетельства о заключении брака;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поздравление лиц, вступивших в брак их гостями;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проводы участников Церемонии.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Сценарии проведения Церемонии выстраиваются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хронологическом порядке с учетом технических возможностей органа ЗАГС и могут быть дополнены иными элементами, относящимися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заключению брака. </w:t>
      </w:r>
    </w:p>
    <w:p w:rsidR="009C16B3" w:rsidRDefault="0069540A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заключения брака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торжественной обстановке, включая проведение Церемонии, а также время нахождения лиц, вступающих в брак, и их гостей в месте заключения брака не должно превышать времени, установленного Административным регламентом, с учетом продолжительности времени проверки и оформления документов, необходимых для государственной регистрации заключения брака и проведения Церемонии.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Церемонии обеспечивается свободный доступ лицам, вступающим в брак и их гостям для осуществления фото- и видеосъемки.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вступающие в брак, их гости, приглашенные лица, в том числе, лица, осуществляющие фото- и видеосъёмку, обязаны: </w:t>
      </w:r>
      <w:proofErr w:type="gramEnd"/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соблюдать порядок проведения Церемонии;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правила, установленные в соответствии с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 4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создавать помех специалистам органов ЗАГС при проведении Церемонии, а также иным гостям. </w:t>
      </w:r>
    </w:p>
    <w:p w:rsidR="009C16B3" w:rsidRPr="009C16B3" w:rsidRDefault="003400F5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За заключение брака в торжественной обстановке, проводимой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настоящим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Порядком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плата, кроме государственной пошлины за государственную регистрацию заключения брака, включая выдачу свидетельства, установленной Налоговым кодексом Российской Федерации, не взимается. </w:t>
      </w:r>
    </w:p>
    <w:p w:rsidR="00732142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заключении брака в торжественной обстановке на объектах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третьими лицами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оказываться дополнительные услуги,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входящие в Церемонию, определенную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разделом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соблюдении требований установленных настоящи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Порядком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иным законодательством. </w:t>
      </w:r>
    </w:p>
    <w:p w:rsid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ab/>
      </w:r>
      <w:r w:rsidR="006D17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Услуги, не входящие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Церемонию, определенную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настоящего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D0167">
        <w:rPr>
          <w:rFonts w:ascii="Times New Roman" w:eastAsia="Times New Roman" w:hAnsi="Times New Roman" w:cs="Times New Roman"/>
          <w:sz w:val="28"/>
          <w:szCs w:val="28"/>
        </w:rPr>
        <w:t xml:space="preserve">рганом ЗАГС не предоставляются и </w:t>
      </w:r>
      <w:r w:rsidR="003D0504">
        <w:rPr>
          <w:rFonts w:ascii="Times New Roman" w:eastAsia="Times New Roman" w:hAnsi="Times New Roman" w:cs="Times New Roman"/>
          <w:sz w:val="28"/>
          <w:szCs w:val="28"/>
        </w:rPr>
        <w:t xml:space="preserve">органы ЗАГС </w:t>
      </w:r>
      <w:r w:rsidR="007D0167">
        <w:rPr>
          <w:rFonts w:ascii="Times New Roman" w:eastAsia="Times New Roman" w:hAnsi="Times New Roman" w:cs="Times New Roman"/>
          <w:sz w:val="28"/>
          <w:szCs w:val="28"/>
        </w:rPr>
        <w:t>не несут ответственность за предоставление дополнительных услуг.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Обеспечение заключения б</w:t>
      </w:r>
      <w:r w:rsid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рака в торжественной обстановке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проведения Церемонии: </w:t>
      </w:r>
    </w:p>
    <w:p w:rsidR="009C16B3" w:rsidRPr="009C16B3" w:rsidRDefault="009C16B3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органы ЗАГС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обязаны предупредить лиц, вступающих в брак, об ограничении количества приглашаемых ими гостей для участия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Церемонии в зависимости от вместимости места заключения брака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обстановке; </w:t>
      </w:r>
    </w:p>
    <w:p w:rsidR="009C16B3" w:rsidRPr="009C16B3" w:rsidRDefault="009C16B3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муниципального образования автономного округа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утверждает правила поведения граждан в помещениях и на территории органа ЗАГС, объект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заключении брака 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торжественной обстановке.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Интервалы даты и времени, доступные для заключения брака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обстановке, определяются органом ЗАГС,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распределяются между местами проведения заключения брака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 в зависимости от потребности в проведении Церемонии в соответствующем месте с учетом организационных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технических возможностей органа ЗАГС, объектов. </w:t>
      </w:r>
    </w:p>
    <w:p w:rsidR="009C16B3" w:rsidRPr="009C16B3" w:rsidRDefault="003400F5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bookmarkStart w:id="0" w:name="_GoBack"/>
      <w:bookmarkEnd w:id="0"/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заключения брака в торжественной обстановке на объектах, составление записи акта гражданского состояния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форме электронного документа осуществляется </w:t>
      </w:r>
      <w:r w:rsidR="003D0504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заблаговременно</w:t>
      </w:r>
      <w:r w:rsidR="003D0504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программно-аппаратного комплекса защищенный компьютер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ЕГР ЗАГС</w:t>
      </w:r>
      <w:r w:rsidR="00123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2350C" w:rsidRPr="00ED08A8" w:rsidRDefault="00C2350C" w:rsidP="009C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2350C" w:rsidRPr="00ED08A8" w:rsidSect="0069540A">
      <w:headerReference w:type="default" r:id="rId9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0E" w:rsidRDefault="00B6530E" w:rsidP="0010260D">
      <w:pPr>
        <w:spacing w:after="0" w:line="240" w:lineRule="auto"/>
      </w:pPr>
      <w:r>
        <w:separator/>
      </w:r>
    </w:p>
  </w:endnote>
  <w:endnote w:type="continuationSeparator" w:id="0">
    <w:p w:rsidR="00B6530E" w:rsidRDefault="00B6530E" w:rsidP="0010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0E" w:rsidRDefault="00B6530E" w:rsidP="0010260D">
      <w:pPr>
        <w:spacing w:after="0" w:line="240" w:lineRule="auto"/>
      </w:pPr>
      <w:r>
        <w:separator/>
      </w:r>
    </w:p>
  </w:footnote>
  <w:footnote w:type="continuationSeparator" w:id="0">
    <w:p w:rsidR="00B6530E" w:rsidRDefault="00B6530E" w:rsidP="0010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2569" w:rsidRPr="0010260D" w:rsidRDefault="00B6256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2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6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2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7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02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569" w:rsidRDefault="00B625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D5"/>
    <w:multiLevelType w:val="hybridMultilevel"/>
    <w:tmpl w:val="C80E352C"/>
    <w:lvl w:ilvl="0" w:tplc="96B87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15354"/>
    <w:multiLevelType w:val="hybridMultilevel"/>
    <w:tmpl w:val="E1808160"/>
    <w:lvl w:ilvl="0" w:tplc="0FE881BE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5A3A"/>
    <w:multiLevelType w:val="hybridMultilevel"/>
    <w:tmpl w:val="391C77B6"/>
    <w:lvl w:ilvl="0" w:tplc="AB72CE4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846B92"/>
    <w:multiLevelType w:val="hybridMultilevel"/>
    <w:tmpl w:val="C960E746"/>
    <w:lvl w:ilvl="0" w:tplc="04DEF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2619F"/>
    <w:multiLevelType w:val="hybridMultilevel"/>
    <w:tmpl w:val="F4F291B6"/>
    <w:lvl w:ilvl="0" w:tplc="2084C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A96214"/>
    <w:multiLevelType w:val="hybridMultilevel"/>
    <w:tmpl w:val="7F3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E671F"/>
    <w:multiLevelType w:val="hybridMultilevel"/>
    <w:tmpl w:val="7F3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3AD1"/>
    <w:multiLevelType w:val="hybridMultilevel"/>
    <w:tmpl w:val="EB78EB60"/>
    <w:lvl w:ilvl="0" w:tplc="88BC2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D81881"/>
    <w:multiLevelType w:val="hybridMultilevel"/>
    <w:tmpl w:val="FEA6D924"/>
    <w:lvl w:ilvl="0" w:tplc="5F000B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D17AB0"/>
    <w:multiLevelType w:val="hybridMultilevel"/>
    <w:tmpl w:val="0896CE42"/>
    <w:lvl w:ilvl="0" w:tplc="6804C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0"/>
    <w:rsid w:val="00003019"/>
    <w:rsid w:val="00004DF6"/>
    <w:rsid w:val="000313C2"/>
    <w:rsid w:val="00050413"/>
    <w:rsid w:val="000627A8"/>
    <w:rsid w:val="000873EC"/>
    <w:rsid w:val="000A165C"/>
    <w:rsid w:val="000A41D6"/>
    <w:rsid w:val="000F2F98"/>
    <w:rsid w:val="0010145B"/>
    <w:rsid w:val="0010260D"/>
    <w:rsid w:val="00107558"/>
    <w:rsid w:val="001232AF"/>
    <w:rsid w:val="00133E54"/>
    <w:rsid w:val="00143D2C"/>
    <w:rsid w:val="00145E31"/>
    <w:rsid w:val="00154C7D"/>
    <w:rsid w:val="00154DCD"/>
    <w:rsid w:val="001827F9"/>
    <w:rsid w:val="00187A96"/>
    <w:rsid w:val="00192874"/>
    <w:rsid w:val="0019696E"/>
    <w:rsid w:val="001E4735"/>
    <w:rsid w:val="001F7F27"/>
    <w:rsid w:val="00203371"/>
    <w:rsid w:val="002156D3"/>
    <w:rsid w:val="00227D09"/>
    <w:rsid w:val="00233914"/>
    <w:rsid w:val="002353D7"/>
    <w:rsid w:val="002370AE"/>
    <w:rsid w:val="00246DAD"/>
    <w:rsid w:val="00252131"/>
    <w:rsid w:val="00256D32"/>
    <w:rsid w:val="002605C8"/>
    <w:rsid w:val="00267AC5"/>
    <w:rsid w:val="00285E83"/>
    <w:rsid w:val="00292628"/>
    <w:rsid w:val="002A3799"/>
    <w:rsid w:val="002B061F"/>
    <w:rsid w:val="002C7A6E"/>
    <w:rsid w:val="002E0759"/>
    <w:rsid w:val="002F05AD"/>
    <w:rsid w:val="003075A4"/>
    <w:rsid w:val="00311CDA"/>
    <w:rsid w:val="00312C52"/>
    <w:rsid w:val="003154E4"/>
    <w:rsid w:val="00332C05"/>
    <w:rsid w:val="003400F5"/>
    <w:rsid w:val="00350D1A"/>
    <w:rsid w:val="00352CDA"/>
    <w:rsid w:val="003563D9"/>
    <w:rsid w:val="003660A4"/>
    <w:rsid w:val="00370006"/>
    <w:rsid w:val="00375372"/>
    <w:rsid w:val="0037717E"/>
    <w:rsid w:val="00384AC8"/>
    <w:rsid w:val="003A2E9E"/>
    <w:rsid w:val="003B44B6"/>
    <w:rsid w:val="003C5B15"/>
    <w:rsid w:val="003D0504"/>
    <w:rsid w:val="003D2FBB"/>
    <w:rsid w:val="003D439C"/>
    <w:rsid w:val="003E14AD"/>
    <w:rsid w:val="003E60F0"/>
    <w:rsid w:val="003E68CF"/>
    <w:rsid w:val="00407E15"/>
    <w:rsid w:val="004131EF"/>
    <w:rsid w:val="00425786"/>
    <w:rsid w:val="004257E3"/>
    <w:rsid w:val="00433547"/>
    <w:rsid w:val="0044201C"/>
    <w:rsid w:val="004447B2"/>
    <w:rsid w:val="00447219"/>
    <w:rsid w:val="00447322"/>
    <w:rsid w:val="00451F4E"/>
    <w:rsid w:val="00462C8C"/>
    <w:rsid w:val="00466BDE"/>
    <w:rsid w:val="00485457"/>
    <w:rsid w:val="0049620D"/>
    <w:rsid w:val="004A1FAA"/>
    <w:rsid w:val="004A357B"/>
    <w:rsid w:val="004A3AB6"/>
    <w:rsid w:val="004C2620"/>
    <w:rsid w:val="004C5E49"/>
    <w:rsid w:val="004D0A4D"/>
    <w:rsid w:val="004E0EC4"/>
    <w:rsid w:val="004E45EF"/>
    <w:rsid w:val="004E4C54"/>
    <w:rsid w:val="004F3E9D"/>
    <w:rsid w:val="004F4E13"/>
    <w:rsid w:val="00500FCB"/>
    <w:rsid w:val="00501624"/>
    <w:rsid w:val="005102CD"/>
    <w:rsid w:val="00510525"/>
    <w:rsid w:val="0052022D"/>
    <w:rsid w:val="005240DF"/>
    <w:rsid w:val="005309B5"/>
    <w:rsid w:val="005339A1"/>
    <w:rsid w:val="00562EE4"/>
    <w:rsid w:val="00573F62"/>
    <w:rsid w:val="00577A34"/>
    <w:rsid w:val="0059764A"/>
    <w:rsid w:val="005A078D"/>
    <w:rsid w:val="005A6CDA"/>
    <w:rsid w:val="005C4517"/>
    <w:rsid w:val="005D38D4"/>
    <w:rsid w:val="005D3DC9"/>
    <w:rsid w:val="005E50E3"/>
    <w:rsid w:val="005E63BA"/>
    <w:rsid w:val="005F16BC"/>
    <w:rsid w:val="005F66DB"/>
    <w:rsid w:val="005F77C0"/>
    <w:rsid w:val="00600779"/>
    <w:rsid w:val="0060362D"/>
    <w:rsid w:val="0061487C"/>
    <w:rsid w:val="006171DC"/>
    <w:rsid w:val="00617AC6"/>
    <w:rsid w:val="006241BD"/>
    <w:rsid w:val="00634C2E"/>
    <w:rsid w:val="00640A82"/>
    <w:rsid w:val="00642F74"/>
    <w:rsid w:val="0064358E"/>
    <w:rsid w:val="00671F77"/>
    <w:rsid w:val="00674927"/>
    <w:rsid w:val="006749BE"/>
    <w:rsid w:val="006849E5"/>
    <w:rsid w:val="006857F4"/>
    <w:rsid w:val="00687F06"/>
    <w:rsid w:val="0069540A"/>
    <w:rsid w:val="006961A5"/>
    <w:rsid w:val="006B66BE"/>
    <w:rsid w:val="006D1775"/>
    <w:rsid w:val="006D6C64"/>
    <w:rsid w:val="006E5B79"/>
    <w:rsid w:val="00702ADA"/>
    <w:rsid w:val="007030C4"/>
    <w:rsid w:val="0071066C"/>
    <w:rsid w:val="007223A1"/>
    <w:rsid w:val="00732142"/>
    <w:rsid w:val="00742442"/>
    <w:rsid w:val="007672BD"/>
    <w:rsid w:val="0077767C"/>
    <w:rsid w:val="00782640"/>
    <w:rsid w:val="007841D5"/>
    <w:rsid w:val="00785988"/>
    <w:rsid w:val="007D0167"/>
    <w:rsid w:val="007D4270"/>
    <w:rsid w:val="007D6C68"/>
    <w:rsid w:val="007D7D8C"/>
    <w:rsid w:val="007E7F9D"/>
    <w:rsid w:val="00802414"/>
    <w:rsid w:val="00831E43"/>
    <w:rsid w:val="00853CAE"/>
    <w:rsid w:val="0085536F"/>
    <w:rsid w:val="00867D58"/>
    <w:rsid w:val="008705F0"/>
    <w:rsid w:val="00887A1E"/>
    <w:rsid w:val="008977AE"/>
    <w:rsid w:val="008A1235"/>
    <w:rsid w:val="008A548C"/>
    <w:rsid w:val="008B3A86"/>
    <w:rsid w:val="008B6D94"/>
    <w:rsid w:val="008D3C20"/>
    <w:rsid w:val="008E6798"/>
    <w:rsid w:val="008F212A"/>
    <w:rsid w:val="00915D9A"/>
    <w:rsid w:val="00921EBE"/>
    <w:rsid w:val="00923BD4"/>
    <w:rsid w:val="009316DE"/>
    <w:rsid w:val="00936586"/>
    <w:rsid w:val="00954C3D"/>
    <w:rsid w:val="00960D59"/>
    <w:rsid w:val="009677B8"/>
    <w:rsid w:val="009A5DF7"/>
    <w:rsid w:val="009B3A0D"/>
    <w:rsid w:val="009C15F1"/>
    <w:rsid w:val="009C16B3"/>
    <w:rsid w:val="009C300B"/>
    <w:rsid w:val="009C6EBC"/>
    <w:rsid w:val="009D1A23"/>
    <w:rsid w:val="009E3B7A"/>
    <w:rsid w:val="009F3E04"/>
    <w:rsid w:val="00A079F1"/>
    <w:rsid w:val="00A35B11"/>
    <w:rsid w:val="00A4219F"/>
    <w:rsid w:val="00A50882"/>
    <w:rsid w:val="00AA1FDE"/>
    <w:rsid w:val="00AA6F3D"/>
    <w:rsid w:val="00B04EAB"/>
    <w:rsid w:val="00B06FAD"/>
    <w:rsid w:val="00B261B4"/>
    <w:rsid w:val="00B50FCA"/>
    <w:rsid w:val="00B529DC"/>
    <w:rsid w:val="00B5505F"/>
    <w:rsid w:val="00B55992"/>
    <w:rsid w:val="00B60DF0"/>
    <w:rsid w:val="00B62569"/>
    <w:rsid w:val="00B6530E"/>
    <w:rsid w:val="00B85590"/>
    <w:rsid w:val="00B9487F"/>
    <w:rsid w:val="00BC60DF"/>
    <w:rsid w:val="00BE6117"/>
    <w:rsid w:val="00C04727"/>
    <w:rsid w:val="00C2350C"/>
    <w:rsid w:val="00C33FC2"/>
    <w:rsid w:val="00C343D2"/>
    <w:rsid w:val="00C62BEB"/>
    <w:rsid w:val="00C679E7"/>
    <w:rsid w:val="00C73E85"/>
    <w:rsid w:val="00C85C2C"/>
    <w:rsid w:val="00C86676"/>
    <w:rsid w:val="00C9344D"/>
    <w:rsid w:val="00C97AD6"/>
    <w:rsid w:val="00CA38E1"/>
    <w:rsid w:val="00CC27A8"/>
    <w:rsid w:val="00CD6128"/>
    <w:rsid w:val="00CE2F4C"/>
    <w:rsid w:val="00D0066D"/>
    <w:rsid w:val="00D15C5F"/>
    <w:rsid w:val="00D53476"/>
    <w:rsid w:val="00D5367F"/>
    <w:rsid w:val="00D60401"/>
    <w:rsid w:val="00D632C4"/>
    <w:rsid w:val="00D70CE3"/>
    <w:rsid w:val="00D81652"/>
    <w:rsid w:val="00DA567F"/>
    <w:rsid w:val="00DD3DF3"/>
    <w:rsid w:val="00DE4B2E"/>
    <w:rsid w:val="00E1488E"/>
    <w:rsid w:val="00E51F8D"/>
    <w:rsid w:val="00E53813"/>
    <w:rsid w:val="00E73F6C"/>
    <w:rsid w:val="00E7407C"/>
    <w:rsid w:val="00E810DB"/>
    <w:rsid w:val="00EA58BB"/>
    <w:rsid w:val="00EB4D70"/>
    <w:rsid w:val="00EC0E71"/>
    <w:rsid w:val="00EC6FD1"/>
    <w:rsid w:val="00ED08A8"/>
    <w:rsid w:val="00F05C82"/>
    <w:rsid w:val="00F06407"/>
    <w:rsid w:val="00F07B5A"/>
    <w:rsid w:val="00F47877"/>
    <w:rsid w:val="00F5063B"/>
    <w:rsid w:val="00F552B1"/>
    <w:rsid w:val="00F67167"/>
    <w:rsid w:val="00F7246F"/>
    <w:rsid w:val="00F76D05"/>
    <w:rsid w:val="00F81937"/>
    <w:rsid w:val="00F82E10"/>
    <w:rsid w:val="00F975C1"/>
    <w:rsid w:val="00FA26C7"/>
    <w:rsid w:val="00FB10F7"/>
    <w:rsid w:val="00FD5DBC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">
    <w:name w:val="Сетка таблицы31"/>
    <w:basedOn w:val="a1"/>
    <w:uiPriority w:val="59"/>
    <w:rsid w:val="003753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60D"/>
  </w:style>
  <w:style w:type="paragraph" w:styleId="a9">
    <w:name w:val="footer"/>
    <w:basedOn w:val="a"/>
    <w:link w:val="aa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">
    <w:name w:val="Сетка таблицы31"/>
    <w:basedOn w:val="a1"/>
    <w:uiPriority w:val="59"/>
    <w:rsid w:val="003753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60D"/>
  </w:style>
  <w:style w:type="paragraph" w:styleId="a9">
    <w:name w:val="footer"/>
    <w:basedOn w:val="a"/>
    <w:link w:val="aa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8C09-2981-44E0-9EBD-033F040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Пахорукова Евгения Александровна</dc:creator>
  <cp:lastModifiedBy>Мальцева Евгения Александровна</cp:lastModifiedBy>
  <cp:revision>4</cp:revision>
  <cp:lastPrinted>2021-11-25T04:54:00Z</cp:lastPrinted>
  <dcterms:created xsi:type="dcterms:W3CDTF">2022-07-14T12:07:00Z</dcterms:created>
  <dcterms:modified xsi:type="dcterms:W3CDTF">2022-07-26T09:09:00Z</dcterms:modified>
</cp:coreProperties>
</file>