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Документ предоставлен </w:t>
      </w:r>
      <w:hyperlink r:id="rId5" w:history="1">
        <w:r>
          <w:rPr>
            <w:rFonts w:cs="Calibri"/>
            <w:color w:val="0000FF"/>
          </w:rPr>
          <w:t>КонсультантПлюс</w:t>
        </w:r>
      </w:hyperlink>
      <w:r>
        <w:rPr>
          <w:rFonts w:cs="Calibri"/>
        </w:rPr>
        <w:br/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1" w:name="Par1"/>
      <w:bookmarkEnd w:id="1"/>
      <w:r>
        <w:rPr>
          <w:rFonts w:cs="Calibri"/>
        </w:rPr>
        <w:t>Зарегистрировано в Минюсте России 6 ноября 2014 г. N 34577</w:t>
      </w:r>
    </w:p>
    <w:p w:rsidR="00D069C4" w:rsidRDefault="00D069C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ФЕДЕРАЛЬНАЯ СЛУЖБА ПО ТАРИФАМ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11 октября 2014 г. N 228-э/4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УСТАНОВЛЕНИИ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ПРЕДЕЛЬНЫХ ИНДЕКСОВ МАКСИМАЛЬНО ВОЗМОЖНОГО ИЗМЕНЕНИЯ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ДЕЙСТВУЮЩИХ ТАРИФОВ В СФЕРЕ ВОДОСНАБЖЕНИЯ И ВОДООТВЕДЕНИЯ,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СРЕДНЕМ ПО СУБЪЕКТАМ РОССИЙСКОЙ ФЕДЕРАЦИИ НА 2015 ГОД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соответствии с Федеральным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07.12.2011 N 416-ФЗ "О водоснабжении и водоотведении" (Собрание законодательства Российской Федерации, 2011, N 50, ст. 7358; 2012, N 53 (часть I), ст. 7614, ст. 7616, ст. 7643; 2013, N 19, ст. 2330; N 30 (часть I), ст. 4077; N 52 (часть I), ст. 6976, ст. 6982;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2014, N 26 (часть I), ст. 3366, ст. 3406; N 30 (часть I), ст. 4218), </w:t>
      </w:r>
      <w:hyperlink r:id="rId7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13.05.2013 N 406 "О государственном регулировании тарифов в сфере водоснабжения и водоотведения" (Собрание законодательства Российской Федерации, 2013, N 20, ст. 2500; N 32, ст. 4306; 2014, N 2 (часть I), ст. 82;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N 9, ст. 911; N 23, ст. 2996; N 27, ст. 3770; N 28, ст. 4050; N 33, ст. 4588; официальный интернет-портал правовой информации http://www.pravo.gov.ru, 06.10.2014, N 0001201410060011), </w:t>
      </w:r>
      <w:hyperlink r:id="rId8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 xml:space="preserve"> о Федеральной службе по тарифам, утвержденным постановлением Правительства Российской Федерации от 30.06.2004 N 332 (Собрание законодательства Российской Федерации, 2004, N 29, ст. 3049;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2006, N 3, ст. 301; N 23, ст. 2522; N 48, ст. 5032; N 50, ст. 5354; 2007, N 16, ст. 1912; N 25, ст. 3039; N 32, ст. 4145; 2008, N 7, ст. 597; N 17, ст. 1897; N 23, ст. 2719; N 38, ст. 4309; N 46, ст. 5337;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2009, N 1, ст. 142; N 3, ст. 378; N 6, ст. 738; N 9, ст. 1119; N 18 (часть II), ст. 2249; N 33, ст. 4086; 2010, N 9, ст. 960; N 13, ст. 1514; N 25, ст. 3169; N 26, ст. 3350; N 30, ст. 4096; N 45, ст. 5851;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2011, N 14, ст. 1935; N 32, ст. 4831, N 42, ст. 5925; 2013, N 11, ст. 1126; N 13, ст. 1555; N 33, ст. 4386; N 45, ст. 5811, ст. 5822), приказываю:</w:t>
      </w:r>
      <w:proofErr w:type="gramEnd"/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Установить предельные индексы максимально возможного изменения действующих тарифов в сфере водоснабжения и водоотведения, в среднем по субъектам Российской Федерации на 2015 год согласно </w:t>
      </w:r>
      <w:hyperlink w:anchor="Par30" w:history="1">
        <w:r>
          <w:rPr>
            <w:rFonts w:cs="Calibri"/>
            <w:color w:val="0000FF"/>
          </w:rPr>
          <w:t>приложению</w:t>
        </w:r>
      </w:hyperlink>
      <w:r>
        <w:rPr>
          <w:rFonts w:cs="Calibri"/>
        </w:rPr>
        <w:t xml:space="preserve"> к настоящему приказу.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 xml:space="preserve">Рекомендовать органам исполнительной власти субъектов Российской Федерации в области государственного регулирования тарифов при установлении тарифов на товары и услуги в сфере водоснабжения и водоотведения, на очередной финансовый год в рамках указанных в </w:t>
      </w:r>
      <w:hyperlink w:anchor="Par30" w:history="1">
        <w:r>
          <w:rPr>
            <w:rFonts w:cs="Calibri"/>
            <w:color w:val="0000FF"/>
          </w:rPr>
          <w:t>приложении</w:t>
        </w:r>
      </w:hyperlink>
      <w:r>
        <w:rPr>
          <w:rFonts w:cs="Calibri"/>
        </w:rPr>
        <w:t xml:space="preserve"> к настоящему приказу предельных индексов учитывать макроэкономические показатели одобренного Правительством Российской Федерации прогноза социально-экономического развития Российской Федерации на 2015 год и плановый период 2016 и 2017 годов.</w:t>
      </w:r>
      <w:proofErr w:type="gramEnd"/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Заверенная копия решения, принятого органом исполнительной власти субъекта Российской Федерации в области государственного регулирования тарифов во исполнение настоящего приказа, в течение 7 рабочих дней </w:t>
      </w:r>
      <w:proofErr w:type="gramStart"/>
      <w:r>
        <w:rPr>
          <w:rFonts w:cs="Calibri"/>
        </w:rPr>
        <w:t>с даты принятия</w:t>
      </w:r>
      <w:proofErr w:type="gramEnd"/>
      <w:r>
        <w:rPr>
          <w:rFonts w:cs="Calibri"/>
        </w:rPr>
        <w:t xml:space="preserve"> решения направляется в Федеральную службу по тарифам.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Настоящий приказ вступает в силу в установленном порядке.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Руководитель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Федеральной службы по тарифам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С.НОВИКОВ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28"/>
      <w:bookmarkEnd w:id="2"/>
      <w:r>
        <w:rPr>
          <w:rFonts w:cs="Calibri"/>
        </w:rPr>
        <w:t>Приложение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3" w:name="Par30"/>
      <w:bookmarkEnd w:id="3"/>
      <w:r>
        <w:rPr>
          <w:rFonts w:cs="Calibri"/>
        </w:rPr>
        <w:t>ПРЕДЕЛЬНЫЕ ИНДЕКСЫ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МАКСИМАЛЬНО ВОЗМОЖНОГО ИЗМЕНЕНИЯ ДЕЙСТВУЮЩИХ ТАРИФОВ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 ТОВАРЫ И УСЛУГИ В СФЕРЕ ВОДОСНАБЖЕНИЯ И ВОДООТВЕДЕНИЯ,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СРЕДНЕМ ПО СУБЪЕКТАМ РОССИЙСКОЙ ФЕДЕРАЦИИ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 2015 ГОД &lt;*&gt;, &lt;**&gt;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Указанные предельные индексы максимально возможного изменения действующих тарифов в сфере водоснабжения и водоотведения, установлены и применяются в отношении тарифов на товары и услуги организаций, осуществляющих регулируемые виды деятельности в сфере водоснабжения и водоотведения, действующих по состояния на 31 декабря 2014 года.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&lt;**&gt; По согласованию с федеральным органом исполнительной власти в области государственного регулирования тарифов органами исполнительной власти субъекта Российской Федерации в области государственного регулирования тарифов могут быть приняты решения об утверждении ими тарифов в размерах, которые повлекут превышение предельного индекса максимально возможного изменения действующих тарифов в сфере водоснабжения и водоотведения, установленного в среднем по субъекту Российской Федерации, в соответствии с </w:t>
      </w:r>
      <w:hyperlink r:id="rId9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</w:t>
      </w:r>
      <w:proofErr w:type="gramEnd"/>
      <w:r>
        <w:rPr>
          <w:rFonts w:cs="Calibri"/>
        </w:rPr>
        <w:t xml:space="preserve"> Российской Федерации от 13.05.2013 N 406 "О </w:t>
      </w:r>
      <w:proofErr w:type="gramStart"/>
      <w:r>
        <w:rPr>
          <w:rFonts w:cs="Calibri"/>
        </w:rPr>
        <w:t>государственном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регулировании</w:t>
      </w:r>
      <w:proofErr w:type="gramEnd"/>
      <w:r>
        <w:rPr>
          <w:rFonts w:cs="Calibri"/>
        </w:rPr>
        <w:t xml:space="preserve"> тарифов в сфере водоснабжения и водоотведения".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D069C4" w:rsidSect="009A5B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72"/>
        <w:gridCol w:w="1984"/>
        <w:gridCol w:w="1757"/>
      </w:tblGrid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 xml:space="preserve">N </w:t>
            </w:r>
            <w:proofErr w:type="gramStart"/>
            <w:r w:rsidRPr="00D069C4">
              <w:rPr>
                <w:rFonts w:cs="Calibri"/>
              </w:rPr>
              <w:t>п</w:t>
            </w:r>
            <w:proofErr w:type="gramEnd"/>
            <w:r w:rsidRPr="00D069C4">
              <w:rPr>
                <w:rFonts w:cs="Calibri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Субъекты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 xml:space="preserve">Максимальная величина роста тарифов с 01.01.2015 по 30.06.2015, </w:t>
            </w:r>
            <w:proofErr w:type="gramStart"/>
            <w:r w:rsidRPr="00D069C4">
              <w:rPr>
                <w:rFonts w:cs="Calibri"/>
              </w:rPr>
              <w:t>в</w:t>
            </w:r>
            <w:proofErr w:type="gramEnd"/>
            <w:r w:rsidRPr="00D069C4">
              <w:rPr>
                <w:rFonts w:cs="Calibri"/>
              </w:rPr>
              <w:t xml:space="preserve">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 xml:space="preserve">Максимальная величина роста тарифов с 01.07.2015 по 31.12.2015, </w:t>
            </w:r>
            <w:proofErr w:type="gramStart"/>
            <w:r w:rsidRPr="00D069C4">
              <w:rPr>
                <w:rFonts w:cs="Calibri"/>
              </w:rPr>
              <w:t>в</w:t>
            </w:r>
            <w:proofErr w:type="gramEnd"/>
            <w:r w:rsidRPr="00D069C4">
              <w:rPr>
                <w:rFonts w:cs="Calibri"/>
              </w:rPr>
              <w:t xml:space="preserve"> %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cs="Calibri"/>
              </w:rPr>
            </w:pPr>
            <w:bookmarkStart w:id="4" w:name="Par45"/>
            <w:bookmarkEnd w:id="4"/>
            <w:r w:rsidRPr="00D069C4">
              <w:rPr>
                <w:rFonts w:cs="Calibri"/>
              </w:rPr>
              <w:t>Центральный федеральный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Белгородская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110,8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Брянская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111,4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Владимирская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111,7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Воронежская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114,2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Ивановская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110,2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Калужская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110,7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Костромская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108,4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Курская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111,0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Липецкая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110,7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Московская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110,6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Орловская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113,0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Рязанская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113,4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Смоленская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111,1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Тамбовская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111,3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lastRenderedPageBreak/>
              <w:t>15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Тверская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114,4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16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Тульская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106,7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17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Ярославская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114,9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18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г. 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105,9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cs="Calibri"/>
              </w:rPr>
            </w:pPr>
            <w:bookmarkStart w:id="5" w:name="Par121"/>
            <w:bookmarkEnd w:id="5"/>
            <w:r w:rsidRPr="00D069C4">
              <w:rPr>
                <w:rFonts w:cs="Calibri"/>
              </w:rPr>
              <w:t>Северо-Западный федеральный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19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Республика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110,9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20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Республика Коми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111,2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21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114,5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22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Ненецкий автономный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114,5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23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Вологодская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114,9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24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Калининградская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110,0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25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Ленинградская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110,2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26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Мурманская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110,0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27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Новгородская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106,1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28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Псковская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112,1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29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г. Санкт-Петербург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110,2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cs="Calibri"/>
              </w:rPr>
            </w:pPr>
            <w:bookmarkStart w:id="6" w:name="Par169"/>
            <w:bookmarkEnd w:id="6"/>
            <w:r w:rsidRPr="00D069C4">
              <w:rPr>
                <w:rFonts w:cs="Calibri"/>
              </w:rPr>
              <w:t>Южный федеральный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30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Республика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114,5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31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Республика Калмыкия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107,7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lastRenderedPageBreak/>
              <w:t>32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Краснодарский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114,5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33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Астраханская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112,5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34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Волгоградская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112,0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35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Ростовская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106,3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cs="Calibri"/>
              </w:rPr>
            </w:pPr>
            <w:bookmarkStart w:id="7" w:name="Par197"/>
            <w:bookmarkEnd w:id="7"/>
            <w:r w:rsidRPr="00D069C4">
              <w:rPr>
                <w:rFonts w:cs="Calibri"/>
              </w:rPr>
              <w:t>Северо-Кавказский федеральный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36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Республика Дагестан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109,0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37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Республика Ингушетия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107,1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38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Кабардино-Балкарская Республика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112,8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39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Карачаево-Черкесская Республика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106,2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40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Республика Северная Осетия - Алания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112,0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41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Чеченская Республика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111,5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42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Ставропольский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108,7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cs="Calibri"/>
              </w:rPr>
            </w:pPr>
            <w:bookmarkStart w:id="8" w:name="Par229"/>
            <w:bookmarkEnd w:id="8"/>
            <w:r w:rsidRPr="00D069C4">
              <w:rPr>
                <w:rFonts w:cs="Calibri"/>
              </w:rPr>
              <w:t>Приволжский федеральный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43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Республика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114,4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44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Республика Марий Эл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106,5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45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Республика Мордовия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114,0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46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Удмуртская Республика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114,4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47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Чувашская Республика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112,2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48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Кировская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109,7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lastRenderedPageBreak/>
              <w:t>49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Нижегородская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111,0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50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Оренбургская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114,3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51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Пензенская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114,9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52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Пермский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109,1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53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Самарская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111,0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54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Саратовская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108,5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55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Ульяновская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108,5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56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Республика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111,6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cs="Calibri"/>
              </w:rPr>
            </w:pPr>
            <w:bookmarkStart w:id="9" w:name="Par289"/>
            <w:bookmarkEnd w:id="9"/>
            <w:r w:rsidRPr="00D069C4">
              <w:rPr>
                <w:rFonts w:cs="Calibri"/>
              </w:rPr>
              <w:t>Уральский федеральный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57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Курганская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109,1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58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Свердловская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111,6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59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Тюменская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114,4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60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Челябинская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109,6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61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Ханты-Мансийский автономный округ - Югра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111,9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62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Ямало-Ненецкий автономный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110,7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cs="Calibri"/>
              </w:rPr>
            </w:pPr>
            <w:bookmarkStart w:id="10" w:name="Par317"/>
            <w:bookmarkEnd w:id="10"/>
            <w:r w:rsidRPr="00D069C4">
              <w:rPr>
                <w:rFonts w:cs="Calibri"/>
              </w:rPr>
              <w:t>Сибирский федеральный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63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Республика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114,5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64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Республика Бурятия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107,5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65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Республика Тыва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114,5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lastRenderedPageBreak/>
              <w:t>66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Республика Хакасия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112,8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67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Алтайский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114,0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68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Красноярский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110,6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69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Кемеровская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106,1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70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Новосибирская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112,2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71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Омская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114,5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72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Томская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111,9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73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Иркутская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109,2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74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Забайкальский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112,6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cs="Calibri"/>
              </w:rPr>
            </w:pPr>
            <w:bookmarkStart w:id="11" w:name="Par369"/>
            <w:bookmarkEnd w:id="11"/>
            <w:r w:rsidRPr="00D069C4">
              <w:rPr>
                <w:rFonts w:cs="Calibri"/>
              </w:rPr>
              <w:t>Дальневосточный федеральный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75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Республика Саха (Якутия)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114,9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76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Приморский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107,8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77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Хабаровский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110,5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78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Амурская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110,2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79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Камчатский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114,8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80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Магаданская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112,0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81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Сахалинская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111,1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82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Еврейская автономная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110,2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83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Чукотский автономный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112,0</w:t>
            </w:r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cs="Calibri"/>
              </w:rPr>
            </w:pPr>
            <w:bookmarkStart w:id="12" w:name="Par409"/>
            <w:bookmarkEnd w:id="12"/>
            <w:r w:rsidRPr="00D069C4">
              <w:rPr>
                <w:rFonts w:cs="Calibri"/>
              </w:rPr>
              <w:t xml:space="preserve">Город федерального значения в соответствии с Международным договором </w:t>
            </w:r>
            <w:hyperlink w:anchor="Par416" w:history="1">
              <w:r w:rsidRPr="00D069C4">
                <w:rPr>
                  <w:rFonts w:cs="Calibri"/>
                  <w:color w:val="0000FF"/>
                </w:rPr>
                <w:t>&lt;*&gt;</w:t>
              </w:r>
            </w:hyperlink>
          </w:p>
        </w:tc>
      </w:tr>
      <w:tr w:rsidR="00D069C4" w:rsidRPr="00D0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84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069C4">
              <w:rPr>
                <w:rFonts w:cs="Calibri"/>
              </w:rPr>
              <w:t>г. Байконур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9C4" w:rsidRPr="00D069C4" w:rsidRDefault="00D0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69C4">
              <w:rPr>
                <w:rFonts w:cs="Calibri"/>
              </w:rPr>
              <w:t>113,8</w:t>
            </w:r>
          </w:p>
        </w:tc>
      </w:tr>
    </w:tbl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416"/>
      <w:bookmarkEnd w:id="13"/>
      <w:r>
        <w:rPr>
          <w:rFonts w:cs="Calibri"/>
        </w:rPr>
        <w:t xml:space="preserve">&lt;*&gt; </w:t>
      </w:r>
      <w:hyperlink r:id="rId10" w:history="1">
        <w:r>
          <w:rPr>
            <w:rFonts w:cs="Calibri"/>
            <w:color w:val="0000FF"/>
          </w:rPr>
          <w:t>Соглашение</w:t>
        </w:r>
      </w:hyperlink>
      <w:r>
        <w:rPr>
          <w:rFonts w:cs="Calibri"/>
        </w:rPr>
        <w:t xml:space="preserve"> между Российской Федерацией и Республикой Казахстан о статусе города Байконур, порядке формирования и статусе его органов исполнительной власти, заключенного в г. Москве 23 декабря 1995 г. (Бюллетень международных договоров, 1999, N 5, с. 56 - 67).</w:t>
      </w: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69C4" w:rsidRDefault="00D06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69C4" w:rsidRDefault="00D069C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AA5903" w:rsidRDefault="00AA5903"/>
    <w:sectPr w:rsidR="00AA590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4"/>
    <w:rsid w:val="007530CB"/>
    <w:rsid w:val="009A5B92"/>
    <w:rsid w:val="009D11CB"/>
    <w:rsid w:val="00AA5903"/>
    <w:rsid w:val="00D0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0E64AEE6C9CDF98D42391CF23B06EB7ABDA6366FC993C82DFCC9F8CFC1FB4CAA62B9F397B7356IAE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0E64AEE6C9CDF98D42391CF23B06EB7ABDB6465FD993C82DFCC9F8CFC1FB4CAA62B9F397B7753IAE2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0E64AEE6C9CDF98D42391CF23B06EB7ABDA6066F5993C82DFCC9F8CFC1FB4CAA62B9CI3E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74FB1E31E08B18229E256D8C4F2FE73CB592DDD5187591AD2E291J5E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0E64AEE6C9CDF98D42391CF23B06EB7ABDB6465FD993C82DFCC9F8CIF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8838</CharactersWithSpaces>
  <SharedDoc>false</SharedDoc>
  <HLinks>
    <vt:vector size="54" baseType="variant">
      <vt:variant>
        <vt:i4>1441885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consultantplus://offline/ref=074FB1E31E08B18229E256D8C4F2FE73CB592DDD5187591AD2E291J5EEF</vt:lpwstr>
      </vt:variant>
      <vt:variant>
        <vt:lpwstr/>
      </vt:variant>
      <vt:variant>
        <vt:i4>6488115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Par416</vt:lpwstr>
      </vt:variant>
      <vt:variant>
        <vt:i4>4456454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consultantplus://offline/ref=F250E64AEE6C9CDF98D42391CF23B06EB7ABDB6465FD993C82DFCC9F8CIFECF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8257592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consultantplus://offline/ref=F250E64AEE6C9CDF98D42391CF23B06EB7ABDA6366FC993C82DFCC9F8CFC1FB4CAA62B9F397B7356IAEFF</vt:lpwstr>
      </vt:variant>
      <vt:variant>
        <vt:lpwstr/>
      </vt:variant>
      <vt:variant>
        <vt:i4>8257645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consultantplus://offline/ref=F250E64AEE6C9CDF98D42391CF23B06EB7ABDB6465FD993C82DFCC9F8CFC1FB4CAA62B9F397B7753IAE2F</vt:lpwstr>
      </vt:variant>
      <vt:variant>
        <vt:lpwstr/>
      </vt:variant>
      <vt:variant>
        <vt:i4>7864378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consultantplus://offline/ref=F250E64AEE6C9CDF98D42391CF23B06EB7ABDA6066F5993C82DFCC9F8CFC1FB4CAA62B9CI3E8F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_ElizarovAV</dc:creator>
  <cp:lastModifiedBy>Мязитов Марсель Наильевич</cp:lastModifiedBy>
  <cp:revision>2</cp:revision>
  <dcterms:created xsi:type="dcterms:W3CDTF">2015-02-13T05:01:00Z</dcterms:created>
  <dcterms:modified xsi:type="dcterms:W3CDTF">2015-02-13T05:01:00Z</dcterms:modified>
</cp:coreProperties>
</file>