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Документ предоставлен </w:t>
      </w:r>
      <w:hyperlink r:id="rId5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1" w:name="Par1"/>
      <w:bookmarkEnd w:id="1"/>
      <w:r>
        <w:rPr>
          <w:rFonts w:cs="Calibri"/>
        </w:rPr>
        <w:t>Зарегистрировано в Минюсте России 7 ноября 2014 г. N 34590</w:t>
      </w:r>
    </w:p>
    <w:p w:rsidR="00D07609" w:rsidRDefault="00D076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ФЕДЕРАЛЬНАЯ СЛУЖБА ПО ТАРИФАМ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11 октября 2014 г. N 227-э/3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ПРЕДЕЛЬНЫХ МАКСИМАЛЬНЫХ УРОВНЕЙ ТАРИФОВ НА ТЕПЛОВУЮ ЭНЕРГИЮ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(МОЩНОСТЬ), ПОСТАВЛЯЕМУЮ ТЕПЛОСНАБЖАЮЩИМИ ОРГАНИЗАЦИЯМИ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ПОТРЕБИТЕЛЯМ, В СРЕДНЕМ ПО СУБЪЕКТАМ </w:t>
      </w:r>
      <w:proofErr w:type="gramStart"/>
      <w:r>
        <w:rPr>
          <w:rFonts w:cs="Calibri"/>
          <w:b/>
          <w:bCs/>
        </w:rPr>
        <w:t>РОССИЙСКОЙ</w:t>
      </w:r>
      <w:proofErr w:type="gramEnd"/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ФЕДЕРАЦИИ НА 2015 ГОД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 июля 2010 года N 190-ФЗ "О теплоснабжении" (Собрание законодательства Российской Федерации, 2010, N 31, ст. 4159; 2011, N 23, ст. 3263; N 30 (часть I), ст. 4590; N 50, ст. 7359; 2012, N 26, ст. 3446, N 53 (часть I), ст. 7616, ст. 7643;</w:t>
      </w:r>
      <w:proofErr w:type="gramEnd"/>
      <w:r>
        <w:rPr>
          <w:rFonts w:cs="Calibri"/>
        </w:rPr>
        <w:t xml:space="preserve"> 2013, N 19, ст. 2330; N 27, ст. 3477; 2014, N 6, ст. 561; N 30 (часть I), ст. 4218), </w:t>
      </w:r>
      <w:hyperlink r:id="rId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22 октября 2012 года N 1075 "О ценообразовании в сфере теплоснабжения" (Собрание законодательства Российской Федерации, 2012, N 44, ст. 6022; 2013, N 33, ст. 4389; N 41, ст. 5199; 2014, N 9, ст. 911; N 14, ст. 1627; N 23, ст. 2996; N 28, ст. 4050; N 37, ст. 4958; официальный интернет-портал правовой информации http://www.pravo.gov.ru, 06.10.2014, N 0001201410060011), на основании </w:t>
      </w:r>
      <w:hyperlink r:id="rId8" w:history="1">
        <w:r>
          <w:rPr>
            <w:rFonts w:cs="Calibri"/>
            <w:color w:val="0000FF"/>
          </w:rPr>
          <w:t>Положения</w:t>
        </w:r>
      </w:hyperlink>
      <w:r>
        <w:rPr>
          <w:rFonts w:cs="Calibri"/>
        </w:rPr>
        <w:t xml:space="preserve"> о Федеральной службе по тарифам, утвержденного постановлением Правительства Российской Федерации от 30 июня 2004 г. N 332 (Собрание законодательства Российской Федерации, 2004, N 29, ст. 3049; 2006, N 3, ст. 301; N 23, ст. 2522; </w:t>
      </w:r>
      <w:proofErr w:type="gramStart"/>
      <w:r>
        <w:rPr>
          <w:rFonts w:cs="Calibri"/>
        </w:rPr>
        <w:t>N 48, ст. 5032; N 50, ст. 5354; 2007, N 16, ст. 1912; N 25, ст. 3039; N 32, ст. 4145; 2008, N 7, ст. 597; N 17, ст. 1897; N 23, ст. 2719; N 38, ст. 4309; N 46, ст. 5337; 2009, N 1, ст. 142; N 3, ст. 378;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6, ст. 738; N 9, ст. 1119; N 18 (часть II), ст. 2249; N 33, ст. 4086; 2010, N 9, ст. 960; N 13, ст. 1514; N 25, ст. 3169; N 26, ст. 3350; N 30, ст. 4096; N 45, ст. 5851; 2011, N 14, ст. 1935; N 32, ст. 4831, N 42, ст. 5925;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2013, N 11, ст. 1126; N 13, ст. 1555; N 33, ст. 4386; N 45, ст. 5811, ст. 5822), приказываю:</w:t>
      </w:r>
      <w:proofErr w:type="gramEnd"/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Установить и ввести в действие с 1 января 2015 года предельные максимальные уровни тарифов на тепловую энергию, поставляемую теплоснабжающими организациями потребителям, в среднем по субъектам Российской Федерации со следующей календарной разбивкой: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 01.01.2015 по 30.06.2015 на уровне, определяемом исходя из среднего тарифа по субъекту Российской Федерации, рассчитанного с учетом тарифов, действовавших для теплоснабжающих организаций по состоянию на 31.12.2014, и максимальной величины роста тарифов по субъекту Российской Федерации согласно </w:t>
      </w:r>
      <w:hyperlink w:anchor="Par33" w:history="1">
        <w:r>
          <w:rPr>
            <w:rFonts w:cs="Calibri"/>
            <w:color w:val="0000FF"/>
          </w:rPr>
          <w:t>приложению</w:t>
        </w:r>
      </w:hyperlink>
      <w:r>
        <w:rPr>
          <w:rFonts w:cs="Calibri"/>
        </w:rPr>
        <w:t xml:space="preserve"> к настоящему приказу;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 01.07.2015 по 31.12.2015 на уровне, определяемом исходя из среднего тарифа по субъекту Российской Федерации, рассчитанного с учетом тарифов, действовавших для теплоснабжающих организаций по состоянию на 31.12.2014, и максимальной величины роста тарифов по субъекту Российской Федерации согласно </w:t>
      </w:r>
      <w:hyperlink w:anchor="Par33" w:history="1">
        <w:r>
          <w:rPr>
            <w:rFonts w:cs="Calibri"/>
            <w:color w:val="0000FF"/>
          </w:rPr>
          <w:t>приложению</w:t>
        </w:r>
      </w:hyperlink>
      <w:r>
        <w:rPr>
          <w:rFonts w:cs="Calibri"/>
        </w:rPr>
        <w:t xml:space="preserve"> к настоящему приказу.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Рекомендовать органам исполнительной власти субъектов Российской Федерации в области государственного регулирования тарифов при установлении тарифов на тепловую энергию, поставляемую теплоснабжающими организациями потребителям, на 2015 год в рамках указанных в пункте 1 настоящего приказа предельных уровней тарифов учитывать макроэкономические показатели одобренного Правительством Российской Федерации прогноза социально-экономического развития Российской Федерации на 2015 год и на плановый период 2016 и 2017 годов.</w:t>
      </w:r>
      <w:proofErr w:type="gramEnd"/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Заверенная копия решения, принятого органом исполнительной власти субъекта Российской Федерации в области государственного регулирования тарифов, в течение 5 дней со дня принятия решения об установлении тарифов, но не позднее 21 декабря 2014 года, </w:t>
      </w:r>
      <w:r>
        <w:rPr>
          <w:rFonts w:cs="Calibri"/>
        </w:rPr>
        <w:lastRenderedPageBreak/>
        <w:t>направляется в Федеральную службу по тарифам.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Настоящий приказ вступает в силу в установленном порядке.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Руководитель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Федеральной службы по тарифам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С.НОВИКОВ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31"/>
      <w:bookmarkEnd w:id="2"/>
      <w:r>
        <w:rPr>
          <w:rFonts w:cs="Calibri"/>
        </w:rPr>
        <w:t>Приложение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" w:name="Par33"/>
      <w:bookmarkEnd w:id="3"/>
      <w:r>
        <w:rPr>
          <w:rFonts w:cs="Calibri"/>
        </w:rPr>
        <w:t>МАКСИМАЛЬНАЯ ВЕЛИЧИНА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РОСТА ТАРИФОВ НА ТЕПЛОВУЮ ЭНЕРГИЮ (МОЩНОСТЬ), ПОСТАВЛЯЕМУЮ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ТЕПЛОСНАБЖАЮЩИМИ ОРГАНИЗАЦИЯМИ ПОТРЕБИТЕЛЯМ, В СРЕДНЕМ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СУБЪЕКТАМ РОССИЙСКОЙ ФЕДЕРАЦИИ НА 2015 ГОД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 КАЛЕНДАРНОЙ РАЗБИВКОЙ &lt;*&gt;, &lt;**&gt;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&lt;*&gt; Тарифы на тепловую энергию, дифференцированные в соответствии с Основами ценообразования в сфере теплоснабжения, утвержденными </w:t>
      </w:r>
      <w:hyperlink r:id="rId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22.10.2012 N 1075, могут иметь величину, отличную от установленных предельных уровней роста тарифов, как в большую, так и в меньшую сторону.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&lt;**&gt; По согласованию с федеральным органом исполнительной власти в области государственного регулирования тарифов органами исполнительной власти субъекта Российской Федерации в области государственного регулирования тарифов могут быть приняты решения об установлении ими тарифов, приводящие к превышению установленного в среднем по субъекту Российской Федерации предельного максимального уровня тарифов на тепловую энергию (мощность), в соответствии с </w:t>
      </w:r>
      <w:hyperlink r:id="rId1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22 октября</w:t>
      </w:r>
      <w:proofErr w:type="gramEnd"/>
      <w:r>
        <w:rPr>
          <w:rFonts w:cs="Calibri"/>
        </w:rPr>
        <w:t xml:space="preserve"> 2012 года N 1075 "О ценообразовании в сфере теплоснабжения".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D07609" w:rsidSect="007958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1814"/>
        <w:gridCol w:w="1871"/>
      </w:tblGrid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 xml:space="preserve">N </w:t>
            </w:r>
            <w:proofErr w:type="gramStart"/>
            <w:r w:rsidRPr="00D07609">
              <w:rPr>
                <w:rFonts w:cs="Calibri"/>
              </w:rPr>
              <w:t>п</w:t>
            </w:r>
            <w:proofErr w:type="gramEnd"/>
            <w:r w:rsidRPr="00D07609">
              <w:rPr>
                <w:rFonts w:cs="Calibri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Субъекты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 xml:space="preserve">Максимальная величина роста тарифов с 01.01.2015 по 30.06.2015, </w:t>
            </w:r>
            <w:proofErr w:type="gramStart"/>
            <w:r w:rsidRPr="00D07609">
              <w:rPr>
                <w:rFonts w:cs="Calibri"/>
              </w:rPr>
              <w:t>в</w:t>
            </w:r>
            <w:proofErr w:type="gramEnd"/>
            <w:r w:rsidRPr="00D07609">
              <w:rPr>
                <w:rFonts w:cs="Calibri"/>
              </w:rPr>
              <w:t xml:space="preserve">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 xml:space="preserve">Максимальная величина роста тарифов с 01.07.2015 по 31.12.2015, </w:t>
            </w:r>
            <w:proofErr w:type="gramStart"/>
            <w:r w:rsidRPr="00D07609">
              <w:rPr>
                <w:rFonts w:cs="Calibri"/>
              </w:rPr>
              <w:t>в</w:t>
            </w:r>
            <w:proofErr w:type="gramEnd"/>
            <w:r w:rsidRPr="00D07609">
              <w:rPr>
                <w:rFonts w:cs="Calibri"/>
              </w:rPr>
              <w:t xml:space="preserve"> %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4" w:name="Par48"/>
            <w:bookmarkEnd w:id="4"/>
            <w:r w:rsidRPr="00D07609">
              <w:rPr>
                <w:rFonts w:cs="Calibri"/>
              </w:rPr>
              <w:t>Центральный федеральный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Белгородская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114,0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Брянская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Владимирская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108,7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Воронежская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108,6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Ивановская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107,6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Калужская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108,2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Костромская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108,2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Курская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112,6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Липецкая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111,0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Московская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107,8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Орловская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Рязанская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110,4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Смоленская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Тамбовская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111,3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lastRenderedPageBreak/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Тверская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Тульская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Ярославская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109,3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г. Москва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5" w:name="Par124"/>
            <w:bookmarkEnd w:id="5"/>
            <w:r w:rsidRPr="00D07609">
              <w:rPr>
                <w:rFonts w:cs="Calibri"/>
              </w:rPr>
              <w:t>Северо-Западный федеральный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Карелия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106,9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Коми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109,1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Архангельская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Ненецкий автономный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107,8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Вологодская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Калининградская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109,4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Ленинградская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107,7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Мурманская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107,6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Новгородская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Псковская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110,4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г. Санкт-Петербург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110,5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6" w:name="Par172"/>
            <w:bookmarkEnd w:id="6"/>
            <w:r w:rsidRPr="00D07609">
              <w:rPr>
                <w:rFonts w:cs="Calibri"/>
              </w:rPr>
              <w:t>Южный федеральный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Адыгея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106,8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Калмыкия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lastRenderedPageBreak/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Краснодарский край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Астраханская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Волгоградская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111,1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Ростовская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108,3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7" w:name="Par200"/>
            <w:bookmarkEnd w:id="7"/>
            <w:r w:rsidRPr="00D07609">
              <w:rPr>
                <w:rFonts w:cs="Calibri"/>
              </w:rPr>
              <w:t>Северо-Кавказский федеральный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Дагестан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Ингушетия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106,7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Кабардино-Балкарская Республика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Карачаево-Черкесская Республика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Северная Осетия - Алания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Чеченская Республика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106,0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Ставропольский край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108,2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8" w:name="Par232"/>
            <w:bookmarkEnd w:id="8"/>
            <w:r w:rsidRPr="00D07609">
              <w:rPr>
                <w:rFonts w:cs="Calibri"/>
              </w:rPr>
              <w:t>Приволжский федеральный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Башкортостан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111,4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Марий Эл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Мордовия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109,2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Удмуртская Республика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Чувашская Республика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108,8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Кировская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lastRenderedPageBreak/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Нижегородская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Оренбургская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Пензенская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109,8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Пермский край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Самарская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108,8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Саратовская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Ульяновская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108,8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Татарстан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113,6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9" w:name="Par292"/>
            <w:bookmarkEnd w:id="9"/>
            <w:r w:rsidRPr="00D07609">
              <w:rPr>
                <w:rFonts w:cs="Calibri"/>
              </w:rPr>
              <w:t>Уральский федеральный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Курганская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Свердловская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110,6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Тюменская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107,4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Челябинская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107,1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Ханты-Мансийский автономный округ - Югра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108,3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Ямало-Ненецкий автономный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109,5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10" w:name="Par320"/>
            <w:bookmarkEnd w:id="10"/>
            <w:r w:rsidRPr="00D07609">
              <w:rPr>
                <w:rFonts w:cs="Calibri"/>
              </w:rPr>
              <w:t>Сибирский федеральный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Алтай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Бурятия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107,1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Тыва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106,7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lastRenderedPageBreak/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Хакасия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106,5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Алтайский край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111,3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Красноярский край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Кемеровская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106,1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Новосибирская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108,2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Омская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107,8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Томская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107,6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Иркутская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Забайкальский край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112,0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11" w:name="Par372"/>
            <w:bookmarkEnd w:id="11"/>
            <w:r w:rsidRPr="00D07609">
              <w:rPr>
                <w:rFonts w:cs="Calibri"/>
              </w:rPr>
              <w:t>Дальневосточный федеральный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Республика Саха (Якутия)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112,9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Приморский край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114,1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Хабаровский край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Амурская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106,6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Камчатский край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110,5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Магаданская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112,9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Сахалинская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108,5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Еврейская автономная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108,1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Чукотский автономный округ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107,8</w:t>
            </w:r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12" w:name="Par412"/>
            <w:bookmarkEnd w:id="12"/>
            <w:r w:rsidRPr="00D07609">
              <w:rPr>
                <w:rFonts w:cs="Calibri"/>
              </w:rPr>
              <w:t xml:space="preserve">Город федерального значения в соответствии с Международным договором </w:t>
            </w:r>
            <w:hyperlink w:anchor="Par419" w:history="1">
              <w:r w:rsidRPr="00D07609">
                <w:rPr>
                  <w:rFonts w:cs="Calibri"/>
                  <w:color w:val="0000FF"/>
                </w:rPr>
                <w:t>&lt;*&gt;</w:t>
              </w:r>
            </w:hyperlink>
          </w:p>
        </w:tc>
      </w:tr>
      <w:tr w:rsidR="00D07609" w:rsidRPr="00D07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7609">
              <w:rPr>
                <w:rFonts w:cs="Calibri"/>
              </w:rPr>
              <w:t>г. Байконур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609" w:rsidRPr="00D07609" w:rsidRDefault="00D0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07609">
              <w:rPr>
                <w:rFonts w:cs="Calibri"/>
              </w:rPr>
              <w:t>114,7</w:t>
            </w:r>
          </w:p>
        </w:tc>
      </w:tr>
    </w:tbl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419"/>
      <w:bookmarkEnd w:id="13"/>
      <w:r>
        <w:rPr>
          <w:rFonts w:cs="Calibri"/>
        </w:rPr>
        <w:t xml:space="preserve">&lt;*&gt; </w:t>
      </w:r>
      <w:hyperlink r:id="rId11" w:history="1">
        <w:r>
          <w:rPr>
            <w:rFonts w:cs="Calibri"/>
            <w:color w:val="0000FF"/>
          </w:rPr>
          <w:t>Соглашение</w:t>
        </w:r>
      </w:hyperlink>
      <w:r>
        <w:rPr>
          <w:rFonts w:cs="Calibri"/>
        </w:rPr>
        <w:t xml:space="preserve"> между Российской Федерацией и Республикой Казахстан о статусе города Байконур, порядке формирования и статусе его органов исполнительной власти, заключенного в г. Москве 23 декабря 1995 г. (Бюллетень международных договоров, 1999, N 5, с. 56 - 67).</w:t>
      </w: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07609" w:rsidRDefault="00D076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AA5903" w:rsidRDefault="00AA5903"/>
    <w:sectPr w:rsidR="00AA59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09"/>
    <w:rsid w:val="003F6C68"/>
    <w:rsid w:val="00502B74"/>
    <w:rsid w:val="00795802"/>
    <w:rsid w:val="00AA5903"/>
    <w:rsid w:val="00D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8BA948B395AD094437313BBC752CAF692AED858C603B4A6DBC23B73467D25483BBE25o3O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38BA948B395AD094437313BBC752CAF692AFDF5BC803B4A6DBC23B73467D25483BBE263612981CoBO4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8BA948B395AD094437313BBC752CAF692AEDB5BCA03B4A6DBC23B73467D25483BBE263612991EoBO3E" TargetMode="External"/><Relationship Id="rId11" Type="http://schemas.openxmlformats.org/officeDocument/2006/relationships/hyperlink" Target="consultantplus://offline/ref=2438BA948B395AD09443761CB8C752CAF291ACD7559854B6F78ECCo3OE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438BA948B395AD094437313BBC752CAF692AFDF5BC803B4A6DBC23B73o4O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8BA948B395AD094437313BBC752CAF692AFDF5BC803B4A6DBC23B73o4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9597</CharactersWithSpaces>
  <SharedDoc>false</SharedDoc>
  <HLinks>
    <vt:vector size="60" baseType="variant">
      <vt:variant>
        <vt:i4>4259843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consultantplus://offline/ref=2438BA948B395AD09443761CB8C752CAF291ACD7559854B6F78ECCo3OEE</vt:lpwstr>
      </vt:variant>
      <vt:variant>
        <vt:lpwstr/>
      </vt:variant>
      <vt:variant>
        <vt:i4>7077939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4259935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consultantplus://offline/ref=2438BA948B395AD094437313BBC752CAF692AFDF5BC803B4A6DBC23B73o4O6E</vt:lpwstr>
      </vt:variant>
      <vt:variant>
        <vt:lpwstr/>
      </vt:variant>
      <vt:variant>
        <vt:i4>4259935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consultantplus://offline/ref=2438BA948B395AD094437313BBC752CAF692AFDF5BC803B4A6DBC23B73o4O6E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2555962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consultantplus://offline/ref=2438BA948B395AD094437313BBC752CAF692AED858C603B4A6DBC23B73467D25483BBE25o3O0E</vt:lpwstr>
      </vt:variant>
      <vt:variant>
        <vt:lpwstr/>
      </vt:variant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consultantplus://offline/ref=2438BA948B395AD094437313BBC752CAF692AFDF5BC803B4A6DBC23B73467D25483BBE263612981CoBO4E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consultantplus://offline/ref=2438BA948B395AD094437313BBC752CAF692AEDB5BCA03B4A6DBC23B73467D25483BBE263612991EoBO3E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_ElizarovAV</dc:creator>
  <cp:lastModifiedBy>Мязитов Марсель Наильевич</cp:lastModifiedBy>
  <cp:revision>2</cp:revision>
  <dcterms:created xsi:type="dcterms:W3CDTF">2015-02-13T05:02:00Z</dcterms:created>
  <dcterms:modified xsi:type="dcterms:W3CDTF">2015-02-13T05:02:00Z</dcterms:modified>
</cp:coreProperties>
</file>