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E2A" w:rsidRPr="006E1E2A" w:rsidRDefault="006E1E2A" w:rsidP="006E1E2A">
      <w:pPr>
        <w:jc w:val="center"/>
        <w:rPr>
          <w:b/>
          <w:sz w:val="32"/>
          <w:szCs w:val="32"/>
        </w:rPr>
      </w:pPr>
      <w:r w:rsidRPr="006E1E2A">
        <w:rPr>
          <w:b/>
          <w:sz w:val="32"/>
          <w:szCs w:val="32"/>
        </w:rPr>
        <w:t>Правила перехода по льду водоемов в весенний период!</w:t>
      </w:r>
    </w:p>
    <w:p w:rsidR="0073126D" w:rsidRDefault="006E1E2A" w:rsidP="006E1E2A">
      <w:pPr>
        <w:ind w:firstLine="708"/>
        <w:jc w:val="both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A983EC" wp14:editId="5736E1C1">
            <wp:simplePos x="0" y="0"/>
            <wp:positionH relativeFrom="column">
              <wp:posOffset>-89535</wp:posOffset>
            </wp:positionH>
            <wp:positionV relativeFrom="paragraph">
              <wp:posOffset>1439545</wp:posOffset>
            </wp:positionV>
            <wp:extent cx="5905500" cy="44229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7b02ab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Перед вскрытием рек, озер, водоемов лед слабеет, становится рыхлым, опасным для перехода. Особую внимательность необходимо проявлять при выходе на лед в местах зимнего лова рыбы. Выходить на необследованный лед опасно, при необходимости перехода нужно пользоваться палкой-пешней, проверяя прочность льда. Особенно осторожно нужно спускаться с берега - лед может неплотно соединяться с сушей, возможны трещины, подо льдом может быть воздух. Также лед непрочен около стока вод, в местах произрастания растительности, под сугробами.</w:t>
      </w:r>
    </w:p>
    <w:p w:rsidR="006E1E2A" w:rsidRPr="006E1E2A" w:rsidRDefault="006E1E2A" w:rsidP="006E1E2A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601906" cy="729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906" cy="72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E2A" w:rsidRPr="006E1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E2A"/>
    <w:rsid w:val="006E1E2A"/>
    <w:rsid w:val="0073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2020-02-18T12:30:00Z</dcterms:created>
  <dcterms:modified xsi:type="dcterms:W3CDTF">2020-02-18T12:33:00Z</dcterms:modified>
</cp:coreProperties>
</file>