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B6EB1" w:rsidRPr="001B27C5" w:rsidRDefault="008160F2" w:rsidP="00BB6EB1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 w:rsidR="00BB6EB1">
        <w:rPr>
          <w:rFonts w:ascii="Times New Roman" w:hAnsi="Times New Roman"/>
          <w:b/>
          <w:sz w:val="28"/>
          <w:szCs w:val="28"/>
        </w:rPr>
        <w:t xml:space="preserve">.07.2019 </w:t>
      </w:r>
      <w:r w:rsidR="00BB6EB1" w:rsidRPr="001B27C5">
        <w:rPr>
          <w:rFonts w:ascii="Times New Roman" w:hAnsi="Times New Roman"/>
          <w:b/>
          <w:sz w:val="28"/>
          <w:szCs w:val="28"/>
        </w:rPr>
        <w:t xml:space="preserve">Росреестр Югры подвел итоги работы с обращениями граждан за 1 полугодие 2019 года </w:t>
      </w:r>
    </w:p>
    <w:p w:rsidR="00BB6EB1" w:rsidRPr="001B27C5" w:rsidRDefault="00BB6EB1" w:rsidP="00BB6EB1">
      <w:pPr>
        <w:spacing w:before="240"/>
        <w:jc w:val="both"/>
        <w:rPr>
          <w:rFonts w:ascii="Times New Roman" w:hAnsi="Times New Roman"/>
          <w:b/>
          <w:color w:val="2F2F2F"/>
          <w:sz w:val="28"/>
          <w:szCs w:val="28"/>
        </w:rPr>
      </w:pPr>
      <w:r w:rsidRPr="001B27C5">
        <w:rPr>
          <w:rFonts w:ascii="Times New Roman" w:hAnsi="Times New Roman"/>
          <w:b/>
          <w:sz w:val="28"/>
          <w:szCs w:val="28"/>
        </w:rPr>
        <w:t>Всего за 6 месяцев в Управление поступило 1251обращение граждан. Наибольший рост числа обращений отмечается в Ханты-Мансийске, Нижневартовске и Сургуте.</w:t>
      </w:r>
    </w:p>
    <w:p w:rsidR="00BB6EB1" w:rsidRDefault="00BB6EB1" w:rsidP="00BB6EB1">
      <w:pPr>
        <w:spacing w:before="240" w:after="0"/>
        <w:jc w:val="both"/>
        <w:rPr>
          <w:rFonts w:ascii="Times New Roman" w:hAnsi="Times New Roman"/>
          <w:color w:val="2F2F2F"/>
          <w:sz w:val="28"/>
          <w:szCs w:val="28"/>
        </w:rPr>
      </w:pPr>
      <w:r w:rsidRPr="001B27C5">
        <w:rPr>
          <w:rFonts w:ascii="Times New Roman" w:hAnsi="Times New Roman"/>
          <w:color w:val="2F2F2F"/>
          <w:sz w:val="28"/>
          <w:szCs w:val="28"/>
        </w:rPr>
        <w:t>«В качестве основного источника информации о нарушениях прав и законных интересов служат обращения граждан</w:t>
      </w:r>
      <w:r>
        <w:rPr>
          <w:rFonts w:ascii="Times New Roman" w:hAnsi="Times New Roman"/>
          <w:color w:val="2F2F2F"/>
          <w:sz w:val="28"/>
          <w:szCs w:val="28"/>
        </w:rPr>
        <w:t>,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поступающие в адрес Управления, - говорит начальник отдела общего обеспечения Наталья Колден</w:t>
      </w:r>
      <w:r>
        <w:rPr>
          <w:rFonts w:ascii="Times New Roman" w:hAnsi="Times New Roman"/>
          <w:color w:val="2F2F2F"/>
          <w:sz w:val="28"/>
          <w:szCs w:val="28"/>
        </w:rPr>
        <w:t xml:space="preserve">берг. - 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По итогам работы за 1 полугодие 2019 года правом обратиться в Управление воспользовались 1590 граждан (письменно </w:t>
      </w:r>
      <w:r>
        <w:rPr>
          <w:rFonts w:ascii="Times New Roman" w:hAnsi="Times New Roman"/>
          <w:color w:val="2F2F2F"/>
          <w:sz w:val="28"/>
          <w:szCs w:val="28"/>
        </w:rPr>
        <w:t>–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1251, устно </w:t>
      </w:r>
      <w:r>
        <w:rPr>
          <w:rFonts w:ascii="Times New Roman" w:hAnsi="Times New Roman"/>
          <w:color w:val="2F2F2F"/>
          <w:sz w:val="28"/>
          <w:szCs w:val="28"/>
        </w:rPr>
        <w:t>–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339). Наибольшее количество обращений поступило от жителей городов: Ханты-Мансийск, Нижневартовск и Сургут.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Содержание письменных обращений и вопросов, озвученных гражданами на личном приеме должностных лиц Управления, позволяет определить следующие тематические разделы: 683 </w:t>
      </w:r>
      <w:r>
        <w:rPr>
          <w:rFonts w:ascii="Times New Roman" w:hAnsi="Times New Roman"/>
          <w:color w:val="2F2F2F"/>
          <w:sz w:val="28"/>
          <w:szCs w:val="28"/>
        </w:rPr>
        <w:t>–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по вопросам осуществления государственного кадастрового учету и (или) государственной регистрации прав; 376 </w:t>
      </w:r>
      <w:r>
        <w:rPr>
          <w:rFonts w:ascii="Times New Roman" w:hAnsi="Times New Roman"/>
          <w:color w:val="2F2F2F"/>
          <w:sz w:val="28"/>
          <w:szCs w:val="28"/>
        </w:rPr>
        <w:t>–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по вопросам государственного земельного надзора; 72 </w:t>
      </w:r>
      <w:r>
        <w:rPr>
          <w:rFonts w:ascii="Times New Roman" w:hAnsi="Times New Roman"/>
          <w:color w:val="2F2F2F"/>
          <w:sz w:val="28"/>
          <w:szCs w:val="28"/>
        </w:rPr>
        <w:t>–</w:t>
      </w:r>
      <w:r w:rsidRPr="001B27C5">
        <w:rPr>
          <w:rFonts w:ascii="Times New Roman" w:hAnsi="Times New Roman"/>
          <w:color w:val="2F2F2F"/>
          <w:sz w:val="28"/>
          <w:szCs w:val="28"/>
        </w:rPr>
        <w:t xml:space="preserve"> разъяснения законодательства РФ</w:t>
      </w:r>
      <w:r>
        <w:rPr>
          <w:rFonts w:ascii="Times New Roman" w:hAnsi="Times New Roman"/>
          <w:color w:val="2F2F2F"/>
          <w:sz w:val="28"/>
          <w:szCs w:val="28"/>
        </w:rPr>
        <w:t>.</w:t>
      </w:r>
    </w:p>
    <w:p w:rsidR="00BB6EB1" w:rsidRPr="001B27C5" w:rsidRDefault="00BB6EB1" w:rsidP="00BB6EB1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1B27C5">
        <w:rPr>
          <w:rFonts w:ascii="Times New Roman" w:hAnsi="Times New Roman"/>
          <w:color w:val="2F2F2F"/>
          <w:sz w:val="28"/>
          <w:szCs w:val="28"/>
        </w:rPr>
        <w:t>Анализ работы с гражданами, консультирование по вопросам, отнесенным к компетенции Управления, свидетельствует о востребованности государственных услуг, предоставляемых ведомством, и необходимости осуществления работы по правовому просвещению, обучению умению понимать законодательство  и пользоваться им применительно к жизненной ситуации, - подчеркнула Наталья Колденберг.</w:t>
      </w:r>
    </w:p>
    <w:p w:rsidR="00BB6EB1" w:rsidRDefault="00BB6EB1" w:rsidP="00BB6EB1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BB6EB1" w:rsidRPr="001B27C5" w:rsidRDefault="00BB6EB1" w:rsidP="00BB6EB1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p w:rsidR="001E421E" w:rsidRPr="001E421E" w:rsidRDefault="001E421E" w:rsidP="001E421E">
      <w:pPr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160F2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B6EB1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8F20-91A0-49C0-810E-521FA4A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2019-07-23T11:19:00Z</dcterms:created>
  <dcterms:modified xsi:type="dcterms:W3CDTF">2019-07-29T04:11:00Z</dcterms:modified>
</cp:coreProperties>
</file>