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6B6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E47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ХМАО - Югры от 02.12.2011 N 457-п</w:t>
            </w:r>
            <w:r>
              <w:rPr>
                <w:sz w:val="48"/>
                <w:szCs w:val="48"/>
              </w:rPr>
              <w:br/>
              <w:t>(ред. от 03.07.2015)</w:t>
            </w:r>
            <w:r>
              <w:rPr>
                <w:sz w:val="48"/>
                <w:szCs w:val="48"/>
              </w:rPr>
              <w:br/>
              <w:t>"Об арендной плате за земельные участки земель населенных пунктов"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(вместе с "Порядком определения размера арендной платы за земельные участки земель населенных пунктов, находящиеся в собственности Ханты-Мансийского автономного округа - Югры, и земельные участки земель населенных пунктов, государственная собственность на </w:t>
            </w:r>
            <w:r>
              <w:rPr>
                <w:sz w:val="48"/>
                <w:szCs w:val="48"/>
              </w:rPr>
              <w:t>которые не разграничена, предоставленные в аренду без торгов")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E47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476F">
      <w:pPr>
        <w:pStyle w:val="ConsPlusNormal"/>
        <w:ind w:firstLine="540"/>
        <w:jc w:val="both"/>
        <w:outlineLvl w:val="0"/>
      </w:pPr>
    </w:p>
    <w:p w:rsidR="00000000" w:rsidRDefault="00DE476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DE476F">
      <w:pPr>
        <w:pStyle w:val="ConsPlusTitle"/>
        <w:jc w:val="center"/>
      </w:pPr>
    </w:p>
    <w:p w:rsidR="00000000" w:rsidRDefault="00DE476F">
      <w:pPr>
        <w:pStyle w:val="ConsPlusTitle"/>
        <w:jc w:val="center"/>
      </w:pPr>
      <w:r>
        <w:t>ПОСТАНОВЛЕНИЕ</w:t>
      </w:r>
    </w:p>
    <w:p w:rsidR="00000000" w:rsidRDefault="00DE476F">
      <w:pPr>
        <w:pStyle w:val="ConsPlusTitle"/>
        <w:jc w:val="center"/>
      </w:pPr>
      <w:r>
        <w:t>от 2 декабря 2011 г. N 457-п</w:t>
      </w:r>
    </w:p>
    <w:p w:rsidR="00000000" w:rsidRDefault="00DE476F">
      <w:pPr>
        <w:pStyle w:val="ConsPlusTitle"/>
        <w:jc w:val="center"/>
      </w:pPr>
    </w:p>
    <w:p w:rsidR="00000000" w:rsidRDefault="00DE476F">
      <w:pPr>
        <w:pStyle w:val="ConsPlusTitle"/>
        <w:jc w:val="center"/>
      </w:pPr>
      <w:r>
        <w:t>ОБ АРЕНДНОЙ ПЛАТЕ ЗА ЗЕМЕЛЬНЫЕ УЧАСТКИ</w:t>
      </w:r>
    </w:p>
    <w:p w:rsidR="00000000" w:rsidRDefault="00DE476F">
      <w:pPr>
        <w:pStyle w:val="ConsPlusTitle"/>
        <w:jc w:val="center"/>
      </w:pPr>
      <w:r>
        <w:t>ЗЕМЕЛЬ НАСЕЛЕННЫХ ПУНКТОВ</w:t>
      </w:r>
    </w:p>
    <w:p w:rsidR="00000000" w:rsidRDefault="00DE476F">
      <w:pPr>
        <w:pStyle w:val="ConsPlusNormal"/>
        <w:jc w:val="center"/>
      </w:pPr>
      <w:r>
        <w:t>Список изменяющих документов</w:t>
      </w:r>
    </w:p>
    <w:p w:rsidR="00000000" w:rsidRDefault="00DE476F">
      <w:pPr>
        <w:pStyle w:val="ConsPlusNormal"/>
        <w:jc w:val="center"/>
      </w:pPr>
      <w:r>
        <w:t>(в ред. постановлений Правительства ХМАО - Югры</w:t>
      </w:r>
    </w:p>
    <w:p w:rsidR="00000000" w:rsidRDefault="00DE476F">
      <w:pPr>
        <w:pStyle w:val="ConsPlusNormal"/>
        <w:jc w:val="center"/>
      </w:pPr>
      <w:r>
        <w:t>от 30.05.20</w:t>
      </w:r>
      <w:r>
        <w:t xml:space="preserve">13 </w:t>
      </w:r>
      <w:hyperlink r:id="rId8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208-п</w:t>
        </w:r>
      </w:hyperlink>
      <w:r>
        <w:t xml:space="preserve">, от 01.11.2013 </w:t>
      </w:r>
      <w:hyperlink r:id="rId9" w:tooltip="Постановление Правительства ХМАО - Югры от 01.11.2013 N 463-п &quot;О внесении изменений в постановление Правительства Ханты-Мансийского автономного округа от 17 февраля 2003 года N 29-п &quot;Об утверждении базовых размеров арендной платы и Методики применения базовых размеров арендной платы за землю&quot; и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463-п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04.04.2014 </w:t>
      </w:r>
      <w:hyperlink r:id="rId10" w:tooltip="Постановление Правительства ХМАО - Югры от 04.04.2014 N 123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123-п</w:t>
        </w:r>
      </w:hyperlink>
      <w:r>
        <w:t xml:space="preserve">, от 11.04.2014 </w:t>
      </w:r>
      <w:hyperlink r:id="rId11" w:tooltip="Постановление Правительства ХМАО - Югры от 11.04.2014 N 13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131-п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29.05.2014 </w:t>
      </w:r>
      <w:hyperlink r:id="rId12" w:tooltip="Постановление Правительства ХМАО - Югры от 29.05.2014 N 20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201-п</w:t>
        </w:r>
      </w:hyperlink>
      <w:r>
        <w:t xml:space="preserve">, от 26.12.2014 </w:t>
      </w:r>
      <w:hyperlink r:id="rId13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504-п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03.07.2015 </w:t>
      </w:r>
      <w:hyperlink r:id="rId14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212-п</w:t>
        </w:r>
      </w:hyperlink>
      <w:r>
        <w:t>)</w:t>
      </w:r>
    </w:p>
    <w:p w:rsidR="00000000" w:rsidRDefault="00DE476F">
      <w:pPr>
        <w:pStyle w:val="ConsPlusNormal"/>
        <w:jc w:val="center"/>
      </w:pPr>
    </w:p>
    <w:p w:rsidR="00000000" w:rsidRDefault="00DE476F">
      <w:pPr>
        <w:pStyle w:val="ConsPlusNormal"/>
        <w:ind w:firstLine="540"/>
        <w:jc w:val="both"/>
      </w:pPr>
      <w:r>
        <w:t xml:space="preserve">В </w:t>
      </w:r>
      <w:r>
        <w:t xml:space="preserve">соответствии с Земельным </w:t>
      </w:r>
      <w:hyperlink r:id="rId15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tooltip="Закон ХМАО от 03.05.2000 N 26-оз (ред. от 27.09.2015) &quot;О регулировании отдельных земельных отношений в Ханты-Мансийском автономном округе - Югре&quot; (принят Думой Ханты-Мансийского автономного округа 14.04.2000){КонсультантПлюс}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3 мая</w:t>
      </w:r>
      <w:r>
        <w:t xml:space="preserve"> 2000 года N 26-оз "О регулировании отдельных земельных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000000" w:rsidRDefault="00DE476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17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504-п</w:t>
        </w:r>
      </w:hyperlink>
      <w:r>
        <w:t xml:space="preserve">, от 03.07.2015 </w:t>
      </w:r>
      <w:hyperlink r:id="rId18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212-п</w:t>
        </w:r>
      </w:hyperlink>
      <w:r>
        <w:t>)</w:t>
      </w:r>
    </w:p>
    <w:p w:rsidR="00000000" w:rsidRDefault="00DE476F">
      <w:pPr>
        <w:pStyle w:val="ConsPlusNormal"/>
        <w:ind w:firstLine="540"/>
        <w:jc w:val="both"/>
      </w:pPr>
      <w:r>
        <w:t xml:space="preserve">1. Установить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 земель населенных пунктов, находя</w:t>
      </w:r>
      <w:r>
        <w:t>щиеся в собственности Ханты-Мансийского автономного округа - Югры, и земельные участки земель населенных пунктов, государственная собственность на которые не разграничена, предоставленные в аренду без торгов.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</w:t>
      </w:r>
      <w:r>
        <w:t>ний Ханты-Мансийского автономного округа - Югры привести свои правовые акты и договоры аренды земельных участков в соответствие с настоящим постановлением.</w:t>
      </w:r>
    </w:p>
    <w:p w:rsidR="00000000" w:rsidRDefault="00DE476F">
      <w:pPr>
        <w:pStyle w:val="ConsPlusNormal"/>
        <w:ind w:firstLine="540"/>
        <w:jc w:val="both"/>
      </w:pPr>
      <w:r>
        <w:t>3. Департаменту по управлению государственным имуществом Ханты-Мансийского автономного округа - Югры</w:t>
      </w:r>
      <w:r>
        <w:t xml:space="preserve"> привести свои правовые акты в соответствие с настоящим постановлением.</w:t>
      </w:r>
    </w:p>
    <w:p w:rsidR="00000000" w:rsidRDefault="00DE476F">
      <w:pPr>
        <w:pStyle w:val="ConsPlusNormal"/>
        <w:ind w:firstLine="540"/>
        <w:jc w:val="both"/>
      </w:pPr>
      <w:r>
        <w:t>4. Опубликовать настоящее постановление в газете "Новости Югры".</w:t>
      </w:r>
    </w:p>
    <w:p w:rsidR="00000000" w:rsidRDefault="00DE476F">
      <w:pPr>
        <w:pStyle w:val="ConsPlusNormal"/>
        <w:ind w:firstLine="540"/>
        <w:jc w:val="both"/>
      </w:pPr>
      <w:r>
        <w:t>5. Настоящее постановление вступает в силу с 1 января 2012 года.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</w:pPr>
      <w:r>
        <w:t>Губернатор</w:t>
      </w:r>
    </w:p>
    <w:p w:rsidR="00000000" w:rsidRDefault="00DE476F">
      <w:pPr>
        <w:pStyle w:val="ConsPlusNormal"/>
        <w:jc w:val="right"/>
      </w:pPr>
      <w:r>
        <w:t>Ханты-Мансийского</w:t>
      </w:r>
    </w:p>
    <w:p w:rsidR="00000000" w:rsidRDefault="00DE476F">
      <w:pPr>
        <w:pStyle w:val="ConsPlusNormal"/>
        <w:jc w:val="right"/>
      </w:pPr>
      <w:r>
        <w:t>автономного округа - Югр</w:t>
      </w:r>
      <w:r>
        <w:t>ы</w:t>
      </w:r>
    </w:p>
    <w:p w:rsidR="00000000" w:rsidRDefault="00DE476F">
      <w:pPr>
        <w:pStyle w:val="ConsPlusNormal"/>
        <w:jc w:val="right"/>
      </w:pPr>
      <w:r>
        <w:t>Н.В.КОМАРОВА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0"/>
      </w:pPr>
      <w:r>
        <w:t>Приложение</w:t>
      </w:r>
    </w:p>
    <w:p w:rsidR="00000000" w:rsidRDefault="00DE476F">
      <w:pPr>
        <w:pStyle w:val="ConsPlusNormal"/>
        <w:jc w:val="right"/>
      </w:pPr>
      <w:r>
        <w:t>к постановлению Правительства</w:t>
      </w:r>
    </w:p>
    <w:p w:rsidR="00000000" w:rsidRDefault="00DE476F">
      <w:pPr>
        <w:pStyle w:val="ConsPlusNormal"/>
        <w:jc w:val="right"/>
      </w:pPr>
      <w:r>
        <w:t>Ханты-Мансийского</w:t>
      </w:r>
    </w:p>
    <w:p w:rsidR="00000000" w:rsidRDefault="00DE476F">
      <w:pPr>
        <w:pStyle w:val="ConsPlusNormal"/>
        <w:jc w:val="right"/>
      </w:pPr>
      <w:r>
        <w:t>автономного округа - Югры</w:t>
      </w:r>
    </w:p>
    <w:p w:rsidR="00000000" w:rsidRDefault="00DE476F">
      <w:pPr>
        <w:pStyle w:val="ConsPlusNormal"/>
        <w:jc w:val="right"/>
      </w:pPr>
      <w:r>
        <w:t>от 2 декабря 2011 г. N 457-п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Title"/>
        <w:jc w:val="center"/>
      </w:pPr>
      <w:bookmarkStart w:id="1" w:name="Par39"/>
      <w:bookmarkEnd w:id="1"/>
      <w:r>
        <w:t>ПОРЯДОК</w:t>
      </w:r>
    </w:p>
    <w:p w:rsidR="00000000" w:rsidRDefault="00DE476F">
      <w:pPr>
        <w:pStyle w:val="ConsPlusTitle"/>
        <w:jc w:val="center"/>
      </w:pPr>
      <w:r>
        <w:t>ОПРЕДЕЛЕНИЯ РАЗМЕРА АРЕНДНОЙ ПЛАТЫ ЗА ЗЕМЕЛЬНЫЕ УЧАСТКИ</w:t>
      </w:r>
    </w:p>
    <w:p w:rsidR="00000000" w:rsidRDefault="00DE476F">
      <w:pPr>
        <w:pStyle w:val="ConsPlusTitle"/>
        <w:jc w:val="center"/>
      </w:pPr>
      <w:r>
        <w:t>ЗЕМЕЛЬ НАСЕЛЕННЫХ ПУНКТОВ, НАХОДЯЩИЕСЯ В СОБСТВ</w:t>
      </w:r>
      <w:r>
        <w:t>ЕННОСТИ</w:t>
      </w:r>
    </w:p>
    <w:p w:rsidR="00000000" w:rsidRDefault="00DE476F">
      <w:pPr>
        <w:pStyle w:val="ConsPlusTitle"/>
        <w:jc w:val="center"/>
      </w:pPr>
      <w:r>
        <w:t>ХАНТЫ-МАНСИЙСКОГО АВТОНОМНОГО ОКРУГА - ЮГРЫ,</w:t>
      </w:r>
    </w:p>
    <w:p w:rsidR="00000000" w:rsidRDefault="00DE476F">
      <w:pPr>
        <w:pStyle w:val="ConsPlusTitle"/>
        <w:jc w:val="center"/>
      </w:pPr>
      <w:r>
        <w:t>И ЗЕМЕЛЬНЫЕ УЧАСТКИ ЗЕМЕЛЬ НАСЕЛЕННЫХ ПУНКТОВ,</w:t>
      </w:r>
    </w:p>
    <w:p w:rsidR="00000000" w:rsidRDefault="00DE476F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000000" w:rsidRDefault="00DE476F">
      <w:pPr>
        <w:pStyle w:val="ConsPlusTitle"/>
        <w:jc w:val="center"/>
      </w:pPr>
      <w:r>
        <w:t>ПРЕДОСТАВЛЕННЫЕ В АРЕНДУ БЕЗ ТОРГОВ</w:t>
      </w:r>
    </w:p>
    <w:p w:rsidR="00000000" w:rsidRDefault="00DE476F">
      <w:pPr>
        <w:pStyle w:val="ConsPlusTitle"/>
        <w:jc w:val="center"/>
      </w:pPr>
      <w:r>
        <w:t>(ДАЛЕЕ - ПОРЯДОК)</w:t>
      </w:r>
    </w:p>
    <w:p w:rsidR="00000000" w:rsidRDefault="00DE476F">
      <w:pPr>
        <w:pStyle w:val="ConsPlusNormal"/>
        <w:jc w:val="center"/>
      </w:pPr>
      <w:r>
        <w:t>Список изменяющих документов</w:t>
      </w:r>
    </w:p>
    <w:p w:rsidR="00000000" w:rsidRDefault="00DE476F">
      <w:pPr>
        <w:pStyle w:val="ConsPlusNormal"/>
        <w:jc w:val="center"/>
      </w:pPr>
      <w:r>
        <w:lastRenderedPageBreak/>
        <w:t>(в ред. постановлений Правительства ХМАО - Югры</w:t>
      </w:r>
    </w:p>
    <w:p w:rsidR="00000000" w:rsidRDefault="00DE476F">
      <w:pPr>
        <w:pStyle w:val="ConsPlusNormal"/>
        <w:jc w:val="center"/>
      </w:pPr>
      <w:r>
        <w:t xml:space="preserve">от 30.05.2013 </w:t>
      </w:r>
      <w:hyperlink r:id="rId20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208-п</w:t>
        </w:r>
      </w:hyperlink>
      <w:r>
        <w:t>, от 01.11.2013</w:t>
      </w:r>
      <w:r>
        <w:t xml:space="preserve"> </w:t>
      </w:r>
      <w:hyperlink r:id="rId21" w:tooltip="Постановление Правительства ХМАО - Югры от 01.11.2013 N 463-п &quot;О внесении изменений в постановление Правительства Ханты-Мансийского автономного округа от 17 февраля 2003 года N 29-п &quot;Об утверждении базовых размеров арендной платы и Методики применения базовых размеров арендной платы за землю&quot; и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463-п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04.04.2014 </w:t>
      </w:r>
      <w:hyperlink r:id="rId22" w:tooltip="Постановление Правительства ХМАО - Югры от 04.04.2014 N 123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123-п</w:t>
        </w:r>
      </w:hyperlink>
      <w:r>
        <w:t xml:space="preserve">, от 11.04.2014 </w:t>
      </w:r>
      <w:hyperlink r:id="rId23" w:tooltip="Постановление Правительства ХМАО - Югры от 11.04.2014 N 13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131-п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29.05.2014 </w:t>
      </w:r>
      <w:hyperlink r:id="rId24" w:tooltip="Постановление Правительства ХМАО - Югры от 29.05.2014 N 20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201-п</w:t>
        </w:r>
      </w:hyperlink>
      <w:r>
        <w:t xml:space="preserve">, от 26.12.2014 </w:t>
      </w:r>
      <w:hyperlink r:id="rId25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504-п</w:t>
        </w:r>
      </w:hyperlink>
      <w:r>
        <w:t>,</w:t>
      </w:r>
    </w:p>
    <w:p w:rsidR="00000000" w:rsidRDefault="00DE476F">
      <w:pPr>
        <w:pStyle w:val="ConsPlusNormal"/>
        <w:jc w:val="center"/>
      </w:pPr>
      <w:r>
        <w:t xml:space="preserve">от 03.07.2015 </w:t>
      </w:r>
      <w:hyperlink r:id="rId26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212-п</w:t>
        </w:r>
      </w:hyperlink>
      <w:r>
        <w:t>)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  <w:outlineLvl w:val="1"/>
      </w:pPr>
      <w:r>
        <w:t>I. Общие положения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1.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пунктов, находящихся в с</w:t>
      </w:r>
      <w:r>
        <w:t>обственности Ханты-Мансийского автономного округа - Югры, и земельных участков земель населенных пунктов, государственная собственность на которые не разграничена, предоставленных в аренду без торгов (далее - земельные участки).</w:t>
      </w:r>
    </w:p>
    <w:p w:rsidR="00000000" w:rsidRDefault="00DE476F">
      <w:pPr>
        <w:pStyle w:val="ConsPlusNormal"/>
        <w:jc w:val="both"/>
      </w:pPr>
      <w:r>
        <w:t xml:space="preserve">(п. 1 в ред. </w:t>
      </w:r>
      <w:hyperlink r:id="rId27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2. Порядок не распространяется на следующие сл</w:t>
      </w:r>
      <w:r>
        <w:t>учаи предоставления в аренду земельных участков:</w:t>
      </w:r>
    </w:p>
    <w:p w:rsidR="00000000" w:rsidRDefault="00DE476F">
      <w:pPr>
        <w:pStyle w:val="ConsPlusNormal"/>
        <w:ind w:firstLine="540"/>
        <w:jc w:val="both"/>
      </w:pPr>
      <w: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Ханты-Мансийского автономного округа - Югры;</w:t>
      </w:r>
    </w:p>
    <w:p w:rsidR="00000000" w:rsidRDefault="00DE476F">
      <w:pPr>
        <w:pStyle w:val="ConsPlusNormal"/>
        <w:ind w:firstLine="540"/>
        <w:jc w:val="both"/>
      </w:pPr>
      <w:r>
        <w:t>2)</w:t>
      </w:r>
      <w:r>
        <w:t xml:space="preserve"> утратил силу с 1 марта 2015 года. - </w:t>
      </w:r>
      <w:hyperlink r:id="rId28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50</w:t>
      </w:r>
      <w:r>
        <w:t>4-п;</w:t>
      </w:r>
    </w:p>
    <w:p w:rsidR="00000000" w:rsidRDefault="00DE476F">
      <w:pPr>
        <w:pStyle w:val="ConsPlusNormal"/>
        <w:ind w:firstLine="540"/>
        <w:jc w:val="both"/>
      </w:pPr>
      <w:r>
        <w:t>3) если законодательством установлен иной порядок.</w:t>
      </w:r>
    </w:p>
    <w:p w:rsidR="00000000" w:rsidRDefault="00DE476F">
      <w:pPr>
        <w:pStyle w:val="ConsPlusNormal"/>
        <w:jc w:val="both"/>
      </w:pPr>
      <w:r>
        <w:t xml:space="preserve">(п. 2 в ред. </w:t>
      </w:r>
      <w:hyperlink r:id="rId29" w:tooltip="Постановление Правительства ХМАО - Югры от 01.11.2013 N 463-п &quot;О внесении изменений в постановление Правительства Ханты-Мансийского автономного округа от 17 февраля 2003 года N 29-п &quot;Об утверждении базовых размеров арендной платы и Методики применения базовых размеров арендной платы за землю&quot; и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01.11.2013 N 463-п)</w:t>
      </w:r>
    </w:p>
    <w:p w:rsidR="00000000" w:rsidRDefault="00DE476F">
      <w:pPr>
        <w:pStyle w:val="ConsPlusNormal"/>
        <w:ind w:firstLine="540"/>
        <w:jc w:val="both"/>
      </w:pPr>
      <w:r>
        <w:t>3. Утрати</w:t>
      </w:r>
      <w:r>
        <w:t xml:space="preserve">л силу с 1 марта 2015 года. - </w:t>
      </w:r>
      <w:hyperlink r:id="rId30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504-п.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  <w:outlineLvl w:val="1"/>
      </w:pPr>
      <w:r>
        <w:t>I</w:t>
      </w:r>
      <w:r>
        <w:t>I. Определение размера арендной платы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bookmarkStart w:id="2" w:name="Par67"/>
      <w:bookmarkEnd w:id="2"/>
      <w:r>
        <w:t>4.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</w:t>
      </w:r>
      <w:r>
        <w:t>ормуле: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= (КС x С / 100) x Кп x Кст x Ксп x Кпр x Ксз, где: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000000" w:rsidRDefault="00DE476F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000000" w:rsidRDefault="00DE476F">
      <w:pPr>
        <w:pStyle w:val="ConsPlusNormal"/>
        <w:ind w:firstLine="540"/>
        <w:jc w:val="both"/>
      </w:pPr>
      <w:r>
        <w:t xml:space="preserve">С - ставка арендной платы, определяемая в соответствии с </w:t>
      </w:r>
      <w:hyperlink w:anchor="Par189" w:tooltip="IV. Ставки арендной платы" w:history="1">
        <w:r>
          <w:rPr>
            <w:color w:val="0000FF"/>
          </w:rPr>
          <w:t>разделом IV</w:t>
        </w:r>
      </w:hyperlink>
      <w:r>
        <w:t xml:space="preserve"> Порядка;</w:t>
      </w:r>
    </w:p>
    <w:p w:rsidR="00000000" w:rsidRDefault="00DE476F">
      <w:pPr>
        <w:pStyle w:val="ConsPlusNormal"/>
        <w:ind w:firstLine="540"/>
        <w:jc w:val="both"/>
      </w:pPr>
      <w:r>
        <w:t>Кп - коэффициент переходного периода;</w:t>
      </w:r>
    </w:p>
    <w:p w:rsidR="00000000" w:rsidRDefault="00DE476F">
      <w:pPr>
        <w:pStyle w:val="ConsPlusNormal"/>
        <w:ind w:firstLine="540"/>
        <w:jc w:val="both"/>
      </w:pPr>
      <w:r>
        <w:t>Кст - коэффициент строительства;</w:t>
      </w:r>
    </w:p>
    <w:p w:rsidR="00000000" w:rsidRDefault="00DE476F">
      <w:pPr>
        <w:pStyle w:val="ConsPlusNormal"/>
        <w:ind w:firstLine="540"/>
        <w:jc w:val="both"/>
      </w:pPr>
      <w:r>
        <w:t>Ксп - коэффициент субъектов малого и среднего предпринимательства, устанавливается равным 0,8;</w:t>
      </w:r>
    </w:p>
    <w:p w:rsidR="00000000" w:rsidRDefault="00DE476F">
      <w:pPr>
        <w:pStyle w:val="ConsPlusNormal"/>
        <w:ind w:firstLine="540"/>
        <w:jc w:val="both"/>
      </w:pPr>
      <w:r>
        <w:t>Кпр - коэффициент приорите</w:t>
      </w:r>
      <w:r>
        <w:t>та, устанавливается равным 0,8;</w:t>
      </w:r>
    </w:p>
    <w:p w:rsidR="00000000" w:rsidRDefault="00DE476F">
      <w:pPr>
        <w:pStyle w:val="ConsPlusNormal"/>
        <w:ind w:firstLine="540"/>
        <w:jc w:val="both"/>
      </w:pPr>
      <w:r>
        <w:t>Ксз - коэффициент сезонности работ, устанавливается равным 0,5.</w:t>
      </w:r>
    </w:p>
    <w:p w:rsidR="00000000" w:rsidRDefault="00DE476F">
      <w:pPr>
        <w:pStyle w:val="ConsPlusNormal"/>
        <w:ind w:firstLine="540"/>
        <w:jc w:val="both"/>
      </w:pPr>
      <w:r>
        <w:t xml:space="preserve">Коэффициент переходного периода (Кп) устанавливается для каждого вида или подвида разрешенного использования земельного участка, указанного в </w:t>
      </w:r>
      <w:hyperlink w:anchor="Par189" w:tooltip="IV. Ставки арендной платы" w:history="1">
        <w:r>
          <w:rPr>
            <w:color w:val="0000FF"/>
          </w:rPr>
          <w:t>разделе IV</w:t>
        </w:r>
      </w:hyperlink>
      <w:r>
        <w:t xml:space="preserve"> Порядка, и не может превышать 1,5 в отношении:</w:t>
      </w:r>
    </w:p>
    <w:p w:rsidR="00000000" w:rsidRDefault="00DE476F">
      <w:pPr>
        <w:pStyle w:val="ConsPlusNormal"/>
        <w:ind w:firstLine="540"/>
        <w:jc w:val="both"/>
      </w:pPr>
      <w:r>
        <w:t xml:space="preserve">1) земельных участков, находящихся в собственности Ханты-Мансийского автономного округа - Югры, в соответствии с </w:t>
      </w:r>
      <w:hyperlink w:anchor="Par2049" w:tooltip="Коэффициент переходного периода" w:history="1">
        <w:r>
          <w:rPr>
            <w:color w:val="0000FF"/>
          </w:rPr>
          <w:t>таблицей 11</w:t>
        </w:r>
      </w:hyperlink>
      <w:r>
        <w:t>;</w:t>
      </w:r>
    </w:p>
    <w:p w:rsidR="00000000" w:rsidRDefault="00DE476F">
      <w:pPr>
        <w:pStyle w:val="ConsPlusNormal"/>
        <w:ind w:firstLine="540"/>
        <w:jc w:val="both"/>
      </w:pPr>
      <w:r>
        <w:t>2) земельных участков, государственная собственность на которые не разграничена, в соответствии с полномочиями органов местного самоуправления, обладающих правом их предоставления.</w:t>
      </w:r>
    </w:p>
    <w:p w:rsidR="00000000" w:rsidRDefault="00DE476F">
      <w:pPr>
        <w:pStyle w:val="ConsPlusNormal"/>
        <w:ind w:firstLine="540"/>
        <w:jc w:val="both"/>
      </w:pPr>
      <w:r>
        <w:t>5. До установления коэффициента переходного период</w:t>
      </w:r>
      <w:r>
        <w:t>а (Кп) указанный коэффициент признается равным 1.</w:t>
      </w:r>
    </w:p>
    <w:p w:rsidR="00000000" w:rsidRDefault="00DE476F">
      <w:pPr>
        <w:pStyle w:val="ConsPlusNormal"/>
        <w:ind w:firstLine="540"/>
        <w:jc w:val="both"/>
      </w:pPr>
      <w:r>
        <w:t xml:space="preserve">6. Коэффициент переходного периода (Кп) не применяется в случае определения размера арендной платы в соответствии с </w:t>
      </w:r>
      <w:hyperlink w:anchor="Par130" w:tooltip="15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пунктом 2 статьи 3 Федерального закона от 25 октября 2001 года N 137-ФЗ &quot;О введении в действие Земельного кодекса Российской Федерации&quot;, размер арендной платы за его использование устанавливается в размере: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000000" w:rsidRDefault="00DE476F">
      <w:pPr>
        <w:pStyle w:val="ConsPlusNormal"/>
        <w:ind w:firstLine="540"/>
        <w:jc w:val="both"/>
      </w:pPr>
      <w:r>
        <w:t>7. Коэффициент строительства (Кст) применяется при передаче в аренду земельного участка для строительства и устанавливается равным:</w:t>
      </w:r>
    </w:p>
    <w:p w:rsidR="00000000" w:rsidRDefault="00DE476F">
      <w:pPr>
        <w:pStyle w:val="ConsPlusNormal"/>
        <w:ind w:firstLine="540"/>
        <w:jc w:val="both"/>
      </w:pPr>
      <w:r>
        <w:t>0,1 - в течение первого года;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30.05.2013 N 208-п)</w:t>
      </w:r>
    </w:p>
    <w:p w:rsidR="00000000" w:rsidRDefault="00DE476F">
      <w:pPr>
        <w:pStyle w:val="ConsPlusNormal"/>
        <w:ind w:firstLine="540"/>
        <w:jc w:val="both"/>
      </w:pPr>
      <w:r>
        <w:t>0,5 - в течение второго го</w:t>
      </w:r>
      <w:r>
        <w:t>да;</w:t>
      </w:r>
    </w:p>
    <w:p w:rsidR="00000000" w:rsidRDefault="00DE476F">
      <w:pPr>
        <w:pStyle w:val="ConsPlusNormal"/>
        <w:jc w:val="both"/>
      </w:pPr>
      <w:r>
        <w:lastRenderedPageBreak/>
        <w:t xml:space="preserve">(в ред. </w:t>
      </w:r>
      <w:hyperlink r:id="rId32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30.05.2013 N 208-п)</w:t>
      </w:r>
    </w:p>
    <w:p w:rsidR="00000000" w:rsidRDefault="00DE476F">
      <w:pPr>
        <w:pStyle w:val="ConsPlusNormal"/>
        <w:ind w:firstLine="540"/>
        <w:jc w:val="both"/>
      </w:pPr>
      <w:r>
        <w:t>1 - с дат</w:t>
      </w:r>
      <w:r>
        <w:t>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</w:t>
      </w:r>
      <w:r>
        <w:t>азрешении на строительство;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30.05</w:t>
      </w:r>
      <w:r>
        <w:t>.2013 N 208-п)</w:t>
      </w:r>
    </w:p>
    <w:p w:rsidR="00000000" w:rsidRDefault="00DE476F">
      <w:pPr>
        <w:pStyle w:val="ConsPlusNormal"/>
        <w:ind w:firstLine="540"/>
        <w:jc w:val="both"/>
      </w:pPr>
      <w: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30.05.2013 N 208-п)</w:t>
      </w:r>
    </w:p>
    <w:p w:rsidR="00000000" w:rsidRDefault="00DE476F">
      <w:pPr>
        <w:pStyle w:val="ConsPlusNormal"/>
        <w:ind w:firstLine="540"/>
        <w:jc w:val="both"/>
      </w:pPr>
      <w:bookmarkStart w:id="3" w:name="Par93"/>
      <w:bookmarkEnd w:id="3"/>
      <w:r>
        <w:t>7.1. Со дня ввода в эксплуатацию объекта, возведенного в границах арендуем</w:t>
      </w:r>
      <w:r>
        <w:t>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000000" w:rsidRDefault="00DE476F">
      <w:pPr>
        <w:pStyle w:val="ConsPlusNormal"/>
        <w:ind w:firstLine="540"/>
        <w:jc w:val="both"/>
      </w:pPr>
      <w:r>
        <w:t>осуществление государственной регистрации права на возведенный объект в течение 90 дней со дня ввода объек</w:t>
      </w:r>
      <w:r>
        <w:t>та в эксплуатацию;</w:t>
      </w:r>
    </w:p>
    <w:p w:rsidR="00000000" w:rsidRDefault="00DE476F">
      <w:pPr>
        <w:pStyle w:val="ConsPlusNormal"/>
        <w:ind w:firstLine="540"/>
        <w:jc w:val="both"/>
      </w:pPr>
      <w:r>
        <w:t>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правоудостоверяющего документа.</w:t>
      </w:r>
    </w:p>
    <w:p w:rsidR="00000000" w:rsidRDefault="00DE476F">
      <w:pPr>
        <w:pStyle w:val="ConsPlusNormal"/>
        <w:jc w:val="both"/>
      </w:pPr>
      <w:r>
        <w:t xml:space="preserve">(пп. 7.1 введен </w:t>
      </w:r>
      <w:hyperlink r:id="rId35" w:tooltip="Постановление Правительства ХМАО - Югры от 29.05.2014 N 20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29.05.2014 N 201-п)</w:t>
      </w:r>
    </w:p>
    <w:p w:rsidR="00000000" w:rsidRDefault="00DE476F">
      <w:pPr>
        <w:pStyle w:val="ConsPlusNormal"/>
        <w:ind w:firstLine="540"/>
        <w:jc w:val="both"/>
      </w:pPr>
      <w:r>
        <w:t>7.2. В случае несо</w:t>
      </w:r>
      <w:r>
        <w:t xml:space="preserve">блюдения арендатором условий, указанных в </w:t>
      </w:r>
      <w:hyperlink w:anchor="Par93" w:tooltip="7.1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" w:history="1">
        <w:r>
          <w:rPr>
            <w:color w:val="0000FF"/>
          </w:rPr>
          <w:t>подпункте 7.1</w:t>
        </w:r>
      </w:hyperlink>
      <w:r>
        <w:t xml:space="preserve"> настоящего пункта,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000000" w:rsidRDefault="00DE476F">
      <w:pPr>
        <w:pStyle w:val="ConsPlusNormal"/>
        <w:jc w:val="both"/>
      </w:pPr>
      <w:r>
        <w:t>(пп</w:t>
      </w:r>
      <w:r>
        <w:t xml:space="preserve">. 7.2 введен </w:t>
      </w:r>
      <w:hyperlink r:id="rId36" w:tooltip="Постановление Правительства ХМАО - Югры от 29.05.2014 N 20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29.05.2014 N 201-п)</w:t>
      </w:r>
    </w:p>
    <w:p w:rsidR="00000000" w:rsidRDefault="00DE476F">
      <w:pPr>
        <w:pStyle w:val="ConsPlusNormal"/>
        <w:ind w:firstLine="540"/>
        <w:jc w:val="both"/>
      </w:pPr>
      <w:bookmarkStart w:id="4" w:name="Par99"/>
      <w:bookmarkEnd w:id="4"/>
      <w:r>
        <w:t>8.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000000" w:rsidRDefault="00DE476F">
      <w:pPr>
        <w:pStyle w:val="ConsPlusNormal"/>
        <w:ind w:firstLine="540"/>
        <w:jc w:val="both"/>
      </w:pPr>
      <w:r>
        <w:t>В отношении договоров аренды, заключенны</w:t>
      </w:r>
      <w:r>
        <w:t>х до 1 июля 2013 года, первым годом являются двенадцать месяцев с даты передачи земельного участка в аренду.</w:t>
      </w:r>
    </w:p>
    <w:p w:rsidR="00000000" w:rsidRDefault="00DE476F">
      <w:pPr>
        <w:pStyle w:val="ConsPlusNormal"/>
        <w:jc w:val="both"/>
      </w:pPr>
      <w:r>
        <w:t xml:space="preserve">(п. 8 в ред. </w:t>
      </w:r>
      <w:hyperlink r:id="rId37" w:tooltip="Постановление Правительства ХМАО - Югры от 30.05.2013 N 208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30.05.2013 N 208-п)</w:t>
      </w:r>
    </w:p>
    <w:p w:rsidR="00000000" w:rsidRDefault="00DE476F">
      <w:pPr>
        <w:pStyle w:val="ConsPlusNormal"/>
        <w:ind w:firstLine="540"/>
        <w:jc w:val="both"/>
      </w:pPr>
      <w:r>
        <w:t xml:space="preserve">9. При заключении нового договора аренды земельного участка без проведения торгов в соответствии с </w:t>
      </w:r>
      <w:hyperlink r:id="rId38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9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color w:val="0000FF"/>
          </w:rPr>
          <w:t>4 статьи 3</w:t>
        </w:r>
        <w:r>
          <w:rPr>
            <w:color w:val="0000FF"/>
          </w:rPr>
          <w:t>9.6</w:t>
        </w:r>
      </w:hyperlink>
      <w: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в соответствии с </w:t>
      </w:r>
      <w:hyperlink w:anchor="Par99" w:tooltip="8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10. Коэффициент субъектов малого</w:t>
      </w:r>
      <w:r>
        <w:t xml:space="preserve"> и среднего предпринимательства (Ксп) применяется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следующим требованиям:</w:t>
      </w:r>
    </w:p>
    <w:p w:rsidR="00000000" w:rsidRDefault="00DE476F">
      <w:pPr>
        <w:pStyle w:val="ConsPlusNormal"/>
        <w:ind w:firstLine="540"/>
        <w:jc w:val="both"/>
      </w:pPr>
      <w:r>
        <w:t>средняя численность работников о</w:t>
      </w:r>
      <w:r>
        <w:t xml:space="preserve">рганизации за предшествующий календарный год не превышает двести пятьдесят человек включительно. Средняя численность работников за календарный год определяется с учетом всех работников организации, в том числе работников, работающих по гражданско-правовым </w:t>
      </w:r>
      <w:r>
        <w:t>договорам или по совместительству с учетом реально отработанного времени, работников представительств, филиалов и других обособленных подразделений организации;</w:t>
      </w:r>
    </w:p>
    <w:p w:rsidR="00000000" w:rsidRDefault="00DE476F">
      <w:pPr>
        <w:pStyle w:val="ConsPlusNormal"/>
        <w:ind w:firstLine="540"/>
        <w:jc w:val="both"/>
      </w:pPr>
      <w:r>
        <w:t>выручка от реализации товаров (работ, услуг) без учета налога на добавленную стоимость или бала</w:t>
      </w:r>
      <w:r>
        <w:t>нсовая стоимость активов (остаточная стоимость основных средств и нематериальных активов) за предшествующий календарный год не превышает предельного значения в размере 1000 млн. рублей;</w:t>
      </w:r>
    </w:p>
    <w:p w:rsidR="00000000" w:rsidRDefault="00DE476F">
      <w:pPr>
        <w:pStyle w:val="ConsPlusNormal"/>
        <w:ind w:firstLine="540"/>
        <w:jc w:val="both"/>
      </w:pPr>
      <w:r>
        <w:t>не являются: кредитными организациями, страховыми организациями (за ис</w:t>
      </w:r>
      <w:r>
        <w:t>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хозяйствующими субъектами, осуществляющими п</w:t>
      </w:r>
      <w:r>
        <w:t>редпринимательскую деятельность в сфере игорного бизнеса,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</w:t>
      </w:r>
      <w:r>
        <w:t>и договорами Российской Федерации.</w:t>
      </w:r>
    </w:p>
    <w:p w:rsidR="00000000" w:rsidRDefault="00DE476F">
      <w:pPr>
        <w:pStyle w:val="ConsPlusNormal"/>
        <w:ind w:firstLine="540"/>
        <w:jc w:val="both"/>
      </w:pPr>
      <w:r>
        <w:t>11. Коэффициент приоритета (Кпр) применяется при передаче в аренду земельного участка:</w:t>
      </w:r>
    </w:p>
    <w:p w:rsidR="00000000" w:rsidRDefault="00DE476F">
      <w:pPr>
        <w:pStyle w:val="ConsPlusNormal"/>
        <w:ind w:firstLine="540"/>
        <w:jc w:val="both"/>
      </w:pPr>
      <w:r>
        <w:t>региональным или муниципальным социально ориентированным некоммерческим организациям при условии осуществления ими на переданном земел</w:t>
      </w:r>
      <w:r>
        <w:t xml:space="preserve">ьном участке в соответствии с учредительными документами видов деятельности, определенных </w:t>
      </w:r>
      <w:hyperlink r:id="rId41" w:tooltip="Закон ХМАО - Югры от 16.12.2010 N 229-оз (ред. от 27.09.2015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</w:t>
      </w:r>
      <w:r>
        <w:t>гре";</w:t>
      </w:r>
    </w:p>
    <w:p w:rsidR="00000000" w:rsidRDefault="00DE476F">
      <w:pPr>
        <w:pStyle w:val="ConsPlusNormal"/>
        <w:ind w:firstLine="540"/>
        <w:jc w:val="both"/>
      </w:pPr>
      <w:r>
        <w:lastRenderedPageBreak/>
        <w:t>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Югры.</w:t>
      </w:r>
    </w:p>
    <w:p w:rsidR="00000000" w:rsidRDefault="00DE476F">
      <w:pPr>
        <w:pStyle w:val="ConsPlusNormal"/>
        <w:ind w:firstLine="540"/>
        <w:jc w:val="both"/>
      </w:pPr>
      <w:r>
        <w:t>12. Коэффициент сезонности работ (Ксз) применяется в случае передачи в аренду земельного</w:t>
      </w:r>
      <w:r>
        <w:t xml:space="preserve">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гидромеханизированным способом, организации площадок под</w:t>
      </w:r>
      <w:r>
        <w:t xml:space="preserve"> складирование снега.</w:t>
      </w:r>
    </w:p>
    <w:p w:rsidR="00000000" w:rsidRDefault="00DE476F">
      <w:pPr>
        <w:pStyle w:val="ConsPlusNormal"/>
        <w:ind w:firstLine="540"/>
        <w:jc w:val="both"/>
      </w:pPr>
      <w:bookmarkStart w:id="5" w:name="Par112"/>
      <w:bookmarkEnd w:id="5"/>
      <w:r>
        <w:t xml:space="preserve">13. Размер арендной платы в случаях, указанных в </w:t>
      </w:r>
      <w:hyperlink r:id="rId42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Федерации, и за использование земельного участка с видом разрешенного использования: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 xml:space="preserve">1) занятого особо охраняемыми территориями </w:t>
      </w:r>
      <w:r>
        <w:t>и объектами, городскими лесами, скверами, парками, городскими садами;</w:t>
      </w:r>
    </w:p>
    <w:p w:rsidR="00000000" w:rsidRDefault="00DE476F">
      <w:pPr>
        <w:pStyle w:val="ConsPlusNormal"/>
        <w:ind w:firstLine="540"/>
        <w:jc w:val="both"/>
      </w:pPr>
      <w:r>
        <w:t>2) предназначенного для сельскохозяйственного использования;</w:t>
      </w:r>
    </w:p>
    <w:p w:rsidR="00000000" w:rsidRDefault="00DE476F">
      <w:pPr>
        <w:pStyle w:val="ConsPlusNormal"/>
        <w:ind w:firstLine="540"/>
        <w:jc w:val="both"/>
      </w:pPr>
      <w:r>
        <w:t>3) улицы, проспекты, площади, шоссе, аллеи, бульвары, заставы, переулки, проезды, тупики; земельные участки земель резерва; з</w:t>
      </w:r>
      <w:r>
        <w:t>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- определяется по форму</w:t>
      </w:r>
      <w:r>
        <w:t>ле: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= КС x Нс, где: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000000" w:rsidRDefault="00DE476F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000000" w:rsidRDefault="00DE476F">
      <w:pPr>
        <w:pStyle w:val="ConsPlusNormal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000000" w:rsidRDefault="00DE476F">
      <w:pPr>
        <w:pStyle w:val="ConsPlusNormal"/>
        <w:ind w:firstLine="540"/>
        <w:jc w:val="both"/>
      </w:pPr>
      <w:r>
        <w:t>14. Размер арендной платы за использование земель</w:t>
      </w:r>
      <w:r>
        <w:t>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определяется по формуле: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44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= КС x 0,01%, где: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 - годов</w:t>
      </w:r>
      <w:r>
        <w:t>ой размер арендной платы за земельный участок, руб.;</w:t>
      </w:r>
    </w:p>
    <w:p w:rsidR="00000000" w:rsidRDefault="00DE476F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000000" w:rsidRDefault="00DE476F">
      <w:pPr>
        <w:pStyle w:val="ConsPlusNormal"/>
        <w:ind w:firstLine="540"/>
        <w:jc w:val="both"/>
      </w:pPr>
      <w:bookmarkStart w:id="6" w:name="Par130"/>
      <w:bookmarkEnd w:id="6"/>
      <w:r>
        <w:t>15. При переоформлении юридическими лицами права постоянного (бессрочного) пользования земельным участком на право аренды земельного участк</w:t>
      </w:r>
      <w:r>
        <w:t xml:space="preserve">а, в соответствии с </w:t>
      </w:r>
      <w:hyperlink r:id="rId45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размер арендной платы за его использование устанавливается в размере:</w:t>
      </w:r>
    </w:p>
    <w:p w:rsidR="00000000" w:rsidRDefault="00DE476F">
      <w:pPr>
        <w:pStyle w:val="ConsPlusNormal"/>
        <w:ind w:firstLine="540"/>
        <w:jc w:val="both"/>
      </w:pPr>
      <w:r>
        <w:t>двух пр</w:t>
      </w:r>
      <w:r>
        <w:t>оцентов кадастровой стоимости арендуемого земельного участка;</w:t>
      </w:r>
    </w:p>
    <w:p w:rsidR="00000000" w:rsidRDefault="00DE476F">
      <w:pPr>
        <w:pStyle w:val="ConsPlusNormal"/>
        <w:ind w:firstLine="540"/>
        <w:jc w:val="both"/>
      </w:pPr>
      <w: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000000" w:rsidRDefault="00DE476F">
      <w:pPr>
        <w:pStyle w:val="ConsPlusNormal"/>
        <w:ind w:firstLine="540"/>
        <w:jc w:val="both"/>
      </w:pPr>
      <w:r>
        <w:t>полутора процентов кадастровой стоимости арендуемого земельного участка, из</w:t>
      </w:r>
      <w:r>
        <w:t>ъятого из оборота или ограниченного в обороте.</w:t>
      </w:r>
    </w:p>
    <w:p w:rsidR="00000000" w:rsidRDefault="00DE476F">
      <w:pPr>
        <w:pStyle w:val="ConsPlusNormal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участков. В случае превышения указанного преде</w:t>
      </w:r>
      <w:r>
        <w:t>льного размера арендная плата устанавливается в размере, равном двукратному размеру земельного налога.</w:t>
      </w:r>
    </w:p>
    <w:p w:rsidR="00000000" w:rsidRDefault="00DE476F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476F">
      <w:pPr>
        <w:pStyle w:val="ConsPlusNormal"/>
        <w:ind w:firstLine="540"/>
        <w:jc w:val="both"/>
      </w:pPr>
      <w:hyperlink r:id="rId47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ХМАО - Югры от 03.07.2015 N 212-п в пункт 16 внесены изменения, действие которых </w:t>
      </w:r>
      <w:hyperlink r:id="rId48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марта 2015 года.</w:t>
      </w:r>
    </w:p>
    <w:p w:rsidR="00000000" w:rsidRDefault="00DE4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476F">
      <w:pPr>
        <w:pStyle w:val="ConsPlusNormal"/>
        <w:ind w:firstLine="540"/>
        <w:jc w:val="both"/>
      </w:pPr>
      <w:r>
        <w:t>16. Размер арендной платы за земельные участки, переданные в аренду для проведения работ, связанных с пользованием недрами, устанавливается в размере 2 процентов кадастровой стоимос</w:t>
      </w:r>
      <w:r>
        <w:t>ти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000000" w:rsidRDefault="00DE476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49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504-п</w:t>
        </w:r>
      </w:hyperlink>
      <w:r>
        <w:t xml:space="preserve">, от 03.07.2015 </w:t>
      </w:r>
      <w:hyperlink r:id="rId50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212-п</w:t>
        </w:r>
      </w:hyperlink>
      <w:r>
        <w:t>)</w:t>
      </w:r>
    </w:p>
    <w:p w:rsidR="00000000" w:rsidRDefault="00DE476F">
      <w:pPr>
        <w:pStyle w:val="ConsPlusNormal"/>
        <w:ind w:firstLine="540"/>
        <w:jc w:val="both"/>
      </w:pPr>
      <w:r>
        <w:t xml:space="preserve">17. Размер арендной платы за земельные участки, переданные в аренду для размещения объектов, предусмотренных </w:t>
      </w:r>
      <w:hyperlink r:id="rId51" w:tooltip="&quot;Земельный кодекс Российской Федерации&quot; от 25.10.2001 N 136-ФЗ (ред. от 05.10.2015) (с изм. и доп., вступ. в силу с 19.10.2015){КонсультантПлюс}" w:history="1">
        <w:r>
          <w:rPr>
            <w:color w:val="0000FF"/>
          </w:rPr>
          <w:t>пунктом 2 статьи 49</w:t>
        </w:r>
      </w:hyperlink>
      <w:r>
        <w:t xml:space="preserve"> Земельного кодекса </w:t>
      </w:r>
      <w:r>
        <w:t xml:space="preserve">Российской Федерации, устанавливается в соответствии с </w:t>
      </w:r>
      <w:hyperlink w:anchor="Par67" w:tooltip="4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ормуле: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130" w:tooltip="15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пунктом 2 статьи 3 Федерального закона от 25 октября 2001 года N 137-ФЗ &quot;О введении в действие Земельного кодекса Российской Федерации&quot;, размер арендной платы за его использование устанавливается в размере:" w:history="1">
        <w:r>
          <w:rPr>
            <w:color w:val="0000FF"/>
          </w:rPr>
          <w:t>15</w:t>
        </w:r>
      </w:hyperlink>
      <w:r>
        <w:t xml:space="preserve"> настоящего Порядка, но не выше размера, установленного для </w:t>
      </w:r>
      <w:r>
        <w:lastRenderedPageBreak/>
        <w:t>соответствующих целей в отношении земельных участков, находящихся в федеральной собственности.</w:t>
      </w:r>
    </w:p>
    <w:p w:rsidR="00000000" w:rsidRDefault="00DE476F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52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504-п</w:t>
        </w:r>
      </w:hyperlink>
      <w:r>
        <w:t xml:space="preserve">, от 03.07.2015 </w:t>
      </w:r>
      <w:hyperlink r:id="rId53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N 212-п</w:t>
        </w:r>
      </w:hyperlink>
      <w:r>
        <w:t>)</w:t>
      </w:r>
    </w:p>
    <w:p w:rsidR="00000000" w:rsidRDefault="00DE476F">
      <w:pPr>
        <w:pStyle w:val="ConsPlusNormal"/>
        <w:ind w:firstLine="540"/>
        <w:jc w:val="both"/>
      </w:pPr>
      <w:r>
        <w:t>В</w:t>
      </w:r>
      <w:r>
        <w:t xml:space="preserve">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находящихся в федеральной собственности.</w:t>
      </w:r>
    </w:p>
    <w:p w:rsidR="00000000" w:rsidRDefault="00DE476F">
      <w:pPr>
        <w:pStyle w:val="ConsPlusNormal"/>
        <w:jc w:val="both"/>
      </w:pPr>
      <w:r>
        <w:t xml:space="preserve">(абзац введен </w:t>
      </w:r>
      <w:hyperlink r:id="rId54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212-п)</w:t>
      </w:r>
    </w:p>
    <w:p w:rsidR="00000000" w:rsidRDefault="00DE476F">
      <w:pPr>
        <w:pStyle w:val="ConsPlusNormal"/>
        <w:ind w:firstLine="540"/>
        <w:jc w:val="both"/>
      </w:pPr>
      <w:r>
        <w:t>18. Ежегодный размер арендной платы за земельный участок, находящийся в государственно</w:t>
      </w:r>
      <w:r>
        <w:t>й собственности Ханты-Мансийского автономного округа - Югры, и земельный участок, право государственной собственности на который не разграничено, предоставленный в аренду лицу для жилищного строительства, комплексного освоения в целях жилищного строительст</w:t>
      </w:r>
      <w:r>
        <w:t xml:space="preserve">ва на основании заявления без проведения торгов, если предоставление земельного участка такому лицу предусмотрено соглашением, заключенным им с исполнительным органом государственной власти или органом местного самоуправления, в случаях, указанных в </w:t>
      </w:r>
      <w:hyperlink r:id="rId55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>
          <w:rPr>
            <w:color w:val="0000FF"/>
          </w:rPr>
          <w:t>пункте 15 статьи 3</w:t>
        </w:r>
      </w:hyperlink>
      <w:r>
        <w:t xml:space="preserve"> Федерального закона от 25 октября 2001 года N 137-ФЗ, а также лицу, к которому перешли права и обязанности по договору аренды такого земельного участка, устанавливается:</w:t>
      </w:r>
    </w:p>
    <w:p w:rsidR="00000000" w:rsidRDefault="00DE476F">
      <w:pPr>
        <w:pStyle w:val="ConsPlusNormal"/>
        <w:ind w:firstLine="540"/>
        <w:jc w:val="both"/>
      </w:pPr>
      <w:r>
        <w:t>1) в размере двух с половиной процентов кадастровой</w:t>
      </w:r>
      <w:r>
        <w:t xml:space="preserve"> стоимости земельного участка - в случае, если объекты недвижимости на нем не введены в эксплуатацию по истечении двух лет с даты заключения договора аренды земельного участка;</w:t>
      </w:r>
    </w:p>
    <w:p w:rsidR="00000000" w:rsidRDefault="00DE476F">
      <w:pPr>
        <w:pStyle w:val="ConsPlusNormal"/>
        <w:ind w:firstLine="540"/>
        <w:jc w:val="both"/>
      </w:pPr>
      <w:r>
        <w:t>2) в размере пяти процентов кадастровой стоимости земельного участка - в случае</w:t>
      </w:r>
      <w:r>
        <w:t>, если объекты недвижимости на нем не введены в эксплуатацию по истечении трех лет с даты заключения договора аренды земельного участка.</w:t>
      </w:r>
    </w:p>
    <w:p w:rsidR="00000000" w:rsidRDefault="00DE476F">
      <w:pPr>
        <w:pStyle w:val="ConsPlusNormal"/>
        <w:ind w:firstLine="540"/>
        <w:jc w:val="both"/>
      </w:pPr>
      <w:r>
        <w:t>19. Размер арендной платы за квартал, в котором земельный участок был передан арендатору, и квартал, в котором арендато</w:t>
      </w:r>
      <w:r>
        <w:t>р возвратил арендодателю земельный участок, рассчитывается по следующей формуле: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А1 = (А / 365) x Д, где: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А1 - размер арендной платы за текущий квартал аренды, руб.;</w:t>
      </w:r>
    </w:p>
    <w:p w:rsidR="00000000" w:rsidRDefault="00DE476F">
      <w:pPr>
        <w:pStyle w:val="ConsPlusNormal"/>
        <w:ind w:firstLine="540"/>
        <w:jc w:val="both"/>
      </w:pPr>
      <w:r>
        <w:t>А - годовой размер арендной платы, руб.;</w:t>
      </w:r>
    </w:p>
    <w:p w:rsidR="00000000" w:rsidRDefault="00DE476F">
      <w:pPr>
        <w:pStyle w:val="ConsPlusNormal"/>
        <w:ind w:firstLine="540"/>
        <w:jc w:val="both"/>
      </w:pPr>
      <w:r>
        <w:t>Д - количество дней:</w:t>
      </w:r>
    </w:p>
    <w:p w:rsidR="00000000" w:rsidRDefault="00DE476F">
      <w:pPr>
        <w:pStyle w:val="ConsPlusNormal"/>
        <w:ind w:firstLine="540"/>
        <w:jc w:val="both"/>
      </w:pPr>
      <w: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000000" w:rsidRDefault="00DE476F">
      <w:pPr>
        <w:pStyle w:val="ConsPlusNormal"/>
        <w:ind w:firstLine="540"/>
        <w:jc w:val="both"/>
      </w:pPr>
      <w:r>
        <w:t>с первого дня текущего квартала до даты во</w:t>
      </w:r>
      <w:r>
        <w:t>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  <w:outlineLvl w:val="1"/>
      </w:pPr>
      <w:r>
        <w:t>III. Условия и сроки внесения арендной платы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 xml:space="preserve">20. Порядок, условия и сроки внесения арендной платы, пеня </w:t>
      </w:r>
      <w:r>
        <w:t>за нарушение сроков внесения арендной платы устанавливаются в договоре аренды земельного участка.</w:t>
      </w:r>
    </w:p>
    <w:p w:rsidR="00000000" w:rsidRDefault="00DE476F">
      <w:pPr>
        <w:pStyle w:val="ConsPlusNormal"/>
        <w:ind w:firstLine="540"/>
        <w:jc w:val="both"/>
      </w:pPr>
      <w:r>
        <w:t>21. В договоре аренды земельного участка указывается размер годовой арендной платы.</w:t>
      </w:r>
    </w:p>
    <w:p w:rsidR="00000000" w:rsidRDefault="00DE476F">
      <w:pPr>
        <w:pStyle w:val="ConsPlusNormal"/>
        <w:ind w:firstLine="540"/>
        <w:jc w:val="both"/>
      </w:pPr>
      <w:r>
        <w:t>22. Арендная плата за земельный участок, если иное не установлено настоящи</w:t>
      </w:r>
      <w:r>
        <w:t>м Порядком,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000000" w:rsidRDefault="00DE476F">
      <w:pPr>
        <w:pStyle w:val="ConsPlusNormal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000000" w:rsidRDefault="00DE476F">
      <w:pPr>
        <w:pStyle w:val="ConsPlusNormal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000000" w:rsidRDefault="00DE476F">
      <w:pPr>
        <w:pStyle w:val="ConsPlusNormal"/>
        <w:ind w:firstLine="540"/>
        <w:jc w:val="both"/>
      </w:pPr>
      <w:r>
        <w:t>3) арендная плата за четвертый квартал календарного года вносится арендат</w:t>
      </w:r>
      <w:r>
        <w:t>ором до 10 числа последнего месяца текущего календарного года;</w:t>
      </w:r>
    </w:p>
    <w:p w:rsidR="00000000" w:rsidRDefault="00DE476F">
      <w:pPr>
        <w:pStyle w:val="ConsPlusNormal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000000" w:rsidRDefault="00DE476F">
      <w:pPr>
        <w:pStyle w:val="ConsPlusNormal"/>
        <w:ind w:firstLine="540"/>
        <w:jc w:val="both"/>
      </w:pPr>
      <w:r>
        <w:t>23. В случае предоставления гражданам и (или) их объединениям земельных</w:t>
      </w:r>
      <w:r>
        <w:t xml:space="preserve">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</w:t>
      </w:r>
      <w:r>
        <w:t>ользования земельного участка в текущем году - не позднее 10 октября текущего года.</w:t>
      </w:r>
    </w:p>
    <w:p w:rsidR="00000000" w:rsidRDefault="00DE476F">
      <w:pPr>
        <w:pStyle w:val="ConsPlusNormal"/>
        <w:ind w:firstLine="540"/>
        <w:jc w:val="both"/>
      </w:pPr>
      <w:r>
        <w:t>24. Арендатор вправе вносить платежи за аренду земельного участка досрочно.</w:t>
      </w:r>
    </w:p>
    <w:p w:rsidR="00000000" w:rsidRDefault="00DE476F">
      <w:pPr>
        <w:pStyle w:val="ConsPlusNormal"/>
        <w:ind w:firstLine="540"/>
        <w:jc w:val="both"/>
      </w:pPr>
      <w:r>
        <w:lastRenderedPageBreak/>
        <w:t xml:space="preserve">25. Утратил силу с 1 марта 2015 года. - </w:t>
      </w:r>
      <w:hyperlink r:id="rId56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504-п.</w:t>
      </w:r>
    </w:p>
    <w:p w:rsidR="00000000" w:rsidRDefault="00DE476F">
      <w:pPr>
        <w:pStyle w:val="ConsPlusNormal"/>
        <w:ind w:firstLine="540"/>
        <w:jc w:val="both"/>
      </w:pPr>
      <w:bookmarkStart w:id="7" w:name="Par170"/>
      <w:bookmarkEnd w:id="7"/>
      <w:r>
        <w:t>26. Если иное не установлено настоящим Порядком, в договоре аренды земельног</w:t>
      </w:r>
      <w:r>
        <w:t>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000000" w:rsidRDefault="00DE476F">
      <w:pPr>
        <w:pStyle w:val="ConsPlusNormal"/>
        <w:ind w:firstLine="540"/>
        <w:jc w:val="both"/>
      </w:pPr>
      <w:r>
        <w:t>в связи с изменением Порядка;</w:t>
      </w:r>
    </w:p>
    <w:p w:rsidR="00000000" w:rsidRDefault="00DE476F">
      <w:pPr>
        <w:pStyle w:val="ConsPlusNormal"/>
        <w:ind w:firstLine="540"/>
        <w:jc w:val="both"/>
      </w:pPr>
      <w:r>
        <w:t>в связи с изменением категории земель;</w:t>
      </w:r>
    </w:p>
    <w:p w:rsidR="00000000" w:rsidRDefault="00DE476F">
      <w:pPr>
        <w:pStyle w:val="ConsPlusNormal"/>
        <w:ind w:firstLine="540"/>
        <w:jc w:val="both"/>
      </w:pPr>
      <w:r>
        <w:t>в связи с изменением кадастровой с</w:t>
      </w:r>
      <w:r>
        <w:t>тоимости земельного участка;</w:t>
      </w:r>
    </w:p>
    <w:p w:rsidR="00000000" w:rsidRDefault="00DE476F">
      <w:pPr>
        <w:pStyle w:val="ConsPlusNormal"/>
        <w:ind w:firstLine="540"/>
        <w:jc w:val="both"/>
      </w:pPr>
      <w:r>
        <w:t>в связи с изменением разрешенного использования земельного участка.</w:t>
      </w:r>
    </w:p>
    <w:p w:rsidR="00000000" w:rsidRDefault="00DE476F">
      <w:pPr>
        <w:pStyle w:val="ConsPlusNormal"/>
        <w:ind w:firstLine="540"/>
        <w:jc w:val="both"/>
      </w:pPr>
      <w:r>
        <w:t xml:space="preserve">Изменение годового размера арендной платы, определенного в соответствии с </w:t>
      </w:r>
      <w:hyperlink w:anchor="Par130" w:tooltip="15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пунктом 2 статьи 3 Федерального закона от 25 октября 2001 года N 137-ФЗ &quot;О введении в действие Земельного кодекса Российской Федерации&quot;, размер арендной платы за его использование устанавливается в размере:" w:history="1">
        <w:r>
          <w:rPr>
            <w:color w:val="0000FF"/>
          </w:rPr>
          <w:t>пунктом 15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000000" w:rsidRDefault="00DE476F">
      <w:pPr>
        <w:pStyle w:val="ConsPlusNormal"/>
        <w:jc w:val="both"/>
      </w:pPr>
      <w:r>
        <w:t xml:space="preserve">(абзац введен </w:t>
      </w:r>
      <w:hyperlink r:id="rId57" w:tooltip="Постановление Правительства ХМАО - Югры от 11.04.2014 N 13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11.04.2014 N 131-п; в ред. </w:t>
      </w:r>
      <w:hyperlink r:id="rId58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Уведомление арендатора об изменении размера арендной платы осуществляется способом, указанным в договоре аренды.</w:t>
      </w:r>
    </w:p>
    <w:p w:rsidR="00000000" w:rsidRDefault="00DE476F">
      <w:pPr>
        <w:pStyle w:val="ConsPlusNormal"/>
        <w:jc w:val="both"/>
      </w:pPr>
      <w:r>
        <w:t xml:space="preserve">(абзац введен </w:t>
      </w:r>
      <w:hyperlink r:id="rId59" w:tooltip="Постановление Правительства ХМАО - Югры от 03.07.2015 N 212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212-п)</w:t>
      </w:r>
    </w:p>
    <w:p w:rsidR="00000000" w:rsidRDefault="00DE476F">
      <w:pPr>
        <w:pStyle w:val="ConsPlusNormal"/>
        <w:ind w:firstLine="540"/>
        <w:jc w:val="both"/>
      </w:pPr>
      <w:r>
        <w:t xml:space="preserve">27. Арендная плата в новом размере, установленная в соответствии с </w:t>
      </w:r>
      <w:hyperlink w:anchor="Par170" w:tooltip="26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" w:history="1">
        <w:r>
          <w:rPr>
            <w:color w:val="0000FF"/>
          </w:rPr>
          <w:t>пунктом 26</w:t>
        </w:r>
      </w:hyperlink>
      <w:r>
        <w:t xml:space="preserve"> настоящего Порядка, уплачивается с первого числа первого месяца квартала, следующ</w:t>
      </w:r>
      <w:r>
        <w:t>его за кварталом, в котором произошли такие изменения, если иной срок не установлен федеральными законами или иными нормативными правовыми актами.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60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В случае проведения государственной кадастровой оценки земель перерасчет размера арендной платы в связи с изменением кадастровой стои</w:t>
      </w:r>
      <w:r>
        <w:t>мости земельных участков осуществляется со дня вступления в силу акта об утверждении результатов определения кадастровой стоимости.</w:t>
      </w:r>
    </w:p>
    <w:p w:rsidR="00000000" w:rsidRDefault="00DE476F">
      <w:pPr>
        <w:pStyle w:val="ConsPlusNormal"/>
        <w:jc w:val="both"/>
      </w:pPr>
      <w:r>
        <w:t xml:space="preserve">(абзац введен </w:t>
      </w:r>
      <w:hyperlink r:id="rId61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  <w:r>
        <w:t>28.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</w:t>
      </w:r>
      <w:r>
        <w:t>нию на начало очередного финансового года, начиная с года, следующего за тем, в котором земельный участок передан в аренду.</w:t>
      </w:r>
    </w:p>
    <w:p w:rsidR="00000000" w:rsidRDefault="00DE476F">
      <w:pPr>
        <w:pStyle w:val="ConsPlusNormal"/>
        <w:ind w:firstLine="540"/>
        <w:jc w:val="both"/>
      </w:pPr>
      <w:r>
        <w:t>При заключении нового договора аренды земельного участка без проведения торгов для целей применения уровня инфляции, предусмотренног</w:t>
      </w:r>
      <w:r>
        <w:t>о настоящим пунктом, период пользования земельным участком определяется с учетом всех ранее установленных периодов его пользования.</w:t>
      </w:r>
    </w:p>
    <w:p w:rsidR="00000000" w:rsidRDefault="00DE476F">
      <w:pPr>
        <w:pStyle w:val="ConsPlusNormal"/>
        <w:ind w:firstLine="540"/>
        <w:jc w:val="both"/>
      </w:pPr>
      <w:r>
        <w:t>В случае перерасчета размера арендной платы в связи с изменением кадастровой стоимости земельного участка индексация арендно</w:t>
      </w:r>
      <w:r>
        <w:t>й платы с учетом размера уровня инфляции, указанного в настоящем пункте, в текущем финансовом году не проводится.</w:t>
      </w:r>
    </w:p>
    <w:p w:rsidR="00000000" w:rsidRDefault="00DE476F">
      <w:pPr>
        <w:pStyle w:val="ConsPlusNormal"/>
        <w:ind w:firstLine="540"/>
        <w:jc w:val="both"/>
      </w:pPr>
      <w:r>
        <w:t xml:space="preserve">При передаче земельных участков в аренду для целей и в случаях, указанных в </w:t>
      </w:r>
      <w:hyperlink w:anchor="Par112" w:tooltip="13. Размер арендной платы в случаях, указанных в пункте 5 статьи 39.7 Земельного кодекса Российской Федерации, и за использование земельного участка с видом разрешенного использования: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130" w:tooltip="15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пунктом 2 статьи 3 Федерального закона от 25 октября 2001 года N 137-ФЗ &quot;О введении в действие Земельного кодекса Российской Федерации&quot;, размер арендной платы за его использование устанавливается в размере:" w:history="1">
        <w:r>
          <w:rPr>
            <w:color w:val="0000FF"/>
          </w:rPr>
          <w:t>15</w:t>
        </w:r>
      </w:hyperlink>
      <w:r>
        <w:t xml:space="preserve"> настоящего Порядка, размер уровня инфляции не применяется.</w:t>
      </w:r>
    </w:p>
    <w:p w:rsidR="00000000" w:rsidRDefault="00DE476F">
      <w:pPr>
        <w:pStyle w:val="ConsPlusNormal"/>
        <w:jc w:val="both"/>
      </w:pPr>
      <w:r>
        <w:t xml:space="preserve">(п. 28 в ред. </w:t>
      </w:r>
      <w:hyperlink r:id="rId62" w:tooltip="Постановление Правительства ХМАО - Югры от 26.12.2014 N 504-п &quot;О внесении изменений в постановление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504-п)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  <w:outlineLvl w:val="1"/>
      </w:pPr>
      <w:bookmarkStart w:id="8" w:name="Par189"/>
      <w:bookmarkEnd w:id="8"/>
      <w:r>
        <w:t>IV. Ставки арендной платы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  <w:r>
        <w:t>29. Размер ставки арендной платы за земельные участки земель населенных пунктов устанавливается для:</w:t>
      </w:r>
    </w:p>
    <w:p w:rsidR="00000000" w:rsidRDefault="00DE476F">
      <w:pPr>
        <w:pStyle w:val="ConsPlusNormal"/>
        <w:ind w:firstLine="540"/>
        <w:jc w:val="both"/>
      </w:pPr>
      <w:r>
        <w:t>1) Городского поселения Бел</w:t>
      </w:r>
      <w:r>
        <w:t xml:space="preserve">оярский и сельских поселений Белоярского муниципального района - в соответствии с </w:t>
      </w:r>
      <w:hyperlink w:anchor="Par205" w:tooltip="Ставки арендной платы за земельные участки," w:history="1">
        <w:r>
          <w:rPr>
            <w:color w:val="0000FF"/>
          </w:rPr>
          <w:t>Таблицей 1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2) Городских и сельских поселений Березовского муниципального района - в соответствии с </w:t>
      </w:r>
      <w:hyperlink w:anchor="Par368" w:tooltip="Ставки арендной платы за земельные участки, расположенные" w:history="1">
        <w:r>
          <w:rPr>
            <w:color w:val="0000FF"/>
          </w:rPr>
          <w:t>Таблицей 2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3) Городского округа город Урай, городских и сельских поселений Кондинского муниципального района - в соответствии с </w:t>
      </w:r>
      <w:hyperlink w:anchor="Par530" w:tooltip="Ставки арендной платы за земельные участки, расположенные" w:history="1">
        <w:r>
          <w:rPr>
            <w:color w:val="0000FF"/>
          </w:rPr>
          <w:t>Таблицей 3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4) Городских округов город Нижневартовск, город Лангепас, город Мегион, город Покачи, город Радужный, городских и сельских поселений Нижневартовского муниципального района - в соответствии с </w:t>
      </w:r>
      <w:hyperlink w:anchor="Par693" w:tooltip="Ставки арендной платы за земельные участки, расположенные" w:history="1">
        <w:r>
          <w:rPr>
            <w:color w:val="0000FF"/>
          </w:rPr>
          <w:t>Таблицей 4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5) Городских округов город Нефтеюганск, город Пыть-Ях, городских и сельских поселений Нефтеюганского муниципального района - в соответствии с </w:t>
      </w:r>
      <w:hyperlink w:anchor="Par1037" w:tooltip="Ставки арендной платы за земельные участки," w:history="1">
        <w:r>
          <w:rPr>
            <w:color w:val="0000FF"/>
          </w:rPr>
          <w:t>Таблицей 5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6) Городского округа город Нягань, городских и сельских поселений Октябрьского муниципального района - в соответствии с </w:t>
      </w:r>
      <w:hyperlink w:anchor="Par1245" w:tooltip="Ставки арендной платы за земельные участки, расположенные" w:history="1">
        <w:r>
          <w:rPr>
            <w:color w:val="0000FF"/>
          </w:rPr>
          <w:t>Таблицей 6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lastRenderedPageBreak/>
        <w:t xml:space="preserve">7) Городского округа город Югорск, городского поселения Советский, городских и сельских поселений Советского муниципального района - в соответствии с </w:t>
      </w:r>
      <w:hyperlink w:anchor="Par1408" w:tooltip="Ставки арендной платы за земельные участки, расположенные" w:history="1">
        <w:r>
          <w:rPr>
            <w:color w:val="0000FF"/>
          </w:rPr>
          <w:t>Таблицей 7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8) Городских округов город Сургут, город Когалым, городских и сельских поселений Сургутского муниципального района - в соответствии с </w:t>
      </w:r>
      <w:hyperlink w:anchor="Par1616" w:tooltip="Ставки арендной платы за земельные участки, расположенные" w:history="1">
        <w:r>
          <w:rPr>
            <w:color w:val="0000FF"/>
          </w:rPr>
          <w:t>Таблицей 8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>9) Сельс</w:t>
      </w:r>
      <w:r>
        <w:t xml:space="preserve">ких поселений Ханты-Мансийского муниципального района - в соответствии с </w:t>
      </w:r>
      <w:hyperlink w:anchor="Par1824" w:tooltip="Ставки арендной платы за земельные участки, расположенные" w:history="1">
        <w:r>
          <w:rPr>
            <w:color w:val="0000FF"/>
          </w:rPr>
          <w:t>Таблицей 9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 xml:space="preserve">10) Городского округа город Ханты-Мансийск - в соответствии с </w:t>
      </w:r>
      <w:hyperlink w:anchor="Par1941" w:tooltip="Ставки арендной платы за земельные участки, расположенные" w:history="1">
        <w:r>
          <w:rPr>
            <w:color w:val="0000FF"/>
          </w:rPr>
          <w:t>Таблицей 10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1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9" w:name="Par205"/>
      <w:bookmarkEnd w:id="9"/>
      <w:r>
        <w:t>Ставки арендной платы за земельные участки,</w:t>
      </w:r>
    </w:p>
    <w:p w:rsidR="00000000" w:rsidRDefault="00DE476F">
      <w:pPr>
        <w:pStyle w:val="ConsPlusNormal"/>
        <w:jc w:val="center"/>
      </w:pPr>
      <w:r>
        <w:t>расположенные на землях населенных пунктов</w:t>
      </w:r>
    </w:p>
    <w:p w:rsidR="00000000" w:rsidRDefault="00DE476F">
      <w:pPr>
        <w:pStyle w:val="ConsPlusNormal"/>
        <w:jc w:val="center"/>
      </w:pPr>
      <w:r>
        <w:t>городского поселения Белоярский и сельских поселений</w:t>
      </w:r>
    </w:p>
    <w:p w:rsidR="00000000" w:rsidRDefault="00DE476F">
      <w:pPr>
        <w:pStyle w:val="ConsPlusNormal"/>
        <w:jc w:val="center"/>
      </w:pPr>
      <w:r>
        <w:t>Белоярского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3458"/>
        <w:gridCol w:w="907"/>
        <w:gridCol w:w="1077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Городское поселение Белоярский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Сельские поселения Белоярского муниципального района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</w:t>
            </w:r>
            <w:r>
              <w:t>размещения домов многоэтажной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</w:t>
            </w:r>
            <w:r>
              <w:t>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размещения портов, водных, железнодорожных вокзалов, автодорожных вокзалов, </w:t>
            </w:r>
            <w:r>
              <w:lastRenderedPageBreak/>
              <w:t>аэропортов, аэродромов, аэро</w:t>
            </w:r>
            <w:r>
              <w:t>вокзалов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железнодорожного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>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2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0" w:name="Par368"/>
      <w:bookmarkEnd w:id="10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городских и сельских поселений</w:t>
      </w:r>
    </w:p>
    <w:p w:rsidR="00000000" w:rsidRDefault="00DE476F">
      <w:pPr>
        <w:pStyle w:val="ConsPlusNormal"/>
        <w:jc w:val="center"/>
      </w:pPr>
      <w:r>
        <w:t>Березовского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3458"/>
        <w:gridCol w:w="907"/>
        <w:gridCol w:w="1077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поселения Березово, Игрим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Сельские поселения Березовско</w:t>
            </w:r>
            <w:r>
              <w:t>го муниципального района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</w:t>
            </w:r>
            <w:r>
              <w:lastRenderedPageBreak/>
              <w:t>предназначенные для размещения производственных и административных зда</w:t>
            </w:r>
            <w:r>
              <w:t>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пищевая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</w:t>
            </w:r>
            <w:r>
              <w:t>вокзалов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 xml:space="preserve">аземных и подземных зданий, строений, сооружений, устройств транспорта, энергетики и связи; </w:t>
            </w:r>
            <w:r>
              <w:lastRenderedPageBreak/>
              <w:t>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3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1" w:name="Par530"/>
      <w:bookmarkEnd w:id="11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городского округа город Урай,</w:t>
      </w:r>
    </w:p>
    <w:p w:rsidR="00000000" w:rsidRDefault="00DE476F">
      <w:pPr>
        <w:pStyle w:val="ConsPlusNormal"/>
        <w:jc w:val="center"/>
      </w:pPr>
      <w:r>
        <w:t>городских и сельских поселений</w:t>
      </w:r>
    </w:p>
    <w:p w:rsidR="00000000" w:rsidRDefault="00DE476F">
      <w:pPr>
        <w:pStyle w:val="ConsPlusNormal"/>
        <w:jc w:val="center"/>
      </w:pPr>
      <w:r>
        <w:t>Кондинского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345"/>
        <w:gridCol w:w="3458"/>
        <w:gridCol w:w="907"/>
        <w:gridCol w:w="102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Урай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 посе</w:t>
            </w:r>
            <w:r>
              <w:t>ления Кондинского района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</w:t>
            </w:r>
            <w:r>
              <w:t>азмещения гаражей и автостоянок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</w:t>
            </w:r>
            <w:r>
              <w:t xml:space="preserve">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</w:t>
            </w:r>
            <w:r>
              <w:t xml:space="preserve">щения портов, водных, железнодорожных вокзалов, автодорожных вокзалов, </w:t>
            </w:r>
            <w:r>
              <w:lastRenderedPageBreak/>
              <w:t>аэропортов, аэродромов, аэровокзалов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железнодорожного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</w:t>
            </w:r>
            <w:r>
              <w:t>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</w:t>
            </w:r>
            <w:r>
              <w:t>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</w:t>
            </w:r>
            <w:r>
              <w:t>, объектов космической деятельности, военных объектов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5397</w:t>
            </w:r>
          </w:p>
        </w:tc>
      </w:tr>
    </w:tbl>
    <w:p w:rsidR="00000000" w:rsidRDefault="00DE476F">
      <w:pPr>
        <w:pStyle w:val="ConsPlusNormal"/>
        <w:ind w:firstLine="540"/>
        <w:jc w:val="both"/>
        <w:sectPr w:rsidR="00000000">
          <w:headerReference w:type="default" r:id="rId63"/>
          <w:footerReference w:type="default" r:id="rId6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4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2" w:name="Par693"/>
      <w:bookmarkEnd w:id="12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городских округов</w:t>
      </w:r>
    </w:p>
    <w:p w:rsidR="00000000" w:rsidRDefault="00DE476F">
      <w:pPr>
        <w:pStyle w:val="ConsPlusNormal"/>
        <w:jc w:val="center"/>
      </w:pPr>
      <w:r>
        <w:t>город Нижневартовск, город Лангепас, город Мегион,</w:t>
      </w:r>
    </w:p>
    <w:p w:rsidR="00000000" w:rsidRDefault="00DE476F">
      <w:pPr>
        <w:pStyle w:val="ConsPlusNormal"/>
        <w:jc w:val="center"/>
      </w:pPr>
      <w:r>
        <w:t>город Покачи, город Радужный, городских и сельских поселений</w:t>
      </w:r>
    </w:p>
    <w:p w:rsidR="00000000" w:rsidRDefault="00DE476F">
      <w:pPr>
        <w:pStyle w:val="ConsPlusNormal"/>
        <w:jc w:val="center"/>
      </w:pPr>
      <w:r>
        <w:t>Нижневартовского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2608"/>
        <w:gridCol w:w="907"/>
        <w:gridCol w:w="907"/>
        <w:gridCol w:w="907"/>
        <w:gridCol w:w="907"/>
        <w:gridCol w:w="907"/>
        <w:gridCol w:w="1587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</w:t>
            </w:r>
            <w:r>
              <w:t>ного использования земельных участков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Нижневартовск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Лангепас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Мегион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Покачи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Радужный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 поселения Нижневартовского муниципального района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</w:t>
            </w:r>
            <w:r>
              <w:t>жей и автостоянок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 рестораны, кафе, столовые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размещения портов, водных, железнодорожных вокзалов, </w:t>
            </w:r>
            <w:r>
              <w:lastRenderedPageBreak/>
              <w:t>автодорожных вокзалов, аэропортов, аэродромов, аэровокзалов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железнодорожного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>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5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3" w:name="Par1037"/>
      <w:bookmarkEnd w:id="13"/>
      <w:r>
        <w:t>Ставки арендной платы за земельные участки,</w:t>
      </w:r>
    </w:p>
    <w:p w:rsidR="00000000" w:rsidRDefault="00DE476F">
      <w:pPr>
        <w:pStyle w:val="ConsPlusNormal"/>
        <w:jc w:val="center"/>
      </w:pPr>
      <w:r>
        <w:lastRenderedPageBreak/>
        <w:t>расположенные на землях населенных пунктов городских округов</w:t>
      </w:r>
    </w:p>
    <w:p w:rsidR="00000000" w:rsidRDefault="00DE476F">
      <w:pPr>
        <w:pStyle w:val="ConsPlusNormal"/>
        <w:jc w:val="center"/>
      </w:pPr>
      <w:r>
        <w:t>город Нефтеюганск, город Пыть-Ях, городских</w:t>
      </w:r>
    </w:p>
    <w:p w:rsidR="00000000" w:rsidRDefault="00DE476F">
      <w:pPr>
        <w:pStyle w:val="ConsPlusNormal"/>
        <w:jc w:val="center"/>
      </w:pPr>
      <w:r>
        <w:t>и сельских поселений Нефтеюганского муниципального района</w:t>
      </w:r>
    </w:p>
    <w:p w:rsidR="00000000" w:rsidRDefault="00DE476F">
      <w:pPr>
        <w:pStyle w:val="ConsPlusNormal"/>
        <w:jc w:val="center"/>
        <w:sectPr w:rsidR="00000000">
          <w:headerReference w:type="default" r:id="rId65"/>
          <w:footerReference w:type="default" r:id="rId6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2778"/>
        <w:gridCol w:w="794"/>
        <w:gridCol w:w="680"/>
        <w:gridCol w:w="1020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Нефтеюганск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Пыть-Ях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 поселения Нефтеюганского муниципального района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объекты автодорожных </w:t>
            </w:r>
            <w:r>
              <w:lastRenderedPageBreak/>
              <w:t>вокзалов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>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</w:t>
            </w:r>
            <w:r>
              <w:t>ъекты трубопроводного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6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4" w:name="Par1245"/>
      <w:bookmarkEnd w:id="14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городского округа город Нягань,</w:t>
      </w:r>
    </w:p>
    <w:p w:rsidR="00000000" w:rsidRDefault="00DE476F">
      <w:pPr>
        <w:pStyle w:val="ConsPlusNormal"/>
        <w:jc w:val="center"/>
      </w:pPr>
      <w:r>
        <w:t>городских и сельских поселений</w:t>
      </w:r>
    </w:p>
    <w:p w:rsidR="00000000" w:rsidRDefault="00DE476F">
      <w:pPr>
        <w:pStyle w:val="ConsPlusNormal"/>
        <w:jc w:val="center"/>
      </w:pPr>
      <w:r>
        <w:t>Октябрьского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12"/>
        <w:gridCol w:w="3118"/>
        <w:gridCol w:w="794"/>
        <w:gridCol w:w="102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Нягань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</w:t>
            </w:r>
            <w:r>
              <w:t xml:space="preserve"> поселения Октябрьского муниципального района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</w:t>
            </w:r>
            <w:r>
              <w:lastRenderedPageBreak/>
              <w:t>для размещения гаражей и автостоянок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 xml:space="preserve">в составе гаражных </w:t>
            </w:r>
            <w:r>
              <w:lastRenderedPageBreak/>
              <w:t>кооперативов, индивидуальные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</w:t>
            </w:r>
            <w:r>
              <w:t>льтуры, искусства, религии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юридических, адвокатских компаний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</w:t>
            </w:r>
            <w:r>
              <w:lastRenderedPageBreak/>
              <w:t>для раз</w:t>
            </w:r>
            <w:r>
              <w:t>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пищевая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 xml:space="preserve">аземных и подземных зданий, строений, сооружений, устройств транспорта, энергетики и связи; </w:t>
            </w:r>
            <w:r>
              <w:lastRenderedPageBreak/>
              <w:t>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</w:t>
            </w:r>
            <w:r>
              <w:t>кты трубопроводного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7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5" w:name="Par1408"/>
      <w:bookmarkEnd w:id="15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городского округа город Югорск,</w:t>
      </w:r>
    </w:p>
    <w:p w:rsidR="00000000" w:rsidRDefault="00DE476F">
      <w:pPr>
        <w:pStyle w:val="ConsPlusNormal"/>
        <w:jc w:val="center"/>
      </w:pPr>
      <w:r>
        <w:t>городского поселения Советский, городских</w:t>
      </w:r>
    </w:p>
    <w:p w:rsidR="00000000" w:rsidRDefault="00DE476F">
      <w:pPr>
        <w:pStyle w:val="ConsPlusNormal"/>
        <w:jc w:val="center"/>
      </w:pPr>
      <w:r>
        <w:t>и сельских поселений Советского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5"/>
        <w:gridCol w:w="3118"/>
        <w:gridCol w:w="737"/>
        <w:gridCol w:w="794"/>
        <w:gridCol w:w="102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</w:t>
            </w:r>
            <w:r>
              <w:t>од Югорск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Городское поселение Советский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 поселения Советского муниципального района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объекты общественного питания, в том числе: </w:t>
            </w:r>
            <w:r>
              <w:lastRenderedPageBreak/>
              <w:t>рестораны, кафе, столовые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размещения производственных </w:t>
            </w:r>
            <w:r>
              <w:t>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</w:t>
            </w:r>
            <w:r>
              <w:lastRenderedPageBreak/>
              <w:t>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 xml:space="preserve">объекты железнодорожного </w:t>
            </w:r>
            <w:r>
              <w:lastRenderedPageBreak/>
              <w:t>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>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8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6" w:name="Par1616"/>
      <w:bookmarkEnd w:id="16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городских округов город Сургут,</w:t>
      </w:r>
    </w:p>
    <w:p w:rsidR="00000000" w:rsidRDefault="00DE476F">
      <w:pPr>
        <w:pStyle w:val="ConsPlusNormal"/>
        <w:jc w:val="center"/>
      </w:pPr>
      <w:r>
        <w:t>город Когалым, городских и сельских поселений</w:t>
      </w:r>
    </w:p>
    <w:p w:rsidR="00000000" w:rsidRDefault="00DE476F">
      <w:pPr>
        <w:pStyle w:val="ConsPlusNormal"/>
        <w:jc w:val="center"/>
      </w:pPr>
      <w:r>
        <w:t>Сургутского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75"/>
        <w:gridCol w:w="3118"/>
        <w:gridCol w:w="737"/>
        <w:gridCol w:w="794"/>
        <w:gridCol w:w="102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</w:t>
            </w:r>
            <w:r>
              <w:lastRenderedPageBreak/>
              <w:t>го использования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Виды и подвиды разрешенного использования земельных участков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 xml:space="preserve">Город </w:t>
            </w:r>
            <w:r>
              <w:t>Когалым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Городские и сельские поселени</w:t>
            </w:r>
            <w:r>
              <w:lastRenderedPageBreak/>
              <w:t>я Сургутского муниципального района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размещения административных и офисных зданий, объектов </w:t>
            </w:r>
            <w:r>
              <w:lastRenderedPageBreak/>
              <w:t>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административные здания, </w:t>
            </w:r>
            <w:r>
              <w:lastRenderedPageBreak/>
              <w:t>офисы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</w:t>
            </w:r>
            <w:r>
              <w:t>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для разработки полезных </w:t>
            </w:r>
            <w:r>
              <w:lastRenderedPageBreak/>
              <w:t>ископае</w:t>
            </w:r>
            <w:r>
              <w:t>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</w:t>
            </w:r>
            <w:r>
              <w:t>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</w:t>
            </w:r>
            <w:r>
              <w:t>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объекты трубопроводного </w:t>
            </w:r>
            <w:r>
              <w:lastRenderedPageBreak/>
              <w:t>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9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7" w:name="Par1824"/>
      <w:bookmarkEnd w:id="17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землях населенных пунктов сельских поселений</w:t>
      </w:r>
    </w:p>
    <w:p w:rsidR="00000000" w:rsidRDefault="00DE476F">
      <w:pPr>
        <w:pStyle w:val="ConsPlusNormal"/>
        <w:jc w:val="center"/>
      </w:pPr>
      <w:r>
        <w:t>Ханты-Мансийского муниципального района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3912"/>
        <w:gridCol w:w="1134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Сельские поселения Ханты-Мансийского муниципального района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</w:t>
            </w:r>
            <w:r>
              <w:t>огоэтажной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находящиеся в составе дачных, садоводческих и </w:t>
            </w:r>
            <w:r>
              <w:lastRenderedPageBreak/>
              <w:t>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</w:t>
            </w:r>
            <w:r>
              <w:t>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</w:t>
            </w:r>
            <w:r>
              <w:t>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</w:t>
            </w:r>
            <w:r>
              <w:t>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</w:t>
            </w:r>
            <w:r>
              <w:t>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10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8" w:name="Par1941"/>
      <w:bookmarkEnd w:id="18"/>
      <w:r>
        <w:t>Ставки арендной платы за земельные участки, расположенные</w:t>
      </w:r>
    </w:p>
    <w:p w:rsidR="00000000" w:rsidRDefault="00DE476F">
      <w:pPr>
        <w:pStyle w:val="ConsPlusNormal"/>
        <w:jc w:val="center"/>
      </w:pPr>
      <w:r>
        <w:t>на территории городского округа город Ханты-Мансийск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3912"/>
        <w:gridCol w:w="96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Город Ханты-Мансийск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в </w:t>
            </w:r>
            <w:r>
              <w:t>составе гаражных кооперативов, индивидуальные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</w:t>
            </w:r>
            <w:r>
              <w:t xml:space="preserve"> объектов торговли, общественного питания и бытового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автомойки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финансовых, кредитных, юридическ</w:t>
            </w:r>
            <w:r>
              <w:t>их, адвокатских компаний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9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Земельные участки, предназначенные </w:t>
            </w:r>
            <w:r>
              <w:lastRenderedPageBreak/>
              <w:t>для размещения производственных и административных зданий, строений, сооружений промышленности, коммунал</w:t>
            </w:r>
            <w:r>
              <w:t>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пищевая промышленность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10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зем. налог</w:t>
            </w:r>
          </w:p>
        </w:tc>
      </w:tr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</w:t>
            </w:r>
            <w:r>
              <w:t>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</w:t>
            </w:r>
            <w:r>
              <w:t>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</w:t>
            </w:r>
            <w:r>
              <w:t>ической деятельности, военных объектов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right"/>
        <w:outlineLvl w:val="2"/>
      </w:pPr>
      <w:r>
        <w:t>Таблица 11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</w:pPr>
      <w:bookmarkStart w:id="19" w:name="Par2049"/>
      <w:bookmarkEnd w:id="19"/>
      <w:r>
        <w:lastRenderedPageBreak/>
        <w:t>Коэффициент переходного периода</w:t>
      </w:r>
    </w:p>
    <w:p w:rsidR="00000000" w:rsidRDefault="00DE476F">
      <w:pPr>
        <w:pStyle w:val="ConsPlusNormal"/>
        <w:jc w:val="center"/>
      </w:pPr>
      <w:r>
        <w:t>в отношении земельных участков, находящихся в собственности</w:t>
      </w:r>
    </w:p>
    <w:p w:rsidR="00000000" w:rsidRDefault="00DE476F">
      <w:pPr>
        <w:pStyle w:val="ConsPlusNormal"/>
        <w:jc w:val="center"/>
      </w:pPr>
      <w:r>
        <w:t>Ханты-Мансийского автономного округа - Югры</w:t>
      </w:r>
    </w:p>
    <w:p w:rsidR="00000000" w:rsidRDefault="00DE476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3912"/>
        <w:gridCol w:w="79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N вида разрешенного использования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</w:t>
            </w:r>
            <w:r>
              <w:t>ения домов индивидуальной жилой застройки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для размещения ИЖС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для ведения ЛПХ (приусадебные участки)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3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4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рынки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АЗС, автостоянки, мойки, станции тех.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6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</w:t>
            </w:r>
            <w:r>
              <w:t>ой культуры и спорта, искусства, религии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финансово-кредитные институты, юридические компании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 xml:space="preserve">общественные, религиозные организации, учреждения образования, науки, здравоохранения, физкультуры и спорта, культуры и </w:t>
            </w:r>
            <w:r>
              <w:t>искусства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8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машиностроение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складское и 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аэропорт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</w:t>
            </w:r>
            <w:r>
              <w:t>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</w:t>
            </w:r>
            <w:r>
              <w:t>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ind w:firstLine="54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476F">
            <w:pPr>
              <w:pStyle w:val="ConsPlusNormal"/>
              <w:jc w:val="center"/>
            </w:pPr>
            <w:r>
              <w:t>0,7</w:t>
            </w:r>
          </w:p>
        </w:tc>
      </w:tr>
    </w:tbl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jc w:val="center"/>
        <w:outlineLvl w:val="1"/>
      </w:pPr>
      <w:r>
        <w:t>V. Определение видов и подвидов разрешенного использования</w:t>
      </w:r>
    </w:p>
    <w:p w:rsidR="00000000" w:rsidRDefault="00DE476F">
      <w:pPr>
        <w:pStyle w:val="ConsPlusNormal"/>
        <w:jc w:val="center"/>
      </w:pPr>
      <w:r>
        <w:t>земельного участка для целей расчета размера арендной платы</w:t>
      </w:r>
    </w:p>
    <w:p w:rsidR="00000000" w:rsidRDefault="00DE476F">
      <w:pPr>
        <w:pStyle w:val="ConsPlusNormal"/>
        <w:jc w:val="center"/>
      </w:pPr>
      <w:r>
        <w:t>за земельный участок</w:t>
      </w:r>
    </w:p>
    <w:p w:rsidR="00000000" w:rsidRDefault="00DE476F">
      <w:pPr>
        <w:pStyle w:val="ConsPlusNormal"/>
        <w:jc w:val="center"/>
      </w:pPr>
      <w:r>
        <w:t xml:space="preserve">(введен </w:t>
      </w:r>
      <w:hyperlink r:id="rId67" w:tooltip="Постановление Правительства ХМАО - Югры от 04.04.2014 N 123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000000" w:rsidRDefault="00DE476F">
      <w:pPr>
        <w:pStyle w:val="ConsPlusNormal"/>
        <w:jc w:val="center"/>
      </w:pPr>
      <w:r>
        <w:t>от 04.04.2014 N 123-п)</w:t>
      </w:r>
    </w:p>
    <w:p w:rsidR="00000000" w:rsidRDefault="00DE476F">
      <w:pPr>
        <w:pStyle w:val="ConsPlusNormal"/>
        <w:jc w:val="center"/>
      </w:pPr>
    </w:p>
    <w:p w:rsidR="00000000" w:rsidRDefault="00DE476F">
      <w:pPr>
        <w:pStyle w:val="ConsPlusNormal"/>
        <w:ind w:firstLine="540"/>
        <w:jc w:val="both"/>
      </w:pPr>
      <w:r>
        <w:t>30. Для целей расчета размера арендной платы за использование земельного участка ставка арендной платы определяется органом, уп</w:t>
      </w:r>
      <w:r>
        <w:t xml:space="preserve">олномоченным на распоряжение земельным участком, в соответствии с видами и подвидами разрешенного использования, указанными в </w:t>
      </w:r>
      <w:hyperlink w:anchor="Par205" w:tooltip="Ставки арендной платы за земельные участки,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1941" w:tooltip="Ставки арендной платы за земельные участки, расположенные" w:history="1">
        <w:r>
          <w:rPr>
            <w:color w:val="0000FF"/>
          </w:rPr>
          <w:t>10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lastRenderedPageBreak/>
        <w:t>31. При расчете размера арендной платы за использование земельного участка, на котором расположен объект недвижимости (здание, строение, сооружение), вид и подвид его разрешенного использования определяются исх</w:t>
      </w:r>
      <w:r>
        <w:t>одя из функционального назначения здания, строения, сооружения, расположенных на нем.</w:t>
      </w:r>
    </w:p>
    <w:p w:rsidR="00000000" w:rsidRDefault="00DE476F">
      <w:pPr>
        <w:pStyle w:val="ConsPlusNormal"/>
        <w:ind w:firstLine="540"/>
        <w:jc w:val="both"/>
      </w:pPr>
      <w:r>
        <w:t>32. При расчете размера арендной платы за использование земельного участка, на котором расположено несколько зданий, строений, сооружений различного функционального назна</w:t>
      </w:r>
      <w:r>
        <w:t>чения, вид и подвид его разрешенного использования определяются исходя из функционального назначения каждого здания, строения, сооружения, расположенных на нем.</w:t>
      </w:r>
    </w:p>
    <w:p w:rsidR="00000000" w:rsidRDefault="00DE476F">
      <w:pPr>
        <w:pStyle w:val="ConsPlusNormal"/>
        <w:ind w:firstLine="540"/>
        <w:jc w:val="both"/>
      </w:pPr>
      <w:r>
        <w:t>33. Для каждого земельного участка, на котором расположено несколько зданий, строений, сооружен</w:t>
      </w:r>
      <w:r>
        <w:t xml:space="preserve">ий различного функционального назначения, определяется один вид разрешенного использования из указанных в </w:t>
      </w:r>
      <w:hyperlink w:anchor="Par205" w:tooltip="Ставки арендной платы за земельные участки,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ar1941" w:tooltip="Ставки арендной платы за земельные участки, расположенные" w:history="1">
        <w:r>
          <w:rPr>
            <w:color w:val="0000FF"/>
          </w:rPr>
          <w:t>10</w:t>
        </w:r>
      </w:hyperlink>
      <w:r>
        <w:t>.</w:t>
      </w:r>
    </w:p>
    <w:p w:rsidR="00000000" w:rsidRDefault="00DE476F">
      <w:pPr>
        <w:pStyle w:val="ConsPlusNormal"/>
        <w:ind w:firstLine="540"/>
        <w:jc w:val="both"/>
      </w:pPr>
      <w:r>
        <w:t>34. Для целей расчета размера арендной платы для земельного участка может определяться несколько подвидов разрешенного использования. При этом удельный вес каждого подвида разрешенного использования земельного участка определяется</w:t>
      </w:r>
      <w:r>
        <w:t xml:space="preserve"> пропорционально доли площади каждого объекта недвижимости (здания, строения, сооружения) в суммарной площади всех объектов недвижимости, расположенных на этом земельном участке.</w:t>
      </w:r>
    </w:p>
    <w:p w:rsidR="00000000" w:rsidRDefault="00DE476F">
      <w:pPr>
        <w:pStyle w:val="ConsPlusNormal"/>
        <w:ind w:firstLine="540"/>
        <w:jc w:val="both"/>
      </w:pPr>
      <w:r>
        <w:t>35. При расчете размера арендной платы за использование земельного участка,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назначения, применяетс</w:t>
      </w:r>
      <w:r>
        <w:t>я ставка арендной платы, соответствующая виду разрешенного использования земельного участка, установленному органом кадастрового учета.</w:t>
      </w:r>
    </w:p>
    <w:p w:rsidR="00000000" w:rsidRDefault="00DE476F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ХМАО - Югры от 29.05.2014 N 201-п &quot;О внесении изменений в приложение к постановлению Правительства Ханты-Мансийского автономного округа - Югры от 2 декабря 2011 года N 457-п &quot;Об арендной плате за земельные участки земель населенных пункт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29.05.2014 N 201-п)</w:t>
      </w:r>
    </w:p>
    <w:p w:rsidR="00000000" w:rsidRDefault="00DE476F">
      <w:pPr>
        <w:pStyle w:val="ConsPlusNormal"/>
        <w:ind w:firstLine="540"/>
        <w:jc w:val="both"/>
      </w:pPr>
      <w:r>
        <w:t>36. Пересчет размера арендной платы за использование земельного участка с более чем одним видом разрешенного использования по ранее</w:t>
      </w:r>
      <w:r>
        <w:t xml:space="preserve"> заключенному договору аренды осуществляется с даты подачи арендатором соответствующего заявления с приложением перечня объектов недвижимости, расположенных на таком земельном участке, с указанием назначения каждого объекта недвижимости, его площади, кадас</w:t>
      </w:r>
      <w:r>
        <w:t>трового (инвентарного) номера и адресных ориентиров.</w:t>
      </w:r>
    </w:p>
    <w:p w:rsidR="00000000" w:rsidRDefault="00DE476F">
      <w:pPr>
        <w:pStyle w:val="ConsPlusNormal"/>
        <w:ind w:firstLine="540"/>
        <w:jc w:val="both"/>
      </w:pPr>
    </w:p>
    <w:p w:rsidR="00000000" w:rsidRDefault="00DE476F">
      <w:pPr>
        <w:pStyle w:val="ConsPlusNormal"/>
        <w:ind w:firstLine="540"/>
        <w:jc w:val="both"/>
      </w:pPr>
    </w:p>
    <w:p w:rsidR="00DE476F" w:rsidRDefault="00DE4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476F">
      <w:headerReference w:type="default" r:id="rId69"/>
      <w:footerReference w:type="default" r:id="rId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6F" w:rsidRDefault="00DE476F">
      <w:pPr>
        <w:spacing w:after="0" w:line="240" w:lineRule="auto"/>
      </w:pPr>
      <w:r>
        <w:separator/>
      </w:r>
    </w:p>
  </w:endnote>
  <w:endnote w:type="continuationSeparator" w:id="0">
    <w:p w:rsidR="00DE476F" w:rsidRDefault="00DE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06B69">
            <w:fldChar w:fldCharType="separate"/>
          </w:r>
          <w:r w:rsidR="00306B6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06B69">
            <w:fldChar w:fldCharType="separate"/>
          </w:r>
          <w:r w:rsidR="00306B69"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DE476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06B69">
            <w:fldChar w:fldCharType="separate"/>
          </w:r>
          <w:r w:rsidR="00306B69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06B69">
            <w:fldChar w:fldCharType="separate"/>
          </w:r>
          <w:r w:rsidR="00306B69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DE476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06B69">
            <w:fldChar w:fldCharType="separate"/>
          </w:r>
          <w:r w:rsidR="00306B69">
            <w:rPr>
              <w:noProof/>
            </w:rPr>
            <w:t>38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06B69">
            <w:fldChar w:fldCharType="separate"/>
          </w:r>
          <w:r w:rsidR="00306B69">
            <w:rPr>
              <w:noProof/>
            </w:rPr>
            <w:t>38</w:t>
          </w:r>
          <w:r>
            <w:fldChar w:fldCharType="end"/>
          </w:r>
        </w:p>
      </w:tc>
    </w:tr>
  </w:tbl>
  <w:p w:rsidR="00000000" w:rsidRDefault="00DE47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6F" w:rsidRDefault="00DE476F">
      <w:pPr>
        <w:spacing w:after="0" w:line="240" w:lineRule="auto"/>
      </w:pPr>
      <w:r>
        <w:separator/>
      </w:r>
    </w:p>
  </w:footnote>
  <w:footnote w:type="continuationSeparator" w:id="0">
    <w:p w:rsidR="00DE476F" w:rsidRDefault="00DE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</w:t>
          </w:r>
          <w:r>
            <w:rPr>
              <w:sz w:val="16"/>
              <w:szCs w:val="16"/>
            </w:rPr>
            <w:t>вление Правительства ХМАО - Югры от 02.12.2011 N 457-п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  <w:t>"Об арендной плате за земельные участ...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09.12.2015</w:t>
          </w:r>
        </w:p>
      </w:tc>
    </w:tr>
  </w:tbl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476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02.12.2011 N 457-п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  <w:t>"Об арендной плате за земельные участ...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09.12.2015</w:t>
          </w:r>
        </w:p>
      </w:tc>
    </w:tr>
  </w:tbl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476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02.12.2011 N 457-п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  <w:t>"Об арендной плате за земельные участ...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E47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47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09.12.2015</w:t>
          </w:r>
        </w:p>
      </w:tc>
    </w:tr>
  </w:tbl>
  <w:p w:rsidR="00000000" w:rsidRDefault="00DE47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47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69"/>
    <w:rsid w:val="00306B69"/>
    <w:rsid w:val="00D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9AB6B2-B25E-4440-966D-0ADFE0A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722DB4D6CFD120D8B55C252680713A3FC468E6A74CD32BA1552E28F6759015FBAA54FC5FBDC22558D76DD34wAI" TargetMode="External"/><Relationship Id="rId18" Type="http://schemas.openxmlformats.org/officeDocument/2006/relationships/hyperlink" Target="consultantplus://offline/ref=BE6722DB4D6CFD120D8B55C252680713A3FC468E6A75CF3DBA1452E28F6759015FBAA54FC5FBDC22558D76DD34w9I" TargetMode="External"/><Relationship Id="rId26" Type="http://schemas.openxmlformats.org/officeDocument/2006/relationships/hyperlink" Target="consultantplus://offline/ref=BE6722DB4D6CFD120D8B55C252680713A3FC468E6A75CF3DBA1452E28F6759015FBAA54FC5FBDC22558D76DD34w8I" TargetMode="External"/><Relationship Id="rId39" Type="http://schemas.openxmlformats.org/officeDocument/2006/relationships/hyperlink" Target="consultantplus://offline/ref=BE6722DB4D6CFD120D8B4BCF4404501CA4F010806E7CC163E64854B5D0375F541FFAA31E863BwCI" TargetMode="External"/><Relationship Id="rId21" Type="http://schemas.openxmlformats.org/officeDocument/2006/relationships/hyperlink" Target="consultantplus://offline/ref=BE6722DB4D6CFD120D8B55C252680713A3FC468E6277C332BA170FE8873E550358B5FA58C2B2D023558D723DwBI" TargetMode="External"/><Relationship Id="rId34" Type="http://schemas.openxmlformats.org/officeDocument/2006/relationships/hyperlink" Target="consultantplus://offline/ref=BE6722DB4D6CFD120D8B55C252680713A3FC468E637DC837BF170FE8873E550358B5FA58C2B2D023558D773DwDI" TargetMode="External"/><Relationship Id="rId42" Type="http://schemas.openxmlformats.org/officeDocument/2006/relationships/hyperlink" Target="consultantplus://offline/ref=BE6722DB4D6CFD120D8B4BCF4404501CA4F010806E7CC163E64854B5D0375F541FFAA31E843BwEI" TargetMode="External"/><Relationship Id="rId47" Type="http://schemas.openxmlformats.org/officeDocument/2006/relationships/hyperlink" Target="consultantplus://offline/ref=BE6722DB4D6CFD120D8B55C252680713A3FC468E6A75CF3DBA1452E28F6759015FBAA54FC5FBDC22558D76DC34wFI" TargetMode="External"/><Relationship Id="rId50" Type="http://schemas.openxmlformats.org/officeDocument/2006/relationships/hyperlink" Target="consultantplus://offline/ref=BE6722DB4D6CFD120D8B55C252680713A3FC468E6A75CF3DBA1452E28F6759015FBAA54FC5FBDC22558D76DC34wFI" TargetMode="External"/><Relationship Id="rId55" Type="http://schemas.openxmlformats.org/officeDocument/2006/relationships/hyperlink" Target="consultantplus://offline/ref=BE6722DB4D6CFD120D8B4BCF4404501CA4FF188B6876C163E64854B5D0375F541FFAA31A86BFD12435w4I" TargetMode="External"/><Relationship Id="rId63" Type="http://schemas.openxmlformats.org/officeDocument/2006/relationships/header" Target="header1.xml"/><Relationship Id="rId68" Type="http://schemas.openxmlformats.org/officeDocument/2006/relationships/hyperlink" Target="consultantplus://offline/ref=BE6722DB4D6CFD120D8B55C252680713A3FC468E6A74CA35BE1952E28F6759015FBAA54FC5FBDC22558D76DC34wCI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722DB4D6CFD120D8B55C252680713A3FC468E6A75C333B21452E28F6759015FBAA54FC5FBDC22558D73DE34wEI" TargetMode="External"/><Relationship Id="rId29" Type="http://schemas.openxmlformats.org/officeDocument/2006/relationships/hyperlink" Target="consultantplus://offline/ref=BE6722DB4D6CFD120D8B55C252680713A3FC468E6277C332BA170FE8873E550358B5FA58C2B2D023558D723DwB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6722DB4D6CFD120D8B55C252680713A3FC468E627CC336BE170FE8873E550358B5FA58C2B2D023558D763Dw8I" TargetMode="External"/><Relationship Id="rId24" Type="http://schemas.openxmlformats.org/officeDocument/2006/relationships/hyperlink" Target="consultantplus://offline/ref=BE6722DB4D6CFD120D8B55C252680713A3FC468E6A74CA35BE1952E28F6759015FBAA54FC5FBDC22558D76DD34wAI" TargetMode="External"/><Relationship Id="rId32" Type="http://schemas.openxmlformats.org/officeDocument/2006/relationships/hyperlink" Target="consultantplus://offline/ref=BE6722DB4D6CFD120D8B55C252680713A3FC468E637DC837BF170FE8873E550358B5FA58C2B2D023558D763Dw5I" TargetMode="External"/><Relationship Id="rId37" Type="http://schemas.openxmlformats.org/officeDocument/2006/relationships/hyperlink" Target="consultantplus://offline/ref=BE6722DB4D6CFD120D8B55C252680713A3FC468E637DC837BF170FE8873E550358B5FA58C2B2D023558D773DwCI" TargetMode="External"/><Relationship Id="rId40" Type="http://schemas.openxmlformats.org/officeDocument/2006/relationships/hyperlink" Target="consultantplus://offline/ref=BE6722DB4D6CFD120D8B55C252680713A3FC468E6A74CD32BA1552E28F6759015FBAA54FC5FBDC22558D76DC34wBI" TargetMode="External"/><Relationship Id="rId45" Type="http://schemas.openxmlformats.org/officeDocument/2006/relationships/hyperlink" Target="consultantplus://offline/ref=BE6722DB4D6CFD120D8B4BCF4404501CA4FF188B6876C163E64854B5D0375F541FFAA31A86BFD02035w3I" TargetMode="External"/><Relationship Id="rId53" Type="http://schemas.openxmlformats.org/officeDocument/2006/relationships/hyperlink" Target="consultantplus://offline/ref=BE6722DB4D6CFD120D8B55C252680713A3FC468E6A75CF3DBA1452E28F6759015FBAA54FC5FBDC22558D76DC34wDI" TargetMode="External"/><Relationship Id="rId58" Type="http://schemas.openxmlformats.org/officeDocument/2006/relationships/hyperlink" Target="consultantplus://offline/ref=BE6722DB4D6CFD120D8B55C252680713A3FC468E6A74CD32BA1552E28F6759015FBAA54FC5FBDC22558D76DF34wCI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6722DB4D6CFD120D8B4BCF4404501CA4F010806E7CC163E64854B5D0375F541FFAA31E873Bw7I" TargetMode="External"/><Relationship Id="rId23" Type="http://schemas.openxmlformats.org/officeDocument/2006/relationships/hyperlink" Target="consultantplus://offline/ref=BE6722DB4D6CFD120D8B55C252680713A3FC468E627CC336BE170FE8873E550358B5FA58C2B2D023558D763Dw8I" TargetMode="External"/><Relationship Id="rId28" Type="http://schemas.openxmlformats.org/officeDocument/2006/relationships/hyperlink" Target="consultantplus://offline/ref=BE6722DB4D6CFD120D8B55C252680713A3FC468E6A74CD32BA1552E28F6759015FBAA54FC5FBDC22558D76DC34wDI" TargetMode="External"/><Relationship Id="rId36" Type="http://schemas.openxmlformats.org/officeDocument/2006/relationships/hyperlink" Target="consultantplus://offline/ref=BE6722DB4D6CFD120D8B55C252680713A3FC468E6A74CA35BE1952E28F6759015FBAA54FC5FBDC22558D76DC34wFI" TargetMode="External"/><Relationship Id="rId49" Type="http://schemas.openxmlformats.org/officeDocument/2006/relationships/hyperlink" Target="consultantplus://offline/ref=BE6722DB4D6CFD120D8B55C252680713A3FC468E6A74CD32BA1552E28F6759015FBAA54FC5FBDC22558D76DC34w6I" TargetMode="External"/><Relationship Id="rId57" Type="http://schemas.openxmlformats.org/officeDocument/2006/relationships/hyperlink" Target="consultantplus://offline/ref=BE6722DB4D6CFD120D8B55C252680713A3FC468E627CC336BE170FE8873E550358B5FA58C2B2D023558D763DwBI" TargetMode="External"/><Relationship Id="rId61" Type="http://schemas.openxmlformats.org/officeDocument/2006/relationships/hyperlink" Target="consultantplus://offline/ref=BE6722DB4D6CFD120D8B55C252680713A3FC468E6A74CD32BA1552E28F6759015FBAA54FC5FBDC22558D76DF34w9I" TargetMode="External"/><Relationship Id="rId10" Type="http://schemas.openxmlformats.org/officeDocument/2006/relationships/hyperlink" Target="consultantplus://offline/ref=BE6722DB4D6CFD120D8B55C252680713A3FC468E627CCC3DBE170FE8873E550358B5FA58C2B2D023558D763Dw8I" TargetMode="External"/><Relationship Id="rId19" Type="http://schemas.openxmlformats.org/officeDocument/2006/relationships/hyperlink" Target="consultantplus://offline/ref=BE6722DB4D6CFD120D8B55C252680713A3FC468E6A74CD32BA1552E28F6759015FBAA54FC5FBDC22558D76DD34w8I" TargetMode="External"/><Relationship Id="rId31" Type="http://schemas.openxmlformats.org/officeDocument/2006/relationships/hyperlink" Target="consultantplus://offline/ref=BE6722DB4D6CFD120D8B55C252680713A3FC468E637DC837BF170FE8873E550358B5FA58C2B2D023558D763DwBI" TargetMode="External"/><Relationship Id="rId44" Type="http://schemas.openxmlformats.org/officeDocument/2006/relationships/hyperlink" Target="consultantplus://offline/ref=BE6722DB4D6CFD120D8B55C252680713A3FC468E6A74CD32BA1552E28F6759015FBAA54FC5FBDC22558D76DC34w9I" TargetMode="External"/><Relationship Id="rId52" Type="http://schemas.openxmlformats.org/officeDocument/2006/relationships/hyperlink" Target="consultantplus://offline/ref=BE6722DB4D6CFD120D8B55C252680713A3FC468E6A74CD32BA1552E28F6759015FBAA54FC5FBDC22558D76DF34wEI" TargetMode="External"/><Relationship Id="rId60" Type="http://schemas.openxmlformats.org/officeDocument/2006/relationships/hyperlink" Target="consultantplus://offline/ref=BE6722DB4D6CFD120D8B55C252680713A3FC468E6A74CD32BA1552E28F6759015FBAA54FC5FBDC22558D76DF34wAI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6722DB4D6CFD120D8B55C252680713A3FC468E6277C332BA170FE8873E550358B5FA58C2B2D023558D723DwBI" TargetMode="External"/><Relationship Id="rId14" Type="http://schemas.openxmlformats.org/officeDocument/2006/relationships/hyperlink" Target="consultantplus://offline/ref=BE6722DB4D6CFD120D8B55C252680713A3FC468E6A75CF3DBA1452E28F6759015FBAA54FC5FBDC22558D76DD34wAI" TargetMode="External"/><Relationship Id="rId22" Type="http://schemas.openxmlformats.org/officeDocument/2006/relationships/hyperlink" Target="consultantplus://offline/ref=BE6722DB4D6CFD120D8B55C252680713A3FC468E627CCC3DBE170FE8873E550358B5FA58C2B2D023558D763Dw8I" TargetMode="External"/><Relationship Id="rId27" Type="http://schemas.openxmlformats.org/officeDocument/2006/relationships/hyperlink" Target="consultantplus://offline/ref=BE6722DB4D6CFD120D8B55C252680713A3FC468E6A74CD32BA1552E28F6759015FBAA54FC5FBDC22558D76DC34wFI" TargetMode="External"/><Relationship Id="rId30" Type="http://schemas.openxmlformats.org/officeDocument/2006/relationships/hyperlink" Target="consultantplus://offline/ref=BE6722DB4D6CFD120D8B55C252680713A3FC468E6A74CD32BA1552E28F6759015FBAA54FC5FBDC22558D76DC34wCI" TargetMode="External"/><Relationship Id="rId35" Type="http://schemas.openxmlformats.org/officeDocument/2006/relationships/hyperlink" Target="consultantplus://offline/ref=BE6722DB4D6CFD120D8B55C252680713A3FC468E6A74CA35BE1952E28F6759015FBAA54FC5FBDC22558D76DD34w9I" TargetMode="External"/><Relationship Id="rId43" Type="http://schemas.openxmlformats.org/officeDocument/2006/relationships/hyperlink" Target="consultantplus://offline/ref=BE6722DB4D6CFD120D8B55C252680713A3FC468E6A74CD32BA1552E28F6759015FBAA54FC5FBDC22558D76DC34wAI" TargetMode="External"/><Relationship Id="rId48" Type="http://schemas.openxmlformats.org/officeDocument/2006/relationships/hyperlink" Target="consultantplus://offline/ref=BE6722DB4D6CFD120D8B55C252680713A3FC468E6A75CF3DBA1452E28F6759015FBAA54FC5FBDC22558D76DC34w7I" TargetMode="External"/><Relationship Id="rId56" Type="http://schemas.openxmlformats.org/officeDocument/2006/relationships/hyperlink" Target="consultantplus://offline/ref=BE6722DB4D6CFD120D8B55C252680713A3FC468E6A74CD32BA1552E28F6759015FBAA54FC5FBDC22558D76DF34wDI" TargetMode="External"/><Relationship Id="rId64" Type="http://schemas.openxmlformats.org/officeDocument/2006/relationships/footer" Target="footer1.xml"/><Relationship Id="rId69" Type="http://schemas.openxmlformats.org/officeDocument/2006/relationships/header" Target="header3.xml"/><Relationship Id="rId8" Type="http://schemas.openxmlformats.org/officeDocument/2006/relationships/hyperlink" Target="consultantplus://offline/ref=BE6722DB4D6CFD120D8B55C252680713A3FC468E637DC837BF170FE8873E550358B5FA58C2B2D023558D763Dw8I" TargetMode="External"/><Relationship Id="rId51" Type="http://schemas.openxmlformats.org/officeDocument/2006/relationships/hyperlink" Target="consultantplus://offline/ref=BE6722DB4D6CFD120D8B4BCF4404501CA4F010806E7CC163E64854B5D0375F541FFAA31A84B93Dw6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6722DB4D6CFD120D8B55C252680713A3FC468E6A74CA35BE1952E28F6759015FBAA54FC5FBDC22558D76DD34wAI" TargetMode="External"/><Relationship Id="rId17" Type="http://schemas.openxmlformats.org/officeDocument/2006/relationships/hyperlink" Target="consultantplus://offline/ref=BE6722DB4D6CFD120D8B55C252680713A3FC468E6A74CD32BA1552E28F6759015FBAA54FC5FBDC22558D76DD34w9I" TargetMode="External"/><Relationship Id="rId25" Type="http://schemas.openxmlformats.org/officeDocument/2006/relationships/hyperlink" Target="consultantplus://offline/ref=BE6722DB4D6CFD120D8B55C252680713A3FC468E6A74CD32BA1552E28F6759015FBAA54FC5FBDC22558D76DD34w7I" TargetMode="External"/><Relationship Id="rId33" Type="http://schemas.openxmlformats.org/officeDocument/2006/relationships/hyperlink" Target="consultantplus://offline/ref=BE6722DB4D6CFD120D8B55C252680713A3FC468E637DC837BF170FE8873E550358B5FA58C2B2D023558D763Dw4I" TargetMode="External"/><Relationship Id="rId38" Type="http://schemas.openxmlformats.org/officeDocument/2006/relationships/hyperlink" Target="consultantplus://offline/ref=BE6722DB4D6CFD120D8B4BCF4404501CA4F010806E7CC163E64854B5D0375F541FFAA31E863BwFI" TargetMode="External"/><Relationship Id="rId46" Type="http://schemas.openxmlformats.org/officeDocument/2006/relationships/hyperlink" Target="consultantplus://offline/ref=BE6722DB4D6CFD120D8B55C252680713A3FC468E6A74CD32BA1552E28F6759015FBAA54FC5FBDC22558D76DC34w8I" TargetMode="External"/><Relationship Id="rId59" Type="http://schemas.openxmlformats.org/officeDocument/2006/relationships/hyperlink" Target="consultantplus://offline/ref=BE6722DB4D6CFD120D8B55C252680713A3FC468E6A75CF3DBA1452E28F6759015FBAA54FC5FBDC22558D76DC34wAI" TargetMode="External"/><Relationship Id="rId67" Type="http://schemas.openxmlformats.org/officeDocument/2006/relationships/hyperlink" Target="consultantplus://offline/ref=BE6722DB4D6CFD120D8B55C252680713A3FC468E627CCC3DBE170FE8873E550358B5FA58C2B2D023558D763Dw8I" TargetMode="External"/><Relationship Id="rId20" Type="http://schemas.openxmlformats.org/officeDocument/2006/relationships/hyperlink" Target="consultantplus://offline/ref=BE6722DB4D6CFD120D8B55C252680713A3FC468E637DC837BF170FE8873E550358B5FA58C2B2D023558D763Dw8I" TargetMode="External"/><Relationship Id="rId41" Type="http://schemas.openxmlformats.org/officeDocument/2006/relationships/hyperlink" Target="consultantplus://offline/ref=BE6722DB4D6CFD120D8B55C252680713A3FC468E6A75C333BD1E52E28F6759015FBAA54FC5FBDC22558D76DF34wBI" TargetMode="External"/><Relationship Id="rId54" Type="http://schemas.openxmlformats.org/officeDocument/2006/relationships/hyperlink" Target="consultantplus://offline/ref=BE6722DB4D6CFD120D8B55C252680713A3FC468E6A75CF3DBA1452E28F6759015FBAA54FC5FBDC22558D76DC34wCI" TargetMode="External"/><Relationship Id="rId62" Type="http://schemas.openxmlformats.org/officeDocument/2006/relationships/hyperlink" Target="consultantplus://offline/ref=BE6722DB4D6CFD120D8B55C252680713A3FC468E6A74CD32BA1552E28F6759015FBAA54FC5FBDC22558D76DF34w7I" TargetMode="External"/><Relationship Id="rId7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14502</Words>
  <Characters>82667</Characters>
  <Application>Microsoft Office Word</Application>
  <DocSecurity>2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02.12.2011 N 457-п(ред. от 03.07.2015)"Об арендной плате за земельные участки земель населенных пунктов"(вместе с "Порядком определения размера арендной платы за земельные участки земель населенных пунктов, наход</vt:lpstr>
    </vt:vector>
  </TitlesOfParts>
  <Company>КонсультантПлюс Версия 4015.00.02</Company>
  <LinksUpToDate>false</LinksUpToDate>
  <CharactersWithSpaces>96976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02.12.2011 N 457-п(ред. от 03.07.2015)"Об арендной плате за земельные участки земель населенных пунктов"(вместе с "Порядком определения размера арендной платы за земельные участки земель населенных пунктов, наход</dc:title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2015-12-09T08:49:00Z</dcterms:created>
  <dcterms:modified xsi:type="dcterms:W3CDTF">2015-12-09T08:49:00Z</dcterms:modified>
</cp:coreProperties>
</file>