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6C" w:rsidRDefault="0055656C" w:rsidP="0055656C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6258653" r:id="rId6"/>
        </w:object>
      </w:r>
    </w:p>
    <w:p w:rsidR="0055656C" w:rsidRDefault="0055656C" w:rsidP="0055656C">
      <w:pPr>
        <w:jc w:val="center"/>
        <w:rPr>
          <w:b/>
          <w:sz w:val="14"/>
          <w:szCs w:val="14"/>
        </w:rPr>
      </w:pPr>
    </w:p>
    <w:p w:rsidR="0055656C" w:rsidRDefault="0055656C" w:rsidP="0055656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5656C" w:rsidRDefault="0055656C" w:rsidP="0055656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5656C" w:rsidRDefault="0055656C" w:rsidP="0055656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5656C" w:rsidRDefault="0055656C" w:rsidP="0055656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5656C" w:rsidRDefault="0055656C" w:rsidP="0055656C">
      <w:pPr>
        <w:jc w:val="center"/>
        <w:rPr>
          <w:b/>
          <w:sz w:val="32"/>
        </w:rPr>
      </w:pPr>
    </w:p>
    <w:p w:rsidR="0055656C" w:rsidRDefault="0055656C" w:rsidP="0055656C">
      <w:pPr>
        <w:jc w:val="center"/>
      </w:pPr>
      <w:r>
        <w:rPr>
          <w:b/>
          <w:sz w:val="32"/>
          <w:szCs w:val="32"/>
        </w:rPr>
        <w:t>ПОСТАНОВЛЕНИЕ</w:t>
      </w:r>
    </w:p>
    <w:p w:rsidR="0055656C" w:rsidRDefault="0055656C" w:rsidP="0055656C"/>
    <w:p w:rsidR="0055656C" w:rsidRDefault="0055656C" w:rsidP="0055656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50C21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C50C21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2019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50C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  </w:t>
      </w:r>
      <w:r w:rsidR="00C50C21">
        <w:rPr>
          <w:sz w:val="28"/>
          <w:szCs w:val="28"/>
        </w:rPr>
        <w:t>736</w:t>
      </w:r>
      <w:r>
        <w:rPr>
          <w:sz w:val="28"/>
          <w:szCs w:val="28"/>
        </w:rPr>
        <w:t xml:space="preserve">                                 </w:t>
      </w:r>
    </w:p>
    <w:p w:rsidR="0055656C" w:rsidRDefault="0055656C" w:rsidP="0055656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D1202" w:rsidRDefault="00DD1202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6AFC" w:rsidRPr="00FB2194" w:rsidRDefault="001C6AFC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B2194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433E74" w:rsidRPr="00FB2194">
        <w:rPr>
          <w:rFonts w:ascii="Times New Roman" w:hAnsi="Times New Roman"/>
          <w:sz w:val="28"/>
          <w:szCs w:val="28"/>
        </w:rPr>
        <w:t>накопления</w:t>
      </w:r>
    </w:p>
    <w:p w:rsidR="001C6AFC" w:rsidRPr="00FB2194" w:rsidRDefault="001C6AFC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твердых коммунальный отходов </w:t>
      </w:r>
    </w:p>
    <w:p w:rsidR="001C6AFC" w:rsidRPr="00FB2194" w:rsidRDefault="001C6AFC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(в том числе их раздельного </w:t>
      </w:r>
      <w:r w:rsidR="00433E74" w:rsidRPr="00FB2194">
        <w:rPr>
          <w:rFonts w:ascii="Times New Roman" w:hAnsi="Times New Roman"/>
          <w:sz w:val="28"/>
          <w:szCs w:val="28"/>
        </w:rPr>
        <w:t>накопления</w:t>
      </w:r>
      <w:r w:rsidRPr="00FB2194">
        <w:rPr>
          <w:rFonts w:ascii="Times New Roman" w:hAnsi="Times New Roman"/>
          <w:sz w:val="28"/>
          <w:szCs w:val="28"/>
        </w:rPr>
        <w:t>)</w:t>
      </w:r>
    </w:p>
    <w:p w:rsidR="001C6AFC" w:rsidRPr="00FB2194" w:rsidRDefault="002B28C5" w:rsidP="001C6A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в</w:t>
      </w:r>
      <w:r w:rsidR="001C6AFC" w:rsidRPr="00FB2194">
        <w:rPr>
          <w:rFonts w:ascii="Times New Roman" w:hAnsi="Times New Roman"/>
          <w:sz w:val="28"/>
          <w:szCs w:val="28"/>
        </w:rPr>
        <w:t xml:space="preserve"> городском поселении Лянтор</w:t>
      </w:r>
    </w:p>
    <w:bookmarkEnd w:id="0"/>
    <w:p w:rsidR="001C6AFC" w:rsidRPr="00FB2194" w:rsidRDefault="001C6AFC" w:rsidP="001C6AFC">
      <w:pPr>
        <w:adjustRightInd w:val="0"/>
        <w:jc w:val="both"/>
        <w:rPr>
          <w:sz w:val="28"/>
          <w:szCs w:val="28"/>
        </w:rPr>
      </w:pPr>
    </w:p>
    <w:p w:rsidR="001C6AFC" w:rsidRPr="00FB2194" w:rsidRDefault="00D34D8A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В соответствии с пунктом 18 части 1 статьи 14 Федерального закона от 06.10.2003 № 131-ФЗ </w:t>
      </w:r>
      <w:r w:rsidR="00FB2194">
        <w:rPr>
          <w:rFonts w:ascii="Times New Roman" w:hAnsi="Times New Roman"/>
          <w:sz w:val="28"/>
          <w:szCs w:val="28"/>
        </w:rPr>
        <w:t>«</w:t>
      </w:r>
      <w:r w:rsidRPr="00FB219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B2194">
        <w:rPr>
          <w:rFonts w:ascii="Times New Roman" w:hAnsi="Times New Roman"/>
          <w:sz w:val="28"/>
          <w:szCs w:val="28"/>
        </w:rPr>
        <w:t>»</w:t>
      </w:r>
      <w:r w:rsidRPr="00FB2194">
        <w:rPr>
          <w:rFonts w:ascii="Times New Roman" w:hAnsi="Times New Roman"/>
          <w:sz w:val="28"/>
          <w:szCs w:val="28"/>
        </w:rPr>
        <w:t xml:space="preserve">, </w:t>
      </w:r>
      <w:r w:rsidR="00433E74" w:rsidRPr="00FB2194">
        <w:rPr>
          <w:rFonts w:ascii="Times New Roman" w:hAnsi="Times New Roman"/>
          <w:sz w:val="28"/>
          <w:szCs w:val="28"/>
        </w:rPr>
        <w:t>п</w:t>
      </w:r>
      <w:r w:rsidRPr="00FB2194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12</w:t>
      </w:r>
      <w:r w:rsidR="00DD1AAD" w:rsidRPr="00FB2194">
        <w:rPr>
          <w:rFonts w:ascii="Times New Roman" w:hAnsi="Times New Roman"/>
          <w:sz w:val="28"/>
          <w:szCs w:val="28"/>
        </w:rPr>
        <w:t>.11</w:t>
      </w:r>
      <w:r w:rsidRPr="00FB2194">
        <w:rPr>
          <w:rFonts w:ascii="Times New Roman" w:hAnsi="Times New Roman"/>
          <w:sz w:val="28"/>
          <w:szCs w:val="28"/>
        </w:rPr>
        <w:t xml:space="preserve">.2016 № 1156 </w:t>
      </w:r>
      <w:r w:rsidR="00FB2194">
        <w:rPr>
          <w:rFonts w:ascii="Times New Roman" w:hAnsi="Times New Roman"/>
          <w:sz w:val="28"/>
          <w:szCs w:val="28"/>
        </w:rPr>
        <w:t>«</w:t>
      </w:r>
      <w:r w:rsidRPr="00FB2194">
        <w:rPr>
          <w:rFonts w:ascii="Times New Roman" w:hAnsi="Times New Roman"/>
          <w:sz w:val="28"/>
          <w:szCs w:val="28"/>
        </w:rPr>
        <w:t xml:space="preserve">Об обращении с твердыми коммунальными отходами и внесении изменения в </w:t>
      </w:r>
      <w:r w:rsidR="00433E74" w:rsidRPr="00FB2194">
        <w:rPr>
          <w:rFonts w:ascii="Times New Roman" w:hAnsi="Times New Roman"/>
          <w:sz w:val="28"/>
          <w:szCs w:val="28"/>
        </w:rPr>
        <w:t>п</w:t>
      </w:r>
      <w:r w:rsidRPr="00FB2194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25</w:t>
      </w:r>
      <w:r w:rsidR="00433E74" w:rsidRPr="00FB2194">
        <w:rPr>
          <w:rFonts w:ascii="Times New Roman" w:hAnsi="Times New Roman"/>
          <w:sz w:val="28"/>
          <w:szCs w:val="28"/>
        </w:rPr>
        <w:t xml:space="preserve"> августа 2008</w:t>
      </w:r>
      <w:r w:rsidR="00FB2194">
        <w:rPr>
          <w:rFonts w:ascii="Times New Roman" w:hAnsi="Times New Roman"/>
          <w:sz w:val="28"/>
          <w:szCs w:val="28"/>
        </w:rPr>
        <w:t xml:space="preserve"> г.</w:t>
      </w:r>
      <w:r w:rsidR="00433E74" w:rsidRPr="00FB2194">
        <w:rPr>
          <w:rFonts w:ascii="Times New Roman" w:hAnsi="Times New Roman"/>
          <w:sz w:val="28"/>
          <w:szCs w:val="28"/>
        </w:rPr>
        <w:t xml:space="preserve"> </w:t>
      </w:r>
      <w:r w:rsidR="00FB2194">
        <w:rPr>
          <w:rFonts w:ascii="Times New Roman" w:hAnsi="Times New Roman"/>
          <w:sz w:val="28"/>
          <w:szCs w:val="28"/>
        </w:rPr>
        <w:t>№</w:t>
      </w:r>
      <w:r w:rsidR="003F73F7">
        <w:rPr>
          <w:rFonts w:ascii="Times New Roman" w:hAnsi="Times New Roman"/>
          <w:sz w:val="28"/>
          <w:szCs w:val="28"/>
        </w:rPr>
        <w:t xml:space="preserve"> </w:t>
      </w:r>
      <w:r w:rsidR="00433E74" w:rsidRPr="00FB2194">
        <w:rPr>
          <w:rFonts w:ascii="Times New Roman" w:hAnsi="Times New Roman"/>
          <w:sz w:val="28"/>
          <w:szCs w:val="28"/>
        </w:rPr>
        <w:t>641</w:t>
      </w:r>
      <w:r w:rsidR="00FB2194">
        <w:rPr>
          <w:rFonts w:ascii="Times New Roman" w:hAnsi="Times New Roman"/>
          <w:sz w:val="28"/>
          <w:szCs w:val="28"/>
        </w:rPr>
        <w:t>»</w:t>
      </w:r>
      <w:r w:rsidRPr="00FB2194">
        <w:rPr>
          <w:rFonts w:ascii="Times New Roman" w:hAnsi="Times New Roman"/>
          <w:sz w:val="28"/>
          <w:szCs w:val="28"/>
        </w:rPr>
        <w:t>, руководствуясь приказом Департамента промышленности Ханты-Мансийского автономного округа - Югры от 06.10.2017 № 38-п</w:t>
      </w:r>
      <w:r w:rsidR="00FB2194">
        <w:rPr>
          <w:rFonts w:ascii="Times New Roman" w:hAnsi="Times New Roman"/>
          <w:sz w:val="28"/>
          <w:szCs w:val="28"/>
        </w:rPr>
        <w:t>-</w:t>
      </w:r>
      <w:r w:rsidRPr="00FB2194">
        <w:rPr>
          <w:rFonts w:ascii="Times New Roman" w:hAnsi="Times New Roman"/>
          <w:sz w:val="28"/>
          <w:szCs w:val="28"/>
        </w:rPr>
        <w:t xml:space="preserve">162 </w:t>
      </w:r>
      <w:r w:rsidR="00FB2194">
        <w:rPr>
          <w:rFonts w:ascii="Times New Roman" w:hAnsi="Times New Roman"/>
          <w:sz w:val="28"/>
          <w:szCs w:val="28"/>
        </w:rPr>
        <w:t>«</w:t>
      </w:r>
      <w:r w:rsidRPr="00FB2194">
        <w:rPr>
          <w:rFonts w:ascii="Times New Roman" w:hAnsi="Times New Roman"/>
          <w:sz w:val="28"/>
          <w:szCs w:val="28"/>
        </w:rPr>
        <w:t>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</w:t>
      </w:r>
      <w:r w:rsidR="00FB2194">
        <w:rPr>
          <w:rFonts w:ascii="Times New Roman" w:hAnsi="Times New Roman"/>
          <w:sz w:val="28"/>
          <w:szCs w:val="28"/>
        </w:rPr>
        <w:t>»</w:t>
      </w:r>
      <w:r w:rsidR="001C6AFC" w:rsidRPr="00FB2194">
        <w:rPr>
          <w:rFonts w:ascii="Times New Roman" w:hAnsi="Times New Roman"/>
          <w:sz w:val="28"/>
          <w:szCs w:val="28"/>
        </w:rPr>
        <w:t>, руководствуясь статьей 7 Устава городского поселения Лянтор:</w:t>
      </w:r>
    </w:p>
    <w:p w:rsidR="001C6AFC" w:rsidRPr="00FB2194" w:rsidRDefault="001C6AF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1.Утвердить Порядок </w:t>
      </w:r>
      <w:r w:rsidR="00433E74" w:rsidRPr="00FB2194">
        <w:rPr>
          <w:rFonts w:ascii="Times New Roman" w:hAnsi="Times New Roman"/>
          <w:sz w:val="28"/>
          <w:szCs w:val="28"/>
        </w:rPr>
        <w:t>накопления</w:t>
      </w:r>
      <w:r w:rsidRPr="00FB2194">
        <w:rPr>
          <w:rFonts w:ascii="Times New Roman" w:hAnsi="Times New Roman"/>
          <w:sz w:val="28"/>
          <w:szCs w:val="28"/>
        </w:rPr>
        <w:t xml:space="preserve"> твердых коммунальных отходов (в том числе </w:t>
      </w:r>
      <w:r w:rsidR="003F73F7">
        <w:rPr>
          <w:rFonts w:ascii="Times New Roman" w:hAnsi="Times New Roman"/>
          <w:sz w:val="28"/>
          <w:szCs w:val="28"/>
        </w:rPr>
        <w:t xml:space="preserve">их </w:t>
      </w:r>
      <w:r w:rsidRPr="00FB2194">
        <w:rPr>
          <w:rFonts w:ascii="Times New Roman" w:hAnsi="Times New Roman"/>
          <w:sz w:val="28"/>
          <w:szCs w:val="28"/>
        </w:rPr>
        <w:t>раздельного</w:t>
      </w:r>
      <w:r w:rsidR="00433E74" w:rsidRPr="00FB2194">
        <w:rPr>
          <w:rFonts w:ascii="Times New Roman" w:hAnsi="Times New Roman"/>
          <w:sz w:val="28"/>
          <w:szCs w:val="28"/>
        </w:rPr>
        <w:t xml:space="preserve"> накопления</w:t>
      </w:r>
      <w:r w:rsidRPr="00FB2194">
        <w:rPr>
          <w:rFonts w:ascii="Times New Roman" w:hAnsi="Times New Roman"/>
          <w:sz w:val="28"/>
          <w:szCs w:val="28"/>
        </w:rPr>
        <w:t xml:space="preserve">) на территории городского поселения Лянтор </w:t>
      </w:r>
      <w:r w:rsidR="002E1427" w:rsidRPr="00FB2194">
        <w:rPr>
          <w:rFonts w:ascii="Times New Roman" w:hAnsi="Times New Roman"/>
          <w:sz w:val="28"/>
          <w:szCs w:val="28"/>
        </w:rPr>
        <w:t>согласно приложени</w:t>
      </w:r>
      <w:r w:rsidR="003F73F7">
        <w:rPr>
          <w:rFonts w:ascii="Times New Roman" w:hAnsi="Times New Roman"/>
          <w:sz w:val="28"/>
          <w:szCs w:val="28"/>
        </w:rPr>
        <w:t>ю</w:t>
      </w:r>
      <w:r w:rsidR="002E1427" w:rsidRPr="00FB219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46D7C" w:rsidRPr="00FB2194" w:rsidRDefault="001C6AF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2.</w:t>
      </w:r>
      <w:r w:rsidR="00346D7C" w:rsidRPr="00FB2194"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городского поселения Лянтор от 02.11.2011 №</w:t>
      </w:r>
      <w:r w:rsidR="003F73F7">
        <w:rPr>
          <w:rFonts w:ascii="Times New Roman" w:hAnsi="Times New Roman"/>
          <w:sz w:val="28"/>
          <w:szCs w:val="28"/>
        </w:rPr>
        <w:t xml:space="preserve"> </w:t>
      </w:r>
      <w:r w:rsidR="00346D7C" w:rsidRPr="00FB2194">
        <w:rPr>
          <w:rFonts w:ascii="Times New Roman" w:hAnsi="Times New Roman"/>
          <w:sz w:val="28"/>
          <w:szCs w:val="28"/>
        </w:rPr>
        <w:t>560 «Об утверждении Положения «О порядке организации сбора и вывоза бытовых отходов и мусора на территории муниципального образования городское поселение Лянтор»</w:t>
      </w:r>
      <w:r w:rsidR="00DD1AAD" w:rsidRPr="00FB2194">
        <w:rPr>
          <w:rFonts w:ascii="Times New Roman" w:hAnsi="Times New Roman"/>
          <w:sz w:val="28"/>
          <w:szCs w:val="28"/>
        </w:rPr>
        <w:t>.</w:t>
      </w:r>
    </w:p>
    <w:p w:rsidR="001C6AFC" w:rsidRPr="00FB2194" w:rsidRDefault="00346D7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 xml:space="preserve">3. </w:t>
      </w:r>
      <w:r w:rsidR="002E1427" w:rsidRPr="00FB2194">
        <w:rPr>
          <w:rFonts w:ascii="Times New Roman" w:hAnsi="Times New Roman"/>
          <w:sz w:val="28"/>
          <w:szCs w:val="28"/>
        </w:rPr>
        <w:t>Обнародовать настоящее</w:t>
      </w:r>
      <w:r w:rsidR="001C6AFC" w:rsidRPr="00FB2194">
        <w:rPr>
          <w:rFonts w:ascii="Times New Roman" w:hAnsi="Times New Roman"/>
          <w:sz w:val="28"/>
          <w:szCs w:val="28"/>
        </w:rPr>
        <w:t xml:space="preserve"> постановление</w:t>
      </w:r>
      <w:r w:rsidR="00433E74" w:rsidRPr="00FB2194">
        <w:rPr>
          <w:rFonts w:ascii="Times New Roman" w:hAnsi="Times New Roman"/>
          <w:sz w:val="28"/>
          <w:szCs w:val="28"/>
        </w:rPr>
        <w:t xml:space="preserve"> и разместить</w:t>
      </w:r>
      <w:r w:rsidR="001C6AFC" w:rsidRPr="00FB219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33E74" w:rsidRPr="00FB2194">
        <w:rPr>
          <w:rFonts w:ascii="Times New Roman" w:hAnsi="Times New Roman"/>
          <w:sz w:val="28"/>
          <w:szCs w:val="28"/>
        </w:rPr>
        <w:t xml:space="preserve">Администрации </w:t>
      </w:r>
      <w:r w:rsidR="001C6AFC" w:rsidRPr="00FB2194">
        <w:rPr>
          <w:rFonts w:ascii="Times New Roman" w:hAnsi="Times New Roman"/>
          <w:sz w:val="28"/>
          <w:szCs w:val="28"/>
        </w:rPr>
        <w:t>городского поселения Лянтор.</w:t>
      </w:r>
    </w:p>
    <w:p w:rsidR="001C6AFC" w:rsidRPr="00FB2194" w:rsidRDefault="00346D7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4</w:t>
      </w:r>
      <w:r w:rsidR="001C6AFC" w:rsidRPr="00FB2194">
        <w:rPr>
          <w:rFonts w:ascii="Times New Roman" w:hAnsi="Times New Roman"/>
          <w:sz w:val="28"/>
          <w:szCs w:val="28"/>
        </w:rPr>
        <w:t xml:space="preserve">. </w:t>
      </w:r>
      <w:r w:rsidR="002E1427" w:rsidRPr="00FB2194">
        <w:rPr>
          <w:rFonts w:ascii="Times New Roman" w:hAnsi="Times New Roman"/>
          <w:sz w:val="28"/>
          <w:szCs w:val="28"/>
        </w:rPr>
        <w:t>Н</w:t>
      </w:r>
      <w:r w:rsidR="001C6AFC" w:rsidRPr="00FB2194">
        <w:rPr>
          <w:rFonts w:ascii="Times New Roman" w:hAnsi="Times New Roman"/>
          <w:sz w:val="28"/>
          <w:szCs w:val="28"/>
        </w:rPr>
        <w:t xml:space="preserve">астоящее постановление вступает в силу после его </w:t>
      </w:r>
      <w:r w:rsidR="002E1427" w:rsidRPr="00FB2194">
        <w:rPr>
          <w:rFonts w:ascii="Times New Roman" w:hAnsi="Times New Roman"/>
          <w:sz w:val="28"/>
          <w:szCs w:val="28"/>
        </w:rPr>
        <w:t>обнародования</w:t>
      </w:r>
      <w:r w:rsidR="001C6AFC" w:rsidRPr="00FB2194">
        <w:rPr>
          <w:rFonts w:ascii="Times New Roman" w:hAnsi="Times New Roman"/>
          <w:sz w:val="28"/>
          <w:szCs w:val="28"/>
        </w:rPr>
        <w:t>.</w:t>
      </w:r>
    </w:p>
    <w:p w:rsidR="001C6AFC" w:rsidRPr="00FB2194" w:rsidRDefault="00346D7C" w:rsidP="001C6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B2194">
        <w:rPr>
          <w:rFonts w:ascii="Times New Roman" w:hAnsi="Times New Roman"/>
          <w:sz w:val="28"/>
          <w:szCs w:val="28"/>
        </w:rPr>
        <w:t>5</w:t>
      </w:r>
      <w:r w:rsidR="001C6AFC" w:rsidRPr="00FB2194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="001C6AFC" w:rsidRPr="00FB2194">
        <w:rPr>
          <w:rFonts w:ascii="Times New Roman" w:hAnsi="Times New Roman"/>
          <w:sz w:val="28"/>
          <w:szCs w:val="28"/>
        </w:rPr>
        <w:t>Геложину</w:t>
      </w:r>
      <w:proofErr w:type="spellEnd"/>
      <w:r w:rsidR="001C6AFC" w:rsidRPr="00FB2194">
        <w:rPr>
          <w:rFonts w:ascii="Times New Roman" w:hAnsi="Times New Roman"/>
          <w:sz w:val="28"/>
          <w:szCs w:val="28"/>
        </w:rPr>
        <w:t xml:space="preserve">. </w:t>
      </w:r>
    </w:p>
    <w:p w:rsidR="001C6AFC" w:rsidRPr="00FB2194" w:rsidRDefault="001C6AFC" w:rsidP="001C6AFC">
      <w:pPr>
        <w:rPr>
          <w:sz w:val="28"/>
          <w:szCs w:val="28"/>
        </w:rPr>
      </w:pPr>
    </w:p>
    <w:p w:rsidR="001C6AFC" w:rsidRPr="00FB2194" w:rsidRDefault="001C6AFC" w:rsidP="001C6AFC">
      <w:pPr>
        <w:tabs>
          <w:tab w:val="left" w:pos="7655"/>
        </w:tabs>
        <w:jc w:val="both"/>
        <w:rPr>
          <w:sz w:val="28"/>
          <w:szCs w:val="28"/>
        </w:rPr>
      </w:pPr>
      <w:r w:rsidRPr="00FB2194">
        <w:rPr>
          <w:sz w:val="28"/>
          <w:szCs w:val="28"/>
        </w:rPr>
        <w:t>Глав</w:t>
      </w:r>
      <w:r w:rsidR="002E1427" w:rsidRPr="00FB2194">
        <w:rPr>
          <w:sz w:val="28"/>
          <w:szCs w:val="28"/>
        </w:rPr>
        <w:t xml:space="preserve">а </w:t>
      </w:r>
      <w:r w:rsidRPr="00FB2194">
        <w:rPr>
          <w:sz w:val="28"/>
          <w:szCs w:val="28"/>
        </w:rPr>
        <w:t xml:space="preserve">города                                                           </w:t>
      </w:r>
      <w:r w:rsidR="00AE06A0">
        <w:rPr>
          <w:sz w:val="28"/>
          <w:szCs w:val="28"/>
        </w:rPr>
        <w:t xml:space="preserve">          </w:t>
      </w:r>
      <w:r w:rsidRPr="00FB2194">
        <w:rPr>
          <w:sz w:val="28"/>
          <w:szCs w:val="28"/>
        </w:rPr>
        <w:t xml:space="preserve">   </w:t>
      </w:r>
      <w:r w:rsidR="00937F1F" w:rsidRPr="00FB2194">
        <w:rPr>
          <w:sz w:val="28"/>
          <w:szCs w:val="28"/>
        </w:rPr>
        <w:t xml:space="preserve">        </w:t>
      </w:r>
      <w:r w:rsidR="002E1427" w:rsidRPr="00FB2194">
        <w:rPr>
          <w:sz w:val="28"/>
          <w:szCs w:val="28"/>
        </w:rPr>
        <w:t xml:space="preserve">            </w:t>
      </w:r>
      <w:r w:rsidR="00721E66" w:rsidRPr="00FB2194">
        <w:rPr>
          <w:sz w:val="28"/>
          <w:szCs w:val="28"/>
        </w:rPr>
        <w:t xml:space="preserve">      </w:t>
      </w:r>
      <w:r w:rsidR="002E1427" w:rsidRPr="00FB2194">
        <w:rPr>
          <w:sz w:val="28"/>
          <w:szCs w:val="28"/>
        </w:rPr>
        <w:t xml:space="preserve">С.А. </w:t>
      </w:r>
      <w:proofErr w:type="spellStart"/>
      <w:r w:rsidR="002E1427" w:rsidRPr="00FB2194">
        <w:rPr>
          <w:sz w:val="28"/>
          <w:szCs w:val="28"/>
        </w:rPr>
        <w:t>Махиня</w:t>
      </w:r>
      <w:proofErr w:type="spellEnd"/>
    </w:p>
    <w:p w:rsidR="00937F1F" w:rsidRPr="00FB2194" w:rsidRDefault="00937F1F" w:rsidP="001C6AFC">
      <w:pPr>
        <w:jc w:val="both"/>
        <w:rPr>
          <w:sz w:val="28"/>
          <w:szCs w:val="28"/>
        </w:rPr>
      </w:pPr>
    </w:p>
    <w:p w:rsidR="002E1427" w:rsidRDefault="002E1427" w:rsidP="00433E74">
      <w:pPr>
        <w:pStyle w:val="a3"/>
      </w:pPr>
      <w:r>
        <w:br w:type="page"/>
      </w:r>
    </w:p>
    <w:p w:rsidR="002B28C5" w:rsidRPr="00FB2194" w:rsidRDefault="002B28C5" w:rsidP="002B28C5">
      <w:pPr>
        <w:ind w:firstLine="6237"/>
      </w:pPr>
      <w:r w:rsidRPr="00FB2194">
        <w:lastRenderedPageBreak/>
        <w:t xml:space="preserve">Приложение к постановлению  </w:t>
      </w:r>
    </w:p>
    <w:p w:rsidR="002B28C5" w:rsidRPr="00FB2194" w:rsidRDefault="002B28C5" w:rsidP="002B28C5">
      <w:pPr>
        <w:ind w:firstLine="6237"/>
      </w:pPr>
      <w:r w:rsidRPr="00FB2194">
        <w:t>Администрации городского</w:t>
      </w:r>
    </w:p>
    <w:p w:rsidR="002B28C5" w:rsidRPr="00FB2194" w:rsidRDefault="002B28C5" w:rsidP="002B28C5">
      <w:pPr>
        <w:ind w:firstLine="6237"/>
      </w:pPr>
      <w:r w:rsidRPr="00FB2194">
        <w:t>поселения Лянтор</w:t>
      </w:r>
    </w:p>
    <w:p w:rsidR="002B28C5" w:rsidRPr="00FB2194" w:rsidRDefault="002B28C5" w:rsidP="002B28C5">
      <w:pPr>
        <w:ind w:firstLine="6237"/>
      </w:pPr>
      <w:r w:rsidRPr="00FB2194">
        <w:t>от «</w:t>
      </w:r>
      <w:r w:rsidR="00C50C21">
        <w:t>01</w:t>
      </w:r>
      <w:r w:rsidRPr="00FB2194">
        <w:t xml:space="preserve">» </w:t>
      </w:r>
      <w:r w:rsidR="0055656C">
        <w:t>августа</w:t>
      </w:r>
      <w:r w:rsidRPr="00FB2194">
        <w:t xml:space="preserve"> 201</w:t>
      </w:r>
      <w:r w:rsidR="00433E74" w:rsidRPr="00FB2194">
        <w:t>9</w:t>
      </w:r>
      <w:r w:rsidRPr="00FB2194">
        <w:t xml:space="preserve"> года № </w:t>
      </w:r>
      <w:r w:rsidR="00C50C21">
        <w:t>736</w:t>
      </w:r>
    </w:p>
    <w:p w:rsidR="002B28C5" w:rsidRDefault="002B28C5" w:rsidP="002B28C5">
      <w:pPr>
        <w:ind w:firstLine="6237"/>
      </w:pPr>
    </w:p>
    <w:p w:rsidR="002B28C5" w:rsidRPr="002B28C5" w:rsidRDefault="002B28C5" w:rsidP="002B28C5">
      <w:pPr>
        <w:ind w:firstLine="6237"/>
        <w:rPr>
          <w:sz w:val="28"/>
          <w:szCs w:val="28"/>
        </w:rPr>
      </w:pPr>
    </w:p>
    <w:p w:rsidR="00FB2194" w:rsidRDefault="002B28C5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F65BCF">
        <w:rPr>
          <w:sz w:val="28"/>
          <w:szCs w:val="28"/>
        </w:rPr>
        <w:t xml:space="preserve"> </w:t>
      </w:r>
    </w:p>
    <w:p w:rsidR="002B28C5" w:rsidRPr="00F65BCF" w:rsidRDefault="00433E74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накопления</w:t>
      </w:r>
      <w:r w:rsidR="002B28C5" w:rsidRPr="00F65BCF">
        <w:rPr>
          <w:sz w:val="28"/>
          <w:szCs w:val="28"/>
        </w:rPr>
        <w:t xml:space="preserve"> твёрдых коммунальных отходов</w:t>
      </w:r>
    </w:p>
    <w:p w:rsidR="002B28C5" w:rsidRPr="00F65BCF" w:rsidRDefault="002B28C5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F65BCF">
        <w:rPr>
          <w:sz w:val="28"/>
          <w:szCs w:val="28"/>
        </w:rPr>
        <w:t xml:space="preserve"> (в том числе их раздельного</w:t>
      </w:r>
      <w:r w:rsidR="00433E74">
        <w:rPr>
          <w:sz w:val="28"/>
          <w:szCs w:val="28"/>
        </w:rPr>
        <w:t xml:space="preserve"> накопления</w:t>
      </w:r>
      <w:r w:rsidRPr="00F65BCF">
        <w:rPr>
          <w:sz w:val="28"/>
          <w:szCs w:val="28"/>
        </w:rPr>
        <w:t xml:space="preserve">) </w:t>
      </w:r>
    </w:p>
    <w:p w:rsidR="002B28C5" w:rsidRPr="00F65BCF" w:rsidRDefault="002B28C5" w:rsidP="002B28C5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F65BCF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поселении Лянтор</w:t>
      </w:r>
    </w:p>
    <w:p w:rsidR="002B28C5" w:rsidRDefault="002B28C5" w:rsidP="002B28C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highlight w:val="green"/>
        </w:rPr>
      </w:pPr>
    </w:p>
    <w:p w:rsidR="002B28C5" w:rsidRPr="00BA1C9F" w:rsidRDefault="00433E74" w:rsidP="002B28C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2B28C5" w:rsidRPr="00BA1C9F">
        <w:rPr>
          <w:sz w:val="28"/>
          <w:szCs w:val="28"/>
        </w:rPr>
        <w:t xml:space="preserve"> Общие положения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 xml:space="preserve">1. </w:t>
      </w:r>
      <w:r w:rsidR="00433E74" w:rsidRPr="00FB2194">
        <w:rPr>
          <w:sz w:val="28"/>
          <w:szCs w:val="28"/>
        </w:rPr>
        <w:t>Настоящий п</w:t>
      </w:r>
      <w:r w:rsidR="002B28C5" w:rsidRPr="00FB2194">
        <w:rPr>
          <w:sz w:val="28"/>
          <w:szCs w:val="28"/>
        </w:rPr>
        <w:t>орядок</w:t>
      </w:r>
      <w:r w:rsidR="00433E74" w:rsidRPr="00FB2194">
        <w:rPr>
          <w:sz w:val="28"/>
          <w:szCs w:val="28"/>
        </w:rPr>
        <w:t xml:space="preserve"> накопления твёрдых коммунальных отходов</w:t>
      </w:r>
      <w:r w:rsidR="002B28C5" w:rsidRPr="00FB2194">
        <w:rPr>
          <w:sz w:val="28"/>
          <w:szCs w:val="28"/>
        </w:rPr>
        <w:t xml:space="preserve"> </w:t>
      </w:r>
      <w:r w:rsidR="00433E74" w:rsidRPr="00FB2194">
        <w:rPr>
          <w:sz w:val="28"/>
          <w:szCs w:val="28"/>
        </w:rPr>
        <w:t xml:space="preserve">(в том числе их раздельного накопления) (далее – Порядок) </w:t>
      </w:r>
      <w:r w:rsidR="002B28C5" w:rsidRPr="00FB2194">
        <w:rPr>
          <w:sz w:val="28"/>
          <w:szCs w:val="28"/>
        </w:rPr>
        <w:t>разработан в соответствии с Федеральным законом от 24</w:t>
      </w:r>
      <w:r w:rsidRPr="00FB2194">
        <w:rPr>
          <w:sz w:val="28"/>
          <w:szCs w:val="28"/>
        </w:rPr>
        <w:t>.06.</w:t>
      </w:r>
      <w:r w:rsidR="002B28C5" w:rsidRPr="00FB2194">
        <w:rPr>
          <w:sz w:val="28"/>
          <w:szCs w:val="28"/>
        </w:rPr>
        <w:t>1998 № 89-ФЗ «Об отходах производства и потребления» (далее</w:t>
      </w:r>
      <w:r w:rsidRPr="00FB2194">
        <w:rPr>
          <w:sz w:val="28"/>
          <w:szCs w:val="28"/>
        </w:rPr>
        <w:t xml:space="preserve"> </w:t>
      </w:r>
      <w:r w:rsidR="002B28C5" w:rsidRPr="00FB2194">
        <w:rPr>
          <w:sz w:val="28"/>
          <w:szCs w:val="28"/>
        </w:rPr>
        <w:t>– Федеральный закон № 89-ФЗ), постановлением Правительства Российской Федерации от 12</w:t>
      </w:r>
      <w:r w:rsidRPr="00FB2194">
        <w:rPr>
          <w:sz w:val="28"/>
          <w:szCs w:val="28"/>
        </w:rPr>
        <w:t xml:space="preserve">.11.2016 </w:t>
      </w:r>
      <w:r w:rsidR="002B28C5" w:rsidRPr="00FB2194">
        <w:rPr>
          <w:sz w:val="28"/>
          <w:szCs w:val="28"/>
        </w:rPr>
        <w:t>№ 1156 «Об обращении с твердыми коммунальными отходами и внесении изменения в постановление Правительства Российской Федерации от 25</w:t>
      </w:r>
      <w:r w:rsidR="00433E74" w:rsidRPr="00FB2194">
        <w:rPr>
          <w:sz w:val="28"/>
          <w:szCs w:val="28"/>
        </w:rPr>
        <w:t xml:space="preserve"> августа </w:t>
      </w:r>
      <w:r w:rsidR="002B28C5" w:rsidRPr="00FB2194">
        <w:rPr>
          <w:sz w:val="28"/>
          <w:szCs w:val="28"/>
        </w:rPr>
        <w:t>2008 № 641» (далее</w:t>
      </w:r>
      <w:r w:rsidRPr="00FB2194">
        <w:rPr>
          <w:sz w:val="28"/>
          <w:szCs w:val="28"/>
        </w:rPr>
        <w:t xml:space="preserve"> </w:t>
      </w:r>
      <w:r w:rsidR="002B28C5" w:rsidRPr="00FB2194">
        <w:rPr>
          <w:sz w:val="28"/>
          <w:szCs w:val="28"/>
        </w:rPr>
        <w:t>– Правила обращения с твердыми коммунальными отходами).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 xml:space="preserve">2. Порядок устанавливает требования к </w:t>
      </w:r>
      <w:r w:rsidR="00433E74" w:rsidRPr="00FB2194">
        <w:rPr>
          <w:sz w:val="28"/>
          <w:szCs w:val="28"/>
        </w:rPr>
        <w:t>накоплению</w:t>
      </w:r>
      <w:r w:rsidR="002B28C5" w:rsidRPr="00FB2194">
        <w:rPr>
          <w:sz w:val="28"/>
          <w:szCs w:val="28"/>
        </w:rPr>
        <w:t xml:space="preserve"> в </w:t>
      </w:r>
      <w:r w:rsidR="00EB2204" w:rsidRPr="00FB2194">
        <w:rPr>
          <w:sz w:val="28"/>
          <w:szCs w:val="28"/>
        </w:rPr>
        <w:t>городском поселении Лянтор</w:t>
      </w:r>
      <w:r w:rsidR="002B28C5" w:rsidRPr="00FB2194">
        <w:rPr>
          <w:sz w:val="28"/>
          <w:szCs w:val="28"/>
        </w:rPr>
        <w:t xml:space="preserve"> (далее – </w:t>
      </w:r>
      <w:r w:rsidR="00EB2204" w:rsidRPr="00FB2194">
        <w:rPr>
          <w:sz w:val="28"/>
          <w:szCs w:val="28"/>
        </w:rPr>
        <w:t>город Лянтор</w:t>
      </w:r>
      <w:r w:rsidR="002B28C5" w:rsidRPr="00FB2194">
        <w:rPr>
          <w:sz w:val="28"/>
          <w:szCs w:val="28"/>
        </w:rPr>
        <w:t xml:space="preserve">) твердых коммунальных отходов (далее – ТКО), в том числе их раздельному </w:t>
      </w:r>
      <w:r w:rsidR="00433E74" w:rsidRPr="00FB2194">
        <w:rPr>
          <w:sz w:val="28"/>
          <w:szCs w:val="28"/>
        </w:rPr>
        <w:t>накоплению</w:t>
      </w:r>
      <w:r w:rsidR="002B28C5" w:rsidRPr="00FB2194">
        <w:rPr>
          <w:sz w:val="28"/>
          <w:szCs w:val="28"/>
        </w:rPr>
        <w:t xml:space="preserve">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</w:t>
      </w:r>
      <w:r w:rsidR="00EB2204" w:rsidRPr="00FB2194">
        <w:rPr>
          <w:sz w:val="28"/>
          <w:szCs w:val="28"/>
        </w:rPr>
        <w:t>сбережение природных ресурсов</w:t>
      </w:r>
      <w:r w:rsidR="002B28C5" w:rsidRPr="00FB2194">
        <w:rPr>
          <w:sz w:val="28"/>
          <w:szCs w:val="28"/>
        </w:rPr>
        <w:t xml:space="preserve">, повышение процента и эффективности его использования в процессе хозяйственной деятельности. 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rFonts w:eastAsia="Courier New"/>
          <w:sz w:val="28"/>
          <w:szCs w:val="28"/>
        </w:rPr>
        <w:t>1.</w:t>
      </w:r>
      <w:r w:rsidR="002B28C5" w:rsidRPr="00FB2194">
        <w:rPr>
          <w:rFonts w:eastAsia="Courier New"/>
          <w:sz w:val="28"/>
          <w:szCs w:val="28"/>
        </w:rPr>
        <w:t xml:space="preserve">3. В Порядке </w:t>
      </w:r>
      <w:r w:rsidR="002B28C5" w:rsidRPr="00FB2194">
        <w:rPr>
          <w:sz w:val="28"/>
          <w:szCs w:val="28"/>
        </w:rPr>
        <w:t>используются следующие основные понятия: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влажные (органические) отходы – группа ТКО, классифицируемых, как отходы пищевой продукции, напитков, табачных изделий и иные, схожие по морфологическим признакам отходы;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вторичное сырье – однородная и паспортизованная часть вторичных материальных ресурсов, образованных из накопленных и специально подготовленных для повторного хозяйственного использования ТКО или продукции, отслужившей установленный срок или устаревшей;</w:t>
      </w:r>
    </w:p>
    <w:p w:rsidR="00346D7C" w:rsidRPr="00FB2194" w:rsidRDefault="00346D7C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- накопление ТКО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rFonts w:eastAsia="Courier New"/>
          <w:sz w:val="28"/>
          <w:szCs w:val="28"/>
        </w:rPr>
        <w:t xml:space="preserve">- </w:t>
      </w:r>
      <w:r w:rsidR="002B28C5" w:rsidRPr="00FB2194">
        <w:rPr>
          <w:rFonts w:eastAsia="Courier New"/>
          <w:sz w:val="28"/>
          <w:szCs w:val="28"/>
        </w:rPr>
        <w:t>опасные отходы – группа ТКО, классифицируемые</w:t>
      </w:r>
      <w:r w:rsidR="002B28C5" w:rsidRPr="00FB2194">
        <w:rPr>
          <w:sz w:val="28"/>
          <w:szCs w:val="28"/>
        </w:rPr>
        <w:t xml:space="preserve"> как ТКО,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люминесцентные лампы и ртутные термометры;</w:t>
      </w:r>
    </w:p>
    <w:p w:rsidR="002B28C5" w:rsidRPr="00FB2194" w:rsidRDefault="002E1427" w:rsidP="00FB2194">
      <w:pPr>
        <w:ind w:firstLine="567"/>
        <w:jc w:val="both"/>
        <w:rPr>
          <w:rFonts w:eastAsia="Courier New"/>
          <w:sz w:val="28"/>
          <w:szCs w:val="28"/>
        </w:rPr>
      </w:pPr>
      <w:r w:rsidRPr="00FB2194">
        <w:rPr>
          <w:rFonts w:eastAsia="Courier New"/>
          <w:sz w:val="28"/>
          <w:szCs w:val="28"/>
        </w:rPr>
        <w:t xml:space="preserve">- </w:t>
      </w:r>
      <w:r w:rsidR="002B28C5" w:rsidRPr="00FB2194">
        <w:rPr>
          <w:rFonts w:eastAsia="Courier New"/>
          <w:sz w:val="28"/>
          <w:szCs w:val="28"/>
        </w:rPr>
        <w:t xml:space="preserve">отходы электронного оборудования – группа ТКО, </w:t>
      </w:r>
      <w:r w:rsidR="002B28C5" w:rsidRPr="00FB2194">
        <w:rPr>
          <w:sz w:val="28"/>
          <w:szCs w:val="28"/>
        </w:rPr>
        <w:t>классифицируемых</w:t>
      </w:r>
      <w:r w:rsidR="002B28C5" w:rsidRPr="00FB2194">
        <w:rPr>
          <w:rFonts w:eastAsia="Courier New"/>
          <w:sz w:val="28"/>
          <w:szCs w:val="28"/>
        </w:rPr>
        <w:t>, как оборудование компьютерное, электронное, оптическое, утратившее свои потребительские свойства;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региональный оператор по обращению с ТКО (далее также –</w:t>
      </w:r>
      <w:r w:rsidR="003F73F7">
        <w:rPr>
          <w:sz w:val="28"/>
          <w:szCs w:val="28"/>
        </w:rPr>
        <w:t xml:space="preserve"> </w:t>
      </w:r>
      <w:r w:rsidR="002B28C5" w:rsidRPr="00FB2194">
        <w:rPr>
          <w:sz w:val="28"/>
          <w:szCs w:val="28"/>
        </w:rPr>
        <w:t xml:space="preserve">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</w:t>
      </w:r>
      <w:r w:rsidR="002B28C5" w:rsidRPr="00FB2194">
        <w:rPr>
          <w:sz w:val="28"/>
          <w:szCs w:val="28"/>
        </w:rPr>
        <w:lastRenderedPageBreak/>
        <w:t xml:space="preserve">которые образуются и места накопления которых находятся в зоне деятельности регионального оператора; </w:t>
      </w:r>
    </w:p>
    <w:p w:rsidR="002B28C5" w:rsidRPr="00FB2194" w:rsidRDefault="002E1427" w:rsidP="00FB2194">
      <w:pPr>
        <w:ind w:firstLine="567"/>
        <w:jc w:val="both"/>
        <w:rPr>
          <w:rFonts w:eastAsia="Courier New"/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 xml:space="preserve">смешанные сухие отходы–группа ТКО, классифицируемых как несортированные ТКО, </w:t>
      </w:r>
      <w:r w:rsidR="002B28C5" w:rsidRPr="00FB2194">
        <w:rPr>
          <w:rFonts w:eastAsia="Courier New"/>
          <w:sz w:val="28"/>
          <w:szCs w:val="28"/>
        </w:rPr>
        <w:t xml:space="preserve">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растительные отходы, тетрапак, отходы от ремонта помещений, подгузники одноразовые, земля, песок и </w:t>
      </w:r>
      <w:r w:rsidR="002B28C5" w:rsidRPr="00FB2194">
        <w:rPr>
          <w:sz w:val="28"/>
          <w:szCs w:val="28"/>
        </w:rPr>
        <w:t>иные, схожие по морфологическим признакам отходы;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собственник ТКО – физическое лицо, юридическое лицо, индивидуальный предприниматель, образующие в результате своей деятельности ТКО. Если это лицо не установлено, собственником ТКО являются органы местного самоуправления, юридические лица или индивидуальные предприниматели, в пользовании (распоряжении) которых находятся земельные участки, на которых расположены ТКО;</w:t>
      </w:r>
    </w:p>
    <w:p w:rsidR="00F749DB" w:rsidRPr="00FB2194" w:rsidRDefault="00F749D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-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2B35DE" w:rsidRPr="00FB2194">
        <w:rPr>
          <w:sz w:val="28"/>
          <w:szCs w:val="28"/>
        </w:rPr>
        <w:t>.</w:t>
      </w:r>
    </w:p>
    <w:p w:rsidR="002B28C5" w:rsidRPr="00FB2194" w:rsidRDefault="002B35DE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Иные</w:t>
      </w:r>
      <w:r w:rsidR="002B28C5" w:rsidRPr="00FB2194">
        <w:rPr>
          <w:sz w:val="28"/>
          <w:szCs w:val="28"/>
        </w:rPr>
        <w:t xml:space="preserve"> понятия используются в значениях, определенных Федеральным законом № 89-ФЗ, Правилами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</w:t>
      </w:r>
      <w:r w:rsidR="002E1427" w:rsidRPr="00FB2194">
        <w:rPr>
          <w:sz w:val="28"/>
          <w:szCs w:val="28"/>
        </w:rPr>
        <w:t>.10.</w:t>
      </w:r>
      <w:r w:rsidR="002B28C5" w:rsidRPr="00FB2194">
        <w:rPr>
          <w:sz w:val="28"/>
          <w:szCs w:val="28"/>
        </w:rPr>
        <w:t>2002 № 148 «О Своде правил по проектированию и строительству «Мусоропроводы жилых и общественных зданий и сооружений» (СП 31-108-2002)».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 xml:space="preserve">4. Порядок регламентирует </w:t>
      </w:r>
      <w:r w:rsidR="00E10701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>, в том числе раздельн</w:t>
      </w:r>
      <w:r w:rsidR="00E10701" w:rsidRPr="00FB2194">
        <w:rPr>
          <w:sz w:val="28"/>
          <w:szCs w:val="28"/>
        </w:rPr>
        <w:t>ое накопление</w:t>
      </w:r>
      <w:r w:rsidR="002B28C5" w:rsidRPr="00FB2194">
        <w:rPr>
          <w:sz w:val="28"/>
          <w:szCs w:val="28"/>
        </w:rPr>
        <w:t xml:space="preserve"> ТКО на территории </w:t>
      </w:r>
      <w:r w:rsidR="00024385" w:rsidRPr="00FB2194">
        <w:rPr>
          <w:sz w:val="28"/>
          <w:szCs w:val="28"/>
        </w:rPr>
        <w:t xml:space="preserve">города </w:t>
      </w:r>
      <w:r w:rsidR="00DA7880" w:rsidRPr="00FB2194">
        <w:rPr>
          <w:sz w:val="28"/>
          <w:szCs w:val="28"/>
        </w:rPr>
        <w:t>Лянтор</w:t>
      </w:r>
      <w:r w:rsidR="002B28C5" w:rsidRPr="00FB2194">
        <w:rPr>
          <w:sz w:val="28"/>
          <w:szCs w:val="28"/>
        </w:rPr>
        <w:t xml:space="preserve"> и обязателен для юридических лиц (независимо от организационно-правовой формы)</w:t>
      </w:r>
      <w:r w:rsidR="00E10701" w:rsidRPr="00FB2194">
        <w:rPr>
          <w:sz w:val="28"/>
          <w:szCs w:val="28"/>
        </w:rPr>
        <w:t xml:space="preserve">, </w:t>
      </w:r>
      <w:r w:rsidR="002B28C5" w:rsidRPr="00FB2194">
        <w:rPr>
          <w:sz w:val="28"/>
          <w:szCs w:val="28"/>
        </w:rPr>
        <w:t>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1.</w:t>
      </w:r>
      <w:r w:rsidR="002B28C5" w:rsidRPr="00FB2194">
        <w:rPr>
          <w:sz w:val="28"/>
          <w:szCs w:val="28"/>
        </w:rPr>
        <w:t>5. Настоящий Порядок не регулирует вопросы обращения со следующими видами отходов: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а) промышленные отходы;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б) строительные отходы, образующиеся в результате строительства и капитального ремонта, разрушения зданий и сооружений;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в) медицинские отходы;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г) биологические отходы;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д) автомобили, их составные части, в том числе автомобильные покрышки;</w:t>
      </w:r>
    </w:p>
    <w:p w:rsidR="003E7E12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е) отходы сбора и обработки сточных вод;</w:t>
      </w:r>
    </w:p>
    <w:p w:rsidR="00DA7880" w:rsidRPr="00FB2194" w:rsidRDefault="003E7E12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ж) жидкие бытовые отходы, в том числе содержимое септиков и выгребных ям.</w:t>
      </w:r>
    </w:p>
    <w:p w:rsidR="003E7E12" w:rsidRDefault="003E7E12" w:rsidP="00FB2194">
      <w:pPr>
        <w:ind w:firstLine="567"/>
        <w:jc w:val="both"/>
        <w:rPr>
          <w:sz w:val="28"/>
          <w:szCs w:val="28"/>
        </w:rPr>
      </w:pPr>
    </w:p>
    <w:p w:rsidR="0055656C" w:rsidRDefault="0055656C" w:rsidP="00FB2194">
      <w:pPr>
        <w:ind w:firstLine="567"/>
        <w:jc w:val="both"/>
        <w:rPr>
          <w:sz w:val="28"/>
          <w:szCs w:val="28"/>
        </w:rPr>
      </w:pPr>
    </w:p>
    <w:p w:rsidR="0055656C" w:rsidRDefault="0055656C" w:rsidP="00FB2194">
      <w:pPr>
        <w:ind w:firstLine="567"/>
        <w:jc w:val="both"/>
        <w:rPr>
          <w:sz w:val="28"/>
          <w:szCs w:val="28"/>
        </w:rPr>
      </w:pPr>
    </w:p>
    <w:p w:rsidR="0055656C" w:rsidRPr="00FB2194" w:rsidRDefault="0055656C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D45B68" w:rsidP="00FB2194">
      <w:pPr>
        <w:ind w:firstLine="567"/>
        <w:jc w:val="center"/>
        <w:rPr>
          <w:sz w:val="28"/>
          <w:szCs w:val="28"/>
        </w:rPr>
      </w:pPr>
      <w:r w:rsidRPr="00FB2194">
        <w:rPr>
          <w:sz w:val="28"/>
          <w:szCs w:val="28"/>
        </w:rPr>
        <w:t>2</w:t>
      </w:r>
      <w:r w:rsidR="002B28C5" w:rsidRPr="00FB2194">
        <w:rPr>
          <w:sz w:val="28"/>
          <w:szCs w:val="28"/>
        </w:rPr>
        <w:t xml:space="preserve">. Правила </w:t>
      </w:r>
      <w:r w:rsidR="007E4494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3E7E12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2.1</w:t>
      </w:r>
      <w:r w:rsidR="002B28C5" w:rsidRPr="00FB2194">
        <w:rPr>
          <w:sz w:val="28"/>
          <w:szCs w:val="28"/>
        </w:rPr>
        <w:t xml:space="preserve">. </w:t>
      </w:r>
      <w:r w:rsidR="00D45B68" w:rsidRPr="00FB2194">
        <w:rPr>
          <w:sz w:val="28"/>
          <w:szCs w:val="28"/>
        </w:rPr>
        <w:t>Накопление</w:t>
      </w:r>
      <w:r w:rsidR="003E7E12" w:rsidRPr="00FB2194">
        <w:rPr>
          <w:sz w:val="28"/>
          <w:szCs w:val="28"/>
        </w:rPr>
        <w:t xml:space="preserve"> (в том числе раздельн</w:t>
      </w:r>
      <w:r w:rsidR="00D45B68" w:rsidRPr="00FB2194">
        <w:rPr>
          <w:sz w:val="28"/>
          <w:szCs w:val="28"/>
        </w:rPr>
        <w:t>ое</w:t>
      </w:r>
      <w:r w:rsidR="003E7E12" w:rsidRPr="00FB2194">
        <w:rPr>
          <w:sz w:val="28"/>
          <w:szCs w:val="28"/>
        </w:rPr>
        <w:t xml:space="preserve"> </w:t>
      </w:r>
      <w:r w:rsidR="00D45B68" w:rsidRPr="00FB2194">
        <w:rPr>
          <w:sz w:val="28"/>
          <w:szCs w:val="28"/>
        </w:rPr>
        <w:t>накопление</w:t>
      </w:r>
      <w:r w:rsidR="003E7E12" w:rsidRPr="00FB2194">
        <w:rPr>
          <w:sz w:val="28"/>
          <w:szCs w:val="28"/>
        </w:rPr>
        <w:t xml:space="preserve">) ТКО на территории городского поселения Лянтор осуществляется в соответствии с Территориальной схемой обращения с отходами, в том числе с твердыми коммунальными отходами в Ханты-Мансийском автономном округе – Югре, утвержденной распоряжением Правительства Ханты-Мансийского автономного округа - Югры от 21.10.2016 № 559-рп  (далее - Территориальная схема), СанПиН 42-128-4690-88 </w:t>
      </w:r>
      <w:r w:rsidR="00C3029C">
        <w:rPr>
          <w:sz w:val="28"/>
          <w:szCs w:val="28"/>
        </w:rPr>
        <w:t>«</w:t>
      </w:r>
      <w:r w:rsidR="003E7E12" w:rsidRPr="00FB2194">
        <w:rPr>
          <w:sz w:val="28"/>
          <w:szCs w:val="28"/>
        </w:rPr>
        <w:t>Санитарные правила содержания территорий населенных мест</w:t>
      </w:r>
      <w:r w:rsidR="00C3029C">
        <w:rPr>
          <w:sz w:val="28"/>
          <w:szCs w:val="28"/>
        </w:rPr>
        <w:t>»</w:t>
      </w:r>
      <w:r w:rsidR="003E7E12" w:rsidRPr="00FB2194">
        <w:rPr>
          <w:sz w:val="28"/>
          <w:szCs w:val="28"/>
        </w:rPr>
        <w:t xml:space="preserve">, утвержденными Главным государственным санитарным врачом СССР 05.08.1988 № 4690-88 (далее - СанПиН 42-128-4690-88), СанПиН 2.1.2.2645-10 </w:t>
      </w:r>
      <w:r w:rsidR="00C3029C">
        <w:rPr>
          <w:sz w:val="28"/>
          <w:szCs w:val="28"/>
        </w:rPr>
        <w:t>«</w:t>
      </w:r>
      <w:r w:rsidR="003E7E12" w:rsidRPr="00FB2194">
        <w:rPr>
          <w:sz w:val="28"/>
          <w:szCs w:val="28"/>
        </w:rPr>
        <w:t>Санитарно-эпидемиологические требования к условиям проживания в жилых зданиях и помещениях. Санитарно-эпидемиологические правила и нормативы</w:t>
      </w:r>
      <w:r w:rsidR="00C3029C">
        <w:rPr>
          <w:sz w:val="28"/>
          <w:szCs w:val="28"/>
        </w:rPr>
        <w:t>»</w:t>
      </w:r>
      <w:r w:rsidR="003E7E12" w:rsidRPr="00FB2194">
        <w:rPr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10.06.2010 № 64 (далее - СанПиН 2.1.2.2645-10), </w:t>
      </w:r>
      <w:r w:rsidR="00D43286" w:rsidRPr="00FB2194">
        <w:rPr>
          <w:sz w:val="28"/>
          <w:szCs w:val="28"/>
        </w:rPr>
        <w:t xml:space="preserve">Правилами благоустройства городского поселения Лянтор, утвержденными решением Совета депутатов городского поселения Лянтор (далее - Правила благоустройства), </w:t>
      </w:r>
      <w:r w:rsidR="003E7E12" w:rsidRPr="00FB2194">
        <w:rPr>
          <w:sz w:val="28"/>
          <w:szCs w:val="28"/>
        </w:rPr>
        <w:t>на основании договоров на оказание услуг по обращению с ТКО, заключенных с собственниками ТКО (далее - Договоры).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2.2</w:t>
      </w:r>
      <w:r w:rsidR="002B28C5" w:rsidRPr="00FB2194">
        <w:rPr>
          <w:sz w:val="28"/>
          <w:szCs w:val="28"/>
        </w:rPr>
        <w:t xml:space="preserve">.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>, в том числе раздельн</w:t>
      </w:r>
      <w:r w:rsidR="00D45B68" w:rsidRPr="00FB2194">
        <w:rPr>
          <w:sz w:val="28"/>
          <w:szCs w:val="28"/>
        </w:rPr>
        <w:t>ое</w:t>
      </w:r>
      <w:r w:rsidR="002B28C5" w:rsidRPr="00FB2194">
        <w:rPr>
          <w:sz w:val="28"/>
          <w:szCs w:val="28"/>
        </w:rPr>
        <w:t xml:space="preserve">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ТКО осуществляется: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 контейнеры, расположенные на контейнерных площадках;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на специальных площадках для складирования крупногабаритных отходов;</w:t>
      </w:r>
    </w:p>
    <w:p w:rsidR="00DA7880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904766" w:rsidRPr="00FB2194">
        <w:rPr>
          <w:sz w:val="28"/>
          <w:szCs w:val="28"/>
        </w:rPr>
        <w:t xml:space="preserve">бесконтейнерным способом </w:t>
      </w:r>
      <w:r w:rsidR="003E7E12" w:rsidRPr="00FB2194">
        <w:rPr>
          <w:sz w:val="28"/>
          <w:szCs w:val="28"/>
        </w:rPr>
        <w:t xml:space="preserve">(в пакеты или другие предназначенные для </w:t>
      </w:r>
      <w:r w:rsidR="00D45B68" w:rsidRPr="00FB2194">
        <w:rPr>
          <w:sz w:val="28"/>
          <w:szCs w:val="28"/>
        </w:rPr>
        <w:t>накопления</w:t>
      </w:r>
      <w:r w:rsidR="003E7E12" w:rsidRPr="00FB2194">
        <w:rPr>
          <w:sz w:val="28"/>
          <w:szCs w:val="28"/>
        </w:rPr>
        <w:t xml:space="preserve"> ТКО емкости с последующей загрузкой ТКО собственниками ТКО в специализированный транспорт для их транспортирования)</w:t>
      </w:r>
      <w:r w:rsidR="00904766" w:rsidRPr="00FB2194">
        <w:rPr>
          <w:sz w:val="28"/>
          <w:szCs w:val="28"/>
        </w:rPr>
        <w:t>;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- </w:t>
      </w:r>
      <w:r w:rsidR="002B28C5" w:rsidRPr="00FB2194">
        <w:rPr>
          <w:sz w:val="28"/>
          <w:szCs w:val="28"/>
        </w:rPr>
        <w:t>в стационарных пунктах накопления опасных отходов и вторичного сырья.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 xml:space="preserve">.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</w:t>
      </w:r>
      <w:r w:rsidR="00904766" w:rsidRPr="00FB2194">
        <w:rPr>
          <w:sz w:val="28"/>
          <w:szCs w:val="28"/>
        </w:rPr>
        <w:t>ТКО в контейнеры</w:t>
      </w:r>
      <w:r w:rsidR="002B28C5" w:rsidRPr="00FB2194">
        <w:rPr>
          <w:sz w:val="28"/>
          <w:szCs w:val="28"/>
        </w:rPr>
        <w:t>, расположенные на контейнерных площадках.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2.3.1</w:t>
      </w:r>
      <w:r w:rsidR="002B28C5" w:rsidRPr="00FB2194">
        <w:rPr>
          <w:sz w:val="28"/>
          <w:szCs w:val="28"/>
        </w:rPr>
        <w:t xml:space="preserve">. Собственники ТКО осуществляют </w:t>
      </w:r>
      <w:r w:rsidR="00D45B68"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</w:t>
      </w:r>
      <w:r w:rsidR="00F749DB" w:rsidRPr="00FB2194">
        <w:rPr>
          <w:sz w:val="28"/>
          <w:szCs w:val="28"/>
        </w:rPr>
        <w:t xml:space="preserve"> их дальнейших обработки, утилизации, обезвреживания, размещения.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2.3.2</w:t>
      </w:r>
      <w:r w:rsidR="002B28C5" w:rsidRPr="00FB2194">
        <w:rPr>
          <w:sz w:val="28"/>
          <w:szCs w:val="28"/>
        </w:rPr>
        <w:t xml:space="preserve">. Места расположения контейнерных площадок определяются </w:t>
      </w:r>
      <w:r w:rsidR="003E7E12" w:rsidRPr="00FB2194">
        <w:rPr>
          <w:sz w:val="28"/>
          <w:szCs w:val="28"/>
        </w:rPr>
        <w:t>Администрацией городского поселения Лянтор</w:t>
      </w:r>
      <w:r w:rsidR="002B28C5" w:rsidRPr="00FB2194">
        <w:rPr>
          <w:sz w:val="28"/>
          <w:szCs w:val="28"/>
        </w:rPr>
        <w:t>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2.3.3. </w:t>
      </w:r>
      <w:r w:rsidR="002B28C5" w:rsidRPr="00FB2194">
        <w:rPr>
          <w:sz w:val="28"/>
          <w:szCs w:val="28"/>
        </w:rPr>
        <w:t>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</w:t>
      </w:r>
      <w:r w:rsidR="00891F4A" w:rsidRPr="00FB2194">
        <w:rPr>
          <w:sz w:val="28"/>
          <w:szCs w:val="28"/>
        </w:rPr>
        <w:t xml:space="preserve"> металлическое, либо каменное </w:t>
      </w:r>
      <w:r w:rsidR="002B28C5" w:rsidRPr="00FB2194">
        <w:rPr>
          <w:sz w:val="28"/>
          <w:szCs w:val="28"/>
        </w:rPr>
        <w:t xml:space="preserve">ограждение </w:t>
      </w:r>
      <w:r w:rsidR="00A900AD" w:rsidRPr="00FB2194">
        <w:rPr>
          <w:sz w:val="28"/>
          <w:szCs w:val="28"/>
        </w:rPr>
        <w:t xml:space="preserve">зеленого цвета, </w:t>
      </w:r>
      <w:r w:rsidR="002B28C5" w:rsidRPr="00FB2194">
        <w:rPr>
          <w:sz w:val="28"/>
          <w:szCs w:val="28"/>
        </w:rPr>
        <w:t>высотой не менее 1,5 метров.</w:t>
      </w:r>
      <w:r w:rsidR="00891F4A" w:rsidRPr="00FB2194">
        <w:rPr>
          <w:sz w:val="28"/>
          <w:szCs w:val="28"/>
        </w:rPr>
        <w:t xml:space="preserve"> Также контейнерные площадки должны иметь крышу</w:t>
      </w:r>
      <w:r w:rsidR="00A900AD" w:rsidRPr="00FB2194">
        <w:rPr>
          <w:sz w:val="28"/>
          <w:szCs w:val="28"/>
        </w:rPr>
        <w:t>,</w:t>
      </w:r>
      <w:r w:rsidR="00891F4A" w:rsidRPr="00FB2194">
        <w:rPr>
          <w:sz w:val="28"/>
          <w:szCs w:val="28"/>
        </w:rPr>
        <w:t xml:space="preserve"> </w:t>
      </w:r>
      <w:r w:rsidR="00A900AD" w:rsidRPr="00FB2194">
        <w:rPr>
          <w:sz w:val="28"/>
          <w:szCs w:val="28"/>
        </w:rPr>
        <w:t>предотвращающую</w:t>
      </w:r>
      <w:r w:rsidR="00891F4A" w:rsidRPr="00FB2194">
        <w:rPr>
          <w:sz w:val="28"/>
          <w:szCs w:val="28"/>
        </w:rPr>
        <w:t xml:space="preserve"> попадани</w:t>
      </w:r>
      <w:r w:rsidR="00A900AD" w:rsidRPr="00FB2194">
        <w:rPr>
          <w:sz w:val="28"/>
          <w:szCs w:val="28"/>
        </w:rPr>
        <w:t>е</w:t>
      </w:r>
      <w:r w:rsidR="00891F4A" w:rsidRPr="00FB2194">
        <w:rPr>
          <w:sz w:val="28"/>
          <w:szCs w:val="28"/>
        </w:rPr>
        <w:t xml:space="preserve"> </w:t>
      </w:r>
      <w:r w:rsidR="00A900AD" w:rsidRPr="00FB2194">
        <w:rPr>
          <w:sz w:val="28"/>
          <w:szCs w:val="28"/>
        </w:rPr>
        <w:t xml:space="preserve">атмосферных </w:t>
      </w:r>
      <w:r w:rsidR="00891F4A" w:rsidRPr="00FB2194">
        <w:rPr>
          <w:sz w:val="28"/>
          <w:szCs w:val="28"/>
        </w:rPr>
        <w:t>осадков</w:t>
      </w:r>
      <w:r w:rsidR="00A900AD" w:rsidRPr="00FB2194">
        <w:rPr>
          <w:sz w:val="28"/>
          <w:szCs w:val="28"/>
        </w:rPr>
        <w:t xml:space="preserve"> (дождь, град, снег) или </w:t>
      </w:r>
      <w:r w:rsidR="00D45B68" w:rsidRPr="00FB2194">
        <w:rPr>
          <w:sz w:val="28"/>
          <w:szCs w:val="28"/>
        </w:rPr>
        <w:t xml:space="preserve">проникновение </w:t>
      </w:r>
      <w:r w:rsidR="00A900AD" w:rsidRPr="00FB2194">
        <w:rPr>
          <w:sz w:val="28"/>
          <w:szCs w:val="28"/>
        </w:rPr>
        <w:t>животных</w:t>
      </w:r>
      <w:r w:rsidR="00891F4A" w:rsidRPr="00FB2194">
        <w:rPr>
          <w:sz w:val="28"/>
          <w:szCs w:val="28"/>
        </w:rPr>
        <w:t>.</w:t>
      </w:r>
      <w:r w:rsidR="002B28C5" w:rsidRPr="00FB2194">
        <w:rPr>
          <w:sz w:val="28"/>
          <w:szCs w:val="28"/>
        </w:rPr>
        <w:t xml:space="preserve"> Контейнерные площадки должны очищаться от снега и льда, ТКО, размещенных за пределами контейнеров, и подвергаться санитарной обработке.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</w:t>
      </w:r>
      <w:r w:rsidR="002B28C5" w:rsidRPr="00FB2194">
        <w:rPr>
          <w:sz w:val="28"/>
          <w:szCs w:val="28"/>
        </w:rPr>
        <w:t>4. Подъездные пути к контейнерным площадкам в целях вывоза ТКО должны содержаться свободными.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</w:t>
      </w:r>
      <w:r w:rsidR="002B28C5" w:rsidRPr="00FB2194">
        <w:rPr>
          <w:sz w:val="28"/>
          <w:szCs w:val="28"/>
        </w:rPr>
        <w:t xml:space="preserve">5. Для </w:t>
      </w:r>
      <w:r w:rsidR="00D45B68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 используются контейнеры, изготовленные из металла</w:t>
      </w:r>
      <w:r w:rsidR="00A900AD" w:rsidRPr="00FB2194">
        <w:rPr>
          <w:sz w:val="28"/>
          <w:szCs w:val="28"/>
        </w:rPr>
        <w:t xml:space="preserve">, окрашенного в зеленый цвет, объемом не менее 0,75 кубических метров, с крышкой, предотвращающей попадание атмосферных осадков (дождь, град, снег) или </w:t>
      </w:r>
      <w:r w:rsidR="007E4494" w:rsidRPr="00FB2194">
        <w:rPr>
          <w:sz w:val="28"/>
          <w:szCs w:val="28"/>
        </w:rPr>
        <w:t xml:space="preserve">проникновение </w:t>
      </w:r>
      <w:r w:rsidR="00A900AD" w:rsidRPr="00FB2194">
        <w:rPr>
          <w:sz w:val="28"/>
          <w:szCs w:val="28"/>
        </w:rPr>
        <w:t xml:space="preserve">животных, за исключением случаев, когда контейнерная площадка, на которой расположен контейнер, ограждена и оборудована крышей. 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 xml:space="preserve">.6. </w:t>
      </w:r>
      <w:r w:rsidR="00A900AD" w:rsidRPr="00FB2194">
        <w:rPr>
          <w:sz w:val="28"/>
          <w:szCs w:val="28"/>
        </w:rPr>
        <w:t>К</w:t>
      </w:r>
      <w:r w:rsidR="002B28C5" w:rsidRPr="00FB2194">
        <w:rPr>
          <w:sz w:val="28"/>
          <w:szCs w:val="28"/>
        </w:rPr>
        <w:t>оличество</w:t>
      </w:r>
      <w:r w:rsidR="00A900AD" w:rsidRPr="00FB2194">
        <w:rPr>
          <w:sz w:val="28"/>
          <w:szCs w:val="28"/>
        </w:rPr>
        <w:t xml:space="preserve"> контейнеров</w:t>
      </w:r>
      <w:r w:rsidR="002B28C5" w:rsidRPr="00FB2194">
        <w:rPr>
          <w:sz w:val="28"/>
          <w:szCs w:val="28"/>
        </w:rPr>
        <w:t xml:space="preserve"> на контейнерных площадках, необходимое для </w:t>
      </w:r>
      <w:r w:rsidR="007E4494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 физических лиц, определя</w:t>
      </w:r>
      <w:r w:rsidR="00586213">
        <w:rPr>
          <w:sz w:val="28"/>
          <w:szCs w:val="28"/>
        </w:rPr>
        <w:t>е</w:t>
      </w:r>
      <w:r w:rsidR="002B28C5" w:rsidRPr="00FB2194">
        <w:rPr>
          <w:sz w:val="28"/>
          <w:szCs w:val="28"/>
        </w:rPr>
        <w:t>тся исходя из количества жителей, проживающих в многоквартирных и жилых домах, нормативов накопления ТКО.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2.3.</w:t>
      </w:r>
      <w:r w:rsidR="002B28C5" w:rsidRPr="00FB2194">
        <w:rPr>
          <w:sz w:val="28"/>
          <w:szCs w:val="28"/>
        </w:rPr>
        <w:t xml:space="preserve">7. </w:t>
      </w:r>
      <w:r w:rsidR="00A900AD" w:rsidRPr="00FB2194">
        <w:rPr>
          <w:sz w:val="28"/>
          <w:szCs w:val="28"/>
        </w:rPr>
        <w:t>К</w:t>
      </w:r>
      <w:r w:rsidR="002B28C5" w:rsidRPr="00FB2194">
        <w:rPr>
          <w:sz w:val="28"/>
          <w:szCs w:val="28"/>
        </w:rPr>
        <w:t>оличество</w:t>
      </w:r>
      <w:r w:rsidR="00A900AD" w:rsidRPr="00FB2194">
        <w:rPr>
          <w:sz w:val="28"/>
          <w:szCs w:val="28"/>
        </w:rPr>
        <w:t xml:space="preserve"> контейнеров</w:t>
      </w:r>
      <w:r w:rsidR="002B28C5" w:rsidRPr="00FB2194">
        <w:rPr>
          <w:sz w:val="28"/>
          <w:szCs w:val="28"/>
        </w:rPr>
        <w:t xml:space="preserve"> на контейнерных площадках, необходимое для накопления ТКО юридических лиц и индивидуальных предпринимателей, определя</w:t>
      </w:r>
      <w:r w:rsidR="00586213">
        <w:rPr>
          <w:sz w:val="28"/>
          <w:szCs w:val="28"/>
        </w:rPr>
        <w:t>е</w:t>
      </w:r>
      <w:r w:rsidR="002B28C5" w:rsidRPr="00FB2194">
        <w:rPr>
          <w:sz w:val="28"/>
          <w:szCs w:val="28"/>
        </w:rPr>
        <w:t>тся исходя из установленных нормативов накопления ТКО.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.8. Контейнеры должны проходить систематическую промывку и дезинфекцию.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</w:t>
      </w:r>
      <w:r w:rsidR="00A900AD" w:rsidRPr="00FB2194">
        <w:rPr>
          <w:sz w:val="28"/>
          <w:szCs w:val="28"/>
        </w:rPr>
        <w:t>9</w:t>
      </w:r>
      <w:r w:rsidR="002B28C5" w:rsidRPr="00FB2194">
        <w:rPr>
          <w:sz w:val="28"/>
          <w:szCs w:val="28"/>
        </w:rPr>
        <w:t>. Контейнеры не должны заполняться выше верхней кромки, запрещается прессовать или уплотнять отходы в контейнере.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.1</w:t>
      </w:r>
      <w:r w:rsidR="00A900AD" w:rsidRPr="00FB2194">
        <w:rPr>
          <w:sz w:val="28"/>
          <w:szCs w:val="28"/>
        </w:rPr>
        <w:t>0</w:t>
      </w:r>
      <w:r w:rsidR="002B28C5" w:rsidRPr="00FB2194">
        <w:rPr>
          <w:sz w:val="28"/>
          <w:szCs w:val="28"/>
        </w:rPr>
        <w:t>. В контейнеры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специализированный транспорт для перевозки ТКО, или нарушить режим работы объектов по обработке, обезвреживанию, захоронению ТКО.</w:t>
      </w:r>
    </w:p>
    <w:p w:rsidR="00CA2727" w:rsidRDefault="002E1427" w:rsidP="00586213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2.3</w:t>
      </w:r>
      <w:r w:rsidR="002B28C5" w:rsidRPr="00FB2194">
        <w:rPr>
          <w:sz w:val="28"/>
          <w:szCs w:val="28"/>
        </w:rPr>
        <w:t>.</w:t>
      </w:r>
      <w:r w:rsidR="00373FDF" w:rsidRPr="00FB2194">
        <w:rPr>
          <w:sz w:val="28"/>
          <w:szCs w:val="28"/>
        </w:rPr>
        <w:t>11</w:t>
      </w:r>
      <w:r w:rsidR="002B28C5" w:rsidRPr="00FB2194">
        <w:rPr>
          <w:sz w:val="28"/>
          <w:szCs w:val="28"/>
        </w:rPr>
        <w:t xml:space="preserve">. </w:t>
      </w:r>
      <w:r w:rsidR="00CA2727">
        <w:rPr>
          <w:sz w:val="28"/>
          <w:szCs w:val="28"/>
        </w:rPr>
        <w:t>Содержание контейнерной площадки и территории, прилегающей к месту погрузки отходов, осуществляется собственниками ТКО, лицами, осуществляющими управление многоквартирны</w:t>
      </w:r>
      <w:r w:rsidR="00EF7341">
        <w:rPr>
          <w:sz w:val="28"/>
          <w:szCs w:val="28"/>
        </w:rPr>
        <w:t>ми</w:t>
      </w:r>
      <w:r w:rsidR="00CA2727">
        <w:rPr>
          <w:sz w:val="28"/>
          <w:szCs w:val="28"/>
        </w:rPr>
        <w:t xml:space="preserve"> дом</w:t>
      </w:r>
      <w:r w:rsidR="00EF7341">
        <w:rPr>
          <w:sz w:val="28"/>
          <w:szCs w:val="28"/>
        </w:rPr>
        <w:t>ами</w:t>
      </w:r>
      <w:r w:rsidR="006E718F">
        <w:rPr>
          <w:sz w:val="28"/>
          <w:szCs w:val="28"/>
        </w:rPr>
        <w:t>.</w:t>
      </w:r>
    </w:p>
    <w:p w:rsidR="00EF7341" w:rsidRDefault="004E4B1D" w:rsidP="00EF73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2.3.1</w:t>
      </w:r>
      <w:r w:rsidR="00586213">
        <w:rPr>
          <w:rFonts w:eastAsiaTheme="minorHAnsi"/>
          <w:sz w:val="28"/>
          <w:szCs w:val="28"/>
          <w:lang w:eastAsia="en-US"/>
        </w:rPr>
        <w:t>2</w:t>
      </w:r>
      <w:r w:rsidRPr="004E4B1D">
        <w:rPr>
          <w:rFonts w:eastAsiaTheme="minorHAnsi"/>
          <w:sz w:val="28"/>
          <w:szCs w:val="28"/>
          <w:lang w:eastAsia="en-US"/>
        </w:rPr>
        <w:t xml:space="preserve">. </w:t>
      </w:r>
      <w:r w:rsidR="00EF7341">
        <w:rPr>
          <w:rFonts w:eastAsiaTheme="minorHAnsi"/>
          <w:sz w:val="28"/>
          <w:szCs w:val="28"/>
          <w:lang w:eastAsia="en-US"/>
        </w:rPr>
        <w:t>Бремя содержания контейнерных площадок, специальных площадок для складирования крупногабаритных отходов</w:t>
      </w:r>
      <w:r w:rsidR="005E1711">
        <w:rPr>
          <w:rFonts w:eastAsiaTheme="minorHAnsi"/>
          <w:sz w:val="28"/>
          <w:szCs w:val="28"/>
          <w:lang w:eastAsia="en-US"/>
        </w:rPr>
        <w:t xml:space="preserve"> (далее - КГО)</w:t>
      </w:r>
      <w:r w:rsidR="00EF7341">
        <w:rPr>
          <w:rFonts w:eastAsiaTheme="minorHAnsi"/>
          <w:sz w:val="28"/>
          <w:szCs w:val="28"/>
          <w:lang w:eastAsia="en-US"/>
        </w:rPr>
        <w:t>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4E4B1D" w:rsidRPr="004E4B1D" w:rsidRDefault="004E4B1D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3.1</w:t>
      </w:r>
      <w:r w:rsidR="00FE613E">
        <w:rPr>
          <w:rFonts w:eastAsiaTheme="minorHAnsi"/>
          <w:sz w:val="28"/>
          <w:szCs w:val="28"/>
          <w:lang w:eastAsia="en-US"/>
        </w:rPr>
        <w:t>3</w:t>
      </w:r>
      <w:r w:rsidRPr="004E4B1D">
        <w:rPr>
          <w:rFonts w:eastAsiaTheme="minorHAnsi"/>
          <w:sz w:val="28"/>
          <w:szCs w:val="28"/>
          <w:lang w:eastAsia="en-US"/>
        </w:rPr>
        <w:t xml:space="preserve">. Лица, ответственные за содержание контейнерных площадок, специальных площадок для складирования КГО, обязаны обеспечить ежедневную уборку контейнерной площадки и прилегающей к ней территории в </w:t>
      </w:r>
      <w:r w:rsidR="00586213">
        <w:rPr>
          <w:rFonts w:eastAsiaTheme="minorHAnsi"/>
          <w:sz w:val="28"/>
          <w:szCs w:val="28"/>
          <w:lang w:eastAsia="en-US"/>
        </w:rPr>
        <w:t>соответствии с Правилами благоустройства.</w:t>
      </w:r>
    </w:p>
    <w:p w:rsidR="004E4B1D" w:rsidRPr="004E4B1D" w:rsidRDefault="004E4B1D" w:rsidP="00AD59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3</w:t>
      </w:r>
      <w:r w:rsidRPr="004E4B1D">
        <w:rPr>
          <w:rFonts w:eastAsiaTheme="minorHAnsi"/>
          <w:sz w:val="28"/>
          <w:szCs w:val="28"/>
          <w:lang w:eastAsia="en-US"/>
        </w:rPr>
        <w:t>.1</w:t>
      </w:r>
      <w:r w:rsidR="00FE613E">
        <w:rPr>
          <w:rFonts w:eastAsiaTheme="minorHAnsi"/>
          <w:sz w:val="28"/>
          <w:szCs w:val="28"/>
          <w:lang w:eastAsia="en-US"/>
        </w:rPr>
        <w:t>4</w:t>
      </w:r>
      <w:r w:rsidRPr="004E4B1D">
        <w:rPr>
          <w:rFonts w:eastAsiaTheme="minorHAnsi"/>
          <w:sz w:val="28"/>
          <w:szCs w:val="28"/>
          <w:lang w:eastAsia="en-US"/>
        </w:rPr>
        <w:t xml:space="preserve">. </w:t>
      </w:r>
      <w:r w:rsidR="00F00A2E">
        <w:rPr>
          <w:rFonts w:eastAsiaTheme="minorHAnsi"/>
          <w:sz w:val="28"/>
          <w:szCs w:val="28"/>
          <w:lang w:eastAsia="en-US"/>
        </w:rPr>
        <w:t>Лица, ответственные за содержание контейнерных площадок, специальных площадок для складирования КГО, обязаны обеспечить размещение 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4E4B1D" w:rsidRPr="004E4B1D" w:rsidRDefault="004E4B1D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Pr="004E4B1D">
        <w:rPr>
          <w:rFonts w:eastAsiaTheme="minorHAnsi"/>
          <w:sz w:val="28"/>
          <w:szCs w:val="28"/>
          <w:lang w:eastAsia="en-US"/>
        </w:rPr>
        <w:t>.1</w:t>
      </w:r>
      <w:r w:rsidR="00FE613E">
        <w:rPr>
          <w:rFonts w:eastAsiaTheme="minorHAnsi"/>
          <w:sz w:val="28"/>
          <w:szCs w:val="28"/>
          <w:lang w:eastAsia="en-US"/>
        </w:rPr>
        <w:t>5</w:t>
      </w:r>
      <w:r w:rsidRPr="004E4B1D">
        <w:rPr>
          <w:rFonts w:eastAsiaTheme="minorHAnsi"/>
          <w:sz w:val="28"/>
          <w:szCs w:val="28"/>
          <w:lang w:eastAsia="en-US"/>
        </w:rPr>
        <w:t xml:space="preserve">. Запрещается заполнять контейнеры для накопления ТКО со стороны других собственников ТКО, не указанных в договоре на оказание услуг </w:t>
      </w:r>
      <w:r w:rsidR="003F73F7">
        <w:rPr>
          <w:rFonts w:eastAsiaTheme="minorHAnsi"/>
          <w:sz w:val="28"/>
          <w:szCs w:val="28"/>
          <w:lang w:eastAsia="en-US"/>
        </w:rPr>
        <w:t xml:space="preserve">по </w:t>
      </w:r>
      <w:r w:rsidRPr="004E4B1D">
        <w:rPr>
          <w:rFonts w:eastAsiaTheme="minorHAnsi"/>
          <w:sz w:val="28"/>
          <w:szCs w:val="28"/>
          <w:lang w:eastAsia="en-US"/>
        </w:rPr>
        <w:t xml:space="preserve">обращению с ТКО, заключенном на данные контейнеры. Контроль за заполнением контейнеров осуществляется собственниками ТКО, для накопления ТКО которых они предназначены в соответствии с договором на оказание услуг </w:t>
      </w:r>
      <w:r w:rsidR="00385F32">
        <w:rPr>
          <w:rFonts w:eastAsiaTheme="minorHAnsi"/>
          <w:sz w:val="28"/>
          <w:szCs w:val="28"/>
          <w:lang w:eastAsia="en-US"/>
        </w:rPr>
        <w:t xml:space="preserve">по </w:t>
      </w:r>
      <w:r w:rsidRPr="004E4B1D">
        <w:rPr>
          <w:rFonts w:eastAsiaTheme="minorHAnsi"/>
          <w:sz w:val="28"/>
          <w:szCs w:val="28"/>
          <w:lang w:eastAsia="en-US"/>
        </w:rPr>
        <w:t>обращению с ТКО.</w:t>
      </w:r>
    </w:p>
    <w:p w:rsidR="004E4B1D" w:rsidRPr="004E4B1D" w:rsidRDefault="004E4B1D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4B1D">
        <w:rPr>
          <w:rFonts w:eastAsiaTheme="minorHAnsi"/>
          <w:sz w:val="28"/>
          <w:szCs w:val="28"/>
          <w:lang w:eastAsia="en-US"/>
        </w:rPr>
        <w:t>Запрещается складирование ТКО вне пределов контейнеров и контейнерных площадок на прилегающей территории или в контейнеры, не предназначенные для конкретных видов отходов.</w:t>
      </w:r>
    </w:p>
    <w:p w:rsidR="00D176B6" w:rsidRDefault="00391900" w:rsidP="00AD59CC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2.4</w:t>
      </w:r>
      <w:r w:rsidRPr="00D176B6">
        <w:rPr>
          <w:sz w:val="28"/>
          <w:szCs w:val="28"/>
        </w:rPr>
        <w:t xml:space="preserve">. </w:t>
      </w:r>
      <w:r w:rsidR="00D176B6" w:rsidRPr="00D176B6">
        <w:rPr>
          <w:sz w:val="28"/>
          <w:szCs w:val="28"/>
        </w:rPr>
        <w:t xml:space="preserve">Сбор ТКО бесконтейнерным способом. </w:t>
      </w:r>
    </w:p>
    <w:p w:rsidR="00D176B6" w:rsidRDefault="00D176B6" w:rsidP="00D1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D176B6">
        <w:rPr>
          <w:sz w:val="28"/>
          <w:szCs w:val="28"/>
        </w:rPr>
        <w:t xml:space="preserve"> В случаях, предусмотренных </w:t>
      </w:r>
      <w:r w:rsidR="00AD59CC">
        <w:rPr>
          <w:sz w:val="28"/>
          <w:szCs w:val="28"/>
        </w:rPr>
        <w:t>д</w:t>
      </w:r>
      <w:r w:rsidRPr="00D176B6">
        <w:rPr>
          <w:sz w:val="28"/>
          <w:szCs w:val="28"/>
        </w:rPr>
        <w:t>оговором</w:t>
      </w:r>
      <w:r w:rsidR="00AD59CC" w:rsidRPr="00AD59CC">
        <w:rPr>
          <w:bCs/>
        </w:rPr>
        <w:t xml:space="preserve"> </w:t>
      </w:r>
      <w:r w:rsidR="00AD59CC" w:rsidRPr="00AD59CC">
        <w:rPr>
          <w:bCs/>
          <w:sz w:val="28"/>
          <w:szCs w:val="28"/>
        </w:rPr>
        <w:t xml:space="preserve">на </w:t>
      </w:r>
      <w:r w:rsidR="00AD59CC" w:rsidRPr="00AD59CC">
        <w:rPr>
          <w:sz w:val="28"/>
          <w:szCs w:val="28"/>
        </w:rPr>
        <w:t xml:space="preserve">оказание услуг по </w:t>
      </w:r>
      <w:r w:rsidR="00BB61A9">
        <w:rPr>
          <w:sz w:val="28"/>
          <w:szCs w:val="28"/>
        </w:rPr>
        <w:t xml:space="preserve">обращению с </w:t>
      </w:r>
      <w:r w:rsidR="00AD59CC" w:rsidRPr="00AD59CC">
        <w:rPr>
          <w:sz w:val="28"/>
          <w:szCs w:val="28"/>
        </w:rPr>
        <w:t>тверды</w:t>
      </w:r>
      <w:r w:rsidR="00BB61A9">
        <w:rPr>
          <w:sz w:val="28"/>
          <w:szCs w:val="28"/>
        </w:rPr>
        <w:t>ми</w:t>
      </w:r>
      <w:r w:rsidR="00AD59CC" w:rsidRPr="00AD59CC">
        <w:rPr>
          <w:sz w:val="28"/>
          <w:szCs w:val="28"/>
        </w:rPr>
        <w:t xml:space="preserve"> коммунальны</w:t>
      </w:r>
      <w:r w:rsidR="00BB61A9">
        <w:rPr>
          <w:sz w:val="28"/>
          <w:szCs w:val="28"/>
        </w:rPr>
        <w:t>ми отходами</w:t>
      </w:r>
      <w:r w:rsidR="00AD59CC">
        <w:rPr>
          <w:bCs/>
          <w:sz w:val="28"/>
          <w:szCs w:val="28"/>
        </w:rPr>
        <w:t xml:space="preserve"> (далее – договор)</w:t>
      </w:r>
      <w:r w:rsidRPr="00D176B6">
        <w:rPr>
          <w:sz w:val="28"/>
          <w:szCs w:val="28"/>
        </w:rPr>
        <w:t xml:space="preserve">, сбор ТКО осуществляется без использования контейнеров с использованием пакетов или иных емкостей, отвечающих требованиям, установленным региональным оператором. В этом случае масса ТКО, размещаемых в пакетах и других емкостях, не должна превышать величины, установленной региональным оператором. </w:t>
      </w:r>
    </w:p>
    <w:p w:rsidR="002B28C5" w:rsidRPr="00D176B6" w:rsidRDefault="00D176B6" w:rsidP="00D17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D176B6">
        <w:rPr>
          <w:sz w:val="28"/>
          <w:szCs w:val="28"/>
        </w:rPr>
        <w:t>. График и время транспортирова</w:t>
      </w:r>
      <w:r w:rsidR="00AD59CC">
        <w:rPr>
          <w:sz w:val="28"/>
          <w:szCs w:val="28"/>
        </w:rPr>
        <w:t>ния ТКО определяется условиями д</w:t>
      </w:r>
      <w:r w:rsidRPr="00D176B6">
        <w:rPr>
          <w:sz w:val="28"/>
          <w:szCs w:val="28"/>
        </w:rPr>
        <w:t>оговора.</w:t>
      </w:r>
      <w:r w:rsidR="00073048" w:rsidRPr="00D176B6">
        <w:rPr>
          <w:sz w:val="28"/>
          <w:szCs w:val="28"/>
        </w:rPr>
        <w:t xml:space="preserve"> </w:t>
      </w:r>
    </w:p>
    <w:p w:rsidR="00391900" w:rsidRPr="00FB2194" w:rsidRDefault="00391900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073048" w:rsidP="00FB2194">
      <w:pPr>
        <w:ind w:firstLine="567"/>
        <w:jc w:val="center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 Раздельн</w:t>
      </w:r>
      <w:r w:rsidRPr="00FB2194">
        <w:rPr>
          <w:sz w:val="28"/>
          <w:szCs w:val="28"/>
        </w:rPr>
        <w:t>ое</w:t>
      </w:r>
      <w:r w:rsidR="002B28C5" w:rsidRPr="00FB2194">
        <w:rPr>
          <w:sz w:val="28"/>
          <w:szCs w:val="28"/>
        </w:rPr>
        <w:t xml:space="preserve"> </w:t>
      </w:r>
      <w:r w:rsidRPr="00FB2194">
        <w:rPr>
          <w:sz w:val="28"/>
          <w:szCs w:val="28"/>
        </w:rPr>
        <w:t xml:space="preserve">накопление </w:t>
      </w:r>
      <w:r w:rsidR="002B28C5" w:rsidRPr="00FB2194">
        <w:rPr>
          <w:sz w:val="28"/>
          <w:szCs w:val="28"/>
        </w:rPr>
        <w:t>ТКО</w:t>
      </w:r>
    </w:p>
    <w:p w:rsidR="002B28C5" w:rsidRPr="00FB2194" w:rsidRDefault="002B28C5" w:rsidP="00FB2194">
      <w:pPr>
        <w:ind w:firstLine="567"/>
        <w:jc w:val="center"/>
        <w:rPr>
          <w:sz w:val="28"/>
          <w:szCs w:val="28"/>
        </w:rPr>
      </w:pPr>
    </w:p>
    <w:p w:rsidR="00AD59CC" w:rsidRPr="00AD59CC" w:rsidRDefault="00391900" w:rsidP="00AD59C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2194">
        <w:rPr>
          <w:sz w:val="28"/>
          <w:szCs w:val="28"/>
        </w:rPr>
        <w:t xml:space="preserve">3.1. </w:t>
      </w:r>
      <w:r w:rsidR="00F04452" w:rsidRPr="00AD59CC">
        <w:rPr>
          <w:rFonts w:eastAsiaTheme="minorHAnsi"/>
          <w:sz w:val="28"/>
          <w:szCs w:val="28"/>
          <w:lang w:eastAsia="en-US"/>
        </w:rPr>
        <w:t>Раздельное накопление ТКО на территории город</w:t>
      </w:r>
      <w:r w:rsidR="00AD59CC" w:rsidRPr="00AD59CC">
        <w:rPr>
          <w:rFonts w:eastAsiaTheme="minorHAnsi"/>
          <w:sz w:val="28"/>
          <w:szCs w:val="28"/>
          <w:lang w:eastAsia="en-US"/>
        </w:rPr>
        <w:t xml:space="preserve">ского поселения Лянтор </w:t>
      </w:r>
      <w:r w:rsidR="00F04452" w:rsidRPr="00AD59CC">
        <w:rPr>
          <w:rFonts w:eastAsiaTheme="minorHAnsi"/>
          <w:sz w:val="28"/>
          <w:szCs w:val="28"/>
          <w:lang w:eastAsia="en-US"/>
        </w:rPr>
        <w:t>предусматривает раздельное складирование ТКО собственниками ТКО по видам и (или) группам:</w:t>
      </w:r>
    </w:p>
    <w:p w:rsidR="00AD59CC" w:rsidRPr="00AD59CC" w:rsidRDefault="00F04452" w:rsidP="00AD59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59CC">
        <w:rPr>
          <w:rFonts w:eastAsiaTheme="minorHAnsi"/>
          <w:sz w:val="28"/>
          <w:szCs w:val="28"/>
          <w:lang w:eastAsia="en-US"/>
        </w:rPr>
        <w:t>- по группам отходов (смешанные сухие отходы и влажные (органические отходы) и складирование отсортированных ТКО в контейнеры для соответствующих групп ТКО с целью транспортирования для дальнейшей передачи собранных ТКО для обработки на мусоросортировочном комплексе (при наличии таких комплексов);</w:t>
      </w:r>
    </w:p>
    <w:p w:rsidR="00F04452" w:rsidRPr="00AD59CC" w:rsidRDefault="00F04452" w:rsidP="00AD59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D59CC">
        <w:rPr>
          <w:rFonts w:eastAsiaTheme="minorHAnsi"/>
          <w:sz w:val="28"/>
          <w:szCs w:val="28"/>
          <w:lang w:eastAsia="en-US"/>
        </w:rPr>
        <w:t xml:space="preserve">- по видам отходов (бумага и изделия из бумаги, утратившие потребительские свойства (далее - отходы бумаги), пластмассовые изделия, утратившие потребительские свойства (далее - отходы пластмасс), стекло и изделия из стекла (далее - отходы стекла), лом и отходы черных и цветных металлов (далее - отходы металла), классифицируемых в соответствии с Федеральным классификационным </w:t>
      </w:r>
      <w:hyperlink r:id="rId7" w:history="1">
        <w:r w:rsidRPr="00AD59CC">
          <w:rPr>
            <w:rFonts w:eastAsiaTheme="minorHAnsi"/>
            <w:sz w:val="28"/>
            <w:szCs w:val="28"/>
            <w:lang w:eastAsia="en-US"/>
          </w:rPr>
          <w:t>каталогом</w:t>
        </w:r>
      </w:hyperlink>
      <w:r w:rsidRPr="00AD59CC">
        <w:rPr>
          <w:rFonts w:eastAsiaTheme="minorHAnsi"/>
          <w:sz w:val="28"/>
          <w:szCs w:val="28"/>
          <w:lang w:eastAsia="en-US"/>
        </w:rPr>
        <w:t xml:space="preserve"> отходов, утвержденным приказом Федеральной службы по надзору в сфере природопользования от 22.05.2017 </w:t>
      </w:r>
      <w:r w:rsidR="00AD59CC">
        <w:rPr>
          <w:rFonts w:eastAsiaTheme="minorHAnsi"/>
          <w:sz w:val="28"/>
          <w:szCs w:val="28"/>
          <w:lang w:eastAsia="en-US"/>
        </w:rPr>
        <w:t>№</w:t>
      </w:r>
      <w:r w:rsidRPr="00AD59CC">
        <w:rPr>
          <w:rFonts w:eastAsiaTheme="minorHAnsi"/>
          <w:sz w:val="28"/>
          <w:szCs w:val="28"/>
          <w:lang w:eastAsia="en-US"/>
        </w:rPr>
        <w:t xml:space="preserve"> 242, и складирование отсортированных ТКО в контейнеры для соответствующих видов ТКО с целью транспортирования для дальнейшей передачи собранных ТКО для дальнейшей переработки (утилизации).</w:t>
      </w:r>
    </w:p>
    <w:p w:rsidR="002B28C5" w:rsidRPr="00FB2194" w:rsidRDefault="00391900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3.2. </w:t>
      </w:r>
      <w:r w:rsidR="002B28C5" w:rsidRPr="00FB2194">
        <w:rPr>
          <w:sz w:val="28"/>
          <w:szCs w:val="28"/>
        </w:rPr>
        <w:t xml:space="preserve">Для организации раздельного </w:t>
      </w:r>
      <w:r w:rsidR="00073048" w:rsidRPr="00FB2194">
        <w:rPr>
          <w:sz w:val="28"/>
          <w:szCs w:val="28"/>
        </w:rPr>
        <w:t>накопления</w:t>
      </w:r>
      <w:r w:rsidR="002B28C5" w:rsidRPr="00FB2194">
        <w:rPr>
          <w:sz w:val="28"/>
          <w:szCs w:val="28"/>
        </w:rPr>
        <w:t xml:space="preserve"> ТКО используются контейнеры с цветовой индикацией. Допускается дополнительное использование надписей и графических изображений.</w:t>
      </w:r>
    </w:p>
    <w:p w:rsidR="002B28C5" w:rsidRPr="00FB2194" w:rsidRDefault="002E1427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 Раздельн</w:t>
      </w:r>
      <w:r w:rsidR="00073048" w:rsidRPr="00FB2194">
        <w:rPr>
          <w:sz w:val="28"/>
          <w:szCs w:val="28"/>
        </w:rPr>
        <w:t>ое</w:t>
      </w:r>
      <w:r w:rsidR="002B28C5" w:rsidRPr="00FB2194">
        <w:rPr>
          <w:sz w:val="28"/>
          <w:szCs w:val="28"/>
        </w:rPr>
        <w:t xml:space="preserve"> </w:t>
      </w:r>
      <w:r w:rsidR="00073048" w:rsidRPr="00FB2194">
        <w:rPr>
          <w:sz w:val="28"/>
          <w:szCs w:val="28"/>
        </w:rPr>
        <w:t>накопление</w:t>
      </w:r>
      <w:r w:rsidR="0027481B" w:rsidRPr="00FB2194">
        <w:rPr>
          <w:sz w:val="28"/>
          <w:szCs w:val="28"/>
        </w:rPr>
        <w:t xml:space="preserve"> ТКО </w:t>
      </w:r>
      <w:r w:rsidR="002B28C5" w:rsidRPr="00FB2194">
        <w:rPr>
          <w:sz w:val="28"/>
          <w:szCs w:val="28"/>
        </w:rPr>
        <w:t>осуществляется в контейнеры с цветовой индикацией по видам отходов и группам ТКО.</w:t>
      </w:r>
    </w:p>
    <w:p w:rsidR="002B28C5" w:rsidRPr="00FB2194" w:rsidRDefault="0027481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4</w:t>
      </w:r>
      <w:r w:rsidR="002B28C5" w:rsidRPr="00FB2194">
        <w:rPr>
          <w:sz w:val="28"/>
          <w:szCs w:val="28"/>
        </w:rPr>
        <w:t xml:space="preserve">. Состав контейнеров по видам и группам ТКО на каждой контейнерной площадке определяется </w:t>
      </w:r>
      <w:r w:rsidR="00073048" w:rsidRPr="00FB2194">
        <w:rPr>
          <w:sz w:val="28"/>
          <w:szCs w:val="28"/>
        </w:rPr>
        <w:t>Администрацией</w:t>
      </w:r>
      <w:r w:rsidR="002B28C5" w:rsidRPr="00FB2194">
        <w:rPr>
          <w:sz w:val="28"/>
          <w:szCs w:val="28"/>
        </w:rPr>
        <w:t xml:space="preserve"> </w:t>
      </w:r>
      <w:r w:rsidR="006A2A38" w:rsidRPr="00FB2194">
        <w:rPr>
          <w:sz w:val="28"/>
          <w:szCs w:val="28"/>
        </w:rPr>
        <w:t>города Лянтор</w:t>
      </w:r>
      <w:r w:rsidR="002B28C5" w:rsidRPr="00FB2194">
        <w:rPr>
          <w:sz w:val="28"/>
          <w:szCs w:val="28"/>
        </w:rPr>
        <w:t xml:space="preserve"> по согласованию с региональным оператором.</w:t>
      </w:r>
    </w:p>
    <w:p w:rsidR="002B28C5" w:rsidRPr="00FB2194" w:rsidRDefault="0027481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5</w:t>
      </w:r>
      <w:r w:rsidR="002B28C5" w:rsidRPr="00FB2194">
        <w:rPr>
          <w:sz w:val="28"/>
          <w:szCs w:val="28"/>
        </w:rPr>
        <w:t xml:space="preserve">. Не допускается смешивание раздельно собранных компонентов ТКО при транспортировании. </w:t>
      </w:r>
    </w:p>
    <w:p w:rsidR="002B28C5" w:rsidRPr="00FB2194" w:rsidRDefault="0027481B" w:rsidP="00FB2194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3</w:t>
      </w:r>
      <w:r w:rsidR="002B28C5" w:rsidRPr="00FB2194">
        <w:rPr>
          <w:sz w:val="28"/>
          <w:szCs w:val="28"/>
        </w:rPr>
        <w:t>.</w:t>
      </w:r>
      <w:r w:rsidR="00D176B6">
        <w:rPr>
          <w:sz w:val="28"/>
          <w:szCs w:val="28"/>
        </w:rPr>
        <w:t>6</w:t>
      </w:r>
      <w:r w:rsidR="002B28C5" w:rsidRPr="00FB2194">
        <w:rPr>
          <w:sz w:val="28"/>
          <w:szCs w:val="28"/>
        </w:rPr>
        <w:t xml:space="preserve">. Запрещается захоронение ТКО, входящих в </w:t>
      </w:r>
      <w:hyperlink r:id="rId8" w:history="1">
        <w:r w:rsidR="002B28C5" w:rsidRPr="00FB2194">
          <w:rPr>
            <w:sz w:val="28"/>
            <w:szCs w:val="28"/>
          </w:rPr>
          <w:t>перечень</w:t>
        </w:r>
      </w:hyperlink>
      <w:r w:rsidR="002B28C5" w:rsidRPr="00FB2194">
        <w:rPr>
          <w:sz w:val="28"/>
          <w:szCs w:val="28"/>
        </w:rPr>
        <w:t xml:space="preserve"> видов отходов производства и потребления, утвержденный распоряжением Правительства Российской Федерации от 25</w:t>
      </w:r>
      <w:r w:rsidRPr="00FB2194">
        <w:rPr>
          <w:sz w:val="28"/>
          <w:szCs w:val="28"/>
        </w:rPr>
        <w:t>.07.</w:t>
      </w:r>
      <w:r w:rsidR="002B28C5" w:rsidRPr="00FB2194">
        <w:rPr>
          <w:sz w:val="28"/>
          <w:szCs w:val="28"/>
        </w:rPr>
        <w:t>2017 № 1589-р.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2B28C5" w:rsidP="00FB2194">
      <w:pPr>
        <w:ind w:firstLine="567"/>
        <w:jc w:val="both"/>
        <w:rPr>
          <w:sz w:val="28"/>
          <w:szCs w:val="28"/>
          <w:highlight w:val="green"/>
        </w:rPr>
      </w:pPr>
    </w:p>
    <w:p w:rsidR="002B28C5" w:rsidRPr="00FB2194" w:rsidRDefault="00BC73AF" w:rsidP="00FB2194">
      <w:pPr>
        <w:ind w:firstLine="567"/>
        <w:jc w:val="center"/>
        <w:rPr>
          <w:sz w:val="28"/>
          <w:szCs w:val="28"/>
        </w:rPr>
      </w:pPr>
      <w:r w:rsidRPr="00FB2194">
        <w:rPr>
          <w:sz w:val="28"/>
          <w:szCs w:val="28"/>
        </w:rPr>
        <w:t>4</w:t>
      </w:r>
      <w:r w:rsidR="002B28C5" w:rsidRPr="00FB2194">
        <w:rPr>
          <w:sz w:val="28"/>
          <w:szCs w:val="28"/>
        </w:rPr>
        <w:t xml:space="preserve">. </w:t>
      </w:r>
      <w:r w:rsidRPr="00FB2194">
        <w:rPr>
          <w:sz w:val="28"/>
          <w:szCs w:val="28"/>
        </w:rPr>
        <w:t>Накопление</w:t>
      </w:r>
      <w:r w:rsidR="002B28C5" w:rsidRPr="00FB2194">
        <w:rPr>
          <w:sz w:val="28"/>
          <w:szCs w:val="28"/>
        </w:rPr>
        <w:t xml:space="preserve"> отдельных видов отходов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FB0212" w:rsidRPr="00FB0212" w:rsidRDefault="00FB0212" w:rsidP="00FB021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r w:rsidRPr="00FB0212">
        <w:rPr>
          <w:sz w:val="28"/>
          <w:szCs w:val="28"/>
        </w:rPr>
        <w:t>Накопление КГО осуществляется: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в бункеры, расположенные на контейнерных площадках;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на специальных площадках для накопления КГО;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путём транспортирования оператором по заявке собственника.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B0212">
        <w:rPr>
          <w:sz w:val="28"/>
          <w:szCs w:val="28"/>
        </w:rPr>
        <w:t>. КГО должны складироваться в месте, определённом договором на оказание услуг по обращению с ТКО, заключенным собственниками ТКО с региональным оператором.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FB0212">
        <w:rPr>
          <w:sz w:val="28"/>
          <w:szCs w:val="28"/>
        </w:rPr>
        <w:t>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 Предоставленные к транспортированию КГО не должны быть заполнены другими отходами.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B0212">
        <w:rPr>
          <w:sz w:val="28"/>
          <w:szCs w:val="28"/>
        </w:rPr>
        <w:t xml:space="preserve"> Накопление отходов электронного оборудования осуществляются предприятиями розничной торговли, осуществляющими продажу электронного и электрического оборудования.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B0212">
        <w:rPr>
          <w:sz w:val="28"/>
          <w:szCs w:val="28"/>
        </w:rPr>
        <w:t xml:space="preserve"> Накопленные отходы электронного оборудования передаются организациям, имеющим лицензию на осуществление деятельности по утилизации отходов электронного оборудования.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B0212">
        <w:rPr>
          <w:sz w:val="28"/>
          <w:szCs w:val="28"/>
        </w:rPr>
        <w:t>. Запрещается размещать отходы электронного оборудования в контейнерах для накопления ТКО.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FB0212">
        <w:rPr>
          <w:sz w:val="28"/>
          <w:szCs w:val="28"/>
        </w:rPr>
        <w:t xml:space="preserve"> Региональный оператор обязан обеспечить собственников ТКО информацией об организациях, осуществляющих накопление отходов электронного оборудования, путём её размещения на контейнерных площадках, специализированном транспорте для перевозки ТКО или иным доступным способом.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FB0212">
        <w:rPr>
          <w:sz w:val="28"/>
          <w:szCs w:val="28"/>
        </w:rPr>
        <w:t>. Накопление отходов I – III класса опасности, в том числе химических источников питания (батарейки, аккумуляторы), люминесцентных ламп и ртутных термометров (далее также – опасные отходы) осуществляется: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в контейнеры для накопления опасных отходов;</w:t>
      </w:r>
    </w:p>
    <w:p w:rsidR="00FB0212" w:rsidRPr="00FB0212" w:rsidRDefault="00FB0212" w:rsidP="00FB0212">
      <w:pPr>
        <w:ind w:firstLine="567"/>
        <w:jc w:val="both"/>
        <w:rPr>
          <w:sz w:val="28"/>
          <w:szCs w:val="28"/>
        </w:rPr>
      </w:pPr>
      <w:r w:rsidRPr="00FB0212">
        <w:rPr>
          <w:sz w:val="28"/>
          <w:szCs w:val="28"/>
        </w:rPr>
        <w:t>- с использованием стационарных пунктов приёма,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FB0212" w:rsidRDefault="00FB0212" w:rsidP="00FB02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B0212">
        <w:rPr>
          <w:sz w:val="28"/>
          <w:szCs w:val="28"/>
        </w:rPr>
        <w:t>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ТКО.</w:t>
      </w:r>
    </w:p>
    <w:p w:rsidR="005E1711" w:rsidRDefault="00FE1FC6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4.10. </w:t>
      </w:r>
      <w:r w:rsidR="00FE1FC6">
        <w:rPr>
          <w:rFonts w:eastAsiaTheme="minorHAnsi"/>
          <w:sz w:val="28"/>
          <w:szCs w:val="28"/>
          <w:lang w:eastAsia="en-US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4.11. </w:t>
      </w:r>
      <w:r w:rsidR="00FE1FC6">
        <w:rPr>
          <w:rFonts w:eastAsiaTheme="minorHAnsi"/>
          <w:sz w:val="28"/>
          <w:szCs w:val="28"/>
          <w:lang w:eastAsia="en-US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9" w:history="1">
        <w:r w:rsidR="00FE1FC6" w:rsidRPr="005E1711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FE1FC6">
        <w:rPr>
          <w:rFonts w:eastAsiaTheme="minorHAnsi"/>
          <w:sz w:val="28"/>
          <w:szCs w:val="28"/>
          <w:lang w:eastAsia="en-US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>
        <w:rPr>
          <w:rFonts w:eastAsiaTheme="minorHAnsi"/>
          <w:sz w:val="28"/>
          <w:szCs w:val="28"/>
          <w:lang w:eastAsia="en-US"/>
        </w:rPr>
        <w:t>№</w:t>
      </w:r>
      <w:r w:rsidR="00FE1FC6">
        <w:rPr>
          <w:rFonts w:eastAsiaTheme="minorHAnsi"/>
          <w:sz w:val="28"/>
          <w:szCs w:val="28"/>
          <w:lang w:eastAsia="en-US"/>
        </w:rPr>
        <w:t xml:space="preserve"> 491.</w:t>
      </w:r>
    </w:p>
    <w:p w:rsidR="00FE1FC6" w:rsidRDefault="005E1711" w:rsidP="005E17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4.12. </w:t>
      </w:r>
      <w:r w:rsidR="00FE1FC6">
        <w:rPr>
          <w:rFonts w:eastAsiaTheme="minorHAnsi"/>
          <w:sz w:val="28"/>
          <w:szCs w:val="28"/>
          <w:lang w:eastAsia="en-US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AE06A0" w:rsidRPr="00E326D4" w:rsidRDefault="00AE06A0" w:rsidP="005E1711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26D4">
        <w:rPr>
          <w:sz w:val="28"/>
          <w:szCs w:val="28"/>
        </w:rPr>
        <w:t>Накопление ртутьсодержащих отходов должны выполняться методами, исключающими их бой и разгерметизацию.</w:t>
      </w:r>
    </w:p>
    <w:p w:rsidR="00391900" w:rsidRDefault="00391900" w:rsidP="005E1711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 xml:space="preserve">Накопленные опасные отходы передаются на утилизацию, обезвреживание специализированным организациям, имеющим лицензию на деятельность по сбору, транспортированию, обработке, утилизации, обезвреживанию, размещению отходов I - IV классов опасности, в соответствии с заключенными </w:t>
      </w:r>
      <w:r w:rsidR="005E1711">
        <w:rPr>
          <w:sz w:val="28"/>
          <w:szCs w:val="28"/>
        </w:rPr>
        <w:t>д</w:t>
      </w:r>
      <w:r w:rsidRPr="00FB2194">
        <w:rPr>
          <w:sz w:val="28"/>
          <w:szCs w:val="28"/>
        </w:rPr>
        <w:t>оговорами.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допускается совместное хранение поврежденных и неповрежденных ртутьсодержащих ламп.</w:t>
      </w:r>
    </w:p>
    <w:p w:rsidR="005E1711" w:rsidRDefault="005E1711" w:rsidP="005E17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Хранение поврежденных ртутьсодержащих ламп осуществляется в таре.</w:t>
      </w:r>
    </w:p>
    <w:p w:rsidR="00391900" w:rsidRPr="00FB2194" w:rsidRDefault="005E1711" w:rsidP="005E1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391900" w:rsidRPr="00FB2194">
        <w:rPr>
          <w:sz w:val="28"/>
          <w:szCs w:val="28"/>
        </w:rPr>
        <w:t xml:space="preserve">Обращение с отработанными ртутьсодержащими лампами осуществляется в соответствии с </w:t>
      </w:r>
      <w:r w:rsidR="00391900" w:rsidRPr="00FB2194">
        <w:rPr>
          <w:sz w:val="28"/>
          <w:szCs w:val="28"/>
        </w:rPr>
        <w:fldChar w:fldCharType="begin"/>
      </w:r>
      <w:r w:rsidR="00391900" w:rsidRPr="00FB2194">
        <w:rPr>
          <w:sz w:val="28"/>
          <w:szCs w:val="28"/>
        </w:rPr>
        <w:instrText xml:space="preserve"> HYPERLINK "kodeks://link/d?nd=902233276"\o"’’Об утверждении Правил обращения с отходами производства и потребления в части осветительных ...’’</w:instrText>
      </w:r>
    </w:p>
    <w:p w:rsidR="00391900" w:rsidRPr="00FB2194" w:rsidRDefault="00391900" w:rsidP="005E1711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instrText>Постановление Правительства РФ от 03.09.2010 N 681</w:instrText>
      </w:r>
    </w:p>
    <w:p w:rsidR="00391900" w:rsidRDefault="00391900" w:rsidP="005E1711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instrText>Статус: действующая редакция (действ. с 12.10.2013)"</w:instrText>
      </w:r>
      <w:r w:rsidRPr="00FB2194">
        <w:rPr>
          <w:sz w:val="28"/>
          <w:szCs w:val="28"/>
        </w:rPr>
        <w:fldChar w:fldCharType="separate"/>
      </w:r>
      <w:r w:rsidR="00FB0212">
        <w:rPr>
          <w:sz w:val="28"/>
          <w:szCs w:val="28"/>
        </w:rPr>
        <w:t>п</w:t>
      </w:r>
      <w:r w:rsidRPr="00FB2194">
        <w:rPr>
          <w:sz w:val="28"/>
          <w:szCs w:val="28"/>
        </w:rPr>
        <w:t xml:space="preserve">остановлением Правительства Российской Федерации от 03.09.2010 </w:t>
      </w:r>
      <w:r w:rsidR="00AF05A1" w:rsidRPr="00FB2194">
        <w:rPr>
          <w:sz w:val="28"/>
          <w:szCs w:val="28"/>
        </w:rPr>
        <w:t>№</w:t>
      </w:r>
      <w:r w:rsidRPr="00FB2194">
        <w:rPr>
          <w:sz w:val="28"/>
          <w:szCs w:val="28"/>
        </w:rPr>
        <w:t xml:space="preserve"> 681 </w:t>
      </w:r>
      <w:r w:rsidR="00FB0212">
        <w:rPr>
          <w:sz w:val="28"/>
          <w:szCs w:val="28"/>
        </w:rPr>
        <w:t>«</w:t>
      </w:r>
      <w:r w:rsidRPr="00FB2194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B0212">
        <w:rPr>
          <w:sz w:val="28"/>
          <w:szCs w:val="28"/>
        </w:rPr>
        <w:t>»</w:t>
      </w:r>
      <w:r w:rsidRPr="00FB2194">
        <w:rPr>
          <w:sz w:val="28"/>
          <w:szCs w:val="28"/>
        </w:rPr>
        <w:fldChar w:fldCharType="end"/>
      </w:r>
      <w:r w:rsidRPr="00FB2194">
        <w:rPr>
          <w:sz w:val="28"/>
          <w:szCs w:val="28"/>
        </w:rPr>
        <w:t xml:space="preserve">. </w:t>
      </w:r>
    </w:p>
    <w:p w:rsidR="00D43286" w:rsidRDefault="00D43286" w:rsidP="00D43286">
      <w:pPr>
        <w:ind w:firstLine="567"/>
        <w:jc w:val="both"/>
        <w:rPr>
          <w:sz w:val="28"/>
          <w:szCs w:val="28"/>
        </w:rPr>
      </w:pPr>
      <w:r w:rsidRPr="00FB2194">
        <w:rPr>
          <w:sz w:val="28"/>
          <w:szCs w:val="28"/>
        </w:rPr>
        <w:t>4.</w:t>
      </w:r>
      <w:r>
        <w:rPr>
          <w:sz w:val="28"/>
          <w:szCs w:val="28"/>
        </w:rPr>
        <w:t>14.</w:t>
      </w:r>
      <w:r w:rsidRPr="00FB2194">
        <w:rPr>
          <w:sz w:val="28"/>
          <w:szCs w:val="28"/>
        </w:rPr>
        <w:t xml:space="preserve"> Накопление уличного мусора с придомовой территории осуществляется в контейнеры для накопления ТКО.</w:t>
      </w:r>
    </w:p>
    <w:p w:rsidR="00D43286" w:rsidRDefault="00D43286" w:rsidP="005E1711">
      <w:pPr>
        <w:ind w:firstLine="567"/>
        <w:jc w:val="both"/>
        <w:rPr>
          <w:sz w:val="28"/>
          <w:szCs w:val="28"/>
        </w:rPr>
      </w:pPr>
    </w:p>
    <w:p w:rsidR="00D43286" w:rsidRDefault="00D43286" w:rsidP="00D4328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D59CC">
        <w:rPr>
          <w:rFonts w:eastAsiaTheme="minorHAnsi"/>
          <w:bCs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Накопление ТКО (в том числе их раздельное накопление) на территории административных зданий и иных нежилых объектов</w:t>
      </w:r>
    </w:p>
    <w:p w:rsidR="00D43286" w:rsidRPr="00FB2194" w:rsidRDefault="00D43286" w:rsidP="00D432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029C" w:rsidRDefault="00D43286" w:rsidP="00C302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C3029C">
        <w:rPr>
          <w:rFonts w:eastAsiaTheme="minorHAnsi"/>
          <w:sz w:val="28"/>
          <w:szCs w:val="28"/>
          <w:lang w:eastAsia="en-US"/>
        </w:rPr>
        <w:t>. Накопление ТКО (в том числе их раздельное накопление) на территории административных зданий и иных нежилых объектов осуществляется:</w:t>
      </w:r>
    </w:p>
    <w:p w:rsidR="00C3029C" w:rsidRDefault="00C3029C" w:rsidP="00C302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 контейнерной площадке и/или в месте накопления отходов, находящихся в собственности (на ином законном основании) или на обслуживании третьих лиц;</w:t>
      </w:r>
    </w:p>
    <w:p w:rsidR="00D43286" w:rsidRDefault="00C3029C" w:rsidP="00D43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 контейнерной площадке, оборудованной для нежилого здания.</w:t>
      </w:r>
    </w:p>
    <w:p w:rsidR="00C3029C" w:rsidRDefault="00D43286" w:rsidP="00D432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C3029C">
        <w:rPr>
          <w:rFonts w:eastAsiaTheme="minorHAnsi"/>
          <w:sz w:val="28"/>
          <w:szCs w:val="28"/>
          <w:lang w:eastAsia="en-US"/>
        </w:rPr>
        <w:t xml:space="preserve"> Собственник ТКО складирует отходы в контейнеры, установленные на контейнерных площадках и/или в местах накопления отходов.</w:t>
      </w:r>
    </w:p>
    <w:p w:rsidR="00C3029C" w:rsidRDefault="00C3029C" w:rsidP="00FB2194">
      <w:pPr>
        <w:ind w:firstLine="567"/>
        <w:jc w:val="both"/>
        <w:rPr>
          <w:sz w:val="28"/>
          <w:szCs w:val="28"/>
        </w:rPr>
      </w:pPr>
    </w:p>
    <w:p w:rsidR="00AD59CC" w:rsidRPr="00AD59CC" w:rsidRDefault="00D43286" w:rsidP="00AD59CC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AD59CC" w:rsidRPr="00AD59CC">
        <w:rPr>
          <w:rFonts w:eastAsiaTheme="minorHAnsi"/>
          <w:bCs/>
          <w:sz w:val="28"/>
          <w:szCs w:val="28"/>
          <w:lang w:eastAsia="en-US"/>
        </w:rPr>
        <w:t>. Накопление отходов в садоводческих и огороднических</w:t>
      </w:r>
    </w:p>
    <w:p w:rsidR="00AD59CC" w:rsidRPr="00AD59CC" w:rsidRDefault="00AD59CC" w:rsidP="00AD59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D59CC">
        <w:rPr>
          <w:rFonts w:eastAsiaTheme="minorHAnsi"/>
          <w:bCs/>
          <w:sz w:val="28"/>
          <w:szCs w:val="28"/>
          <w:lang w:eastAsia="en-US"/>
        </w:rPr>
        <w:t>некоммерческих товариществах, гаражно-строительных</w:t>
      </w:r>
    </w:p>
    <w:p w:rsidR="00AD59CC" w:rsidRDefault="00AD59CC" w:rsidP="00AD59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D59CC">
        <w:rPr>
          <w:rFonts w:eastAsiaTheme="minorHAnsi"/>
          <w:bCs/>
          <w:sz w:val="28"/>
          <w:szCs w:val="28"/>
          <w:lang w:eastAsia="en-US"/>
        </w:rPr>
        <w:t>кооперативах (ГСК)</w:t>
      </w:r>
    </w:p>
    <w:p w:rsidR="00F87F25" w:rsidRPr="00AD59CC" w:rsidRDefault="00F87F25" w:rsidP="00AD59C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.1. Для накопления отходов, образующихся в садоводческих и огороднических некоммерческих товариществах, ГСК, используются:</w:t>
      </w:r>
    </w:p>
    <w:p w:rsidR="00AD59CC" w:rsidRDefault="00AD59CC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контейнерные площадки с твердым покрытием для ТКО;</w:t>
      </w:r>
    </w:p>
    <w:p w:rsidR="00AD59CC" w:rsidRDefault="00AD59CC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площадки для накопления КГО.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.3. Обязанность по строительству и ремонту контейнерных площадок для накопления ТКО и КГО возлагается на органы управления садоводческих и огороднических некоммерческих товариществ, ГСК.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.4. Обязанность по содержанию контейнерных площадок для накопления отходов и передаче ТКО и КГО на размещение возлагается на органы управления садоводческих и огороднических некоммерческих товариществ, ГСК, путем заключения договора с региональным оператором.</w:t>
      </w:r>
    </w:p>
    <w:p w:rsidR="00AD59CC" w:rsidRDefault="00D43286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D59CC">
        <w:rPr>
          <w:rFonts w:eastAsiaTheme="minorHAnsi"/>
          <w:sz w:val="28"/>
          <w:szCs w:val="28"/>
          <w:lang w:eastAsia="en-US"/>
        </w:rPr>
        <w:t>.5. Транспортирование отходов с территорий садоводческих и огороднических некоммерческих товариществ, ГСК осуществляется в соответствии с договором</w:t>
      </w:r>
      <w:r w:rsidR="00BB61A9">
        <w:rPr>
          <w:rFonts w:eastAsiaTheme="minorHAnsi"/>
          <w:sz w:val="28"/>
          <w:szCs w:val="28"/>
          <w:lang w:eastAsia="en-US"/>
        </w:rPr>
        <w:t>.</w:t>
      </w:r>
    </w:p>
    <w:p w:rsidR="005E1711" w:rsidRDefault="005E1711" w:rsidP="00AD59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2B28C5" w:rsidRPr="00FB2194" w:rsidRDefault="00D43286" w:rsidP="00FB219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2B28C5" w:rsidRPr="00FB2194">
        <w:rPr>
          <w:sz w:val="28"/>
          <w:szCs w:val="28"/>
        </w:rPr>
        <w:t>. Заключительные положения</w:t>
      </w:r>
    </w:p>
    <w:p w:rsidR="002B28C5" w:rsidRPr="00FB2194" w:rsidRDefault="002B28C5" w:rsidP="00FB2194">
      <w:pPr>
        <w:ind w:firstLine="567"/>
        <w:jc w:val="both"/>
        <w:rPr>
          <w:sz w:val="28"/>
          <w:szCs w:val="28"/>
        </w:rPr>
      </w:pPr>
    </w:p>
    <w:p w:rsidR="00AE06A0" w:rsidRPr="00E326D4" w:rsidRDefault="00D43286" w:rsidP="00AE06A0">
      <w:pPr>
        <w:tabs>
          <w:tab w:val="left" w:pos="567"/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BC73AF" w:rsidRPr="00FB2194">
        <w:rPr>
          <w:sz w:val="28"/>
          <w:szCs w:val="28"/>
        </w:rPr>
        <w:t xml:space="preserve">.1. </w:t>
      </w:r>
      <w:r w:rsidR="00AE06A0" w:rsidRPr="00E326D4">
        <w:rPr>
          <w:sz w:val="28"/>
          <w:szCs w:val="28"/>
        </w:rPr>
        <w:t xml:space="preserve">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законодательством Ханты-Мансийского автономного округа </w:t>
      </w:r>
      <w:r w:rsidR="00AE06A0">
        <w:rPr>
          <w:sz w:val="28"/>
          <w:szCs w:val="28"/>
        </w:rPr>
        <w:t>−</w:t>
      </w:r>
      <w:r w:rsidR="00AE06A0" w:rsidRPr="00E326D4">
        <w:rPr>
          <w:sz w:val="28"/>
          <w:szCs w:val="28"/>
        </w:rPr>
        <w:t xml:space="preserve"> Югры.</w:t>
      </w: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1C6AFC" w:rsidRPr="00FB2194" w:rsidRDefault="001C6AFC" w:rsidP="00FB2194">
      <w:pPr>
        <w:ind w:firstLine="567"/>
        <w:jc w:val="both"/>
        <w:rPr>
          <w:sz w:val="28"/>
          <w:szCs w:val="28"/>
        </w:rPr>
      </w:pPr>
    </w:p>
    <w:p w:rsidR="000B6513" w:rsidRPr="00FB2194" w:rsidRDefault="000B6513" w:rsidP="00FB2194">
      <w:pPr>
        <w:ind w:firstLine="567"/>
        <w:jc w:val="both"/>
        <w:rPr>
          <w:sz w:val="28"/>
          <w:szCs w:val="28"/>
        </w:rPr>
      </w:pPr>
    </w:p>
    <w:sectPr w:rsidR="000B6513" w:rsidRPr="00FB2194" w:rsidSect="0055656C">
      <w:pgSz w:w="11906" w:h="16838"/>
      <w:pgMar w:top="993" w:right="56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D71"/>
    <w:multiLevelType w:val="multilevel"/>
    <w:tmpl w:val="FCEC6DFC"/>
    <w:lvl w:ilvl="0">
      <w:start w:val="3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9"/>
    <w:rsid w:val="00024385"/>
    <w:rsid w:val="00065CBE"/>
    <w:rsid w:val="00073048"/>
    <w:rsid w:val="000B6513"/>
    <w:rsid w:val="000F435A"/>
    <w:rsid w:val="00122F96"/>
    <w:rsid w:val="00170CB3"/>
    <w:rsid w:val="001C6AFC"/>
    <w:rsid w:val="001D694F"/>
    <w:rsid w:val="001E746A"/>
    <w:rsid w:val="002210D3"/>
    <w:rsid w:val="0027481B"/>
    <w:rsid w:val="002B28C5"/>
    <w:rsid w:val="002B35DE"/>
    <w:rsid w:val="002E1427"/>
    <w:rsid w:val="002E5AFC"/>
    <w:rsid w:val="00346D7C"/>
    <w:rsid w:val="00373FDF"/>
    <w:rsid w:val="00385F32"/>
    <w:rsid w:val="00391900"/>
    <w:rsid w:val="003E7E12"/>
    <w:rsid w:val="003F73F7"/>
    <w:rsid w:val="00433E74"/>
    <w:rsid w:val="004E4B1D"/>
    <w:rsid w:val="005119B7"/>
    <w:rsid w:val="0055656C"/>
    <w:rsid w:val="00586213"/>
    <w:rsid w:val="005E1711"/>
    <w:rsid w:val="005E7830"/>
    <w:rsid w:val="006A2A38"/>
    <w:rsid w:val="006E718F"/>
    <w:rsid w:val="006F0D42"/>
    <w:rsid w:val="0071098E"/>
    <w:rsid w:val="00721E66"/>
    <w:rsid w:val="007B28B3"/>
    <w:rsid w:val="007E4494"/>
    <w:rsid w:val="008324FA"/>
    <w:rsid w:val="00891F4A"/>
    <w:rsid w:val="00904766"/>
    <w:rsid w:val="00906A70"/>
    <w:rsid w:val="00937F1F"/>
    <w:rsid w:val="009C2D38"/>
    <w:rsid w:val="00A058E5"/>
    <w:rsid w:val="00A900AD"/>
    <w:rsid w:val="00AD59CC"/>
    <w:rsid w:val="00AE06A0"/>
    <w:rsid w:val="00AF05A1"/>
    <w:rsid w:val="00BA7242"/>
    <w:rsid w:val="00BB61A9"/>
    <w:rsid w:val="00BC73AF"/>
    <w:rsid w:val="00C3029C"/>
    <w:rsid w:val="00C50C21"/>
    <w:rsid w:val="00CA2727"/>
    <w:rsid w:val="00CB2B4C"/>
    <w:rsid w:val="00CC1AB3"/>
    <w:rsid w:val="00D176B6"/>
    <w:rsid w:val="00D34D8A"/>
    <w:rsid w:val="00D43286"/>
    <w:rsid w:val="00D45B68"/>
    <w:rsid w:val="00DA7880"/>
    <w:rsid w:val="00DD1202"/>
    <w:rsid w:val="00DD1AAD"/>
    <w:rsid w:val="00E10701"/>
    <w:rsid w:val="00E435A4"/>
    <w:rsid w:val="00EB2204"/>
    <w:rsid w:val="00EF7341"/>
    <w:rsid w:val="00F00A2E"/>
    <w:rsid w:val="00F04452"/>
    <w:rsid w:val="00F13229"/>
    <w:rsid w:val="00F749DB"/>
    <w:rsid w:val="00F87F25"/>
    <w:rsid w:val="00FB0212"/>
    <w:rsid w:val="00FB2194"/>
    <w:rsid w:val="00FE1FC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EA84EF-AB71-4FB0-88A1-BA0A149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AF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BA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B2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34"/>
    <w:rsid w:val="002B28C5"/>
  </w:style>
  <w:style w:type="paragraph" w:customStyle="1" w:styleId="ConsPlusNormal">
    <w:name w:val="ConsPlusNormal"/>
    <w:link w:val="ConsPlusNormal0"/>
    <w:rsid w:val="002B2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28C5"/>
    <w:rPr>
      <w:rFonts w:ascii="Calibri" w:eastAsia="Times New Roman" w:hAnsi="Calibri" w:cs="Calibri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2B28C5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2B28C5"/>
    <w:rPr>
      <w:rFonts w:ascii="Consolas" w:hAnsi="Consolas" w:cs="Consolas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8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8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391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F2CDEE61B0A965D48355B37DFEDE151F1E620474A9CEE75D905A8BE766FA9A9AF1A821771FC22uBa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7E82835946E73AAD2E824483F200F364C6FC962EC722088CCD6C08E667D8D51A33858B556DA68D68C45164409002440EED7B7DE31FEB8R53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668F225318B6F1EB702AD83F64AD9690BA73CB40DF7ED25AA9BFCACB5F3A9A03BAEC72680D623D747E879C09A10063F8B7B1E2F26A4B458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9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Парамонова Маргарита Васильевна</cp:lastModifiedBy>
  <cp:revision>29</cp:revision>
  <cp:lastPrinted>2019-08-02T08:44:00Z</cp:lastPrinted>
  <dcterms:created xsi:type="dcterms:W3CDTF">2018-11-20T06:24:00Z</dcterms:created>
  <dcterms:modified xsi:type="dcterms:W3CDTF">2019-08-02T08:45:00Z</dcterms:modified>
</cp:coreProperties>
</file>