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2" w:rsidRDefault="00424A72" w:rsidP="00424A72">
      <w:pPr>
        <w:jc w:val="center"/>
      </w:pPr>
      <w:r w:rsidRPr="00614541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59565696" r:id="rId8"/>
        </w:object>
      </w:r>
    </w:p>
    <w:p w:rsidR="00424A72" w:rsidRDefault="00424A72" w:rsidP="00424A72">
      <w:pPr>
        <w:jc w:val="center"/>
        <w:rPr>
          <w:b/>
          <w:sz w:val="14"/>
          <w:szCs w:val="14"/>
        </w:rPr>
      </w:pPr>
    </w:p>
    <w:p w:rsidR="00424A72" w:rsidRPr="00424A72" w:rsidRDefault="00424A72" w:rsidP="00424A7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24A7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24A72" w:rsidRPr="00424A72" w:rsidRDefault="00424A72" w:rsidP="00424A72">
      <w:pPr>
        <w:jc w:val="center"/>
        <w:rPr>
          <w:rFonts w:ascii="Times New Roman" w:hAnsi="Times New Roman" w:cs="Times New Roman"/>
          <w:b/>
          <w:sz w:val="32"/>
        </w:rPr>
      </w:pPr>
      <w:r w:rsidRPr="00424A7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24A72" w:rsidRPr="00424A72" w:rsidRDefault="00424A72" w:rsidP="00424A72">
      <w:pPr>
        <w:jc w:val="center"/>
        <w:rPr>
          <w:rFonts w:ascii="Times New Roman" w:hAnsi="Times New Roman" w:cs="Times New Roman"/>
          <w:b/>
          <w:sz w:val="32"/>
        </w:rPr>
      </w:pPr>
      <w:r w:rsidRPr="00424A72">
        <w:rPr>
          <w:rFonts w:ascii="Times New Roman" w:hAnsi="Times New Roman" w:cs="Times New Roman"/>
          <w:b/>
          <w:sz w:val="32"/>
        </w:rPr>
        <w:t>Сургутского района</w:t>
      </w:r>
    </w:p>
    <w:p w:rsidR="00424A72" w:rsidRPr="00424A72" w:rsidRDefault="00424A72" w:rsidP="00424A72">
      <w:pPr>
        <w:jc w:val="center"/>
        <w:rPr>
          <w:rFonts w:ascii="Times New Roman" w:hAnsi="Times New Roman" w:cs="Times New Roman"/>
          <w:b/>
          <w:sz w:val="32"/>
        </w:rPr>
      </w:pPr>
      <w:r w:rsidRPr="00424A7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24A7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24A72" w:rsidRPr="00424A72" w:rsidRDefault="00424A72" w:rsidP="00424A72">
      <w:pPr>
        <w:jc w:val="center"/>
        <w:rPr>
          <w:rFonts w:ascii="Times New Roman" w:hAnsi="Times New Roman" w:cs="Times New Roman"/>
          <w:b/>
          <w:sz w:val="32"/>
        </w:rPr>
      </w:pPr>
    </w:p>
    <w:p w:rsidR="00424A72" w:rsidRPr="00424A72" w:rsidRDefault="00424A72" w:rsidP="00424A72">
      <w:pPr>
        <w:jc w:val="center"/>
        <w:rPr>
          <w:rFonts w:ascii="Times New Roman" w:hAnsi="Times New Roman" w:cs="Times New Roman"/>
          <w:sz w:val="20"/>
        </w:rPr>
      </w:pPr>
      <w:r w:rsidRPr="00424A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4A72" w:rsidRPr="00424A72" w:rsidRDefault="00424A72" w:rsidP="00424A72">
      <w:pPr>
        <w:rPr>
          <w:rFonts w:ascii="Times New Roman" w:hAnsi="Times New Roman" w:cs="Times New Roman"/>
        </w:rPr>
      </w:pPr>
    </w:p>
    <w:p w:rsidR="00424A72" w:rsidRPr="00424A72" w:rsidRDefault="00424A72" w:rsidP="00424A72">
      <w:pPr>
        <w:rPr>
          <w:rFonts w:ascii="Times New Roman" w:hAnsi="Times New Roman" w:cs="Times New Roman"/>
          <w:sz w:val="28"/>
          <w:szCs w:val="28"/>
        </w:rPr>
      </w:pPr>
      <w:r w:rsidRPr="00424A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449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24A72">
        <w:rPr>
          <w:rFonts w:ascii="Times New Roman" w:hAnsi="Times New Roman" w:cs="Times New Roman"/>
          <w:sz w:val="28"/>
          <w:szCs w:val="28"/>
          <w:u w:val="single"/>
        </w:rPr>
        <w:t xml:space="preserve">» апреля  2015 года </w:t>
      </w:r>
      <w:r w:rsidRPr="00424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4E449D">
        <w:rPr>
          <w:rFonts w:ascii="Times New Roman" w:hAnsi="Times New Roman" w:cs="Times New Roman"/>
          <w:sz w:val="28"/>
          <w:szCs w:val="28"/>
        </w:rPr>
        <w:t>280</w:t>
      </w:r>
      <w:r w:rsidRPr="00424A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A72" w:rsidRPr="00424A72" w:rsidRDefault="00424A72" w:rsidP="00424A72">
      <w:pPr>
        <w:rPr>
          <w:rFonts w:ascii="Times New Roman" w:hAnsi="Times New Roman" w:cs="Times New Roman"/>
          <w:sz w:val="28"/>
          <w:szCs w:val="28"/>
        </w:rPr>
      </w:pPr>
      <w:r w:rsidRPr="00424A72">
        <w:rPr>
          <w:rFonts w:ascii="Times New Roman" w:hAnsi="Times New Roman" w:cs="Times New Roman"/>
          <w:sz w:val="28"/>
          <w:szCs w:val="28"/>
        </w:rPr>
        <w:t xml:space="preserve">          г. Лянтор</w:t>
      </w:r>
    </w:p>
    <w:p w:rsidR="002639AB" w:rsidRDefault="002639AB" w:rsidP="002639AB">
      <w:pPr>
        <w:ind w:right="4791"/>
        <w:rPr>
          <w:rFonts w:ascii="Times New Roman" w:hAnsi="Times New Roman" w:cs="Times New Roman"/>
          <w:sz w:val="28"/>
          <w:szCs w:val="28"/>
        </w:rPr>
      </w:pPr>
    </w:p>
    <w:p w:rsidR="00310323" w:rsidRPr="00F00182" w:rsidRDefault="00310323" w:rsidP="002639AB">
      <w:pPr>
        <w:ind w:right="4791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Об утверждении порядка оценки эффе</w:t>
      </w:r>
      <w:r w:rsidRPr="00F00182">
        <w:rPr>
          <w:rFonts w:ascii="Times New Roman" w:hAnsi="Times New Roman" w:cs="Times New Roman"/>
          <w:sz w:val="28"/>
          <w:szCs w:val="28"/>
        </w:rPr>
        <w:t>к</w:t>
      </w:r>
      <w:r w:rsidRPr="00F00182">
        <w:rPr>
          <w:rFonts w:ascii="Times New Roman" w:hAnsi="Times New Roman" w:cs="Times New Roman"/>
          <w:sz w:val="28"/>
          <w:szCs w:val="28"/>
        </w:rPr>
        <w:t>тивности предоставляемых (планиру</w:t>
      </w:r>
      <w:r w:rsidRPr="00F00182">
        <w:rPr>
          <w:rFonts w:ascii="Times New Roman" w:hAnsi="Times New Roman" w:cs="Times New Roman"/>
          <w:sz w:val="28"/>
          <w:szCs w:val="28"/>
        </w:rPr>
        <w:t>е</w:t>
      </w:r>
      <w:r w:rsidRPr="00F00182">
        <w:rPr>
          <w:rFonts w:ascii="Times New Roman" w:hAnsi="Times New Roman" w:cs="Times New Roman"/>
          <w:sz w:val="28"/>
          <w:szCs w:val="28"/>
        </w:rPr>
        <w:t>мых к предоставлению) налоговых льгот</w:t>
      </w:r>
    </w:p>
    <w:p w:rsidR="002639AB" w:rsidRDefault="002639AB" w:rsidP="00424A72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310323" w:rsidRPr="00F00182" w:rsidRDefault="00310323" w:rsidP="00424A72">
      <w:pPr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В целях оптимизации действующих налоговых льгот, обеспечения опт</w:t>
      </w:r>
      <w:r w:rsidRPr="00F00182">
        <w:rPr>
          <w:rFonts w:ascii="Times New Roman" w:hAnsi="Times New Roman" w:cs="Times New Roman"/>
          <w:sz w:val="28"/>
          <w:szCs w:val="28"/>
        </w:rPr>
        <w:t>и</w:t>
      </w:r>
      <w:r w:rsidRPr="00F00182">
        <w:rPr>
          <w:rFonts w:ascii="Times New Roman" w:hAnsi="Times New Roman" w:cs="Times New Roman"/>
          <w:sz w:val="28"/>
          <w:szCs w:val="28"/>
        </w:rPr>
        <w:t>мального выбора объектов для предоставления поддержки в форме налоговых льгот, сокращения потерь бюджета городского поселения, повышения эффе</w:t>
      </w:r>
      <w:r w:rsidRPr="00F00182">
        <w:rPr>
          <w:rFonts w:ascii="Times New Roman" w:hAnsi="Times New Roman" w:cs="Times New Roman"/>
          <w:sz w:val="28"/>
          <w:szCs w:val="28"/>
        </w:rPr>
        <w:t>к</w:t>
      </w:r>
      <w:r w:rsidRPr="00F00182">
        <w:rPr>
          <w:rFonts w:ascii="Times New Roman" w:hAnsi="Times New Roman" w:cs="Times New Roman"/>
          <w:sz w:val="28"/>
          <w:szCs w:val="28"/>
        </w:rPr>
        <w:t>тивности предоставляемых (планируемых к предоставлению) налоговых льгот по местным налогам, подлежащим зачислению в бюджет городского поселения Лянтор:</w:t>
      </w:r>
    </w:p>
    <w:p w:rsidR="00310323" w:rsidRPr="00F00182" w:rsidRDefault="00C85B49" w:rsidP="00424A72">
      <w:pPr>
        <w:pStyle w:val="ab"/>
        <w:numPr>
          <w:ilvl w:val="0"/>
          <w:numId w:val="9"/>
        </w:numPr>
        <w:spacing w:line="240" w:lineRule="auto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Утвердить Порядок оценки эффективности предоставляемых (план</w:t>
      </w:r>
      <w:r w:rsidRPr="00F00182">
        <w:rPr>
          <w:rFonts w:ascii="Times New Roman" w:hAnsi="Times New Roman" w:cs="Times New Roman"/>
          <w:sz w:val="28"/>
          <w:szCs w:val="28"/>
        </w:rPr>
        <w:t>и</w:t>
      </w:r>
      <w:r w:rsidRPr="00F00182">
        <w:rPr>
          <w:rFonts w:ascii="Times New Roman" w:hAnsi="Times New Roman" w:cs="Times New Roman"/>
          <w:sz w:val="28"/>
          <w:szCs w:val="28"/>
        </w:rPr>
        <w:t>руемых к предоставлению) налоговых льгот согласно приложению.</w:t>
      </w:r>
    </w:p>
    <w:p w:rsidR="00C85B49" w:rsidRPr="00F00182" w:rsidRDefault="00C85B49" w:rsidP="00424A72">
      <w:pPr>
        <w:pStyle w:val="ab"/>
        <w:numPr>
          <w:ilvl w:val="0"/>
          <w:numId w:val="9"/>
        </w:numPr>
        <w:spacing w:line="240" w:lineRule="auto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Управлению бюджетного учёта и отчётности Администрации горо</w:t>
      </w:r>
      <w:r w:rsidRPr="00F00182">
        <w:rPr>
          <w:rFonts w:ascii="Times New Roman" w:hAnsi="Times New Roman" w:cs="Times New Roman"/>
          <w:sz w:val="28"/>
          <w:szCs w:val="28"/>
        </w:rPr>
        <w:t>д</w:t>
      </w:r>
      <w:r w:rsidRPr="00F00182">
        <w:rPr>
          <w:rFonts w:ascii="Times New Roman" w:hAnsi="Times New Roman" w:cs="Times New Roman"/>
          <w:sz w:val="28"/>
          <w:szCs w:val="28"/>
        </w:rPr>
        <w:t>ского поселения Лянтор (Петрук Т.В.) обеспечить проведение ежегодной оценки эффективности предоставляемых (планируемых к предоставлению) налоговых льгот в соответствии с утвержденным Порядком.</w:t>
      </w:r>
    </w:p>
    <w:p w:rsidR="00C85B49" w:rsidRPr="00F00182" w:rsidRDefault="00C85B49" w:rsidP="00424A72">
      <w:pPr>
        <w:pStyle w:val="ab"/>
        <w:numPr>
          <w:ilvl w:val="0"/>
          <w:numId w:val="9"/>
        </w:numPr>
        <w:spacing w:line="240" w:lineRule="auto"/>
        <w:ind w:left="0" w:right="-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182">
        <w:rPr>
          <w:rFonts w:ascii="Times New Roman" w:hAnsi="Times New Roman" w:cs="Times New Roman"/>
          <w:sz w:val="28"/>
          <w:szCs w:val="28"/>
        </w:rPr>
        <w:t xml:space="preserve"> </w:t>
      </w:r>
      <w:r w:rsidR="008A5864" w:rsidRPr="00F00182">
        <w:rPr>
          <w:rFonts w:ascii="Times New Roman" w:hAnsi="Times New Roman" w:cs="Times New Roman"/>
          <w:sz w:val="28"/>
          <w:szCs w:val="28"/>
        </w:rPr>
        <w:t>ис</w:t>
      </w:r>
      <w:r w:rsidRPr="00F00182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</w:t>
      </w:r>
      <w:r w:rsidR="002639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0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82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Pr="00F0018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21A14" w:rsidRDefault="00621A14" w:rsidP="002639AB">
      <w:pPr>
        <w:ind w:right="-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4A72" w:rsidRPr="00F00182" w:rsidRDefault="00424A72" w:rsidP="002639AB">
      <w:pPr>
        <w:ind w:right="-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0323" w:rsidRPr="00F00182" w:rsidRDefault="008A5864" w:rsidP="002639AB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Глава города</w:t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Pr="00F00182">
        <w:rPr>
          <w:rFonts w:ascii="Times New Roman" w:hAnsi="Times New Roman" w:cs="Times New Roman"/>
          <w:sz w:val="28"/>
          <w:szCs w:val="28"/>
        </w:rPr>
        <w:tab/>
      </w:r>
      <w:r w:rsidR="00424A72">
        <w:rPr>
          <w:rFonts w:ascii="Times New Roman" w:hAnsi="Times New Roman" w:cs="Times New Roman"/>
          <w:sz w:val="28"/>
          <w:szCs w:val="28"/>
        </w:rPr>
        <w:t xml:space="preserve">     С</w:t>
      </w:r>
      <w:r w:rsidRPr="00F00182">
        <w:rPr>
          <w:rFonts w:ascii="Times New Roman" w:hAnsi="Times New Roman" w:cs="Times New Roman"/>
          <w:sz w:val="28"/>
          <w:szCs w:val="28"/>
        </w:rPr>
        <w:t>.А. Махиня</w:t>
      </w:r>
    </w:p>
    <w:p w:rsidR="004F5623" w:rsidRPr="004F5623" w:rsidRDefault="00925B74" w:rsidP="0042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5BE" w:rsidRPr="00F00182" w:rsidRDefault="00211F9A" w:rsidP="00424A72">
      <w:pPr>
        <w:ind w:left="5954" w:right="-28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DA65BE" w:rsidRPr="00F00182" w:rsidRDefault="00211F9A" w:rsidP="00424A72">
      <w:pPr>
        <w:ind w:left="5954" w:right="-28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t xml:space="preserve">Администрации </w:t>
      </w:r>
      <w:proofErr w:type="gramStart"/>
      <w:r w:rsidRPr="00F00182">
        <w:rPr>
          <w:rFonts w:ascii="Times New Roman" w:hAnsi="Times New Roman" w:cs="Times New Roman"/>
        </w:rPr>
        <w:t>городского</w:t>
      </w:r>
      <w:proofErr w:type="gramEnd"/>
      <w:r w:rsidRPr="00F00182">
        <w:rPr>
          <w:rFonts w:ascii="Times New Roman" w:hAnsi="Times New Roman" w:cs="Times New Roman"/>
        </w:rPr>
        <w:t xml:space="preserve"> </w:t>
      </w:r>
    </w:p>
    <w:p w:rsidR="00DA65BE" w:rsidRPr="00F00182" w:rsidRDefault="00211F9A" w:rsidP="00424A72">
      <w:pPr>
        <w:ind w:left="5954" w:right="-28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t xml:space="preserve">поселения Лянтор </w:t>
      </w:r>
    </w:p>
    <w:p w:rsidR="00211F9A" w:rsidRPr="00F00182" w:rsidRDefault="00211F9A" w:rsidP="00424A72">
      <w:pPr>
        <w:ind w:left="5954" w:right="-28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t xml:space="preserve">от </w:t>
      </w:r>
      <w:r w:rsidR="00424A72">
        <w:rPr>
          <w:rFonts w:ascii="Times New Roman" w:hAnsi="Times New Roman" w:cs="Times New Roman"/>
        </w:rPr>
        <w:t>«</w:t>
      </w:r>
      <w:r w:rsidR="004E449D">
        <w:rPr>
          <w:rFonts w:ascii="Times New Roman" w:hAnsi="Times New Roman" w:cs="Times New Roman"/>
        </w:rPr>
        <w:t>30</w:t>
      </w:r>
      <w:r w:rsidR="00424A72">
        <w:rPr>
          <w:rFonts w:ascii="Times New Roman" w:hAnsi="Times New Roman" w:cs="Times New Roman"/>
        </w:rPr>
        <w:t xml:space="preserve">» апреля </w:t>
      </w:r>
      <w:r w:rsidRPr="00F00182">
        <w:rPr>
          <w:rFonts w:ascii="Times New Roman" w:hAnsi="Times New Roman" w:cs="Times New Roman"/>
        </w:rPr>
        <w:t>201</w:t>
      </w:r>
      <w:r w:rsidR="00F91AF8">
        <w:rPr>
          <w:rFonts w:ascii="Times New Roman" w:hAnsi="Times New Roman" w:cs="Times New Roman"/>
        </w:rPr>
        <w:t>5</w:t>
      </w:r>
      <w:r w:rsidRPr="00F00182">
        <w:rPr>
          <w:rFonts w:ascii="Times New Roman" w:hAnsi="Times New Roman" w:cs="Times New Roman"/>
        </w:rPr>
        <w:t xml:space="preserve"> </w:t>
      </w:r>
      <w:r w:rsidR="00424A72">
        <w:rPr>
          <w:rFonts w:ascii="Times New Roman" w:hAnsi="Times New Roman" w:cs="Times New Roman"/>
        </w:rPr>
        <w:t xml:space="preserve">года </w:t>
      </w:r>
      <w:r w:rsidRPr="00F00182">
        <w:rPr>
          <w:rFonts w:ascii="Times New Roman" w:hAnsi="Times New Roman" w:cs="Times New Roman"/>
        </w:rPr>
        <w:t>№</w:t>
      </w:r>
      <w:r w:rsidR="004E449D">
        <w:rPr>
          <w:rFonts w:ascii="Times New Roman" w:hAnsi="Times New Roman" w:cs="Times New Roman"/>
        </w:rPr>
        <w:t xml:space="preserve"> 280</w:t>
      </w:r>
    </w:p>
    <w:p w:rsidR="00211F9A" w:rsidRPr="00F00182" w:rsidRDefault="00211F9A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65BE" w:rsidRPr="00F00182" w:rsidRDefault="00DA65BE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A65BE" w:rsidRPr="00F00182" w:rsidRDefault="00DA65BE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</w:t>
      </w:r>
      <w:proofErr w:type="gramStart"/>
      <w:r w:rsidRPr="00F0018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0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BE" w:rsidRPr="00F00182" w:rsidRDefault="00DA65BE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</w:t>
      </w:r>
    </w:p>
    <w:p w:rsidR="00211F9A" w:rsidRPr="00F00182" w:rsidRDefault="00211F9A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11F9A" w:rsidRDefault="00211F9A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0182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24A72" w:rsidRPr="00F00182" w:rsidRDefault="00424A72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12E62" w:rsidRPr="00F00182" w:rsidRDefault="00612E62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Порядок оценки эффективности предоставляемых (планируемых к предо</w:t>
      </w:r>
      <w:r w:rsidRPr="00F00182">
        <w:rPr>
          <w:rFonts w:ascii="Times New Roman" w:hAnsi="Times New Roman" w:cs="Times New Roman"/>
          <w:sz w:val="28"/>
          <w:szCs w:val="28"/>
        </w:rPr>
        <w:t>с</w:t>
      </w:r>
      <w:r w:rsidRPr="00F00182">
        <w:rPr>
          <w:rFonts w:ascii="Times New Roman" w:hAnsi="Times New Roman" w:cs="Times New Roman"/>
          <w:sz w:val="28"/>
          <w:szCs w:val="28"/>
        </w:rPr>
        <w:t>тавлению) налоговых льгот (далее – Порядок) определяет показатели оценки эффективности предоставления налоговых льгот по местным налогам, послед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>вательность действий при проведении оценки эффективности предоставления налоговых льгот, требования к применению полученных результатов оценки.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Под оценкой эффективности налоговых льгот понимается контроль р</w:t>
      </w:r>
      <w:r w:rsidRPr="00F00182">
        <w:rPr>
          <w:rFonts w:ascii="Times New Roman" w:hAnsi="Times New Roman" w:cs="Times New Roman"/>
          <w:sz w:val="28"/>
          <w:szCs w:val="28"/>
        </w:rPr>
        <w:t>е</w:t>
      </w:r>
      <w:r w:rsidRPr="00F00182">
        <w:rPr>
          <w:rFonts w:ascii="Times New Roman" w:hAnsi="Times New Roman" w:cs="Times New Roman"/>
          <w:sz w:val="28"/>
          <w:szCs w:val="28"/>
        </w:rPr>
        <w:t>зультативности налоговых льгот и их соответствие общественным интересам.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 используются в пр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>цессе формирования параметров бюджета городского поселения Лянтор на оч</w:t>
      </w:r>
      <w:r w:rsidRPr="00F00182">
        <w:rPr>
          <w:rFonts w:ascii="Times New Roman" w:hAnsi="Times New Roman" w:cs="Times New Roman"/>
          <w:sz w:val="28"/>
          <w:szCs w:val="28"/>
        </w:rPr>
        <w:t>е</w:t>
      </w:r>
      <w:r w:rsidRPr="00F00182">
        <w:rPr>
          <w:rFonts w:ascii="Times New Roman" w:hAnsi="Times New Roman" w:cs="Times New Roman"/>
          <w:sz w:val="28"/>
          <w:szCs w:val="28"/>
        </w:rPr>
        <w:t>редной финансовый год и плановый период, а также в целях:</w:t>
      </w:r>
    </w:p>
    <w:p w:rsidR="00211F9A" w:rsidRPr="00F00182" w:rsidRDefault="00612E62" w:rsidP="00424A72">
      <w:pPr>
        <w:tabs>
          <w:tab w:val="left" w:pos="9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– </w:t>
      </w:r>
      <w:r w:rsidR="00211F9A" w:rsidRPr="00F00182">
        <w:rPr>
          <w:rFonts w:ascii="Times New Roman" w:hAnsi="Times New Roman" w:cs="Times New Roman"/>
          <w:sz w:val="28"/>
          <w:szCs w:val="28"/>
        </w:rPr>
        <w:t>оптимизации перечня налоговых преференций и обеспечения оптимал</w:t>
      </w:r>
      <w:r w:rsidR="00211F9A" w:rsidRPr="00F00182">
        <w:rPr>
          <w:rFonts w:ascii="Times New Roman" w:hAnsi="Times New Roman" w:cs="Times New Roman"/>
          <w:sz w:val="28"/>
          <w:szCs w:val="28"/>
        </w:rPr>
        <w:t>ь</w:t>
      </w:r>
      <w:r w:rsidR="00211F9A" w:rsidRPr="00F00182">
        <w:rPr>
          <w:rFonts w:ascii="Times New Roman" w:hAnsi="Times New Roman" w:cs="Times New Roman"/>
          <w:sz w:val="28"/>
          <w:szCs w:val="28"/>
        </w:rPr>
        <w:t>ного выбора объектов для предоставления налоговых льгот;</w:t>
      </w:r>
    </w:p>
    <w:p w:rsidR="00211F9A" w:rsidRPr="00F00182" w:rsidRDefault="00612E62" w:rsidP="00424A72">
      <w:pPr>
        <w:tabs>
          <w:tab w:val="left" w:pos="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– </w:t>
      </w:r>
      <w:r w:rsidR="00211F9A" w:rsidRPr="00F00182">
        <w:rPr>
          <w:rFonts w:ascii="Times New Roman" w:hAnsi="Times New Roman" w:cs="Times New Roman"/>
          <w:sz w:val="28"/>
          <w:szCs w:val="28"/>
        </w:rPr>
        <w:t>минимизации потерь доходов городского поселения Лянтор, связанных с предоставлением налоговых льгот;</w:t>
      </w:r>
    </w:p>
    <w:p w:rsidR="00211F9A" w:rsidRPr="00F00182" w:rsidRDefault="00612E62" w:rsidP="00424A72">
      <w:pPr>
        <w:tabs>
          <w:tab w:val="left" w:pos="9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– </w:t>
      </w:r>
      <w:r w:rsidR="00211F9A" w:rsidRPr="00F00182">
        <w:rPr>
          <w:rFonts w:ascii="Times New Roman" w:hAnsi="Times New Roman" w:cs="Times New Roman"/>
          <w:sz w:val="28"/>
          <w:szCs w:val="28"/>
        </w:rPr>
        <w:t>своевременного принятия мер по отмене или корректировке неэффе</w:t>
      </w:r>
      <w:r w:rsidR="00211F9A" w:rsidRPr="00F00182">
        <w:rPr>
          <w:rFonts w:ascii="Times New Roman" w:hAnsi="Times New Roman" w:cs="Times New Roman"/>
          <w:sz w:val="28"/>
          <w:szCs w:val="28"/>
        </w:rPr>
        <w:t>к</w:t>
      </w:r>
      <w:r w:rsidR="00211F9A" w:rsidRPr="00F00182">
        <w:rPr>
          <w:rFonts w:ascii="Times New Roman" w:hAnsi="Times New Roman" w:cs="Times New Roman"/>
          <w:sz w:val="28"/>
          <w:szCs w:val="28"/>
        </w:rPr>
        <w:t>тивных налоговых льгот;</w:t>
      </w:r>
    </w:p>
    <w:p w:rsidR="00211F9A" w:rsidRPr="00F00182" w:rsidRDefault="00612E62" w:rsidP="00424A72">
      <w:pPr>
        <w:tabs>
          <w:tab w:val="left" w:pos="8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– </w:t>
      </w:r>
      <w:r w:rsidR="00211F9A" w:rsidRPr="00F00182">
        <w:rPr>
          <w:rFonts w:ascii="Times New Roman" w:hAnsi="Times New Roman" w:cs="Times New Roman"/>
          <w:sz w:val="28"/>
          <w:szCs w:val="28"/>
        </w:rPr>
        <w:t>рассмотрения вопроса об установлении налоговых льгот.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Оценка эффективности по предоставленным (планируемым к предоставл</w:t>
      </w:r>
      <w:r w:rsidRPr="00F00182">
        <w:rPr>
          <w:rFonts w:ascii="Times New Roman" w:hAnsi="Times New Roman" w:cs="Times New Roman"/>
          <w:sz w:val="28"/>
          <w:szCs w:val="28"/>
        </w:rPr>
        <w:t>е</w:t>
      </w:r>
      <w:r w:rsidRPr="00F00182">
        <w:rPr>
          <w:rFonts w:ascii="Times New Roman" w:hAnsi="Times New Roman" w:cs="Times New Roman"/>
          <w:sz w:val="28"/>
          <w:szCs w:val="28"/>
        </w:rPr>
        <w:t>нию) налоговым льготам осуществляется в отношении налоговых льгот, уст</w:t>
      </w:r>
      <w:r w:rsidRPr="00F00182">
        <w:rPr>
          <w:rFonts w:ascii="Times New Roman" w:hAnsi="Times New Roman" w:cs="Times New Roman"/>
          <w:sz w:val="28"/>
          <w:szCs w:val="28"/>
        </w:rPr>
        <w:t>а</w:t>
      </w:r>
      <w:r w:rsidRPr="00F00182">
        <w:rPr>
          <w:rFonts w:ascii="Times New Roman" w:hAnsi="Times New Roman" w:cs="Times New Roman"/>
          <w:sz w:val="28"/>
          <w:szCs w:val="28"/>
        </w:rPr>
        <w:t xml:space="preserve">новленных нормативными правовыми актами </w:t>
      </w:r>
      <w:r w:rsidR="002639A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00182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>селения Лянтор для физических и юридических лиц, являющихся налогопл</w:t>
      </w:r>
      <w:r w:rsidRPr="00F00182">
        <w:rPr>
          <w:rFonts w:ascii="Times New Roman" w:hAnsi="Times New Roman" w:cs="Times New Roman"/>
          <w:sz w:val="28"/>
          <w:szCs w:val="28"/>
        </w:rPr>
        <w:t>а</w:t>
      </w:r>
      <w:r w:rsidRPr="00F00182">
        <w:rPr>
          <w:rFonts w:ascii="Times New Roman" w:hAnsi="Times New Roman" w:cs="Times New Roman"/>
          <w:sz w:val="28"/>
          <w:szCs w:val="28"/>
        </w:rPr>
        <w:t>тельщиками по следующим налогам:</w:t>
      </w:r>
    </w:p>
    <w:p w:rsidR="00211F9A" w:rsidRPr="00F00182" w:rsidRDefault="00211F9A" w:rsidP="00424A72">
      <w:pPr>
        <w:tabs>
          <w:tab w:val="left" w:pos="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земельному налогу;</w:t>
      </w:r>
    </w:p>
    <w:p w:rsidR="00211F9A" w:rsidRPr="00F00182" w:rsidRDefault="00211F9A" w:rsidP="00424A72">
      <w:pPr>
        <w:tabs>
          <w:tab w:val="left" w:pos="8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налогу на имущество физических лиц.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По результатам оценки эффективности предоставляемых (планируемых к предоставлению) налоговых льгот, в срок до внесения изменений в нормативные правовые акты в сфере налогообложения и принятия бюджета на очередной ф</w:t>
      </w:r>
      <w:r w:rsidRPr="00F00182">
        <w:rPr>
          <w:rFonts w:ascii="Times New Roman" w:hAnsi="Times New Roman" w:cs="Times New Roman"/>
          <w:sz w:val="28"/>
          <w:szCs w:val="28"/>
        </w:rPr>
        <w:t>и</w:t>
      </w:r>
      <w:r w:rsidRPr="00F00182"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осуществляется подготовка аналитической справки, которая формируется за подписью </w:t>
      </w:r>
      <w:r w:rsidR="00F00182">
        <w:rPr>
          <w:rFonts w:ascii="Times New Roman" w:hAnsi="Times New Roman" w:cs="Times New Roman"/>
          <w:sz w:val="28"/>
          <w:szCs w:val="28"/>
        </w:rPr>
        <w:t>Г</w:t>
      </w:r>
      <w:r w:rsidRPr="00F00182">
        <w:rPr>
          <w:rFonts w:ascii="Times New Roman" w:hAnsi="Times New Roman" w:cs="Times New Roman"/>
          <w:sz w:val="28"/>
          <w:szCs w:val="28"/>
        </w:rPr>
        <w:t>лавы город</w:t>
      </w:r>
      <w:r w:rsidR="00F00182">
        <w:rPr>
          <w:rFonts w:ascii="Times New Roman" w:hAnsi="Times New Roman" w:cs="Times New Roman"/>
          <w:sz w:val="28"/>
          <w:szCs w:val="28"/>
        </w:rPr>
        <w:t>а</w:t>
      </w:r>
      <w:r w:rsidRPr="00F0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182">
        <w:rPr>
          <w:rFonts w:ascii="Times New Roman" w:hAnsi="Times New Roman" w:cs="Times New Roman"/>
          <w:sz w:val="28"/>
          <w:szCs w:val="28"/>
        </w:rPr>
        <w:t>Лянтор</w:t>
      </w:r>
      <w:r w:rsidR="00F001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0182">
        <w:rPr>
          <w:rFonts w:ascii="Times New Roman" w:hAnsi="Times New Roman" w:cs="Times New Roman"/>
          <w:sz w:val="28"/>
          <w:szCs w:val="28"/>
        </w:rPr>
        <w:t>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Оценка эффективности предоставленных (планируемых к предоставл</w:t>
      </w:r>
      <w:r w:rsidRPr="00F00182">
        <w:rPr>
          <w:rFonts w:ascii="Times New Roman" w:hAnsi="Times New Roman" w:cs="Times New Roman"/>
          <w:sz w:val="28"/>
          <w:szCs w:val="28"/>
        </w:rPr>
        <w:t>е</w:t>
      </w:r>
      <w:r w:rsidRPr="00F00182">
        <w:rPr>
          <w:rFonts w:ascii="Times New Roman" w:hAnsi="Times New Roman" w:cs="Times New Roman"/>
          <w:sz w:val="28"/>
          <w:szCs w:val="28"/>
        </w:rPr>
        <w:t>нию) налоговых льгот определяется через механизм расчета показателей.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В аналитической справке по каждому показателю отражается информация о причинах, повлиявших на величину соответствующих показателей эффекти</w:t>
      </w:r>
      <w:r w:rsidRPr="00F00182">
        <w:rPr>
          <w:rFonts w:ascii="Times New Roman" w:hAnsi="Times New Roman" w:cs="Times New Roman"/>
          <w:sz w:val="28"/>
          <w:szCs w:val="28"/>
        </w:rPr>
        <w:t>в</w:t>
      </w:r>
      <w:r w:rsidRPr="00F00182">
        <w:rPr>
          <w:rFonts w:ascii="Times New Roman" w:hAnsi="Times New Roman" w:cs="Times New Roman"/>
          <w:sz w:val="28"/>
          <w:szCs w:val="28"/>
        </w:rPr>
        <w:t xml:space="preserve">ности налоговых льгот в отчетном периоде, а также выводы и рекомендации о </w:t>
      </w:r>
      <w:r w:rsidRPr="00F00182">
        <w:rPr>
          <w:rFonts w:ascii="Times New Roman" w:hAnsi="Times New Roman" w:cs="Times New Roman"/>
          <w:sz w:val="28"/>
          <w:szCs w:val="28"/>
        </w:rPr>
        <w:lastRenderedPageBreak/>
        <w:t>целесообразности сохранения (отмены/изменения) установленных налоговых льгот на следующие отчетные периоды.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Основные показатели для оценки эффективности льгот и характеристика эффектов от предоставления налоговых льгот формируются по форме согласно приложениям </w:t>
      </w:r>
      <w:r w:rsidRPr="00F00182">
        <w:rPr>
          <w:rStyle w:val="1pt"/>
          <w:rFonts w:eastAsia="Book Antiqua"/>
          <w:spacing w:val="0"/>
          <w:sz w:val="28"/>
          <w:szCs w:val="28"/>
        </w:rPr>
        <w:t>1,2,3.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Источником информации для расчета показателей по организациям по предоставленным льготам является информация налогоплательщиков-организаций, по физическим лицам – статистическая налоговая отчетность. По планируемым к предоставлению налоговым льготам по текущему периоду и планируемому периоду – прогнозная оценка органов местного самоуправления в разрезе категорий налогоплательщиков.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Оценка эффективности планируемых к предоставлению налоговых льгот по налогу на имущество физических лиц и земельному налогу проводится на о</w:t>
      </w:r>
      <w:r w:rsidRPr="00F00182">
        <w:rPr>
          <w:rFonts w:ascii="Times New Roman" w:hAnsi="Times New Roman" w:cs="Times New Roman"/>
          <w:sz w:val="28"/>
          <w:szCs w:val="28"/>
        </w:rPr>
        <w:t>с</w:t>
      </w:r>
      <w:r w:rsidRPr="00F00182">
        <w:rPr>
          <w:rFonts w:ascii="Times New Roman" w:hAnsi="Times New Roman" w:cs="Times New Roman"/>
          <w:sz w:val="28"/>
          <w:szCs w:val="28"/>
        </w:rPr>
        <w:t>нове: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– прогноза социально-экономического развития городского поселения </w:t>
      </w:r>
      <w:r w:rsidR="003A203D" w:rsidRPr="00F00182">
        <w:rPr>
          <w:rFonts w:ascii="Times New Roman" w:hAnsi="Times New Roman" w:cs="Times New Roman"/>
          <w:sz w:val="28"/>
          <w:szCs w:val="28"/>
        </w:rPr>
        <w:t>Л</w:t>
      </w:r>
      <w:r w:rsidRPr="00F00182">
        <w:rPr>
          <w:rFonts w:ascii="Times New Roman" w:hAnsi="Times New Roman" w:cs="Times New Roman"/>
          <w:sz w:val="28"/>
          <w:szCs w:val="28"/>
        </w:rPr>
        <w:t>янтор;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налоговой политики городского поселения Лянтор;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статистических данных, в том числе о суммах налогов, не поступивших в бюджет городского поселения Лянтор в связи с применением налогоплательщ</w:t>
      </w:r>
      <w:r w:rsidRPr="00F00182">
        <w:rPr>
          <w:rFonts w:ascii="Times New Roman" w:hAnsi="Times New Roman" w:cs="Times New Roman"/>
          <w:sz w:val="28"/>
          <w:szCs w:val="28"/>
        </w:rPr>
        <w:t>и</w:t>
      </w:r>
      <w:r w:rsidRPr="00F00182">
        <w:rPr>
          <w:rFonts w:ascii="Times New Roman" w:hAnsi="Times New Roman" w:cs="Times New Roman"/>
          <w:sz w:val="28"/>
          <w:szCs w:val="28"/>
        </w:rPr>
        <w:t>ками налоговых льгот в отчетном году и предшествующих годах;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оценки ожидаемых в очередном финансовом году и плановом периоде потерь бюджета городского поселения Лянтор в связи с предоставленными нал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>говыми льготами;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– иной информации.</w:t>
      </w:r>
    </w:p>
    <w:p w:rsidR="00211F9A" w:rsidRPr="00F00182" w:rsidRDefault="00211F9A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Результаты ежегодной оценки эффективности налоговых льгот подлежат размещению в сети Интернет на официальном сайте городского поселения Ля</w:t>
      </w:r>
      <w:r w:rsidRPr="00F00182">
        <w:rPr>
          <w:rFonts w:ascii="Times New Roman" w:hAnsi="Times New Roman" w:cs="Times New Roman"/>
          <w:sz w:val="28"/>
          <w:szCs w:val="28"/>
        </w:rPr>
        <w:t>н</w:t>
      </w:r>
      <w:r w:rsidRPr="00F00182">
        <w:rPr>
          <w:rFonts w:ascii="Times New Roman" w:hAnsi="Times New Roman" w:cs="Times New Roman"/>
          <w:sz w:val="28"/>
          <w:szCs w:val="28"/>
        </w:rPr>
        <w:t>тор.</w:t>
      </w:r>
    </w:p>
    <w:p w:rsidR="00211F9A" w:rsidRPr="00F00182" w:rsidRDefault="00211F9A" w:rsidP="002639AB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53945" w:rsidRDefault="00153945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0182"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льгот</w:t>
      </w:r>
    </w:p>
    <w:p w:rsidR="00424A72" w:rsidRPr="00F00182" w:rsidRDefault="00424A72" w:rsidP="002639AB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Оценка эффективности предоставленных налоговых льгот производится в разрезе типов налогоплательщиков: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Тип 1: коммерческие организации;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Тип 2: некоммерческие организации (государственные и муниципальные учреждения);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Тип 3: физические лица;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Тип 4: </w:t>
      </w:r>
      <w:r w:rsidR="00297EEF" w:rsidRPr="00F00182">
        <w:rPr>
          <w:rFonts w:ascii="Times New Roman" w:hAnsi="Times New Roman" w:cs="Times New Roman"/>
          <w:sz w:val="28"/>
          <w:szCs w:val="28"/>
        </w:rPr>
        <w:t>н</w:t>
      </w:r>
      <w:r w:rsidRPr="00F00182">
        <w:rPr>
          <w:rFonts w:ascii="Times New Roman" w:hAnsi="Times New Roman" w:cs="Times New Roman"/>
          <w:sz w:val="28"/>
          <w:szCs w:val="28"/>
        </w:rPr>
        <w:t>екоммерческие организации (потребительские кооперативы);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Тип 5: некоммерческие организации (прочие некоммерческие организ</w:t>
      </w:r>
      <w:r w:rsidRPr="00F00182">
        <w:rPr>
          <w:rFonts w:ascii="Times New Roman" w:hAnsi="Times New Roman" w:cs="Times New Roman"/>
          <w:sz w:val="28"/>
          <w:szCs w:val="28"/>
        </w:rPr>
        <w:t>а</w:t>
      </w:r>
      <w:r w:rsidRPr="00F00182">
        <w:rPr>
          <w:rFonts w:ascii="Times New Roman" w:hAnsi="Times New Roman" w:cs="Times New Roman"/>
          <w:sz w:val="28"/>
          <w:szCs w:val="28"/>
        </w:rPr>
        <w:t>ции).</w:t>
      </w:r>
    </w:p>
    <w:p w:rsidR="00153945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Налоговые льготы преследуют следующие группы целей: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1</w:t>
      </w:r>
      <w:r w:rsidR="00240B17" w:rsidRPr="00F00182">
        <w:rPr>
          <w:rFonts w:ascii="Times New Roman" w:hAnsi="Times New Roman" w:cs="Times New Roman"/>
          <w:sz w:val="28"/>
          <w:szCs w:val="28"/>
        </w:rPr>
        <w:t>.</w:t>
      </w:r>
      <w:r w:rsidRPr="00F00182">
        <w:rPr>
          <w:rFonts w:ascii="Times New Roman" w:hAnsi="Times New Roman" w:cs="Times New Roman"/>
          <w:sz w:val="28"/>
          <w:szCs w:val="28"/>
        </w:rPr>
        <w:t xml:space="preserve"> Стимулирующие – создание и стимулирование к развитию определе</w:t>
      </w:r>
      <w:r w:rsidRPr="00F00182">
        <w:rPr>
          <w:rFonts w:ascii="Times New Roman" w:hAnsi="Times New Roman" w:cs="Times New Roman"/>
          <w:sz w:val="28"/>
          <w:szCs w:val="28"/>
        </w:rPr>
        <w:t>н</w:t>
      </w:r>
      <w:r w:rsidRPr="00F00182">
        <w:rPr>
          <w:rFonts w:ascii="Times New Roman" w:hAnsi="Times New Roman" w:cs="Times New Roman"/>
          <w:sz w:val="28"/>
          <w:szCs w:val="28"/>
        </w:rPr>
        <w:t xml:space="preserve">ных видов деятельности. 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Стимулирующей целью является гибкая и целенаправленная поддержка на местном уровне, направленная на становление и развитие новых секторов эк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 xml:space="preserve">номики </w:t>
      </w:r>
      <w:r w:rsidR="00297EEF" w:rsidRPr="00F00182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Pr="00F00182">
        <w:rPr>
          <w:rFonts w:ascii="Times New Roman" w:hAnsi="Times New Roman" w:cs="Times New Roman"/>
          <w:sz w:val="28"/>
          <w:szCs w:val="28"/>
        </w:rPr>
        <w:t>.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lastRenderedPageBreak/>
        <w:t>Если цель – стимулирование развития определенных видов деятельности, то для оценки эффективности рассчитываются показатели бюджетной, социал</w:t>
      </w:r>
      <w:r w:rsidRPr="00F00182">
        <w:rPr>
          <w:rFonts w:ascii="Times New Roman" w:hAnsi="Times New Roman" w:cs="Times New Roman"/>
          <w:sz w:val="28"/>
          <w:szCs w:val="28"/>
        </w:rPr>
        <w:t>ь</w:t>
      </w:r>
      <w:r w:rsidRPr="00F00182">
        <w:rPr>
          <w:rFonts w:ascii="Times New Roman" w:hAnsi="Times New Roman" w:cs="Times New Roman"/>
          <w:sz w:val="28"/>
          <w:szCs w:val="28"/>
        </w:rPr>
        <w:t>ной и экономической (целевой) эффективности. На основании рассчитанных сведений делается вывод об эффективности или неэффективности налоговых льгот.</w:t>
      </w:r>
    </w:p>
    <w:p w:rsidR="00153945" w:rsidRPr="00F00182" w:rsidRDefault="00297EEF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В случае</w:t>
      </w:r>
      <w:r w:rsidR="00153945" w:rsidRPr="00F00182">
        <w:rPr>
          <w:rFonts w:ascii="Times New Roman" w:hAnsi="Times New Roman" w:cs="Times New Roman"/>
          <w:sz w:val="28"/>
          <w:szCs w:val="28"/>
        </w:rPr>
        <w:t xml:space="preserve"> если коэффициенты бюджетной, социальной и экономической эффективности ниже предельного значения, выявляются причины снижения к</w:t>
      </w:r>
      <w:r w:rsidR="00153945" w:rsidRPr="00F00182">
        <w:rPr>
          <w:rFonts w:ascii="Times New Roman" w:hAnsi="Times New Roman" w:cs="Times New Roman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z w:val="28"/>
          <w:szCs w:val="28"/>
        </w:rPr>
        <w:t>эффициентов эффективности налоговых льгот.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Расчет показателей бюджетной, социальной и экономической эффективн</w:t>
      </w:r>
      <w:r w:rsidRPr="00F00182">
        <w:rPr>
          <w:rFonts w:ascii="Times New Roman" w:hAnsi="Times New Roman" w:cs="Times New Roman"/>
          <w:sz w:val="28"/>
          <w:szCs w:val="28"/>
        </w:rPr>
        <w:t>о</w:t>
      </w:r>
      <w:r w:rsidRPr="00F00182">
        <w:rPr>
          <w:rFonts w:ascii="Times New Roman" w:hAnsi="Times New Roman" w:cs="Times New Roman"/>
          <w:sz w:val="28"/>
          <w:szCs w:val="28"/>
        </w:rPr>
        <w:t>сти осуществляется для коммерческих организаций, являющихся плательщиками земельного налога в бюджет городского поселения Лянтор.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Основные показатели юридических лиц в разрезе категорий налогопл</w:t>
      </w:r>
      <w:r w:rsidRPr="00F00182">
        <w:rPr>
          <w:rFonts w:ascii="Times New Roman" w:hAnsi="Times New Roman" w:cs="Times New Roman"/>
          <w:sz w:val="28"/>
          <w:szCs w:val="28"/>
        </w:rPr>
        <w:t>а</w:t>
      </w:r>
      <w:r w:rsidRPr="00F00182">
        <w:rPr>
          <w:rFonts w:ascii="Times New Roman" w:hAnsi="Times New Roman" w:cs="Times New Roman"/>
          <w:sz w:val="28"/>
          <w:szCs w:val="28"/>
        </w:rPr>
        <w:t>тельщиков, отражаются в приложении 1.</w:t>
      </w:r>
    </w:p>
    <w:p w:rsidR="00153945" w:rsidRPr="00F00182" w:rsidRDefault="00153945" w:rsidP="00424A7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Определение показателей эффективности налоговых льгот:</w:t>
      </w:r>
    </w:p>
    <w:p w:rsidR="009E678B" w:rsidRPr="00F00182" w:rsidRDefault="00153945" w:rsidP="00424A72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для определения оценки бюджетной эффективности 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предоставля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мых налоговых льгот используются показатели (рост налоговой базы, рост чи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ленности категорий налогоплател</w:t>
      </w:r>
      <w:r w:rsidR="007C6293" w:rsidRPr="00F00182">
        <w:rPr>
          <w:rFonts w:ascii="Times New Roman" w:hAnsi="Times New Roman" w:cs="Times New Roman"/>
          <w:sz w:val="28"/>
          <w:szCs w:val="28"/>
        </w:rPr>
        <w:t>ьщ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иков-организаций), выражающиеся в пол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0182">
        <w:rPr>
          <w:rFonts w:ascii="Times New Roman" w:hAnsi="Times New Roman" w:cs="Times New Roman"/>
          <w:color w:val="000000"/>
          <w:sz w:val="28"/>
          <w:szCs w:val="28"/>
        </w:rPr>
        <w:t>жительной динамике показателей деятельности организаций.</w:t>
      </w:r>
    </w:p>
    <w:p w:rsidR="009E678B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Для расчета бюджетной эффективности используется сводный показатель бюджетной эффективности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ко</m:t>
            </m:r>
          </m:sub>
        </m:sSub>
      </m:oMath>
      <w:r w:rsidRPr="00F00182">
        <w:rPr>
          <w:rFonts w:ascii="Times New Roman" w:hAnsi="Times New Roman" w:cs="Times New Roman"/>
          <w:sz w:val="28"/>
          <w:szCs w:val="28"/>
        </w:rPr>
        <w:t>)</w:t>
      </w:r>
      <w:r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z w:val="28"/>
          <w:szCs w:val="28"/>
        </w:rPr>
        <w:t xml:space="preserve"> для чего рассчитываются показатели: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F00182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7A2A52" w:rsidRPr="00F00182">
        <w:rPr>
          <w:rStyle w:val="BookAntiqua85pt0pt0"/>
          <w:rFonts w:ascii="Times New Roman" w:hAnsi="Times New Roman" w:cs="Times New Roman"/>
          <w:b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Бюджетная эффективность по земельному налогу рассчитывается по фо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муле:</w:t>
      </w:r>
    </w:p>
    <w:p w:rsidR="00153945" w:rsidRPr="00F00182" w:rsidRDefault="004A6A4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НБ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НБ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0182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бюджетная эффективность по земельному налогу (показатель бюджетной эффективности 1),</w:t>
      </w:r>
    </w:p>
    <w:p w:rsidR="009E678B" w:rsidRPr="00F00182" w:rsidRDefault="004A6A4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НБ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налоговая база налога по категориям налогоплательщиков, прим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няющих льготы, тыс. рублей,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</w:t>
      </w:r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отчетный период,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предыдущий отчетный период;</w:t>
      </w:r>
    </w:p>
    <w:p w:rsidR="004A6A4A" w:rsidRPr="00F00182" w:rsidRDefault="004A6A4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б)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ССЧ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ССЧ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бюджетная эффективность по земельному налогу (показатель бюджетной эффективности 2),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ССЧ </w:t>
      </w:r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среднесписочная численность работников коммерческих организ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ций, применяющих льготу, человек,</w:t>
      </w:r>
    </w:p>
    <w:p w:rsidR="009E678B" w:rsidRPr="00F00182" w:rsidRDefault="00A1191F" w:rsidP="00424A72">
      <w:pPr>
        <w:pStyle w:val="a8"/>
        <w:shd w:val="clear" w:color="auto" w:fill="auto"/>
        <w:tabs>
          <w:tab w:val="left" w:pos="8010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fldChar w:fldCharType="begin"/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instrText xml:space="preserve"> TOC \o "1-5" \h \z </w:instrTex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fldChar w:fldCharType="separate"/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оп </w:t>
      </w:r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отчетный период,</w:t>
      </w:r>
    </w:p>
    <w:p w:rsidR="009E678B" w:rsidRPr="00F00182" w:rsidRDefault="00153945" w:rsidP="00424A72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пп </w:t>
      </w:r>
      <w:r w:rsidR="004A6A4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B74356" w:rsidRPr="00F00182">
        <w:rPr>
          <w:rFonts w:ascii="Times New Roman" w:hAnsi="Times New Roman" w:cs="Times New Roman"/>
          <w:spacing w:val="0"/>
          <w:sz w:val="28"/>
          <w:szCs w:val="28"/>
        </w:rPr>
        <w:t>предыдущий отчетный период;</w:t>
      </w:r>
    </w:p>
    <w:p w:rsidR="004A6A4A" w:rsidRPr="00F00182" w:rsidRDefault="004A6A4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Бэ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Бэ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n</m:t>
            </m:r>
          </m:den>
        </m:f>
      </m:oMath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a8"/>
        <w:shd w:val="clear" w:color="auto" w:fill="auto"/>
        <w:tabs>
          <w:tab w:val="left" w:pos="8462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где: </w:t>
      </w:r>
      <w:r w:rsidR="00A1191F" w:rsidRPr="00F00182">
        <w:rPr>
          <w:rFonts w:ascii="Times New Roman" w:hAnsi="Times New Roman" w:cs="Times New Roman"/>
          <w:spacing w:val="0"/>
          <w:sz w:val="28"/>
          <w:szCs w:val="28"/>
        </w:rPr>
        <w:fldChar w:fldCharType="end"/>
      </w:r>
    </w:p>
    <w:p w:rsidR="000F75B8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</m:oMath>
      <w:r w:rsidR="000F75B8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сводный показатель бюджетной эффективности по земельному налогу,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0F75B8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бюджетная эффективность по земельному налогу (показатель бюджетной эффективности 1),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Бэ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0F75B8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бюджетная эффективность по земельному налогу (показатель бюджетной эффективности 2),</w:t>
      </w:r>
    </w:p>
    <w:p w:rsidR="009E678B" w:rsidRPr="00F00182" w:rsidRDefault="000F75B8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n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proofErr w:type="gramStart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число</w:t>
      </w:r>
      <w:proofErr w:type="gram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показателей, по которым осуществляется оценка по критерию бюджетной эффективности по земельному налогу.</w:t>
      </w:r>
    </w:p>
    <w:p w:rsidR="009E678B" w:rsidRPr="00F00182" w:rsidRDefault="00153945" w:rsidP="00424A72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под социальной эффективностью налоговых льгот понимаются соц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альные последствия налоговой льготы, определяемые показателями, отража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ю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щими значимость деятельности категорий налогоплательщиков-организаций, либо показателями, подтверждающими создание благоприятных условий для 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циальной сферы, повышение социальной защищенности населения </w:t>
      </w:r>
      <w:r w:rsidR="00B74356" w:rsidRPr="00F00182">
        <w:rPr>
          <w:rFonts w:ascii="Times New Roman" w:hAnsi="Times New Roman" w:cs="Times New Roman"/>
          <w:spacing w:val="0"/>
          <w:sz w:val="28"/>
          <w:szCs w:val="28"/>
        </w:rPr>
        <w:t>городского поселения Лянтор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B74356" w:rsidRPr="00F00182" w:rsidRDefault="00153945" w:rsidP="0042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Для расчета социальной эффективности коммерческих организаций и</w:t>
      </w:r>
      <w:r w:rsidRPr="00F00182">
        <w:rPr>
          <w:rFonts w:ascii="Times New Roman" w:hAnsi="Times New Roman" w:cs="Times New Roman"/>
          <w:sz w:val="28"/>
          <w:szCs w:val="28"/>
        </w:rPr>
        <w:t>с</w:t>
      </w:r>
      <w:r w:rsidRPr="00F00182">
        <w:rPr>
          <w:rFonts w:ascii="Times New Roman" w:hAnsi="Times New Roman" w:cs="Times New Roman"/>
          <w:sz w:val="28"/>
          <w:szCs w:val="28"/>
        </w:rPr>
        <w:t xml:space="preserve">пользуется сводный показатель социальной эффективности </w:t>
      </w:r>
      <w:r w:rsidR="00B74356" w:rsidRPr="00F0018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ко</m:t>
            </m:r>
          </m:sub>
        </m:sSub>
      </m:oMath>
      <w:r w:rsidR="00B74356" w:rsidRPr="00F00182">
        <w:rPr>
          <w:rFonts w:ascii="Times New Roman" w:hAnsi="Times New Roman" w:cs="Times New Roman"/>
          <w:sz w:val="28"/>
          <w:szCs w:val="28"/>
        </w:rPr>
        <w:t>)</w:t>
      </w:r>
      <w:r w:rsidR="00B74356"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>,</w:t>
      </w:r>
      <w:r w:rsidR="00B74356" w:rsidRPr="00F00182">
        <w:rPr>
          <w:rFonts w:ascii="Times New Roman" w:hAnsi="Times New Roman" w:cs="Times New Roman"/>
          <w:sz w:val="28"/>
          <w:szCs w:val="28"/>
        </w:rPr>
        <w:t xml:space="preserve"> </w:t>
      </w:r>
      <w:r w:rsidRPr="00F00182">
        <w:rPr>
          <w:rFonts w:ascii="Times New Roman" w:hAnsi="Times New Roman" w:cs="Times New Roman"/>
          <w:sz w:val="28"/>
          <w:szCs w:val="28"/>
        </w:rPr>
        <w:t>для чего рассчитывают</w:t>
      </w:r>
      <w:r w:rsidR="00B74356" w:rsidRPr="00F00182">
        <w:rPr>
          <w:rFonts w:ascii="Times New Roman" w:hAnsi="Times New Roman" w:cs="Times New Roman"/>
          <w:sz w:val="28"/>
          <w:szCs w:val="28"/>
        </w:rPr>
        <w:t>ся показатели:</w:t>
      </w:r>
      <w:r w:rsidRPr="00F0018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B74356" w:rsidRPr="00F00182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7A2A52" w:rsidRPr="00F00182">
        <w:rPr>
          <w:rStyle w:val="BookAntiqua85pt0pt0"/>
          <w:rFonts w:ascii="Times New Roman" w:hAnsi="Times New Roman" w:cs="Times New Roman"/>
          <w:b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рассчитывается по фо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муле:</w:t>
      </w:r>
    </w:p>
    <w:p w:rsidR="00B74356" w:rsidRPr="00F00182" w:rsidRDefault="00B74356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ССЧ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ССЧ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74356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(показатель с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циальной эффективности 1),</w:t>
      </w:r>
    </w:p>
    <w:p w:rsidR="00B74356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ССЧ </w:t>
      </w:r>
      <w:r w:rsidR="00B74356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среднесписочная численность работников коммерческих организ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ций</w:t>
      </w:r>
      <w:r w:rsidR="00B74356" w:rsidRPr="00F00182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применяющих льготу, человек, </w:t>
      </w:r>
    </w:p>
    <w:p w:rsidR="00B74356" w:rsidRPr="00F00182" w:rsidRDefault="00B74356" w:rsidP="00424A72">
      <w:pPr>
        <w:pStyle w:val="a8"/>
        <w:shd w:val="clear" w:color="auto" w:fill="auto"/>
        <w:tabs>
          <w:tab w:val="left" w:pos="8010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 – отчетный период,</w:t>
      </w:r>
    </w:p>
    <w:p w:rsidR="009E678B" w:rsidRPr="00F00182" w:rsidRDefault="00B74356" w:rsidP="00424A72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предыдущий отчетный период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363BB9" w:rsidRPr="00F00182" w:rsidRDefault="00363BB9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б)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Сзп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Сзп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где: 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363BB9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(показатель с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циальной эффективности 2),</w:t>
      </w:r>
    </w:p>
    <w:p w:rsidR="00363BB9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Сзп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63BB9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среднемесячная заработная плата одного работника на территории муниципального образования, тыс. рублей, </w:t>
      </w:r>
    </w:p>
    <w:p w:rsidR="00363BB9" w:rsidRPr="00F00182" w:rsidRDefault="00363BB9" w:rsidP="00424A72">
      <w:pPr>
        <w:pStyle w:val="a8"/>
        <w:shd w:val="clear" w:color="auto" w:fill="auto"/>
        <w:tabs>
          <w:tab w:val="left" w:pos="8010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 – отчетный период,</w:t>
      </w:r>
    </w:p>
    <w:p w:rsidR="00363BB9" w:rsidRPr="00F00182" w:rsidRDefault="00363BB9" w:rsidP="00424A72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предыдущий отчетный период;</w:t>
      </w:r>
    </w:p>
    <w:p w:rsidR="00363BB9" w:rsidRPr="00F00182" w:rsidRDefault="00363BB9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Сэ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Сэ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n</m:t>
            </m:r>
          </m:den>
        </m:f>
      </m:oMath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</m:oMath>
      <w:r w:rsidR="00696B0D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сводный показатель социальной эффективности по земельному налогу,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696B0D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(показатель с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циальной эффективности 1),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696B0D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(показатель с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циальной эффективности 2),</w:t>
      </w:r>
    </w:p>
    <w:p w:rsidR="009E678B" w:rsidRPr="00F00182" w:rsidRDefault="00696B0D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n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число</w:t>
      </w:r>
      <w:proofErr w:type="gram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показателей, по которым осуществляется оценка по критерию социальной эффективности по земельному налогу.</w:t>
      </w:r>
    </w:p>
    <w:p w:rsidR="00696B0D" w:rsidRPr="00F00182" w:rsidRDefault="00696B0D" w:rsidP="00424A72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экономическая эффективность выражается в положительной дин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мике финансово-экономических показателей деятельности категорий налогопл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тельщиков- организаций.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Расчет показателя экономической эффективности осуществляется для коммерческих организаций, являющихся плательщиками земельного налога в бюджет </w:t>
      </w:r>
      <w:r w:rsidR="00696B0D" w:rsidRPr="00F00182">
        <w:rPr>
          <w:rFonts w:ascii="Times New Roman" w:hAnsi="Times New Roman" w:cs="Times New Roman"/>
          <w:spacing w:val="0"/>
          <w:sz w:val="28"/>
          <w:szCs w:val="28"/>
        </w:rPr>
        <w:t>городского поселения Лянтор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Для расчета экономической эффективности используется сводный показ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тель экономической эффективности </w:t>
      </w:r>
      <w:r w:rsidR="007A2A52" w:rsidRPr="00F00182">
        <w:rPr>
          <w:rFonts w:ascii="Times New Roman" w:hAnsi="Times New Roman" w:cs="Times New Roman"/>
          <w:spacing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</m:oMath>
      <w:r w:rsidR="007A2A52" w:rsidRPr="00F00182">
        <w:rPr>
          <w:rFonts w:ascii="Times New Roman" w:hAnsi="Times New Roman" w:cs="Times New Roman"/>
          <w:spacing w:val="0"/>
          <w:sz w:val="28"/>
          <w:szCs w:val="28"/>
        </w:rPr>
        <w:t>)</w:t>
      </w:r>
      <w:r w:rsidR="007A2A52"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>,</w:t>
      </w:r>
      <w:r w:rsidR="007A2A52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для чего рассчитываются показ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тели: </w:t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7A2A52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Pr="00F00182">
        <w:rPr>
          <w:rStyle w:val="BookAntiqua85pt0pt2"/>
          <w:rFonts w:ascii="Times New Roman" w:hAnsi="Times New Roman" w:cs="Times New Roman"/>
          <w:spacing w:val="0"/>
          <w:sz w:val="28"/>
          <w:szCs w:val="28"/>
          <w:lang w:val="ru-RU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Экономическая эффективность по земельному налогу рассчитывается по формуле:</w:t>
      </w:r>
    </w:p>
    <w:p w:rsidR="000B42F4" w:rsidRPr="00F00182" w:rsidRDefault="000B42F4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V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V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0B42F4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э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кономическая эффективность по земельному налогу (показатель экономической эффективности 1),</w:t>
      </w:r>
    </w:p>
    <w:p w:rsidR="000B42F4" w:rsidRPr="00F00182" w:rsidRDefault="000B42F4" w:rsidP="00424A72">
      <w:pPr>
        <w:pStyle w:val="2"/>
        <w:shd w:val="clear" w:color="auto" w:fill="auto"/>
        <w:tabs>
          <w:tab w:val="left" w:pos="942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V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proofErr w:type="gramStart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объем</w:t>
      </w:r>
      <w:proofErr w:type="gram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отгруженных или отпущенных в порядке продажи, а также пр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рублей,</w:t>
      </w:r>
    </w:p>
    <w:p w:rsidR="000B42F4" w:rsidRPr="00F00182" w:rsidRDefault="000B42F4" w:rsidP="00424A72">
      <w:pPr>
        <w:pStyle w:val="a8"/>
        <w:shd w:val="clear" w:color="auto" w:fill="auto"/>
        <w:tabs>
          <w:tab w:val="left" w:pos="8010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 – отчетный период,</w:t>
      </w:r>
    </w:p>
    <w:p w:rsidR="000B42F4" w:rsidRPr="00F00182" w:rsidRDefault="000B42F4" w:rsidP="00424A72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предыдущий отчетный период;</w:t>
      </w:r>
    </w:p>
    <w:p w:rsidR="000B42F4" w:rsidRPr="00F00182" w:rsidRDefault="000B42F4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б)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Э</m:t>
        </m:r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инв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инв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пп</m:t>
            </m:r>
          </m:den>
        </m:f>
      </m:oMath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где: </w:t>
      </w:r>
    </w:p>
    <w:p w:rsidR="000B42F4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0B42F4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экономическая эффективность по земельному налогу (показатель экономической эффективности 2),</w:t>
      </w:r>
    </w:p>
    <w:p w:rsidR="009E678B" w:rsidRPr="00F00182" w:rsidRDefault="000B42F4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00182">
        <w:rPr>
          <w:rStyle w:val="Candara11pt0pt"/>
          <w:rFonts w:ascii="Times New Roman" w:hAnsi="Times New Roman" w:cs="Times New Roman"/>
          <w:sz w:val="28"/>
          <w:szCs w:val="28"/>
        </w:rPr>
        <w:t>V</w:t>
      </w: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инв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объем инвестиций в основной капитал (основные средства) на те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ритории </w:t>
      </w:r>
      <w:r w:rsidR="00C1435A" w:rsidRPr="00F00182">
        <w:rPr>
          <w:rFonts w:ascii="Times New Roman" w:hAnsi="Times New Roman" w:cs="Times New Roman"/>
          <w:spacing w:val="0"/>
          <w:sz w:val="28"/>
          <w:szCs w:val="28"/>
        </w:rPr>
        <w:t>городского поселения Лянтор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, тыс.</w:t>
      </w:r>
      <w:proofErr w:type="gram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рублей,</w:t>
      </w:r>
    </w:p>
    <w:p w:rsidR="00C1435A" w:rsidRPr="00F00182" w:rsidRDefault="00C1435A" w:rsidP="00424A72">
      <w:pPr>
        <w:pStyle w:val="a8"/>
        <w:shd w:val="clear" w:color="auto" w:fill="auto"/>
        <w:tabs>
          <w:tab w:val="left" w:pos="8010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 – отчетный период,</w:t>
      </w:r>
    </w:p>
    <w:p w:rsidR="00C1435A" w:rsidRPr="00F00182" w:rsidRDefault="00C1435A" w:rsidP="00424A72">
      <w:pPr>
        <w:pStyle w:val="a8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предыдущий отчетный период;</w:t>
      </w:r>
    </w:p>
    <w:p w:rsidR="00C1435A" w:rsidRPr="00F00182" w:rsidRDefault="00C1435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pacing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Ээ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Ээ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pacing w:val="0"/>
                    <w:sz w:val="28"/>
                    <w:szCs w:val="28"/>
                  </w:rPr>
                  <m:t>зн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n</m:t>
            </m:r>
          </m:den>
        </m:f>
      </m:oMath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ко</m:t>
            </m:r>
          </m:sub>
        </m:sSub>
      </m:oMath>
      <w:r w:rsidR="00C1435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сводный показатель экономический эффективности по земельн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му налогу,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1</m:t>
            </m:r>
          </m:sub>
        </m:sSub>
      </m:oMath>
      <w:r w:rsidR="00C1435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экономическая эффективность по земельному налогу (показатель экономической эффективности 1),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>2</m:t>
            </m:r>
          </m:sub>
        </m:sSub>
      </m:oMath>
      <w:r w:rsidR="00C1435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экономическая эффективность по земельному налогу (показатель экономической эффективности 2),</w:t>
      </w:r>
    </w:p>
    <w:p w:rsidR="009E678B" w:rsidRPr="00F00182" w:rsidRDefault="00C1435A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n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число</w:t>
      </w:r>
      <w:proofErr w:type="gram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показателей, по которым осуществляется оценка по критерию экономической эффективности по земельному налогу.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Предельные значения коэффициентов эффективности налоговых льгот у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танавливаются в следующих размерах: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90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бюджетная эффективность по земельному налогу &gt;= 1;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925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б)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социальная эффективность по земельному налогу &gt;= 1;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915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ab/>
        <w:t>экономическая эффективность по земельному налогу &gt;= уровень 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фляции.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 случае если коэффициенты эффективности ниже предельных значений, выявляются причины снижения коэффициентов эффективности налоговых льгот.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Уровень инфляции при расчете коэффициента по предоставляемым нал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говым льготам определяется по данным статистической отчетности Территор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ального органа Федеральной службы государственной статистики по Ханты-Мансийскому автономному округу </w:t>
      </w:r>
      <w:r w:rsidR="00C1435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Югре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за декабрь отчетного года по отн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шению к декабрю предыдущего отчетного года.</w:t>
      </w:r>
    </w:p>
    <w:p w:rsidR="009E678B" w:rsidRPr="00F00182" w:rsidRDefault="00153945" w:rsidP="00424A72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Технические</w:t>
      </w:r>
      <w:proofErr w:type="gramEnd"/>
      <w:r w:rsidR="00240B17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устранение (уменьшение) встречных финансовых п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токов, оптимизация бюджетных расходов.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встречных финансовых потоков, представленных в виде налоговых льгот 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коммерческим организациям, финансируемым из бюджета (государственные и муниципальные учреждения).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Встречные финансовые потоки представляют собой выделяемые денежные средства некоммерческим организациям (автономным, бюджетным, казенным учреждениям) из бюджета для уплаты земельного налога и последующее их з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числение согласно налоговому и бюджетному законодательству.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Расчет технической эффективности осуществляется для некоммерческих организаций (государственные и муниципальные учреждения), являющихся пл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тельщиками земельного налога в бюджет.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деятельности некоммерческих организаций в разрезе категорий налогоплательщиков отражаются в приложении 1.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для некоммерческих организаций рассчитыв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ется по формуле:</w:t>
      </w:r>
    </w:p>
    <w:p w:rsidR="009C77FF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Тэ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но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=V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нл</m:t>
        </m:r>
      </m:oMath>
      <w:r w:rsidR="009C77FF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оп</w:t>
      </w:r>
      <w:proofErr w:type="gramStart"/>
      <w:r w:rsidR="00240B17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C77FF" w:rsidRPr="00F00182">
        <w:rPr>
          <w:rFonts w:ascii="Times New Roman" w:hAnsi="Times New Roman" w:cs="Times New Roman"/>
          <w:spacing w:val="0"/>
          <w:sz w:val="28"/>
          <w:szCs w:val="28"/>
        </w:rPr>
        <w:t>,</w:t>
      </w:r>
      <w:bookmarkStart w:id="0" w:name="bookmark2"/>
      <w:proofErr w:type="gramEnd"/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где: </w:t>
      </w:r>
      <w:bookmarkEnd w:id="0"/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Тэ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но</m:t>
            </m:r>
          </m:sub>
        </m:sSub>
      </m:oMath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C77FF" w:rsidRPr="00F00182"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техническая эффективность по земельному налогу,</w:t>
      </w:r>
    </w:p>
    <w:p w:rsidR="009C77FF" w:rsidRPr="00F00182" w:rsidRDefault="009C77FF" w:rsidP="00424A72">
      <w:pPr>
        <w:pStyle w:val="2"/>
        <w:shd w:val="clear" w:color="auto" w:fill="auto"/>
        <w:tabs>
          <w:tab w:val="left" w:pos="93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V</w:t>
      </w:r>
      <w:proofErr w:type="spellStart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нл</w:t>
      </w:r>
      <w:proofErr w:type="spellEnd"/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объем п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редоставленных налоговых льгот,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936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оп </w:t>
      </w:r>
      <w:r w:rsidR="009C77FF" w:rsidRPr="00F00182">
        <w:rPr>
          <w:rFonts w:ascii="Times New Roman" w:hAnsi="Times New Roman" w:cs="Times New Roman"/>
          <w:spacing w:val="0"/>
          <w:sz w:val="28"/>
          <w:szCs w:val="28"/>
        </w:rPr>
        <w:t>–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отчетный период.</w:t>
      </w:r>
    </w:p>
    <w:p w:rsidR="009E678B" w:rsidRPr="00F00182" w:rsidRDefault="00153945" w:rsidP="00424A72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Социальные </w:t>
      </w:r>
      <w:r w:rsidR="00B2643A" w:rsidRPr="00F00182">
        <w:rPr>
          <w:rFonts w:ascii="Times New Roman" w:hAnsi="Times New Roman" w:cs="Times New Roman"/>
          <w:spacing w:val="0"/>
          <w:sz w:val="28"/>
          <w:szCs w:val="28"/>
        </w:rPr>
        <w:t>–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поддержка определенных групп населения.</w:t>
      </w:r>
    </w:p>
    <w:p w:rsidR="009E678B" w:rsidRPr="00F00182" w:rsidRDefault="00153945" w:rsidP="00424A72">
      <w:pPr>
        <w:pStyle w:val="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 отношении физических лиц.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Социальной целью является материальная поддержка определенных групп населения, в части увеличения среднедушевых денежных доходов населения.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Эффективность таких льгот определяется оценкой того, повысился ли ур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вень жизни определенных групп населения. Если такая цель достигается, то льгота признается эффективной.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Расчет социальной поддержки осуществляется для физических лиц, я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ляющихся плательщиками налога на имущество физических лиц и земельного налога в бюджет </w:t>
      </w:r>
      <w:r w:rsidR="00612E62" w:rsidRPr="00F00182">
        <w:rPr>
          <w:rFonts w:ascii="Times New Roman" w:hAnsi="Times New Roman" w:cs="Times New Roman"/>
          <w:spacing w:val="0"/>
          <w:sz w:val="28"/>
          <w:szCs w:val="28"/>
        </w:rPr>
        <w:t>городского поселения Лянтор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по физическим лицам, воспользовавшихся льготой по налогу на имущество физических лиц, отражаются в приложении 3.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Социальная поддержка рассчитывается по формуле:</w:t>
      </w:r>
    </w:p>
    <w:p w:rsidR="00A862BA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Сп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фл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ССД</m:t>
        </m:r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оп-ССД</m:t>
        </m:r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пп</m:t>
        </m:r>
      </m:oMath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Сп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фл</m:t>
            </m:r>
          </m:sub>
        </m:sSub>
      </m:oMath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поддержка физических лиц по налогу на имущество ф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зических лиц и земельному налогу, </w:t>
      </w:r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тыс.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рублей,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ССД </w:t>
      </w:r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среднедушевые денежные доходы населения, тыс. рублей,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оп </w:t>
      </w:r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отчетный период,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862BA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предыдущий отчетный период.</w:t>
      </w:r>
    </w:p>
    <w:p w:rsidR="009E678B" w:rsidRPr="00F00182" w:rsidRDefault="00153945" w:rsidP="00424A72">
      <w:pPr>
        <w:pStyle w:val="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 отношении некоммерческих организаций (за исключением указа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ных в п. 2 </w:t>
      </w:r>
      <w:r w:rsidR="00612E62" w:rsidRPr="00F00182">
        <w:rPr>
          <w:rFonts w:ascii="Times New Roman" w:hAnsi="Times New Roman" w:cs="Times New Roman"/>
          <w:spacing w:val="0"/>
          <w:sz w:val="28"/>
          <w:szCs w:val="28"/>
        </w:rPr>
        <w:t>Порядка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).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Расчет социальной поддержки осуществляется для некоммерческих орг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низаций, являющихся плательщиками земельного налога и применяющих нал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говую льготу.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вышеуказанных некоммерческих организаций отр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жаются в приложении 1.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Для определения социальной поддержки некоммерческих организаций 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пользуются показатели (объем продажи товаров, выполненных услуг, оказанных работ; объем предоставленных налоговых льгот), выражающиеся в положител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ь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ной динамике показателей деятельности категорий налогоплательщиков.</w:t>
      </w:r>
    </w:p>
    <w:p w:rsidR="009E678B" w:rsidRPr="00F00182" w:rsidRDefault="00153945" w:rsidP="00424A72">
      <w:pPr>
        <w:pStyle w:val="2"/>
        <w:numPr>
          <w:ilvl w:val="2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 отношении потребительских кооперативов.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Для расчета социальной поддержки потребительских кооперативов 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пользуется показатель социальная эффективность </w:t>
      </w:r>
      <w:r w:rsidR="005A711C" w:rsidRPr="00F00182">
        <w:rPr>
          <w:rFonts w:ascii="Times New Roman" w:hAnsi="Times New Roman" w:cs="Times New Roman"/>
          <w:spacing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пк</m:t>
            </m:r>
          </m:sub>
        </m:sSub>
      </m:oMath>
      <w:r w:rsidR="005A711C" w:rsidRPr="00F00182">
        <w:rPr>
          <w:rFonts w:ascii="Times New Roman" w:hAnsi="Times New Roman" w:cs="Times New Roman"/>
          <w:spacing w:val="0"/>
          <w:sz w:val="28"/>
          <w:szCs w:val="28"/>
        </w:rPr>
        <w:t>)</w:t>
      </w:r>
      <w:r w:rsidR="005A711C"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рассчитывается по фо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муле:</w:t>
      </w:r>
    </w:p>
    <w:p w:rsidR="009E678B" w:rsidRPr="00F00182" w:rsidRDefault="005903A6" w:rsidP="00424A72">
      <w:pPr>
        <w:pStyle w:val="90"/>
        <w:shd w:val="clear" w:color="auto" w:fill="auto"/>
        <w:tabs>
          <w:tab w:val="left" w:leader="hyphen" w:pos="1925"/>
          <w:tab w:val="left" w:leader="hyphen" w:pos="304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С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э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пк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ourier New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пп</m:t>
            </m:r>
          </m:den>
        </m:f>
      </m:oMath>
      <w:r w:rsidR="0065439D" w:rsidRPr="00F0018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5903A6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С</m:t>
        </m:r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пк</m:t>
            </m:r>
          </m:sub>
        </m:sSub>
      </m:oMath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социальная эффективность по земельному налогу,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proofErr w:type="gramStart"/>
      <w:r w:rsidRPr="00F00182">
        <w:rPr>
          <w:rFonts w:ascii="Times New Roman" w:hAnsi="Times New Roman" w:cs="Times New Roman"/>
          <w:spacing w:val="0"/>
          <w:sz w:val="28"/>
          <w:szCs w:val="28"/>
          <w:lang w:val="en-US"/>
        </w:rPr>
        <w:t>Vp</w:t>
      </w:r>
      <w:proofErr w:type="spellEnd"/>
      <w:proofErr w:type="gram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903A6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объем продажи товаров, выполненных услуг, оказанных работ, тыс. рублей,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оп </w:t>
      </w:r>
      <w:r w:rsidR="005903A6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отчетный период,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пп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903A6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предыдущий отчетный период.</w:t>
      </w:r>
    </w:p>
    <w:p w:rsidR="009E678B" w:rsidRPr="00F00182" w:rsidRDefault="00153945" w:rsidP="00424A72">
      <w:pPr>
        <w:pStyle w:val="2"/>
        <w:numPr>
          <w:ilvl w:val="2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 отношении прочих некоммерческих организаций.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Для расчета социальной поддержки прочих некоммерческих организаций используется показатель социальная эффективность </w:t>
      </w:r>
      <w:r w:rsidR="0065439D" w:rsidRPr="00F00182">
        <w:rPr>
          <w:rFonts w:ascii="Times New Roman" w:hAnsi="Times New Roman" w:cs="Times New Roman"/>
          <w:spacing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нко</m:t>
            </m:r>
          </m:sub>
        </m:sSub>
      </m:oMath>
      <w:r w:rsidR="0065439D" w:rsidRPr="00F00182">
        <w:rPr>
          <w:rFonts w:ascii="Times New Roman" w:hAnsi="Times New Roman" w:cs="Times New Roman"/>
          <w:spacing w:val="0"/>
          <w:sz w:val="28"/>
          <w:szCs w:val="28"/>
        </w:rPr>
        <w:t>)</w:t>
      </w:r>
      <w:r w:rsidR="0065439D"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 рассчитывается по фо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муле:</w:t>
      </w:r>
    </w:p>
    <w:p w:rsidR="0065439D" w:rsidRPr="00F00182" w:rsidRDefault="00A1191F" w:rsidP="00424A72">
      <w:pPr>
        <w:pStyle w:val="2"/>
        <w:shd w:val="clear" w:color="auto" w:fill="auto"/>
        <w:tabs>
          <w:tab w:val="left" w:pos="8052"/>
        </w:tabs>
        <w:spacing w:line="240" w:lineRule="auto"/>
        <w:ind w:firstLine="709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нко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нл</m:t>
        </m:r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оп</m:t>
        </m:r>
      </m:oMath>
      <w:r w:rsidR="0065439D" w:rsidRPr="00F00182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,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8052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где:</w:t>
      </w:r>
    </w:p>
    <w:p w:rsidR="009E678B" w:rsidRPr="00F00182" w:rsidRDefault="00A1191F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Сэ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pacing w:val="0"/>
                <w:sz w:val="28"/>
                <w:szCs w:val="28"/>
              </w:rPr>
              <m:t>нко</m:t>
            </m:r>
          </m:sub>
        </m:sSub>
      </m:oMath>
      <w:r w:rsidR="0065439D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социальная эффективность по земельному налогу,</w:t>
      </w:r>
    </w:p>
    <w:p w:rsidR="009E678B" w:rsidRPr="00F00182" w:rsidRDefault="0065439D" w:rsidP="00424A72">
      <w:pPr>
        <w:pStyle w:val="2"/>
        <w:shd w:val="clear" w:color="auto" w:fill="auto"/>
        <w:tabs>
          <w:tab w:val="left" w:pos="881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pacing w:val="0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Times New Roman" w:hAnsi="Times New Roman" w:cs="Times New Roman"/>
            <w:spacing w:val="0"/>
            <w:sz w:val="28"/>
            <w:szCs w:val="28"/>
          </w:rPr>
          <m:t>нл</m:t>
        </m:r>
      </m:oMath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="00153945" w:rsidRPr="00F00182">
        <w:rPr>
          <w:rFonts w:ascii="Times New Roman" w:hAnsi="Times New Roman" w:cs="Times New Roman"/>
          <w:spacing w:val="0"/>
          <w:sz w:val="28"/>
          <w:szCs w:val="28"/>
        </w:rPr>
        <w:t>объем предоставленных налоговых льгот,</w:t>
      </w:r>
    </w:p>
    <w:p w:rsidR="009E678B" w:rsidRPr="00F00182" w:rsidRDefault="00153945" w:rsidP="00424A72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оп</w:t>
      </w:r>
      <w:r w:rsidR="0065439D"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– 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отчетный период</w:t>
      </w:r>
      <w:r w:rsidR="00BB1C37"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E678B" w:rsidRPr="00F00182" w:rsidRDefault="00153945" w:rsidP="00424A72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С целью принятия решения о прекращении предоставления нево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требованных налоговых льгот используется критерий </w:t>
      </w: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востребованности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налог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вой льготы.</w:t>
      </w:r>
    </w:p>
    <w:p w:rsidR="009E678B" w:rsidRPr="00F00182" w:rsidRDefault="00153945" w:rsidP="00424A72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lastRenderedPageBreak/>
        <w:t>В случае если льгота не применяется категориями налогоплательщиков в течение трех последних лет, она рекомендуется к отмене по критерию примен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мости и </w:t>
      </w:r>
      <w:proofErr w:type="spellStart"/>
      <w:r w:rsidRPr="00F00182">
        <w:rPr>
          <w:rFonts w:ascii="Times New Roman" w:hAnsi="Times New Roman" w:cs="Times New Roman"/>
          <w:spacing w:val="0"/>
          <w:sz w:val="28"/>
          <w:szCs w:val="28"/>
        </w:rPr>
        <w:t>востребованности</w:t>
      </w:r>
      <w:proofErr w:type="spellEnd"/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налоговой льготы.</w:t>
      </w:r>
    </w:p>
    <w:p w:rsidR="00BB1C37" w:rsidRPr="00F00182" w:rsidRDefault="00BB1C37" w:rsidP="002639AB">
      <w:pPr>
        <w:pStyle w:val="2"/>
        <w:shd w:val="clear" w:color="auto" w:fill="auto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pacing w:val="0"/>
          <w:sz w:val="28"/>
          <w:szCs w:val="28"/>
        </w:rPr>
      </w:pPr>
    </w:p>
    <w:p w:rsidR="00BB1C37" w:rsidRPr="00F00182" w:rsidRDefault="00BB1C37" w:rsidP="002639AB">
      <w:pPr>
        <w:pStyle w:val="2"/>
        <w:shd w:val="clear" w:color="auto" w:fill="auto"/>
        <w:tabs>
          <w:tab w:val="left" w:pos="709"/>
        </w:tabs>
        <w:spacing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</w:p>
    <w:p w:rsidR="001F248B" w:rsidRPr="00F00182" w:rsidRDefault="001F248B" w:rsidP="001F248B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1F248B" w:rsidRPr="00F00182" w:rsidSect="00424A72">
          <w:pgSz w:w="11909" w:h="16838"/>
          <w:pgMar w:top="1134" w:right="710" w:bottom="1134" w:left="1418" w:header="0" w:footer="6" w:gutter="0"/>
          <w:cols w:space="720"/>
          <w:noEndnote/>
          <w:docGrid w:linePitch="360"/>
        </w:sectPr>
      </w:pPr>
    </w:p>
    <w:p w:rsidR="009E678B" w:rsidRPr="00F00182" w:rsidRDefault="008B0174" w:rsidP="008B0174">
      <w:pPr>
        <w:spacing w:line="360" w:lineRule="auto"/>
        <w:jc w:val="right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lastRenderedPageBreak/>
        <w:t>Приложение 1</w:t>
      </w:r>
    </w:p>
    <w:p w:rsidR="009E678B" w:rsidRPr="00F00182" w:rsidRDefault="008B0174" w:rsidP="008B01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1"/>
        <w:tblW w:w="15366" w:type="dxa"/>
        <w:tblLayout w:type="fixed"/>
        <w:tblLook w:val="04A0"/>
      </w:tblPr>
      <w:tblGrid>
        <w:gridCol w:w="405"/>
        <w:gridCol w:w="1404"/>
        <w:gridCol w:w="699"/>
        <w:gridCol w:w="700"/>
        <w:gridCol w:w="699"/>
        <w:gridCol w:w="699"/>
        <w:gridCol w:w="700"/>
        <w:gridCol w:w="700"/>
        <w:gridCol w:w="700"/>
        <w:gridCol w:w="701"/>
        <w:gridCol w:w="700"/>
        <w:gridCol w:w="700"/>
        <w:gridCol w:w="1223"/>
        <w:gridCol w:w="1134"/>
        <w:gridCol w:w="700"/>
        <w:gridCol w:w="700"/>
        <w:gridCol w:w="701"/>
        <w:gridCol w:w="700"/>
        <w:gridCol w:w="700"/>
        <w:gridCol w:w="701"/>
      </w:tblGrid>
      <w:tr w:rsidR="003D6BCA" w:rsidRPr="00F00182" w:rsidTr="003D6BCA">
        <w:tc>
          <w:tcPr>
            <w:tcW w:w="405" w:type="dxa"/>
            <w:vMerge w:val="restart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рий налогоплательщ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</w:t>
            </w:r>
          </w:p>
        </w:tc>
        <w:tc>
          <w:tcPr>
            <w:tcW w:w="139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Налоговая база (кад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стровая стоимость), тыс. руб.</w:t>
            </w:r>
          </w:p>
        </w:tc>
        <w:tc>
          <w:tcPr>
            <w:tcW w:w="1398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00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01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 коммерческих организаций, человек</w:t>
            </w:r>
          </w:p>
        </w:tc>
        <w:tc>
          <w:tcPr>
            <w:tcW w:w="1400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Среднемесячная заработная плата одного работника на территории </w:t>
            </w:r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.п. Лянтор, тыс. руб.</w:t>
            </w:r>
          </w:p>
        </w:tc>
        <w:tc>
          <w:tcPr>
            <w:tcW w:w="2357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400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(основные средства) на территории мун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ципального образов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3D6BCA" w:rsidRPr="00F00182" w:rsidTr="003D6BCA">
        <w:tc>
          <w:tcPr>
            <w:tcW w:w="405" w:type="dxa"/>
            <w:vMerge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4" w:type="dxa"/>
            <w:vMerge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</w:tr>
      <w:tr w:rsidR="003D6BCA" w:rsidRPr="00F00182" w:rsidTr="003D6BCA">
        <w:tc>
          <w:tcPr>
            <w:tcW w:w="180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BE2" w:rsidRPr="00F00182" w:rsidTr="008B0174">
        <w:tc>
          <w:tcPr>
            <w:tcW w:w="1809" w:type="dxa"/>
            <w:gridSpan w:val="2"/>
            <w:vAlign w:val="center"/>
          </w:tcPr>
          <w:p w:rsidR="001C7BE2" w:rsidRPr="00F00182" w:rsidRDefault="001C7BE2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3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180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пальные учреждения)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BE2" w:rsidRPr="00F00182" w:rsidTr="008B0174">
        <w:tc>
          <w:tcPr>
            <w:tcW w:w="1809" w:type="dxa"/>
            <w:gridSpan w:val="2"/>
            <w:vAlign w:val="center"/>
          </w:tcPr>
          <w:p w:rsidR="001C7BE2" w:rsidRPr="00F00182" w:rsidRDefault="001C7BE2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180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(потребительские кооперат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вы)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BE2" w:rsidRPr="00F00182" w:rsidTr="008B0174">
        <w:tc>
          <w:tcPr>
            <w:tcW w:w="1809" w:type="dxa"/>
            <w:gridSpan w:val="2"/>
            <w:vAlign w:val="center"/>
          </w:tcPr>
          <w:p w:rsidR="001C7BE2" w:rsidRPr="00F00182" w:rsidRDefault="001C7BE2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180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Прочие некоммерческие организации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405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7BE2" w:rsidRPr="00F00182" w:rsidTr="008B0174">
        <w:tc>
          <w:tcPr>
            <w:tcW w:w="1809" w:type="dxa"/>
            <w:gridSpan w:val="2"/>
            <w:vAlign w:val="center"/>
          </w:tcPr>
          <w:p w:rsidR="001C7BE2" w:rsidRPr="00F00182" w:rsidRDefault="001C7BE2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1C7BE2" w:rsidRPr="00F00182" w:rsidRDefault="001C7BE2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BCA" w:rsidRPr="00F00182" w:rsidTr="003D6BCA">
        <w:tc>
          <w:tcPr>
            <w:tcW w:w="1809" w:type="dxa"/>
            <w:gridSpan w:val="2"/>
            <w:vAlign w:val="center"/>
          </w:tcPr>
          <w:p w:rsidR="003D6BCA" w:rsidRPr="00F00182" w:rsidRDefault="003D6BCA" w:rsidP="003D6BCA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3D6BCA" w:rsidRPr="00F00182" w:rsidRDefault="003D6BCA" w:rsidP="003D6BC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F248B" w:rsidRPr="00F00182" w:rsidRDefault="001F248B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05F" w:rsidRPr="00F00182" w:rsidRDefault="007D305F" w:rsidP="007D305F">
      <w:pPr>
        <w:spacing w:line="360" w:lineRule="auto"/>
        <w:jc w:val="right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lastRenderedPageBreak/>
        <w:t>Приложение 2</w:t>
      </w:r>
    </w:p>
    <w:p w:rsidR="007D305F" w:rsidRPr="00F00182" w:rsidRDefault="007D305F" w:rsidP="007D3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Оценка эффективности льготы по земельному налогу</w:t>
      </w:r>
    </w:p>
    <w:tbl>
      <w:tblPr>
        <w:tblStyle w:val="af1"/>
        <w:tblW w:w="0" w:type="auto"/>
        <w:tblLook w:val="04A0"/>
      </w:tblPr>
      <w:tblGrid>
        <w:gridCol w:w="530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3D6BCA" w:rsidRPr="00F00182" w:rsidTr="00453935">
        <w:tc>
          <w:tcPr>
            <w:tcW w:w="530" w:type="dxa"/>
            <w:vMerge w:val="restart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3D6BCA" w:rsidRPr="00F00182" w:rsidTr="00453935">
        <w:tc>
          <w:tcPr>
            <w:tcW w:w="530" w:type="dxa"/>
            <w:vMerge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3D6BCA" w:rsidRPr="00F00182" w:rsidTr="00453935">
        <w:tc>
          <w:tcPr>
            <w:tcW w:w="530" w:type="dxa"/>
            <w:vMerge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3D6BCA" w:rsidRPr="00F00182" w:rsidRDefault="00453935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3D6BCA" w:rsidRPr="00F00182" w:rsidRDefault="00453935" w:rsidP="0045393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453935" w:rsidRPr="00F00182" w:rsidTr="005342A1">
        <w:tc>
          <w:tcPr>
            <w:tcW w:w="2181" w:type="dxa"/>
            <w:gridSpan w:val="2"/>
            <w:vAlign w:val="center"/>
          </w:tcPr>
          <w:p w:rsidR="00453935" w:rsidRPr="00F00182" w:rsidRDefault="00453935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8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3D6BCA" w:rsidRPr="00F00182" w:rsidTr="005342A1">
        <w:tc>
          <w:tcPr>
            <w:tcW w:w="530" w:type="dxa"/>
            <w:vAlign w:val="center"/>
          </w:tcPr>
          <w:p w:rsidR="003D6BCA" w:rsidRPr="00F00182" w:rsidRDefault="00453935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center"/>
          </w:tcPr>
          <w:p w:rsidR="003D6BCA" w:rsidRPr="00F00182" w:rsidRDefault="003D6BCA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8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3D6BCA" w:rsidRPr="00F00182" w:rsidTr="005342A1">
        <w:tc>
          <w:tcPr>
            <w:tcW w:w="530" w:type="dxa"/>
            <w:vAlign w:val="center"/>
          </w:tcPr>
          <w:p w:rsidR="003D6BCA" w:rsidRPr="00F00182" w:rsidRDefault="00453935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center"/>
          </w:tcPr>
          <w:p w:rsidR="003D6BCA" w:rsidRPr="00F00182" w:rsidRDefault="003D6BCA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8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3D6BCA" w:rsidRPr="00F00182" w:rsidRDefault="003D6BCA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3D6BCA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453935" w:rsidRPr="00F00182" w:rsidTr="005342A1">
        <w:tc>
          <w:tcPr>
            <w:tcW w:w="2181" w:type="dxa"/>
            <w:gridSpan w:val="2"/>
            <w:vAlign w:val="center"/>
          </w:tcPr>
          <w:p w:rsidR="00453935" w:rsidRPr="00F00182" w:rsidRDefault="00453935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8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453935" w:rsidRPr="00F00182" w:rsidRDefault="00453935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453935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(потр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бительские кооперативы)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Прочие некоммерческие организации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2A1" w:rsidRPr="00F00182" w:rsidTr="005342A1">
        <w:tc>
          <w:tcPr>
            <w:tcW w:w="530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42A1" w:rsidRPr="00F00182" w:rsidTr="005342A1">
        <w:tc>
          <w:tcPr>
            <w:tcW w:w="2181" w:type="dxa"/>
            <w:gridSpan w:val="2"/>
            <w:vAlign w:val="center"/>
          </w:tcPr>
          <w:p w:rsidR="005342A1" w:rsidRPr="00F00182" w:rsidRDefault="005342A1" w:rsidP="00453935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Физические лица</w:t>
            </w:r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5342A1" w:rsidRPr="00F00182" w:rsidRDefault="005342A1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5342A1" w:rsidRPr="00F00182" w:rsidRDefault="005342A1" w:rsidP="005342A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</w:tbl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74" w:rsidRPr="00F00182" w:rsidRDefault="008B0174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74" w:rsidRPr="00F00182" w:rsidRDefault="008B0174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74" w:rsidRPr="00F00182" w:rsidRDefault="008B0174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174" w:rsidRPr="00F00182" w:rsidRDefault="008B0174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05F" w:rsidRPr="00F00182" w:rsidRDefault="007D305F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05F" w:rsidRPr="00F00182" w:rsidRDefault="007D305F" w:rsidP="007D305F">
      <w:pPr>
        <w:spacing w:line="360" w:lineRule="auto"/>
        <w:jc w:val="right"/>
        <w:rPr>
          <w:rFonts w:ascii="Times New Roman" w:hAnsi="Times New Roman" w:cs="Times New Roman"/>
        </w:rPr>
      </w:pPr>
      <w:r w:rsidRPr="00F00182">
        <w:rPr>
          <w:rFonts w:ascii="Times New Roman" w:hAnsi="Times New Roman" w:cs="Times New Roman"/>
        </w:rPr>
        <w:lastRenderedPageBreak/>
        <w:t>Приложение 3</w:t>
      </w:r>
    </w:p>
    <w:p w:rsidR="007D305F" w:rsidRPr="00F00182" w:rsidRDefault="007D305F" w:rsidP="007D3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7D305F" w:rsidRPr="00F00182" w:rsidRDefault="007D305F" w:rsidP="007D3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82">
        <w:rPr>
          <w:rFonts w:ascii="Times New Roman" w:hAnsi="Times New Roman" w:cs="Times New Roman"/>
          <w:sz w:val="28"/>
          <w:szCs w:val="28"/>
        </w:rPr>
        <w:t>по налогу на имущество физических лиц за период 20__-20__гг.</w:t>
      </w:r>
    </w:p>
    <w:tbl>
      <w:tblPr>
        <w:tblStyle w:val="af1"/>
        <w:tblW w:w="0" w:type="auto"/>
        <w:tblLook w:val="04A0"/>
      </w:tblPr>
      <w:tblGrid>
        <w:gridCol w:w="1292"/>
        <w:gridCol w:w="1225"/>
        <w:gridCol w:w="1226"/>
        <w:gridCol w:w="1226"/>
        <w:gridCol w:w="1226"/>
        <w:gridCol w:w="1226"/>
        <w:gridCol w:w="1227"/>
        <w:gridCol w:w="1228"/>
        <w:gridCol w:w="1228"/>
        <w:gridCol w:w="1228"/>
        <w:gridCol w:w="1227"/>
        <w:gridCol w:w="1228"/>
      </w:tblGrid>
      <w:tr w:rsidR="008B0174" w:rsidRPr="00F00182" w:rsidTr="008B0174">
        <w:tc>
          <w:tcPr>
            <w:tcW w:w="1292" w:type="dxa"/>
            <w:vMerge w:val="restart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плательщиков</w:t>
            </w:r>
          </w:p>
        </w:tc>
        <w:tc>
          <w:tcPr>
            <w:tcW w:w="2451" w:type="dxa"/>
            <w:gridSpan w:val="2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Налоговая база (инвентаризационная стоимость), тыс. руб.</w:t>
            </w:r>
          </w:p>
        </w:tc>
        <w:tc>
          <w:tcPr>
            <w:tcW w:w="2452" w:type="dxa"/>
            <w:gridSpan w:val="2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2453" w:type="dxa"/>
            <w:gridSpan w:val="2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2456" w:type="dxa"/>
            <w:gridSpan w:val="2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ния, тыс. руб.</w:t>
            </w:r>
          </w:p>
        </w:tc>
        <w:tc>
          <w:tcPr>
            <w:tcW w:w="1228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Социальная по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держка, коэффиц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ент</w:t>
            </w:r>
          </w:p>
        </w:tc>
        <w:tc>
          <w:tcPr>
            <w:tcW w:w="2455" w:type="dxa"/>
            <w:gridSpan w:val="2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лет), тыс. руб.</w:t>
            </w:r>
          </w:p>
        </w:tc>
      </w:tr>
      <w:tr w:rsidR="008B0174" w:rsidRPr="00F00182" w:rsidTr="008B0174">
        <w:tc>
          <w:tcPr>
            <w:tcW w:w="1292" w:type="dxa"/>
            <w:vMerge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5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26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1226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26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1226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27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1228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228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1228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нифл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1227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(тек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щий) период</w:t>
            </w:r>
          </w:p>
        </w:tc>
        <w:tc>
          <w:tcPr>
            <w:tcW w:w="1228" w:type="dxa"/>
            <w:vAlign w:val="center"/>
          </w:tcPr>
          <w:p w:rsidR="008B0174" w:rsidRPr="00F00182" w:rsidRDefault="008B0174" w:rsidP="008B017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очередной фина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совый год</w:t>
            </w:r>
          </w:p>
        </w:tc>
      </w:tr>
      <w:tr w:rsidR="008B0174" w:rsidRPr="00F00182" w:rsidTr="008B0174">
        <w:tc>
          <w:tcPr>
            <w:tcW w:w="1292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Физические лица, зарегистрированные на территории городского посел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 Лянтор</w:t>
            </w:r>
          </w:p>
        </w:tc>
        <w:tc>
          <w:tcPr>
            <w:tcW w:w="1225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6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7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8" w:type="dxa"/>
          </w:tcPr>
          <w:p w:rsidR="008B0174" w:rsidRPr="00F00182" w:rsidRDefault="008B0174" w:rsidP="001F248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B0174" w:rsidRPr="00F00182" w:rsidRDefault="008B0174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6BCA" w:rsidRPr="00F00182" w:rsidRDefault="003D6BCA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48B" w:rsidRPr="00F00182" w:rsidRDefault="001F248B" w:rsidP="001F24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48B" w:rsidRPr="00F00182" w:rsidRDefault="001F248B" w:rsidP="001F248B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sectPr w:rsidR="001F248B" w:rsidRPr="00F00182" w:rsidSect="002F74D2">
      <w:headerReference w:type="even" r:id="rId9"/>
      <w:headerReference w:type="default" r:id="rId10"/>
      <w:pgSz w:w="16839" w:h="11907" w:orient="landscape" w:code="9"/>
      <w:pgMar w:top="1134" w:right="1134" w:bottom="567" w:left="1134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AD" w:rsidRDefault="004C69AD" w:rsidP="009E678B">
      <w:r>
        <w:separator/>
      </w:r>
    </w:p>
  </w:endnote>
  <w:endnote w:type="continuationSeparator" w:id="0">
    <w:p w:rsidR="004C69AD" w:rsidRDefault="004C69AD" w:rsidP="009E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AD" w:rsidRDefault="004C69AD"/>
  </w:footnote>
  <w:footnote w:type="continuationSeparator" w:id="0">
    <w:p w:rsidR="004C69AD" w:rsidRDefault="004C69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AD" w:rsidRDefault="004C69A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AD" w:rsidRDefault="004C69A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71B"/>
    <w:multiLevelType w:val="multilevel"/>
    <w:tmpl w:val="515A4074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3845"/>
    <w:multiLevelType w:val="multilevel"/>
    <w:tmpl w:val="E048DFC8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83BC7"/>
    <w:multiLevelType w:val="multilevel"/>
    <w:tmpl w:val="F2FC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C0318"/>
    <w:multiLevelType w:val="hybridMultilevel"/>
    <w:tmpl w:val="BBD20C36"/>
    <w:lvl w:ilvl="0" w:tplc="881AB3BC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946740"/>
    <w:multiLevelType w:val="multilevel"/>
    <w:tmpl w:val="C2780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5">
    <w:nsid w:val="5051781F"/>
    <w:multiLevelType w:val="hybridMultilevel"/>
    <w:tmpl w:val="8E3880FE"/>
    <w:lvl w:ilvl="0" w:tplc="E730C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8A1AA5"/>
    <w:multiLevelType w:val="hybridMultilevel"/>
    <w:tmpl w:val="5CA6D270"/>
    <w:lvl w:ilvl="0" w:tplc="CDCED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FF1DDA"/>
    <w:multiLevelType w:val="multilevel"/>
    <w:tmpl w:val="B6382A6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4604A"/>
    <w:multiLevelType w:val="multilevel"/>
    <w:tmpl w:val="879AA46A"/>
    <w:lvl w:ilvl="0">
      <w:start w:val="1"/>
      <w:numFmt w:val="bullet"/>
      <w:lvlText w:val="V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678B"/>
    <w:rsid w:val="00050D6B"/>
    <w:rsid w:val="000B42F4"/>
    <w:rsid w:val="000E3DB1"/>
    <w:rsid w:val="000F75B8"/>
    <w:rsid w:val="00153945"/>
    <w:rsid w:val="001C7BE2"/>
    <w:rsid w:val="001F248B"/>
    <w:rsid w:val="00211F9A"/>
    <w:rsid w:val="00240B17"/>
    <w:rsid w:val="002418A9"/>
    <w:rsid w:val="002639AB"/>
    <w:rsid w:val="00297EEF"/>
    <w:rsid w:val="002F74D2"/>
    <w:rsid w:val="00310323"/>
    <w:rsid w:val="00363BB9"/>
    <w:rsid w:val="003A203D"/>
    <w:rsid w:val="003D6BCA"/>
    <w:rsid w:val="00424A72"/>
    <w:rsid w:val="00453935"/>
    <w:rsid w:val="004A6A4A"/>
    <w:rsid w:val="004C69AD"/>
    <w:rsid w:val="004E449D"/>
    <w:rsid w:val="004F5623"/>
    <w:rsid w:val="005342A1"/>
    <w:rsid w:val="005903A6"/>
    <w:rsid w:val="005A711C"/>
    <w:rsid w:val="005C21DF"/>
    <w:rsid w:val="00612E62"/>
    <w:rsid w:val="00614541"/>
    <w:rsid w:val="00621A14"/>
    <w:rsid w:val="0062253B"/>
    <w:rsid w:val="0065439D"/>
    <w:rsid w:val="00683A47"/>
    <w:rsid w:val="00696B0D"/>
    <w:rsid w:val="0070674D"/>
    <w:rsid w:val="007A2A52"/>
    <w:rsid w:val="007C6293"/>
    <w:rsid w:val="007D305F"/>
    <w:rsid w:val="0080100E"/>
    <w:rsid w:val="00832573"/>
    <w:rsid w:val="008A5864"/>
    <w:rsid w:val="008B0174"/>
    <w:rsid w:val="009250AF"/>
    <w:rsid w:val="00925B74"/>
    <w:rsid w:val="009A03AF"/>
    <w:rsid w:val="009C77FF"/>
    <w:rsid w:val="009E678B"/>
    <w:rsid w:val="00A10062"/>
    <w:rsid w:val="00A1191F"/>
    <w:rsid w:val="00A862BA"/>
    <w:rsid w:val="00B2643A"/>
    <w:rsid w:val="00B74356"/>
    <w:rsid w:val="00BB1C37"/>
    <w:rsid w:val="00BC5F06"/>
    <w:rsid w:val="00C1435A"/>
    <w:rsid w:val="00C5532D"/>
    <w:rsid w:val="00C667B1"/>
    <w:rsid w:val="00C85B49"/>
    <w:rsid w:val="00CE76E3"/>
    <w:rsid w:val="00D3372E"/>
    <w:rsid w:val="00DA65BE"/>
    <w:rsid w:val="00DE6DCC"/>
    <w:rsid w:val="00EE011F"/>
    <w:rsid w:val="00F00182"/>
    <w:rsid w:val="00F14FF7"/>
    <w:rsid w:val="00F6488A"/>
    <w:rsid w:val="00F91AF8"/>
    <w:rsid w:val="00FB403D"/>
    <w:rsid w:val="00F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7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78B"/>
    <w:rPr>
      <w:color w:val="008080"/>
      <w:u w:val="single"/>
    </w:rPr>
  </w:style>
  <w:style w:type="character" w:customStyle="1" w:styleId="a4">
    <w:name w:val="Основной текст_"/>
    <w:basedOn w:val="a0"/>
    <w:link w:val="2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okAntiqua95pt0pt">
    <w:name w:val="Колонтитул + Book Antiqua;9;5 pt;Интервал 0 pt"/>
    <w:basedOn w:val="a5"/>
    <w:rsid w:val="009E678B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</w:rPr>
  </w:style>
  <w:style w:type="character" w:customStyle="1" w:styleId="1">
    <w:name w:val="Основной текст1"/>
    <w:basedOn w:val="a4"/>
    <w:rsid w:val="009E678B"/>
    <w:rPr>
      <w:color w:val="000000"/>
      <w:w w:val="100"/>
      <w:position w:val="0"/>
      <w:lang w:val="ru-RU"/>
    </w:rPr>
  </w:style>
  <w:style w:type="character" w:customStyle="1" w:styleId="BookAntiqua85pt0pt">
    <w:name w:val="Основной текст + Book Antiqua;8;5 pt;Интервал 0 pt"/>
    <w:basedOn w:val="a4"/>
    <w:rsid w:val="009E678B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</w:rPr>
  </w:style>
  <w:style w:type="character" w:customStyle="1" w:styleId="BookAntiqua85pt0pt0">
    <w:name w:val="Основной текст + Book Antiqua;8;5 pt;Полужирный;Интервал 0 pt"/>
    <w:basedOn w:val="a4"/>
    <w:rsid w:val="009E678B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0">
    <w:name w:val="Основной текст (2)_"/>
    <w:basedOn w:val="a0"/>
    <w:link w:val="21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E678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Candara9pt0pt">
    <w:name w:val="Основной текст + Candara;9 pt;Полужирный;Интервал 0 pt"/>
    <w:basedOn w:val="a4"/>
    <w:rsid w:val="009E678B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2">
    <w:name w:val="Колонтитул (2)"/>
    <w:basedOn w:val="a0"/>
    <w:rsid w:val="009E67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_"/>
    <w:basedOn w:val="a0"/>
    <w:link w:val="a8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1">
    <w:name w:val="Оглавление (3)_"/>
    <w:basedOn w:val="a0"/>
    <w:link w:val="32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главление (4)_"/>
    <w:basedOn w:val="a0"/>
    <w:link w:val="40"/>
    <w:rsid w:val="009E678B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LucidaSansUnicode105pt-1pt">
    <w:name w:val="Оглавление (4) + Lucida Sans Unicode;10;5 pt;Не полужирный;Интервал -1 pt"/>
    <w:basedOn w:val="4"/>
    <w:rsid w:val="009E678B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21"/>
      <w:szCs w:val="21"/>
      <w:lang w:val="ru-RU"/>
    </w:rPr>
  </w:style>
  <w:style w:type="character" w:customStyle="1" w:styleId="5">
    <w:name w:val="Оглавление (5)_"/>
    <w:basedOn w:val="a0"/>
    <w:link w:val="50"/>
    <w:rsid w:val="009E67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BookAntiqua11pt">
    <w:name w:val="Основной текст (5) + Book Antiqua;11 pt"/>
    <w:basedOn w:val="51"/>
    <w:rsid w:val="009E678B"/>
    <w:rPr>
      <w:rFonts w:ascii="Book Antiqua" w:eastAsia="Book Antiqua" w:hAnsi="Book Antiqua" w:cs="Book Antiqua"/>
      <w:color w:val="000000"/>
      <w:spacing w:val="0"/>
      <w:w w:val="100"/>
      <w:position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8pt">
    <w:name w:val="Основной текст (5) + 8 pt"/>
    <w:basedOn w:val="51"/>
    <w:rsid w:val="009E678B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5pt0pt">
    <w:name w:val="Основной текст + 4;5 pt;Интервал 0 pt"/>
    <w:basedOn w:val="a4"/>
    <w:rsid w:val="009E678B"/>
    <w:rPr>
      <w:color w:val="000000"/>
      <w:spacing w:val="0"/>
      <w:w w:val="100"/>
      <w:position w:val="0"/>
      <w:sz w:val="9"/>
      <w:szCs w:val="9"/>
    </w:rPr>
  </w:style>
  <w:style w:type="character" w:customStyle="1" w:styleId="BookAntiqua85pt0pt1">
    <w:name w:val="Основной текст + Book Antiqua;8;5 pt;Интервал 0 pt"/>
    <w:basedOn w:val="a4"/>
    <w:rsid w:val="009E678B"/>
    <w:rPr>
      <w:rFonts w:ascii="Book Antiqua" w:eastAsia="Book Antiqua" w:hAnsi="Book Antiqua" w:cs="Book Antiqua"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Candara9pt0pt150">
    <w:name w:val="Основной текст + Candara;9 pt;Интервал 0 pt;Масштаб 150%"/>
    <w:basedOn w:val="a4"/>
    <w:rsid w:val="009E678B"/>
    <w:rPr>
      <w:rFonts w:ascii="Candara" w:eastAsia="Candara" w:hAnsi="Candara" w:cs="Candara"/>
      <w:color w:val="000000"/>
      <w:spacing w:val="0"/>
      <w:w w:val="150"/>
      <w:position w:val="0"/>
      <w:sz w:val="18"/>
      <w:szCs w:val="18"/>
    </w:rPr>
  </w:style>
  <w:style w:type="character" w:customStyle="1" w:styleId="Candara8pt0pt">
    <w:name w:val="Основной текст + Candara;8 pt;Интервал 0 pt"/>
    <w:basedOn w:val="a4"/>
    <w:rsid w:val="009E678B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Antiqua85pt0pt2">
    <w:name w:val="Основной текст + Book Antiqua;8;5 pt;Интервал 0 pt"/>
    <w:basedOn w:val="a4"/>
    <w:rsid w:val="009E678B"/>
    <w:rPr>
      <w:rFonts w:ascii="Book Antiqua" w:eastAsia="Book Antiqua" w:hAnsi="Book Antiqua" w:cs="Book Antiqua"/>
      <w:color w:val="000000"/>
      <w:spacing w:val="10"/>
      <w:w w:val="100"/>
      <w:position w:val="0"/>
      <w:sz w:val="17"/>
      <w:szCs w:val="17"/>
      <w:lang w:val="en-US"/>
    </w:rPr>
  </w:style>
  <w:style w:type="character" w:customStyle="1" w:styleId="7">
    <w:name w:val="Основной текст (7)_"/>
    <w:basedOn w:val="a0"/>
    <w:link w:val="70"/>
    <w:rsid w:val="009E67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">
    <w:name w:val="Основной текст (7) + Малые прописные"/>
    <w:basedOn w:val="7"/>
    <w:rsid w:val="009E678B"/>
    <w:rPr>
      <w:smallCaps/>
      <w:color w:val="000000"/>
      <w:w w:val="100"/>
      <w:position w:val="0"/>
      <w:lang w:val="en-US"/>
    </w:rPr>
  </w:style>
  <w:style w:type="character" w:customStyle="1" w:styleId="Candara11pt0pt">
    <w:name w:val="Основной текст + Candara;11 pt;Малые прописные;Интервал 0 pt"/>
    <w:basedOn w:val="a4"/>
    <w:rsid w:val="009E678B"/>
    <w:rPr>
      <w:rFonts w:ascii="Candara" w:eastAsia="Candara" w:hAnsi="Candara" w:cs="Candara"/>
      <w:smallCap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8">
    <w:name w:val="Основной текст (8)_"/>
    <w:basedOn w:val="a0"/>
    <w:link w:val="80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9E67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BookAntiqua85pt">
    <w:name w:val="Основной текст (9) + Book Antiqua;8;5 pt;Полужирный"/>
    <w:basedOn w:val="9"/>
    <w:rsid w:val="009E678B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955pt">
    <w:name w:val="Основной текст (9) + 5;5 pt;Курсив"/>
    <w:basedOn w:val="9"/>
    <w:rsid w:val="009E678B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7LucidaSansUnicode105pt-1pt">
    <w:name w:val="Основной текст (7) + Lucida Sans Unicode;10;5 pt;Интервал -1 pt"/>
    <w:basedOn w:val="7"/>
    <w:rsid w:val="009E678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21"/>
      <w:szCs w:val="21"/>
      <w:lang w:val="ru-RU"/>
    </w:rPr>
  </w:style>
  <w:style w:type="character" w:customStyle="1" w:styleId="a9">
    <w:name w:val="Подпись к таблице_"/>
    <w:basedOn w:val="a0"/>
    <w:link w:val="aa"/>
    <w:rsid w:val="009E67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5pt0pt0">
    <w:name w:val="Основной текст + 4;5 pt;Интервал 0 pt"/>
    <w:basedOn w:val="a4"/>
    <w:rsid w:val="009E678B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BookAntiqua45pt0pt">
    <w:name w:val="Основной текст + Book Antiqua;4;5 pt;Курсив;Интервал 0 pt"/>
    <w:basedOn w:val="a4"/>
    <w:rsid w:val="009E678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CenturyGothic4pt0pt">
    <w:name w:val="Основной текст + Century Gothic;4 pt;Курсив;Интервал 0 pt"/>
    <w:basedOn w:val="a4"/>
    <w:rsid w:val="009E678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8"/>
      <w:szCs w:val="8"/>
    </w:rPr>
  </w:style>
  <w:style w:type="paragraph" w:customStyle="1" w:styleId="2">
    <w:name w:val="Основной текст2"/>
    <w:basedOn w:val="a"/>
    <w:link w:val="a4"/>
    <w:rsid w:val="009E678B"/>
    <w:pPr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paragraph" w:customStyle="1" w:styleId="a6">
    <w:name w:val="Колонтитул"/>
    <w:basedOn w:val="a"/>
    <w:link w:val="a5"/>
    <w:rsid w:val="009E678B"/>
    <w:pPr>
      <w:shd w:val="clear" w:color="auto" w:fill="FFFFFF"/>
      <w:spacing w:line="0" w:lineRule="atLeast"/>
    </w:pPr>
    <w:rPr>
      <w:rFonts w:ascii="Candara" w:eastAsia="Candara" w:hAnsi="Candara" w:cs="Candara"/>
      <w:spacing w:val="10"/>
      <w:sz w:val="8"/>
      <w:szCs w:val="8"/>
    </w:rPr>
  </w:style>
  <w:style w:type="paragraph" w:customStyle="1" w:styleId="21">
    <w:name w:val="Основной текст (2)"/>
    <w:basedOn w:val="a"/>
    <w:link w:val="20"/>
    <w:rsid w:val="009E678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0">
    <w:name w:val="Основной текст (3)"/>
    <w:basedOn w:val="a"/>
    <w:link w:val="3"/>
    <w:rsid w:val="009E678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9E678B"/>
    <w:pPr>
      <w:shd w:val="clear" w:color="auto" w:fill="FFFFFF"/>
      <w:spacing w:line="269" w:lineRule="exact"/>
      <w:outlineLvl w:val="0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paragraph" w:customStyle="1" w:styleId="a8">
    <w:name w:val="Оглавление"/>
    <w:basedOn w:val="a"/>
    <w:link w:val="a7"/>
    <w:rsid w:val="009E678B"/>
    <w:pPr>
      <w:shd w:val="clear" w:color="auto" w:fill="FFFFFF"/>
      <w:spacing w:line="288" w:lineRule="exact"/>
      <w:ind w:firstLine="660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paragraph" w:customStyle="1" w:styleId="32">
    <w:name w:val="Оглавление (3)"/>
    <w:basedOn w:val="a"/>
    <w:link w:val="31"/>
    <w:rsid w:val="009E678B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40">
    <w:name w:val="Оглавление (4)"/>
    <w:basedOn w:val="a"/>
    <w:link w:val="4"/>
    <w:rsid w:val="009E678B"/>
    <w:pPr>
      <w:shd w:val="clear" w:color="auto" w:fill="FFFFFF"/>
      <w:spacing w:line="269" w:lineRule="exact"/>
      <w:ind w:firstLine="660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50">
    <w:name w:val="Оглавление (5)"/>
    <w:basedOn w:val="a"/>
    <w:link w:val="5"/>
    <w:rsid w:val="009E678B"/>
    <w:pPr>
      <w:shd w:val="clear" w:color="auto" w:fill="FFFFFF"/>
      <w:spacing w:line="269" w:lineRule="exac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42">
    <w:name w:val="Основной текст (4)"/>
    <w:basedOn w:val="a"/>
    <w:link w:val="41"/>
    <w:rsid w:val="009E678B"/>
    <w:pPr>
      <w:shd w:val="clear" w:color="auto" w:fill="FFFFFF"/>
      <w:spacing w:line="0" w:lineRule="atLeast"/>
    </w:pPr>
    <w:rPr>
      <w:rFonts w:ascii="Candara" w:eastAsia="Candara" w:hAnsi="Candara" w:cs="Candara"/>
      <w:spacing w:val="60"/>
      <w:sz w:val="20"/>
      <w:szCs w:val="20"/>
    </w:rPr>
  </w:style>
  <w:style w:type="paragraph" w:customStyle="1" w:styleId="52">
    <w:name w:val="Основной текст (5)"/>
    <w:basedOn w:val="a"/>
    <w:link w:val="51"/>
    <w:rsid w:val="009E678B"/>
    <w:pPr>
      <w:shd w:val="clear" w:color="auto" w:fill="FFFFFF"/>
      <w:spacing w:line="269" w:lineRule="exact"/>
      <w:ind w:firstLine="660"/>
      <w:jc w:val="both"/>
    </w:pPr>
    <w:rPr>
      <w:rFonts w:ascii="Candara" w:eastAsia="Candara" w:hAnsi="Candara" w:cs="Candara"/>
      <w:sz w:val="23"/>
      <w:szCs w:val="23"/>
    </w:rPr>
  </w:style>
  <w:style w:type="paragraph" w:customStyle="1" w:styleId="60">
    <w:name w:val="Основной текст (6)"/>
    <w:basedOn w:val="a"/>
    <w:link w:val="6"/>
    <w:rsid w:val="009E678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70">
    <w:name w:val="Основной текст (7)"/>
    <w:basedOn w:val="a"/>
    <w:link w:val="7"/>
    <w:rsid w:val="009E678B"/>
    <w:pPr>
      <w:shd w:val="clear" w:color="auto" w:fill="FFFFFF"/>
      <w:spacing w:before="240" w:after="60" w:line="0" w:lineRule="atLeas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rsid w:val="009E678B"/>
    <w:pPr>
      <w:shd w:val="clear" w:color="auto" w:fill="FFFFFF"/>
      <w:spacing w:after="60" w:line="245" w:lineRule="exact"/>
      <w:ind w:firstLine="640"/>
      <w:jc w:val="both"/>
    </w:pPr>
    <w:rPr>
      <w:rFonts w:ascii="Candara" w:eastAsia="Candara" w:hAnsi="Candara" w:cs="Candara"/>
      <w:sz w:val="22"/>
      <w:szCs w:val="22"/>
    </w:rPr>
  </w:style>
  <w:style w:type="paragraph" w:customStyle="1" w:styleId="34">
    <w:name w:val="Заголовок №3"/>
    <w:basedOn w:val="a"/>
    <w:link w:val="33"/>
    <w:rsid w:val="009E678B"/>
    <w:pPr>
      <w:shd w:val="clear" w:color="auto" w:fill="FFFFFF"/>
      <w:spacing w:before="180" w:line="0" w:lineRule="atLeast"/>
      <w:ind w:firstLine="640"/>
      <w:jc w:val="both"/>
      <w:outlineLvl w:val="2"/>
    </w:pPr>
    <w:rPr>
      <w:rFonts w:ascii="Candara" w:eastAsia="Candara" w:hAnsi="Candara" w:cs="Candara"/>
      <w:sz w:val="23"/>
      <w:szCs w:val="23"/>
    </w:rPr>
  </w:style>
  <w:style w:type="paragraph" w:customStyle="1" w:styleId="90">
    <w:name w:val="Основной текст (9)"/>
    <w:basedOn w:val="a"/>
    <w:link w:val="9"/>
    <w:rsid w:val="009E678B"/>
    <w:pPr>
      <w:shd w:val="clear" w:color="auto" w:fill="FFFFFF"/>
      <w:spacing w:before="360" w:line="283" w:lineRule="exact"/>
      <w:ind w:firstLine="1420"/>
    </w:pPr>
    <w:rPr>
      <w:rFonts w:ascii="Candara" w:eastAsia="Candara" w:hAnsi="Candara" w:cs="Candara"/>
      <w:sz w:val="16"/>
      <w:szCs w:val="16"/>
    </w:rPr>
  </w:style>
  <w:style w:type="paragraph" w:customStyle="1" w:styleId="aa">
    <w:name w:val="Подпись к таблице"/>
    <w:basedOn w:val="a"/>
    <w:link w:val="a9"/>
    <w:rsid w:val="009E678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styleId="ab">
    <w:name w:val="List Paragraph"/>
    <w:basedOn w:val="a"/>
    <w:uiPriority w:val="34"/>
    <w:qFormat/>
    <w:rsid w:val="0015394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c">
    <w:name w:val="Placeholder Text"/>
    <w:basedOn w:val="a0"/>
    <w:uiPriority w:val="99"/>
    <w:semiHidden/>
    <w:rsid w:val="0015394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539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45"/>
    <w:rPr>
      <w:rFonts w:ascii="Tahoma" w:hAnsi="Tahoma" w:cs="Tahoma"/>
      <w:color w:val="000000"/>
      <w:sz w:val="16"/>
      <w:szCs w:val="16"/>
    </w:rPr>
  </w:style>
  <w:style w:type="character" w:customStyle="1" w:styleId="1pt">
    <w:name w:val="Основной текст + Интервал 1 pt"/>
    <w:basedOn w:val="a4"/>
    <w:rsid w:val="00211F9A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lang w:val="ru-RU"/>
    </w:rPr>
  </w:style>
  <w:style w:type="paragraph" w:styleId="af">
    <w:name w:val="Body Text Indent"/>
    <w:basedOn w:val="a"/>
    <w:link w:val="af0"/>
    <w:rsid w:val="0031032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rsid w:val="0031032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622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2F74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F74D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2F74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74D2"/>
    <w:rPr>
      <w:color w:val="000000"/>
    </w:rPr>
  </w:style>
  <w:style w:type="paragraph" w:customStyle="1" w:styleId="ConsPlusTitle">
    <w:name w:val="ConsPlusTitle"/>
    <w:uiPriority w:val="99"/>
    <w:rsid w:val="004F5623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Колокольникова</dc:creator>
  <cp:lastModifiedBy>_KolokolnikovaNV</cp:lastModifiedBy>
  <cp:revision>2</cp:revision>
  <cp:lastPrinted>2016-06-15T12:48:00Z</cp:lastPrinted>
  <dcterms:created xsi:type="dcterms:W3CDTF">2017-06-21T10:54:00Z</dcterms:created>
  <dcterms:modified xsi:type="dcterms:W3CDTF">2017-06-21T10:54:00Z</dcterms:modified>
</cp:coreProperties>
</file>