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D9" w:rsidRDefault="00D35BD9" w:rsidP="00BA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67E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1708260" r:id="rId7"/>
        </w:object>
      </w:r>
    </w:p>
    <w:p w:rsidR="00D35BD9" w:rsidRPr="00673F9E" w:rsidRDefault="00D35BD9" w:rsidP="00BA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83A" w:rsidRPr="00350226" w:rsidRDefault="0021783A" w:rsidP="00BA679D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КОМИС</w:t>
      </w:r>
      <w:r w:rsidR="00A97A5E">
        <w:rPr>
          <w:rFonts w:ascii="Times New Roman" w:hAnsi="Times New Roman"/>
          <w:b/>
          <w:color w:val="0000CC"/>
          <w:sz w:val="32"/>
          <w:szCs w:val="32"/>
          <w:lang w:val="en-US"/>
        </w:rPr>
        <w:t>C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>ИЯ</w:t>
      </w:r>
    </w:p>
    <w:p w:rsidR="0021783A" w:rsidRPr="00350226" w:rsidRDefault="0021783A" w:rsidP="00BA679D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МУНИЦИПАЛЬНОГО ОБРАЗОВАНИЯ</w:t>
      </w:r>
    </w:p>
    <w:p w:rsidR="0021783A" w:rsidRPr="00350226" w:rsidRDefault="0021783A" w:rsidP="00BA679D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B71D2D" w:rsidRPr="00350226" w:rsidRDefault="00A36481" w:rsidP="00B71D2D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3pt;margin-top:17pt;width:459.6pt;height:.05pt;z-index:251660288" o:connectortype="straight" strokecolor="#00c" strokeweight="3pt"/>
        </w:pict>
      </w:r>
    </w:p>
    <w:p w:rsidR="00B71D2D" w:rsidRDefault="00B71D2D" w:rsidP="00B71D2D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36481">
        <w:rPr>
          <w:rFonts w:ascii="Times New Roman" w:hAnsi="Times New Roman"/>
          <w:sz w:val="28"/>
          <w:szCs w:val="28"/>
        </w:rPr>
        <w:t>2</w:t>
      </w:r>
    </w:p>
    <w:p w:rsidR="00E67416" w:rsidRDefault="00E67416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E67416" w:rsidRDefault="00E67416" w:rsidP="00E67416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A36481" w:rsidRDefault="00A36481" w:rsidP="00E67416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председателя</w:t>
      </w:r>
    </w:p>
    <w:p w:rsidR="00B71D2D" w:rsidRDefault="00B71D2D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Лянтор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A36481" w:rsidRDefault="0021783A" w:rsidP="00A36481">
      <w:pPr>
        <w:spacing w:after="0" w:line="240" w:lineRule="atLeast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481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36481">
        <w:rPr>
          <w:rFonts w:ascii="Times New Roman" w:hAnsi="Times New Roman"/>
          <w:sz w:val="28"/>
          <w:szCs w:val="28"/>
        </w:rPr>
        <w:t>8</w:t>
      </w:r>
      <w:r w:rsidR="00A36481">
        <w:rPr>
          <w:rFonts w:ascii="Times New Roman" w:hAnsi="Times New Roman"/>
          <w:sz w:val="28"/>
          <w:szCs w:val="28"/>
        </w:rPr>
        <w:t xml:space="preserve"> статьи 28 Федерального закона от 1206.2002 № 67-ФЗ 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A36481">
        <w:rPr>
          <w:rFonts w:ascii="Times New Roman" w:hAnsi="Times New Roman"/>
          <w:sz w:val="28"/>
          <w:szCs w:val="28"/>
        </w:rPr>
        <w:t>3</w:t>
      </w:r>
      <w:r w:rsidR="00A36481">
        <w:rPr>
          <w:rFonts w:ascii="Times New Roman" w:hAnsi="Times New Roman"/>
          <w:sz w:val="28"/>
          <w:szCs w:val="28"/>
        </w:rPr>
        <w:t xml:space="preserve"> счётной комиссии об итогах голосования по выборам председателя избирательной комиссии муниципального образования городское поселение </w:t>
      </w:r>
      <w:proofErr w:type="spellStart"/>
      <w:r w:rsidR="00A36481">
        <w:rPr>
          <w:rFonts w:ascii="Times New Roman" w:hAnsi="Times New Roman"/>
          <w:sz w:val="28"/>
          <w:szCs w:val="28"/>
        </w:rPr>
        <w:t>Лянтор</w:t>
      </w:r>
      <w:proofErr w:type="spellEnd"/>
      <w:r w:rsidR="00A36481">
        <w:rPr>
          <w:rFonts w:ascii="Times New Roman" w:hAnsi="Times New Roman"/>
          <w:sz w:val="28"/>
          <w:szCs w:val="28"/>
        </w:rPr>
        <w:t xml:space="preserve"> от 28.12.2017г. избирательная комиссия муниципального образования городское поселение </w:t>
      </w:r>
      <w:proofErr w:type="spellStart"/>
      <w:r w:rsidR="00A36481">
        <w:rPr>
          <w:rFonts w:ascii="Times New Roman" w:hAnsi="Times New Roman"/>
          <w:sz w:val="28"/>
          <w:szCs w:val="28"/>
        </w:rPr>
        <w:t>Лянтор</w:t>
      </w:r>
      <w:proofErr w:type="spellEnd"/>
      <w:r w:rsidR="00A36481">
        <w:rPr>
          <w:rFonts w:ascii="Times New Roman" w:hAnsi="Times New Roman"/>
          <w:sz w:val="28"/>
          <w:szCs w:val="28"/>
        </w:rPr>
        <w:t xml:space="preserve"> постановляет</w:t>
      </w:r>
      <w:r w:rsidR="00A36481">
        <w:rPr>
          <w:rFonts w:ascii="Times New Roman" w:hAnsi="Times New Roman"/>
          <w:smallCaps/>
          <w:sz w:val="28"/>
          <w:szCs w:val="28"/>
        </w:rPr>
        <w:t>:</w:t>
      </w:r>
    </w:p>
    <w:p w:rsidR="00A36481" w:rsidRPr="00E34610" w:rsidRDefault="00A36481" w:rsidP="00A364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36481" w:rsidRDefault="00A36481" w:rsidP="00A3648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результаты тайного голосования по кандидатуре </w:t>
      </w:r>
      <w:r w:rsidRPr="00E34610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4610">
        <w:rPr>
          <w:rFonts w:ascii="Times New Roman" w:hAnsi="Times New Roman"/>
          <w:sz w:val="28"/>
          <w:szCs w:val="28"/>
        </w:rPr>
        <w:t xml:space="preserve">председателя избирательной комиссии муниципального образования городское поселение </w:t>
      </w:r>
      <w:proofErr w:type="spellStart"/>
      <w:r w:rsidRPr="00E34610">
        <w:rPr>
          <w:rFonts w:ascii="Times New Roman" w:hAnsi="Times New Roman"/>
          <w:sz w:val="28"/>
          <w:szCs w:val="28"/>
        </w:rPr>
        <w:t>Лянтор</w:t>
      </w:r>
      <w:proofErr w:type="spellEnd"/>
      <w:r w:rsidRPr="00E346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Рэйляну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Георгиевича</w:t>
      </w:r>
      <w:r>
        <w:rPr>
          <w:rFonts w:ascii="Times New Roman" w:hAnsi="Times New Roman"/>
          <w:sz w:val="28"/>
          <w:szCs w:val="28"/>
        </w:rPr>
        <w:t xml:space="preserve">, согласно которым на </w:t>
      </w:r>
      <w:r w:rsidRPr="00E3461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4610">
        <w:rPr>
          <w:rFonts w:ascii="Times New Roman" w:hAnsi="Times New Roman"/>
          <w:sz w:val="28"/>
          <w:szCs w:val="28"/>
        </w:rPr>
        <w:t xml:space="preserve">председателя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избран </w:t>
      </w:r>
      <w:proofErr w:type="spellStart"/>
      <w:r>
        <w:rPr>
          <w:rFonts w:ascii="Times New Roman" w:hAnsi="Times New Roman"/>
          <w:sz w:val="28"/>
          <w:szCs w:val="28"/>
        </w:rPr>
        <w:t>Рэйляну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Георгиевич, неработающий, военный пенсионер.</w:t>
      </w:r>
    </w:p>
    <w:p w:rsidR="00A36481" w:rsidRDefault="00A36481" w:rsidP="00A3648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выборов довести до сведения Избирательной комиссии Ханты-Мансийского автономного округа – Югры,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избирателей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6481" w:rsidRDefault="00A36481" w:rsidP="00A3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81" w:rsidRDefault="00A36481" w:rsidP="00A3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481" w:rsidRDefault="00A36481" w:rsidP="00A3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81" w:rsidRDefault="00A36481" w:rsidP="00A36481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>А.И. Кот</w:t>
      </w:r>
    </w:p>
    <w:p w:rsidR="00A36481" w:rsidRDefault="00A36481" w:rsidP="00A36481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A36481" w:rsidRDefault="00A36481" w:rsidP="00A36481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Г.Г. Пугачёва</w:t>
      </w:r>
    </w:p>
    <w:p w:rsidR="00A63C34" w:rsidRDefault="00A63C34" w:rsidP="00A3648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63C34" w:rsidSect="00A364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350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4287B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0028C6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26"/>
    <w:rsid w:val="0021783A"/>
    <w:rsid w:val="00227681"/>
    <w:rsid w:val="00307268"/>
    <w:rsid w:val="0032694C"/>
    <w:rsid w:val="00350226"/>
    <w:rsid w:val="0036746F"/>
    <w:rsid w:val="00367670"/>
    <w:rsid w:val="003A283D"/>
    <w:rsid w:val="005B2442"/>
    <w:rsid w:val="005B3A1F"/>
    <w:rsid w:val="005E267E"/>
    <w:rsid w:val="00673F9E"/>
    <w:rsid w:val="0078421F"/>
    <w:rsid w:val="007C5EE0"/>
    <w:rsid w:val="00874539"/>
    <w:rsid w:val="00A24CB1"/>
    <w:rsid w:val="00A36481"/>
    <w:rsid w:val="00A63C34"/>
    <w:rsid w:val="00A97A5E"/>
    <w:rsid w:val="00B04358"/>
    <w:rsid w:val="00B71D2D"/>
    <w:rsid w:val="00BA679D"/>
    <w:rsid w:val="00C10F0F"/>
    <w:rsid w:val="00D35BD9"/>
    <w:rsid w:val="00E34610"/>
    <w:rsid w:val="00E67416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F5DC60B0-904E-49F5-BF92-A3E7B68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D2D7-304E-4F07-B819-650D4C4E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УТВиВ</cp:lastModifiedBy>
  <cp:revision>5</cp:revision>
  <cp:lastPrinted>2018-06-20T09:22:00Z</cp:lastPrinted>
  <dcterms:created xsi:type="dcterms:W3CDTF">2018-06-20T09:22:00Z</dcterms:created>
  <dcterms:modified xsi:type="dcterms:W3CDTF">2018-06-28T13:25:00Z</dcterms:modified>
</cp:coreProperties>
</file>