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2B521" w14:textId="77777777" w:rsidR="000952E9" w:rsidRPr="000952E9" w:rsidRDefault="000952E9" w:rsidP="000952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организации и проведения открытого аукциона </w:t>
      </w: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право заключения договоров на размещение нестационарных торговых объектов на территории городского поселения Лянтор </w:t>
      </w:r>
    </w:p>
    <w:p w14:paraId="207B64E5" w14:textId="77777777" w:rsidR="000952E9" w:rsidRPr="000952E9" w:rsidRDefault="000952E9" w:rsidP="000952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DA579E" w14:textId="77777777" w:rsidR="000952E9" w:rsidRPr="000952E9" w:rsidRDefault="000952E9" w:rsidP="000952E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14:paraId="2B602B9B" w14:textId="77777777" w:rsidR="000952E9" w:rsidRPr="000952E9" w:rsidRDefault="000952E9" w:rsidP="000952E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14:paraId="23759FAB" w14:textId="77777777" w:rsidR="000952E9" w:rsidRPr="000952E9" w:rsidRDefault="000952E9" w:rsidP="000952E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7B2C19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Порядок организации и проведения открытого аукциона на право заключения договоров на размещение нестационарного торгового объекта на территории города Лянтор (далее - порядок) разработан в целях установления единого порядка проведения торгов в форме открытого аукциона на право заключения договоров на размещение нестационарного торгового объекта на территории города Лянтор (далее - аукцион).</w:t>
      </w:r>
    </w:p>
    <w:p w14:paraId="7A57B822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Порядок применяется для проведения открытых аукционов на право заключения договоров на размещение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 на территории города Лянтор, предусмотренных Схемой размещения на территории города Лянтор, утвержденной постановлением Администрации города Лянтор, с заключением договоров на размещение нестационарных торговых объектов (далее - договор).</w:t>
      </w:r>
    </w:p>
    <w:p w14:paraId="123FF6B3" w14:textId="77777777" w:rsidR="000952E9" w:rsidRPr="000952E9" w:rsidRDefault="000952E9" w:rsidP="000952E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E7FEBB" w14:textId="77777777" w:rsidR="000952E9" w:rsidRPr="000952E9" w:rsidRDefault="000952E9" w:rsidP="000952E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Организация и проведение аукциона на право заключения</w:t>
      </w:r>
    </w:p>
    <w:p w14:paraId="71240D45" w14:textId="77777777" w:rsidR="000952E9" w:rsidRPr="000952E9" w:rsidRDefault="000952E9" w:rsidP="000952E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 на размещение нестационарного торгового объекта</w:t>
      </w:r>
    </w:p>
    <w:p w14:paraId="0F1DF8E5" w14:textId="77777777" w:rsidR="000952E9" w:rsidRPr="000952E9" w:rsidRDefault="000952E9" w:rsidP="000952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BE2212B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Решение о проведение аукциона принимается Администрацией города Лянтор (далее – Администрация города) и оформляется распоряжением Администрации города.</w:t>
      </w:r>
    </w:p>
    <w:p w14:paraId="7D1F1608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Организатором аукциона выступает Администрация города. Аукцион является открытым по составу участников.</w:t>
      </w:r>
    </w:p>
    <w:p w14:paraId="2C9D1F94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Организатор аукциона устанавливает время, место и порядок проведения аукциона, форму и сроки подачи заявок на участие в аукционе, величину повышения начальной цены предмета аукциона (далее - шаг аукциона). Шаг аукциона устанавливается в размере не менее десяти процентов от начальной цены предмета аукциона.</w:t>
      </w:r>
    </w:p>
    <w:p w14:paraId="22D12F2F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Извещение о проведение аукциона размещается на официальном сайте Администрации городского поселения Лянтор в информационно-телекоммуникационной сети "Интернет (далее - официальный сайт) не менее чем за 30 (тридцать) календарных дней до дня проведения аукциона.</w:t>
      </w:r>
    </w:p>
    <w:p w14:paraId="4E0BDD50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Извещение о проведении аукциона должно содержать следующие сведения:</w:t>
      </w:r>
    </w:p>
    <w:p w14:paraId="38362B97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 организаторе аукциона, о реквизитах решения о проведении аукциона;</w:t>
      </w:r>
    </w:p>
    <w:p w14:paraId="11331E6B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2) о месте, дате, времени и порядке проведения аукциона;</w:t>
      </w:r>
    </w:p>
    <w:p w14:paraId="7122AB30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 предмете аукциона (лоте), в том числе местонахождении, типе (виде), </w:t>
      </w: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целевом (функциональном) назначении, площади нестационарного торгового объекта, об условии обязательного соответствия нестационарного торгового объекта требованиям, установленным приложениями 2, 3 к положению о размещении нестационарных торговых объектов на территории города Лянтор (далее – Положение);</w:t>
      </w:r>
    </w:p>
    <w:p w14:paraId="5A0E32BE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4) о правилах проведения аукциона, в том числе о правилах определения победителя аукциона;</w:t>
      </w:r>
    </w:p>
    <w:p w14:paraId="6DBD88D9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5) о сроке действия договора;</w:t>
      </w:r>
    </w:p>
    <w:p w14:paraId="1B37E744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6) о начальной цене предмета аукциона;</w:t>
      </w:r>
    </w:p>
    <w:p w14:paraId="4AAFEE0D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7) о "шаге аукциона";</w:t>
      </w:r>
    </w:p>
    <w:p w14:paraId="5A4C3419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8) о форме заявки на участие в аукционе, порядке ее приема, об адресе места ее приема, о дате и времени начала и окончания приема заявок на участие в аукционе;</w:t>
      </w:r>
    </w:p>
    <w:p w14:paraId="387798F2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9) о сроке, в течение которого победитель аукциона обязан заключить договор.</w:t>
      </w:r>
    </w:p>
    <w:p w14:paraId="5F334B09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Параметры, характеристики, местонахождение нестационарного торгового объекта, указываемые в извещении о проведение аукциона, должны соответствовать Схеме размещения, а также требованиям </w:t>
      </w:r>
      <w:hyperlink w:anchor="P234" w:history="1">
        <w:r w:rsidRPr="000952E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приложений 2</w:t>
        </w:r>
      </w:hyperlink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08" w:history="1">
        <w:r w:rsidRPr="000952E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</w:t>
        </w:r>
      </w:hyperlink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Положению.</w:t>
      </w:r>
    </w:p>
    <w:p w14:paraId="4DD29147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Обязательными приложениями, к размещенному на официальном сайте извещению о проведение аукциона о размещении НТО на территории города являются:</w:t>
      </w:r>
    </w:p>
    <w:p w14:paraId="221C380C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проект договора;</w:t>
      </w:r>
    </w:p>
    <w:p w14:paraId="2F9EE360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2) требования к нестационарному торговому объекту в соответствии с приложениями 2, 3 к Положению.</w:t>
      </w:r>
    </w:p>
    <w:p w14:paraId="7D85AA7F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628"/>
      <w:bookmarkEnd w:id="0"/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Для участия в аукционе заявители представляют организатору аукциона в установленный в извещении о проведении аукциона срок следующие документы:</w:t>
      </w:r>
    </w:p>
    <w:p w14:paraId="0BEAB510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заявка на участие в аукционе по установленной в извещении о проведении аукциона форме, учредительные документы юридического лица;</w:t>
      </w:r>
    </w:p>
    <w:p w14:paraId="4630E215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копия документа, удостоверяющего личность заявителя - индивидуального предпринимателя или его представителя, представителя юридического лица;</w:t>
      </w:r>
    </w:p>
    <w:p w14:paraId="5C5E0D1A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документ, удостоверяющий полномочия представителя заявителя в случае подачи заявления представителем заявителя (в случае если от имени юридического лица действует лицо, имеющее право действовать без доверенности, предоставление указанного документа не требуется).</w:t>
      </w:r>
    </w:p>
    <w:p w14:paraId="1F29979B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Организатор аукциона регистрирует заявку на участие в аукционе в день ее поступления.</w:t>
      </w:r>
    </w:p>
    <w:p w14:paraId="19A9E423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Прием документов прекращается не ранее чем за семь календарных дней до дня проведения аукциона на право заключения договора на размещение НТО.</w:t>
      </w:r>
    </w:p>
    <w:p w14:paraId="25A1C97D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Один заявитель вправе подать только одну заявку на участие в аукционе в отношении одного предмета аукциона (лота).</w:t>
      </w:r>
    </w:p>
    <w:p w14:paraId="4ABB91C8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 Заявка на участие в аукционе, поступившая по истечении срока </w:t>
      </w: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приема заявок, возвращается заявителю в день ее поступления.</w:t>
      </w:r>
    </w:p>
    <w:p w14:paraId="18D4898A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</w:t>
      </w:r>
    </w:p>
    <w:p w14:paraId="2CAD2B7B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2.13. Заявитель не допускается к участию в аукционе в следующих случаях:</w:t>
      </w:r>
    </w:p>
    <w:p w14:paraId="0A69D7F1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несоответствие заявки на участие в аукционе требованиям аукционной документации;</w:t>
      </w:r>
    </w:p>
    <w:p w14:paraId="198DEC41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непредставление для участия в аукционе документов, предусмотренных </w:t>
      </w:r>
      <w:hyperlink w:anchor="P628" w:history="1">
        <w:r w:rsidRPr="000952E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2.7</w:t>
        </w:r>
      </w:hyperlink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 и являющихся обязательными;</w:t>
      </w:r>
    </w:p>
    <w:p w14:paraId="74AD39D3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отсутствие в Едином государственном реестре юридических лиц, Едином государственном реестре индивидуальных предпринимателей сведений о заявителе;</w:t>
      </w:r>
    </w:p>
    <w:p w14:paraId="3490470B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деятельность заявителя приостановлена в порядке, предусмотренном </w:t>
      </w:r>
      <w:hyperlink r:id="rId4" w:history="1">
        <w:r w:rsidRPr="000952E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об административных правонарушениях;</w:t>
      </w:r>
    </w:p>
    <w:p w14:paraId="1E024059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5) заявитель находится в процессе реорганизации, ликвидации, банкротства.</w:t>
      </w:r>
    </w:p>
    <w:p w14:paraId="576B5785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645"/>
      <w:bookmarkEnd w:id="1"/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2.14. Организатор аукциона рассматривает поступившие заявки на участие в аукционе в течение семи календарных дней со дня истечения срока приема заявок и подписывает протокол рассмотрения заявок на участие в аукционе.</w:t>
      </w:r>
    </w:p>
    <w:p w14:paraId="4C096434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рассмотрения заявок на участие в аукционе должен содержать сведения о заявителях, датах подачи заявок, а также сведения о заявителях, не допущенных к участию в аукционе, с указанием причин отказа в допуске к участию в нем.</w:t>
      </w:r>
    </w:p>
    <w:p w14:paraId="1F560565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Заявитель, признанный участником аукциона, становится участником аукциона со дня подписания организатором аукциона протокола рассмотрения заявок.</w:t>
      </w:r>
    </w:p>
    <w:p w14:paraId="4219B9C0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рассмотрения заявок на участие в аукционе размещается на официальном сайте не позднее, чем на следующий рабочий день после дня подписания протокола с соблюдением требований законодательства о персональных данных.</w:t>
      </w:r>
    </w:p>
    <w:p w14:paraId="6FF7CE38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 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одного рабочего дня, следующего за днем подписания протокола, указанного в </w:t>
      </w:r>
      <w:hyperlink w:anchor="P645" w:history="1">
        <w:r w:rsidRPr="000952E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2.14</w:t>
        </w:r>
      </w:hyperlink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10AF2186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2.16.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не подано ни одной заявки на участие в аукционе, аукцион признается несостоявшимся.</w:t>
      </w:r>
    </w:p>
    <w:p w14:paraId="29A5C9CD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2.17. В случае, если по окончании срока подачи заявок на участие в аукционе подана (либо допущена) только одна заявка на участие в аукционе, аукцион признается несостоявшимся и заявителю, подавшему указанную </w:t>
      </w: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заявку, соответствующую всем требованиям и указанным в извещении о проведении аукциона условиям аукциона, Администрация города в течение 10-ти календарных дней со дня подписания протокола рассмотрения заявок на участие в аукционе направляет два экземпляра подписанного проекта договора на размещение нестационарного торгового объекта. При этом размер платы по договору на размещение нестационарного торгового объекта определяется в размере, равном начальной цене предмета аукциона.</w:t>
      </w:r>
    </w:p>
    <w:p w14:paraId="583B992F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2.18. Организатор аукциона ведет аудиозапись и (или) видеозапись процедуры аукциона. Результаты аукциона оформляются протоколом, который подписывают организатор аукциона и победитель аукциона в течение трех дней со дня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01708681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2.19. В протоколе о результатах аукциона указываются:</w:t>
      </w:r>
    </w:p>
    <w:p w14:paraId="54E4C1F4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сведения о месте, дате и времени проведения аукциона;</w:t>
      </w:r>
    </w:p>
    <w:p w14:paraId="66F1853B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предмет аукциона, в том числе сведения о местонахождении, типе (виде), целевом (функциональном) назначении, площади предполагаемого к размещению нестационарного торгового объекта;</w:t>
      </w:r>
    </w:p>
    <w:p w14:paraId="5A911AB3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14:paraId="0BBA1EF2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наименование и место нахождения (для юридического лица), фамилия, имя и отчество (при наличии), место жительства (для гражданина, являющегося индивидуальным предпринимателем) победителя аукциона и иного участника аукциона, который сделал предпоследнее предложение о цене предмета аукциона;</w:t>
      </w:r>
    </w:p>
    <w:p w14:paraId="7E41DC30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сведения о последнем предложении о цене предмета аукциона (размер платы по договору на размещение нестационарного торгового объекта).</w:t>
      </w:r>
    </w:p>
    <w:p w14:paraId="3FA91912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2.20. Протокол о результатах аукциона размещается на официальном сайте в течение трех рабочих дней со дня подписания данного протокола с соблюдением требований законодательства о персональных данных.</w:t>
      </w:r>
    </w:p>
    <w:p w14:paraId="5533964A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2.21. Победителем аукциона признается участник аукциона, предложивший наибольший размер платы по договору на размещение нестационарного торгового объекта.</w:t>
      </w:r>
    </w:p>
    <w:p w14:paraId="37196B0D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2.22. В случае если в аукционе участвовал только один участник или при проведении аукциона не присутствовал ни один из участников аукциона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652CA737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662"/>
      <w:bookmarkEnd w:id="2"/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2.23. Администрация города в течение 5 (пяти) рабочих дней со дня проведения аукциона направляет победителю аукциона или единственному принявшему участие в аукционе его участнику два экземпляра проекта договора на размещение НТО. При этом размер платы по договору на размещение НТО определяется в размере, предложенном победителем </w:t>
      </w: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аукциона, или,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</w:p>
    <w:p w14:paraId="7D17CC7B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2.24. Хозяйствующий субъект обязан в течение 5 (пяти) рабочих дней со дня получения проекта договора подписать договор на размещение и направить его в Администрацию города.</w:t>
      </w:r>
    </w:p>
    <w:p w14:paraId="150C9348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>2.25. Договор на размещение подписывается Администрацией города в течение семи рабочих дней со дня получения подписанного договора на размещение от хозяйствующего субъекта.</w:t>
      </w:r>
    </w:p>
    <w:p w14:paraId="1E7AE9BB" w14:textId="77777777" w:rsidR="000952E9" w:rsidRPr="000952E9" w:rsidRDefault="000952E9" w:rsidP="000952E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2.26. В случае если в течение 10 (десяти) календарных дней со дня размещения протокола о результатах аукциона на официальном сайте победитель аукциона не направил подписанный им проект договора, указанный в </w:t>
      </w:r>
      <w:hyperlink w:anchor="P662" w:history="1">
        <w:r w:rsidRPr="000952E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2.23</w:t>
        </w:r>
      </w:hyperlink>
      <w:r w:rsidRPr="0009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Администрация города заключает указанный договор с участником аукциона, который сделал предпоследнее предложение о цене предмета аукциона (лота).</w:t>
      </w:r>
    </w:p>
    <w:p w14:paraId="6C6563BA" w14:textId="77777777" w:rsidR="000952E9" w:rsidRPr="000952E9" w:rsidRDefault="000952E9" w:rsidP="000952E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E6809D" w14:textId="77777777" w:rsidR="00065490" w:rsidRDefault="00065490">
      <w:bookmarkStart w:id="3" w:name="_GoBack"/>
      <w:bookmarkEnd w:id="3"/>
    </w:p>
    <w:sectPr w:rsidR="00065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FE5"/>
    <w:rsid w:val="00065490"/>
    <w:rsid w:val="000952E9"/>
    <w:rsid w:val="00E0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920106-564F-400C-B9B5-AC42B6105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7E5947FC935A5A38A2C15375AD18C72AAB67C0E70CFF62C8659584BBC150F8C6D73F2137DC87B49B7742CE108w4B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1662</Words>
  <Characters>9475</Characters>
  <Application>Microsoft Office Word</Application>
  <DocSecurity>0</DocSecurity>
  <Lines>78</Lines>
  <Paragraphs>22</Paragraphs>
  <ScaleCrop>false</ScaleCrop>
  <Company/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2</cp:revision>
  <dcterms:created xsi:type="dcterms:W3CDTF">2024-02-19T09:37:00Z</dcterms:created>
  <dcterms:modified xsi:type="dcterms:W3CDTF">2024-02-19T09:37:00Z</dcterms:modified>
</cp:coreProperties>
</file>