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37D7" w14:textId="77777777" w:rsidR="00546105" w:rsidRPr="00546105" w:rsidRDefault="00546105" w:rsidP="0054610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Порядок</w:t>
      </w:r>
    </w:p>
    <w:p w14:paraId="00F4F74B" w14:textId="77777777" w:rsidR="00546105" w:rsidRPr="00546105" w:rsidRDefault="00546105" w:rsidP="0054610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заключения договоров на размещение нестационарных торговых объектов без проведения аукциона</w:t>
      </w:r>
    </w:p>
    <w:p w14:paraId="50BFB6F6" w14:textId="77777777" w:rsidR="00546105" w:rsidRPr="00546105" w:rsidRDefault="00546105" w:rsidP="00546105">
      <w:pPr>
        <w:spacing w:after="1" w:line="240" w:lineRule="auto"/>
        <w:rPr>
          <w:rFonts w:ascii="Times New Roman" w:eastAsia="Calibri" w:hAnsi="Times New Roman" w:cs="Times New Roman"/>
          <w:sz w:val="26"/>
          <w:szCs w:val="26"/>
        </w:rPr>
      </w:pPr>
    </w:p>
    <w:p w14:paraId="65DAD67B"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0" w:name="P441"/>
      <w:bookmarkEnd w:id="0"/>
      <w:r w:rsidRPr="00546105">
        <w:rPr>
          <w:rFonts w:ascii="Times New Roman" w:eastAsia="Times New Roman" w:hAnsi="Times New Roman" w:cs="Times New Roman"/>
          <w:sz w:val="28"/>
          <w:szCs w:val="28"/>
          <w:lang w:eastAsia="ru-RU"/>
        </w:rPr>
        <w:t xml:space="preserve">1. Заключение договора на размещение нестационарного торгового объекта (далее - договор на размещение) без проведения аукциона возможно в случаях размещения НТО на новый срок, ранее размещенного в том же месте, предусмотренном Схемой размещения, хозяйствующим субъектом, надлежащим образом, исполнявшим свои обязательства, основанием, предусмотренным подпунктом 4 </w:t>
      </w:r>
      <w:hyperlink w:anchor="P144" w:history="1">
        <w:r w:rsidRPr="00546105">
          <w:rPr>
            <w:rFonts w:ascii="Times New Roman" w:eastAsia="Times New Roman" w:hAnsi="Times New Roman" w:cs="Times New Roman"/>
            <w:sz w:val="28"/>
            <w:szCs w:val="28"/>
            <w:lang w:eastAsia="ru-RU"/>
          </w:rPr>
          <w:t xml:space="preserve">пункта 3.18.2 </w:t>
        </w:r>
      </w:hyperlink>
      <w:r w:rsidRPr="00546105">
        <w:rPr>
          <w:rFonts w:ascii="Times New Roman" w:eastAsia="Times New Roman" w:hAnsi="Times New Roman" w:cs="Times New Roman"/>
          <w:sz w:val="28"/>
          <w:szCs w:val="28"/>
          <w:lang w:eastAsia="ru-RU"/>
        </w:rPr>
        <w:t>настоящего Положения, а также при смене владельца НТО.</w:t>
      </w:r>
    </w:p>
    <w:p w14:paraId="17630D32"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2. Для заключения договора на размещение НТО с хозяйствующим субъектом, надлежащим образом исполняющим свои обязательства по действующим договорам на размещение, договорам аренды муниципального имущества (части автомобильной дороги), для размещения остановочного комплекса (павильона) хозяйствующий субъект подает заявление о заключении договора на размещение (далее - заявление) в письменном виде в течение двух месяцев, предшествующих дате окончания срока действия договора.</w:t>
      </w:r>
    </w:p>
    <w:p w14:paraId="4DFDE8D7"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3. Для заключения договора на размещение с новым владельцем нестационарного торгового объекта, хозяйствующий субъект подает заявление в письменном виде с приложением документов, подтверждающих право владения нестационарного торгового объекта (договор купли-продажи, договор дарения и т.д.), а также соглашение на переуступку размещения нестационарного торгового объекта.</w:t>
      </w:r>
    </w:p>
    <w:p w14:paraId="20DA6A5B"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Заключение договора на размещение нестационарного торгового объекта на нового владельца (на срок, не превышающий срок действия первоначальных документов, на тех же условиях) возможно только в период действия ранее заключенного с предыдущим владельцем НТО договора на размещения этого объекта.</w:t>
      </w:r>
    </w:p>
    <w:p w14:paraId="762EEE43"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Заключение договора на размещение нестационарного торгового объекта на нового владельца после расторжения договора на размещение НТО с предыдущим владельцем невозможно.</w:t>
      </w:r>
    </w:p>
    <w:p w14:paraId="01776BF1"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445"/>
      <w:bookmarkEnd w:id="1"/>
      <w:r w:rsidRPr="00546105">
        <w:rPr>
          <w:rFonts w:ascii="Times New Roman" w:eastAsia="Times New Roman" w:hAnsi="Times New Roman" w:cs="Times New Roman"/>
          <w:sz w:val="28"/>
          <w:szCs w:val="28"/>
          <w:lang w:eastAsia="ru-RU"/>
        </w:rPr>
        <w:t>4. Для заключения договора на размещение с хозяйствующим субъектом, надлежащим образом исполнявшим свои обязательства по договору аренды земельного участка под размещение НТО, договору аренды земельного участка под размещение остановочного комплекса (автопавильона) (совместно далее - договор аренды), заключенному до 01.03.2015, срок действия которого истек, хозяйствующий субъект подает заявление о заключении договора на размещение в письменном виде.</w:t>
      </w:r>
    </w:p>
    <w:p w14:paraId="5D74A9BB"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При этом установленный до вступления в силу настоящего постановления остановочный комплекс (автопавильон) должен соответствовать требованиям, предъявляемым к нестационарному торговому объекту (остановочному комплексу) согласно Приложению 2, Приложению 3 к настоящему порядку.</w:t>
      </w:r>
    </w:p>
    <w:p w14:paraId="5FA05914"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 w:name="P452"/>
      <w:bookmarkEnd w:id="2"/>
      <w:r w:rsidRPr="00546105">
        <w:rPr>
          <w:rFonts w:ascii="Times New Roman" w:eastAsia="Times New Roman" w:hAnsi="Times New Roman" w:cs="Times New Roman"/>
          <w:sz w:val="28"/>
          <w:szCs w:val="28"/>
          <w:lang w:eastAsia="ru-RU"/>
        </w:rPr>
        <w:t>5. Под надлежащим исполнением обязательств понимается:</w:t>
      </w:r>
    </w:p>
    <w:p w14:paraId="25863A05"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453"/>
      <w:bookmarkEnd w:id="3"/>
      <w:r w:rsidRPr="00546105">
        <w:rPr>
          <w:rFonts w:ascii="Times New Roman" w:eastAsia="Times New Roman" w:hAnsi="Times New Roman" w:cs="Times New Roman"/>
          <w:sz w:val="28"/>
          <w:szCs w:val="28"/>
          <w:lang w:eastAsia="ru-RU"/>
        </w:rPr>
        <w:lastRenderedPageBreak/>
        <w:t>1) соблюдение хозяйствующим субъектом условий договора аренды, в том числе отсутствие задолженности по арендной плате и пене;</w:t>
      </w:r>
    </w:p>
    <w:p w14:paraId="296C9EEB"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2) соблюдение хозяйствующим субъектом условий договора на размещение, в том числе отсутствие задолженности по оплате и неустойке (штрафу, пене) по договору на размещение;</w:t>
      </w:r>
    </w:p>
    <w:p w14:paraId="471973B0"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3) отсутствие задолженности за использование муниципального имущества и городских земель.</w:t>
      </w:r>
    </w:p>
    <w:p w14:paraId="36780A5E"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P456"/>
      <w:bookmarkEnd w:id="4"/>
      <w:r w:rsidRPr="00546105">
        <w:rPr>
          <w:rFonts w:ascii="Times New Roman" w:eastAsia="Times New Roman" w:hAnsi="Times New Roman" w:cs="Times New Roman"/>
          <w:sz w:val="28"/>
          <w:szCs w:val="28"/>
          <w:lang w:eastAsia="ru-RU"/>
        </w:rPr>
        <w:t xml:space="preserve">Хозяйствующие субъекты, указанные в </w:t>
      </w:r>
      <w:hyperlink w:anchor="P445" w:history="1">
        <w:r w:rsidRPr="00546105">
          <w:rPr>
            <w:rFonts w:ascii="Times New Roman" w:eastAsia="Times New Roman" w:hAnsi="Times New Roman" w:cs="Times New Roman"/>
            <w:sz w:val="28"/>
            <w:szCs w:val="28"/>
            <w:lang w:eastAsia="ru-RU"/>
          </w:rPr>
          <w:t xml:space="preserve">пункте 4 </w:t>
        </w:r>
      </w:hyperlink>
      <w:r w:rsidRPr="00546105">
        <w:rPr>
          <w:rFonts w:ascii="Times New Roman" w:eastAsia="Times New Roman" w:hAnsi="Times New Roman" w:cs="Times New Roman"/>
          <w:sz w:val="28"/>
          <w:szCs w:val="28"/>
          <w:lang w:eastAsia="ru-RU"/>
        </w:rPr>
        <w:t>настоящего порядка, обязаны оплатить задолженность перед бюджетом города за размещение нестационарного торгового объекта до заключения договора на размещение. Размер задолженности определяется исходя из стоимости арендной платы по ранее заключенному договору.</w:t>
      </w:r>
    </w:p>
    <w:p w14:paraId="36329369" w14:textId="77777777" w:rsidR="00546105" w:rsidRPr="00546105" w:rsidRDefault="00546105" w:rsidP="00546105">
      <w:pPr>
        <w:tabs>
          <w:tab w:val="left" w:pos="567"/>
        </w:tabs>
        <w:spacing w:after="0" w:line="240" w:lineRule="auto"/>
        <w:jc w:val="both"/>
        <w:rPr>
          <w:rFonts w:ascii="Times New Roman" w:eastAsia="Calibri" w:hAnsi="Times New Roman" w:cs="Times New Roman"/>
          <w:sz w:val="28"/>
          <w:szCs w:val="28"/>
        </w:rPr>
      </w:pPr>
      <w:r w:rsidRPr="00546105">
        <w:rPr>
          <w:rFonts w:ascii="Times New Roman" w:eastAsia="Calibri" w:hAnsi="Times New Roman" w:cs="Times New Roman"/>
          <w:sz w:val="28"/>
          <w:szCs w:val="28"/>
        </w:rPr>
        <w:tab/>
        <w:t xml:space="preserve">6. </w:t>
      </w:r>
      <w:hyperlink w:anchor="P516" w:history="1">
        <w:r w:rsidRPr="00546105">
          <w:rPr>
            <w:rFonts w:ascii="Times New Roman" w:eastAsia="Calibri" w:hAnsi="Times New Roman" w:cs="Times New Roman"/>
            <w:sz w:val="28"/>
            <w:szCs w:val="28"/>
          </w:rPr>
          <w:t>Заявление</w:t>
        </w:r>
      </w:hyperlink>
      <w:r w:rsidRPr="00546105">
        <w:rPr>
          <w:rFonts w:ascii="Times New Roman" w:eastAsia="Calibri" w:hAnsi="Times New Roman" w:cs="Times New Roman"/>
          <w:sz w:val="28"/>
          <w:szCs w:val="28"/>
        </w:rPr>
        <w:t xml:space="preserve"> подается по форме согласно приложению к настоящему порядку копия с указанием сведений о заявителе, подавшем заявление (для юридического лица: наименование, фамилия, имя, отчество (последнее - при наличии), для индивидуального предпринимателя: фамилия, имя, отчество (при наличии), домашний адрес, паспортные данные), справка о постановке на учет физического лица в качестве налогоплательщика налога на профессиональный доход – если заявление подает самозанятый гражданин, номер контактного телефона, тип объекта, наименование объекта, специализация объекта, место нахождения объекта, площадь объекта общая, площадь объекта торговая.</w:t>
      </w:r>
    </w:p>
    <w:p w14:paraId="4D4E0620"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К заявлению прилагается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(далее - руководитель).</w:t>
      </w:r>
    </w:p>
    <w:p w14:paraId="454DD171"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w:t>
      </w:r>
    </w:p>
    <w:p w14:paraId="5568B165"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6. Служба по развитию потребительского рынка и предпринимательства в срок не позднее 15 рабочих дней со дня регистрации службой по делопроизводству и контролю управления по организации деятельности заявления направляет запросы: </w:t>
      </w:r>
    </w:p>
    <w:p w14:paraId="2C6A4543"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 в Управление градостроительства, имущественных и земельных отношений, управление городского хозяйства Администрации города Лянтор о предоставлении информации в службу по развитию потребительского рынка и предпринимательства в течение 5-ти рабочих дней о наличии (отсутствии) выявленных указанными структурными подразделениями Администрации </w:t>
      </w:r>
      <w:r w:rsidRPr="00546105">
        <w:rPr>
          <w:rFonts w:ascii="Times New Roman" w:eastAsia="Times New Roman" w:hAnsi="Times New Roman" w:cs="Times New Roman"/>
          <w:sz w:val="28"/>
          <w:szCs w:val="28"/>
          <w:lang w:eastAsia="ru-RU"/>
        </w:rPr>
        <w:lastRenderedPageBreak/>
        <w:t>города нарушений требований ранее действующего договора аренды земельного участка, договора аренды имущества, договора на размещение, по направлениям их деятельности, а также о нахождении нестационарных торговых объектов в местах, указанных в подпунктах 1 - 7 пункта 3.6 раздела 3 Положения о размещении нестационарных торговых объектов на территории города Лянтор</w:t>
      </w:r>
    </w:p>
    <w:p w14:paraId="03EFDF74"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в Управление бюджетного учета и отчетности о предоставлении информации о наличии (отсутствии) задолженности перед бюджетом города Лянтор;</w:t>
      </w:r>
    </w:p>
    <w:p w14:paraId="245C1CE4"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в Отделение Министерства внутренних дел России по Сургутскому району о предоставлении информации в течение 5-ти рабочих дней 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p>
    <w:p w14:paraId="7CCD0FB2"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7. Служба по развитию потребительского рынка и предпринимательства в срок не позднее трех рабочих дней со дня регистрации заявления самостоятельно получает на официальном сайте 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14:paraId="61E01AB2"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8. Служба по развитию потребительского рынка и предпринимательства рассматривает заявление и полученную информацию в течение 30-ти календарных дней с даты регистрации заявления.</w:t>
      </w:r>
    </w:p>
    <w:p w14:paraId="6D6D0264"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9. По результатам рассмотрения заявления и информации Администрация города принимает одно из следующих решений:</w:t>
      </w:r>
    </w:p>
    <w:p w14:paraId="0A01AD78"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о заключении договора на размещение;</w:t>
      </w:r>
    </w:p>
    <w:p w14:paraId="7D6880DF"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об отказе в заключении договора на размещение.</w:t>
      </w:r>
    </w:p>
    <w:p w14:paraId="2D24F8A1"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Решение оформляется распоряжением Администрации города Лянтор.</w:t>
      </w:r>
    </w:p>
    <w:p w14:paraId="7E62F7A6"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10. Основаниями для отказа в заключении договора на размещение являются:</w:t>
      </w:r>
    </w:p>
    <w:p w14:paraId="35C3A03A"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наличие нарушений требований ранее действующего договора аренды земельного участка, договора аренды имущества, договора на размещение, по направлениям их деятельности;</w:t>
      </w:r>
    </w:p>
    <w:p w14:paraId="2CE6B3E7"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нарушения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p>
    <w:p w14:paraId="29906ECD"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 нахождение нестационарных торговых объектов в местах, указанных в </w:t>
      </w:r>
      <w:hyperlink w:anchor="P87" w:history="1">
        <w:r w:rsidRPr="00546105">
          <w:rPr>
            <w:rFonts w:ascii="Times New Roman" w:eastAsia="Times New Roman" w:hAnsi="Times New Roman" w:cs="Times New Roman"/>
            <w:sz w:val="28"/>
            <w:szCs w:val="28"/>
            <w:lang w:eastAsia="ru-RU"/>
          </w:rPr>
          <w:t>подпунктах 1</w:t>
        </w:r>
      </w:hyperlink>
      <w:r w:rsidRPr="00546105">
        <w:rPr>
          <w:rFonts w:ascii="Times New Roman" w:eastAsia="Times New Roman" w:hAnsi="Times New Roman" w:cs="Times New Roman"/>
          <w:sz w:val="28"/>
          <w:szCs w:val="28"/>
          <w:lang w:eastAsia="ru-RU"/>
        </w:rPr>
        <w:t xml:space="preserve"> - </w:t>
      </w:r>
      <w:hyperlink w:anchor="P89" w:history="1">
        <w:r w:rsidRPr="00546105">
          <w:rPr>
            <w:rFonts w:ascii="Times New Roman" w:eastAsia="Times New Roman" w:hAnsi="Times New Roman" w:cs="Times New Roman"/>
            <w:sz w:val="28"/>
            <w:szCs w:val="28"/>
            <w:lang w:eastAsia="ru-RU"/>
          </w:rPr>
          <w:t xml:space="preserve">7 пункта 3.6 раздела </w:t>
        </w:r>
      </w:hyperlink>
      <w:r w:rsidRPr="00546105">
        <w:rPr>
          <w:rFonts w:ascii="Times New Roman" w:eastAsia="Times New Roman" w:hAnsi="Times New Roman" w:cs="Times New Roman"/>
          <w:sz w:val="28"/>
          <w:szCs w:val="28"/>
          <w:lang w:eastAsia="ru-RU"/>
        </w:rPr>
        <w:t xml:space="preserve">3 Положения о размещении </w:t>
      </w:r>
      <w:r w:rsidRPr="00546105">
        <w:rPr>
          <w:rFonts w:ascii="Times New Roman" w:eastAsia="Times New Roman" w:hAnsi="Times New Roman" w:cs="Times New Roman"/>
          <w:sz w:val="28"/>
          <w:szCs w:val="28"/>
          <w:lang w:eastAsia="ru-RU"/>
        </w:rPr>
        <w:lastRenderedPageBreak/>
        <w:t>нестационарных торговых объектов на территории города Лянтор;</w:t>
      </w:r>
    </w:p>
    <w:p w14:paraId="24F765B2"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 подача заявления не по установленной типовой </w:t>
      </w:r>
      <w:hyperlink w:anchor="P516" w:history="1">
        <w:r w:rsidRPr="00546105">
          <w:rPr>
            <w:rFonts w:ascii="Times New Roman" w:eastAsia="Times New Roman" w:hAnsi="Times New Roman" w:cs="Times New Roman"/>
            <w:sz w:val="28"/>
            <w:szCs w:val="28"/>
            <w:lang w:eastAsia="ru-RU"/>
          </w:rPr>
          <w:t>форме</w:t>
        </w:r>
      </w:hyperlink>
      <w:r w:rsidRPr="00546105">
        <w:rPr>
          <w:rFonts w:ascii="Times New Roman" w:eastAsia="Times New Roman" w:hAnsi="Times New Roman" w:cs="Times New Roman"/>
          <w:sz w:val="28"/>
          <w:szCs w:val="28"/>
          <w:lang w:eastAsia="ru-RU"/>
        </w:rPr>
        <w:t>.</w:t>
      </w:r>
    </w:p>
    <w:p w14:paraId="4205327C"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В случае наличия у хозяйствующего субъекта задолженности, предусмотренной </w:t>
      </w:r>
      <w:hyperlink w:anchor="P453" w:history="1">
        <w:r w:rsidRPr="00546105">
          <w:rPr>
            <w:rFonts w:ascii="Times New Roman" w:eastAsia="Times New Roman" w:hAnsi="Times New Roman" w:cs="Times New Roman"/>
            <w:sz w:val="28"/>
            <w:szCs w:val="28"/>
            <w:lang w:eastAsia="ru-RU"/>
          </w:rPr>
          <w:t>подпунктами 1</w:t>
        </w:r>
      </w:hyperlink>
      <w:r w:rsidRPr="00546105">
        <w:rPr>
          <w:rFonts w:ascii="Times New Roman" w:eastAsia="Times New Roman" w:hAnsi="Times New Roman" w:cs="Times New Roman"/>
          <w:sz w:val="28"/>
          <w:szCs w:val="28"/>
          <w:lang w:eastAsia="ru-RU"/>
        </w:rPr>
        <w:t xml:space="preserve"> - 3 пункта 5 настоящего порядка, хозяйствующий субъект вправе в течение 10 (десяти) календарных дней с момента получения уведомления Администрации города о задолженности лично произвести оплату задолженности и предъявить квитанцию об оплате в Администрацию города Лянтор, при этом срок рассмотрения заявления о возможности заключения договора продлевается на 10 (десять) календарных дней. В случае отказа хозяйствующему субъекту в заключении договора на размещение по причине наличия задолженности, предусмотренной </w:t>
      </w:r>
      <w:hyperlink w:anchor="P453" w:history="1">
        <w:r w:rsidRPr="00546105">
          <w:rPr>
            <w:rFonts w:ascii="Times New Roman" w:eastAsia="Times New Roman" w:hAnsi="Times New Roman" w:cs="Times New Roman"/>
            <w:sz w:val="28"/>
            <w:szCs w:val="28"/>
            <w:lang w:eastAsia="ru-RU"/>
          </w:rPr>
          <w:t>подпунктами 1</w:t>
        </w:r>
      </w:hyperlink>
      <w:r w:rsidRPr="00546105">
        <w:rPr>
          <w:rFonts w:ascii="Times New Roman" w:eastAsia="Times New Roman" w:hAnsi="Times New Roman" w:cs="Times New Roman"/>
          <w:sz w:val="28"/>
          <w:szCs w:val="28"/>
          <w:lang w:eastAsia="ru-RU"/>
        </w:rPr>
        <w:t xml:space="preserve"> - </w:t>
      </w:r>
      <w:hyperlink w:anchor="P456" w:history="1">
        <w:r w:rsidRPr="00546105">
          <w:rPr>
            <w:rFonts w:ascii="Times New Roman" w:eastAsia="Times New Roman" w:hAnsi="Times New Roman" w:cs="Times New Roman"/>
            <w:sz w:val="28"/>
            <w:szCs w:val="28"/>
            <w:lang w:eastAsia="ru-RU"/>
          </w:rPr>
          <w:t xml:space="preserve">3 пункта </w:t>
        </w:r>
      </w:hyperlink>
      <w:r w:rsidRPr="00546105">
        <w:rPr>
          <w:rFonts w:ascii="Times New Roman" w:eastAsia="Times New Roman" w:hAnsi="Times New Roman" w:cs="Times New Roman"/>
          <w:sz w:val="28"/>
          <w:szCs w:val="28"/>
          <w:lang w:eastAsia="ru-RU"/>
        </w:rPr>
        <w:t>5 настоящего порядка, хозяйствующий субъект вправе после оплаты задолженности повторно обратиться в Администрацию города с заявлением о заключении договора на размещение в течение 10 (десяти) календарных дней после получения решения об отказе.</w:t>
      </w:r>
    </w:p>
    <w:p w14:paraId="5C6E8A33"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11. Решение Администрации города направляется хозяйствующему субъекту (заявителю) в письменном виде по почте заказным письмом с уведомлением о вручении по адресу хозяйствующего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 указанных в заявлении, в том числе нарочно, обеспечивающих фиксирование  получения хозяйствующим субъектом направленного ему решения.</w:t>
      </w:r>
    </w:p>
    <w:p w14:paraId="17B8A77D"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В решении об отказе в заключении договора на размещение указываются основания для отказа.</w:t>
      </w:r>
    </w:p>
    <w:p w14:paraId="21FE1B89"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12. В случае принятия Администрацией города решения о заключении договора на размещение служба по развитию потребительского рынка и предпринимательства в течение 10 (десяти)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w:t>
      </w:r>
    </w:p>
    <w:p w14:paraId="2C73284B"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Хозяйствующий субъект обязан в течение 5 (пяти) рабочих дней со дня получения проекта договора подписать договор на размещение и направить его в Администрацию города.</w:t>
      </w:r>
    </w:p>
    <w:p w14:paraId="58DD90B3"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13. Договор на размещение подписывается Администрацией города в течение 7 (семи) рабочих дней со дня получения подписанного договора на размещение от хозяйствующего субъекта.</w:t>
      </w:r>
    </w:p>
    <w:p w14:paraId="4704F97F"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14. </w:t>
      </w:r>
      <w:proofErr w:type="spellStart"/>
      <w:r w:rsidRPr="00546105">
        <w:rPr>
          <w:rFonts w:ascii="Times New Roman" w:eastAsia="Times New Roman" w:hAnsi="Times New Roman" w:cs="Times New Roman"/>
          <w:sz w:val="28"/>
          <w:szCs w:val="28"/>
          <w:lang w:eastAsia="ru-RU"/>
        </w:rPr>
        <w:t>Ненаправление</w:t>
      </w:r>
      <w:proofErr w:type="spellEnd"/>
      <w:r w:rsidRPr="00546105">
        <w:rPr>
          <w:rFonts w:ascii="Times New Roman" w:eastAsia="Times New Roman" w:hAnsi="Times New Roman" w:cs="Times New Roman"/>
          <w:sz w:val="28"/>
          <w:szCs w:val="28"/>
          <w:lang w:eastAsia="ru-RU"/>
        </w:rPr>
        <w:t xml:space="preserve"> хозяйствующим субъектом подписанного договора на размещение в установленный срок считается отказом от его заключения.</w:t>
      </w:r>
    </w:p>
    <w:p w14:paraId="24E44824"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15. Плата по договору на размещение нестационарного торгового объекта без проведения аукциона равна начальной (минимальной) цене договора на размещение, заключаемого по результатам аукциона. </w:t>
      </w:r>
    </w:p>
    <w:p w14:paraId="64B06019"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16. В случае принятия решения об отказе в заключение договора на размещение место размещения нестационарного торгового объекта подлежит освобождению заявителем от фактически размещенного НТО с приведением земельного участка в первоначальное состояние в течение 30-ти календарных дней с даты получения им решения Администрации города об отказе в </w:t>
      </w:r>
      <w:r w:rsidRPr="00546105">
        <w:rPr>
          <w:rFonts w:ascii="Times New Roman" w:eastAsia="Times New Roman" w:hAnsi="Times New Roman" w:cs="Times New Roman"/>
          <w:sz w:val="28"/>
          <w:szCs w:val="28"/>
          <w:lang w:eastAsia="ru-RU"/>
        </w:rPr>
        <w:lastRenderedPageBreak/>
        <w:t>заключении договора на размещение.</w:t>
      </w:r>
    </w:p>
    <w:p w14:paraId="5D6382CF"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Освобожденное место может предоставляться другому хозяйствующему субъекту для размещения нестационарного торгового объекта по итогам аукциона.</w:t>
      </w:r>
    </w:p>
    <w:p w14:paraId="4D9E3656"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17. В случае принятия решения о внесении изменений в Схему размещения по инициативе Администрации города, повлекших невозможность дальнейшего размещения нестационарного торгового объекта в указанном месте, Администрация города направляет уведомление в письменной форме хозяйствующему субъекту о невозможности дальнейшего размещения НТО с разъяснением причин исключения места из Схемы размещения, предлагая иные варианты размещения, предусмотренные Схемой размещения. </w:t>
      </w:r>
    </w:p>
    <w:p w14:paraId="499753BD"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 xml:space="preserve">В случае принятия положительного решения хозяйствующий субъект в течение 20-ти рабочих дней после получения уведомления Администрации города, направляет заявление на заключение нового договора на размещение НТО, без проведения аукциона, на срок, равный оставшейся части срока действия досрочно расторгнутого договора на размещение. </w:t>
      </w:r>
    </w:p>
    <w:p w14:paraId="4D7452F9"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6105">
        <w:rPr>
          <w:rFonts w:ascii="Times New Roman" w:eastAsia="Times New Roman" w:hAnsi="Times New Roman" w:cs="Times New Roman"/>
          <w:sz w:val="28"/>
          <w:szCs w:val="28"/>
          <w:lang w:eastAsia="ru-RU"/>
        </w:rPr>
        <w:t>18. В случае отказа хозяйствующего субъекта от предложенного Администрацией города варианта размещения нестационарного торгового объекта либо неполучения уведомления, договор на размещение расторгается в одностороннем порядке. В течение 30-ти календарных дней со дня расторжения (прекращения) договора на размещение, хозяйствующий субъект обязан самостоятельно произвести демонтаж и вывоз объекта, а также привести земельный участок, который был занят объектом и/или являлся необходимым для его размещения и /или использования, в первоначальное состояние (с вывозом отходов и благоустройством соответствующей территории) за счет собственных финансовых средств.</w:t>
      </w:r>
    </w:p>
    <w:p w14:paraId="02A00815" w14:textId="77777777" w:rsidR="00546105" w:rsidRPr="00546105" w:rsidRDefault="00546105" w:rsidP="0054610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3D01AD73" w14:textId="77777777" w:rsidR="00065490" w:rsidRDefault="00065490">
      <w:bookmarkStart w:id="5" w:name="_GoBack"/>
      <w:bookmarkEnd w:id="5"/>
    </w:p>
    <w:sectPr w:rsidR="00065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61"/>
    <w:rsid w:val="00065490"/>
    <w:rsid w:val="00546105"/>
    <w:rsid w:val="0067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2DE3-09A1-4C53-9DB3-5BDE115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2</cp:revision>
  <dcterms:created xsi:type="dcterms:W3CDTF">2024-02-19T09:36:00Z</dcterms:created>
  <dcterms:modified xsi:type="dcterms:W3CDTF">2024-02-19T09:36:00Z</dcterms:modified>
</cp:coreProperties>
</file>