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99" w:rsidRDefault="00927669" w:rsidP="00D13099">
      <w:pPr>
        <w:ind w:firstLine="0"/>
        <w:jc w:val="right"/>
        <w:rPr>
          <w:rFonts w:ascii="Times New Roman" w:eastAsia="Times New Roman" w:hAnsi="Times New Roman" w:cs="Times New Roman"/>
          <w:b/>
          <w:bCs/>
          <w:sz w:val="28"/>
          <w:szCs w:val="28"/>
          <w:lang w:eastAsia="ru-RU"/>
        </w:rPr>
      </w:pPr>
      <w:r w:rsidRPr="00927669">
        <w:rPr>
          <w:rFonts w:ascii="Times New Roman" w:eastAsia="Times New Roman" w:hAnsi="Times New Roman" w:cs="Times New Roman"/>
          <w:b/>
          <w:bCs/>
          <w:sz w:val="28"/>
          <w:szCs w:val="28"/>
          <w:lang w:eastAsia="ru-RU"/>
        </w:rPr>
        <w:t>ПРОЕКТ</w:t>
      </w:r>
    </w:p>
    <w:p w:rsidR="00927669" w:rsidRPr="00927669" w:rsidRDefault="00927669" w:rsidP="00927669">
      <w:pPr>
        <w:ind w:firstLine="0"/>
        <w:jc w:val="center"/>
        <w:rPr>
          <w:rFonts w:ascii="Times New Roman" w:eastAsia="Times New Roman" w:hAnsi="Times New Roman" w:cs="Times New Roman"/>
          <w:b/>
          <w:bCs/>
          <w:sz w:val="28"/>
          <w:szCs w:val="28"/>
          <w:lang w:eastAsia="ru-RU"/>
        </w:rPr>
      </w:pPr>
      <w:r w:rsidRPr="00927669">
        <w:rPr>
          <w:rFonts w:ascii="Times New Roman" w:eastAsia="Times New Roman" w:hAnsi="Times New Roman" w:cs="Times New Roman"/>
          <w:b/>
          <w:bCs/>
          <w:sz w:val="28"/>
          <w:szCs w:val="28"/>
          <w:lang w:eastAsia="ru-RU"/>
        </w:rPr>
        <w:t>РЕШЕНИ</w:t>
      </w:r>
      <w:r w:rsidR="00D13099">
        <w:rPr>
          <w:rFonts w:ascii="Times New Roman" w:eastAsia="Times New Roman" w:hAnsi="Times New Roman" w:cs="Times New Roman"/>
          <w:b/>
          <w:bCs/>
          <w:sz w:val="28"/>
          <w:szCs w:val="28"/>
          <w:lang w:eastAsia="ru-RU"/>
        </w:rPr>
        <w:t>Е</w:t>
      </w:r>
    </w:p>
    <w:p w:rsidR="00927669" w:rsidRDefault="00927669" w:rsidP="00927669">
      <w:pPr>
        <w:ind w:firstLine="0"/>
        <w:jc w:val="center"/>
        <w:rPr>
          <w:rFonts w:ascii="Times New Roman" w:eastAsia="Times New Roman" w:hAnsi="Times New Roman" w:cs="Times New Roman"/>
          <w:b/>
          <w:bCs/>
          <w:sz w:val="28"/>
          <w:szCs w:val="28"/>
          <w:lang w:eastAsia="ru-RU"/>
        </w:rPr>
      </w:pPr>
      <w:r w:rsidRPr="00927669">
        <w:rPr>
          <w:rFonts w:ascii="Times New Roman" w:eastAsia="Times New Roman" w:hAnsi="Times New Roman" w:cs="Times New Roman"/>
          <w:b/>
          <w:bCs/>
          <w:sz w:val="28"/>
          <w:szCs w:val="28"/>
          <w:lang w:eastAsia="ru-RU"/>
        </w:rPr>
        <w:t>СОВЕТА ДЕПУТАТОВ ГОРОДСКОГО ПОСЕЛЕНИЯ ЛЯНТОР</w:t>
      </w:r>
    </w:p>
    <w:p w:rsidR="00927669" w:rsidRDefault="00927669" w:rsidP="00927669">
      <w:pPr>
        <w:ind w:firstLine="0"/>
        <w:jc w:val="center"/>
        <w:rPr>
          <w:rFonts w:ascii="Times New Roman" w:eastAsia="Times New Roman" w:hAnsi="Times New Roman" w:cs="Times New Roman"/>
          <w:b/>
          <w:bCs/>
          <w:sz w:val="28"/>
          <w:szCs w:val="28"/>
          <w:lang w:eastAsia="ru-RU"/>
        </w:rPr>
      </w:pPr>
    </w:p>
    <w:p w:rsidR="00807E69" w:rsidRDefault="00807E69" w:rsidP="00927669">
      <w:pPr>
        <w:ind w:firstLine="0"/>
        <w:jc w:val="center"/>
        <w:rPr>
          <w:rFonts w:ascii="Times New Roman" w:eastAsia="Times New Roman" w:hAnsi="Times New Roman" w:cs="Times New Roman"/>
          <w:b/>
          <w:bCs/>
          <w:sz w:val="28"/>
          <w:szCs w:val="28"/>
          <w:lang w:eastAsia="ru-RU"/>
        </w:rPr>
      </w:pPr>
    </w:p>
    <w:p w:rsidR="00B11ABB" w:rsidRDefault="00B11ABB"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 20__ года                                                                        №______</w:t>
      </w:r>
    </w:p>
    <w:p w:rsidR="00B11ABB" w:rsidRDefault="00B11ABB" w:rsidP="00927669">
      <w:pPr>
        <w:ind w:firstLine="0"/>
        <w:jc w:val="left"/>
        <w:rPr>
          <w:rFonts w:ascii="Times New Roman" w:eastAsia="Times New Roman" w:hAnsi="Times New Roman" w:cs="Times New Roman"/>
          <w:sz w:val="28"/>
          <w:szCs w:val="28"/>
          <w:lang w:eastAsia="ru-RU"/>
        </w:rPr>
      </w:pPr>
    </w:p>
    <w:p w:rsidR="003D4F56"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4F56">
        <w:rPr>
          <w:rFonts w:ascii="Times New Roman" w:eastAsia="Times New Roman" w:hAnsi="Times New Roman" w:cs="Times New Roman"/>
          <w:sz w:val="28"/>
          <w:szCs w:val="28"/>
          <w:lang w:eastAsia="ru-RU"/>
        </w:rPr>
        <w:t>б утверждении положения о</w:t>
      </w:r>
      <w:r>
        <w:rPr>
          <w:rFonts w:ascii="Times New Roman" w:eastAsia="Times New Roman" w:hAnsi="Times New Roman" w:cs="Times New Roman"/>
          <w:sz w:val="28"/>
          <w:szCs w:val="28"/>
          <w:lang w:eastAsia="ru-RU"/>
        </w:rPr>
        <w:t xml:space="preserve"> </w:t>
      </w:r>
    </w:p>
    <w:p w:rsidR="00A26B68" w:rsidRDefault="00B237AD" w:rsidP="00927669">
      <w:pPr>
        <w:ind w:firstLine="0"/>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xml:space="preserve"> привлечения </w:t>
      </w:r>
    </w:p>
    <w:p w:rsidR="00B237AD"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 к выполнению</w:t>
      </w:r>
    </w:p>
    <w:p w:rsidR="00A26B68"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добровольной основе </w:t>
      </w:r>
    </w:p>
    <w:p w:rsidR="00B237AD"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социально</w:t>
      </w:r>
      <w:r w:rsidR="00A26B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значимых работ</w:t>
      </w:r>
    </w:p>
    <w:p w:rsidR="00A26B68" w:rsidRDefault="00B237AD"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том числе дежурств) </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p>
    <w:p w:rsidR="00B237AD" w:rsidRDefault="00B237AD" w:rsidP="00927669">
      <w:pPr>
        <w:ind w:firstLine="0"/>
        <w:jc w:val="lef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целях</w:t>
      </w:r>
      <w:proofErr w:type="gramEnd"/>
      <w:r>
        <w:rPr>
          <w:rFonts w:ascii="Times New Roman" w:eastAsia="Times New Roman" w:hAnsi="Times New Roman" w:cs="Times New Roman"/>
          <w:sz w:val="28"/>
          <w:szCs w:val="28"/>
          <w:lang w:eastAsia="ru-RU"/>
        </w:rPr>
        <w:t xml:space="preserve"> решения вопросов местного</w:t>
      </w:r>
    </w:p>
    <w:p w:rsidR="00A26B68" w:rsidRDefault="00A26B68"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значения муниципального </w:t>
      </w:r>
    </w:p>
    <w:p w:rsidR="00B237AD" w:rsidRDefault="00A26B68" w:rsidP="00927669">
      <w:pPr>
        <w:ind w:firstLine="0"/>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w:t>
      </w:r>
      <w:r w:rsidR="00B237AD">
        <w:rPr>
          <w:rFonts w:ascii="Times New Roman" w:eastAsia="Times New Roman" w:hAnsi="Times New Roman" w:cs="Times New Roman"/>
          <w:sz w:val="28"/>
          <w:szCs w:val="28"/>
          <w:lang w:eastAsia="ru-RU"/>
        </w:rPr>
        <w:t xml:space="preserve"> городско</w:t>
      </w:r>
      <w:r w:rsidR="00DE17EB">
        <w:rPr>
          <w:rFonts w:ascii="Times New Roman" w:eastAsia="Times New Roman" w:hAnsi="Times New Roman" w:cs="Times New Roman"/>
          <w:sz w:val="28"/>
          <w:szCs w:val="28"/>
          <w:lang w:eastAsia="ru-RU"/>
        </w:rPr>
        <w:t>е</w:t>
      </w:r>
      <w:r w:rsidR="00FE7CF7">
        <w:rPr>
          <w:rFonts w:ascii="Times New Roman" w:eastAsia="Times New Roman" w:hAnsi="Times New Roman" w:cs="Times New Roman"/>
          <w:sz w:val="28"/>
          <w:szCs w:val="28"/>
          <w:lang w:eastAsia="ru-RU"/>
        </w:rPr>
        <w:t xml:space="preserve"> </w:t>
      </w:r>
      <w:r w:rsidR="00B237AD">
        <w:rPr>
          <w:rFonts w:ascii="Times New Roman" w:eastAsia="Times New Roman" w:hAnsi="Times New Roman" w:cs="Times New Roman"/>
          <w:sz w:val="28"/>
          <w:szCs w:val="28"/>
          <w:lang w:eastAsia="ru-RU"/>
        </w:rPr>
        <w:t>поселени</w:t>
      </w:r>
      <w:r w:rsidR="00DE17EB">
        <w:rPr>
          <w:rFonts w:ascii="Times New Roman" w:eastAsia="Times New Roman" w:hAnsi="Times New Roman" w:cs="Times New Roman"/>
          <w:sz w:val="28"/>
          <w:szCs w:val="28"/>
          <w:lang w:eastAsia="ru-RU"/>
        </w:rPr>
        <w:t>е</w:t>
      </w:r>
      <w:r w:rsidR="00B237AD">
        <w:rPr>
          <w:rFonts w:ascii="Times New Roman" w:eastAsia="Times New Roman" w:hAnsi="Times New Roman" w:cs="Times New Roman"/>
          <w:sz w:val="28"/>
          <w:szCs w:val="28"/>
          <w:lang w:eastAsia="ru-RU"/>
        </w:rPr>
        <w:t xml:space="preserve"> Лянтор</w:t>
      </w:r>
    </w:p>
    <w:p w:rsidR="00B237AD" w:rsidRPr="00E72763" w:rsidRDefault="00B237AD" w:rsidP="00B237AD">
      <w:pPr>
        <w:rPr>
          <w:sz w:val="24"/>
          <w:szCs w:val="24"/>
        </w:rPr>
      </w:pPr>
    </w:p>
    <w:p w:rsidR="00B237AD" w:rsidRPr="00B237AD" w:rsidRDefault="00B237AD" w:rsidP="00B237AD">
      <w:pPr>
        <w:rPr>
          <w:rFonts w:ascii="Times New Roman" w:hAnsi="Times New Roman" w:cs="Times New Roman"/>
          <w:b/>
          <w:sz w:val="28"/>
          <w:szCs w:val="28"/>
        </w:rPr>
      </w:pPr>
      <w:r w:rsidRPr="00B237AD">
        <w:rPr>
          <w:rFonts w:ascii="Times New Roman" w:hAnsi="Times New Roman" w:cs="Times New Roman"/>
          <w:sz w:val="28"/>
          <w:szCs w:val="28"/>
        </w:rPr>
        <w:t>В соответствии со статьей 17 Федерального закона от 6 октября 2003 года № 131-ФЗ «Об общих принципах организации местного самоуправления в Рос</w:t>
      </w:r>
      <w:r>
        <w:rPr>
          <w:rFonts w:ascii="Times New Roman" w:hAnsi="Times New Roman" w:cs="Times New Roman"/>
          <w:sz w:val="28"/>
          <w:szCs w:val="28"/>
        </w:rPr>
        <w:t xml:space="preserve">сийской Федерации», статьей 30 </w:t>
      </w:r>
      <w:r w:rsidRPr="00B237AD">
        <w:rPr>
          <w:rFonts w:ascii="Times New Roman" w:hAnsi="Times New Roman" w:cs="Times New Roman"/>
          <w:sz w:val="28"/>
          <w:szCs w:val="28"/>
        </w:rPr>
        <w:t xml:space="preserve">Устава </w:t>
      </w:r>
      <w:r>
        <w:rPr>
          <w:rFonts w:ascii="Times New Roman" w:hAnsi="Times New Roman" w:cs="Times New Roman"/>
          <w:sz w:val="28"/>
          <w:szCs w:val="28"/>
        </w:rPr>
        <w:t>городского поселения Лянтор</w:t>
      </w:r>
      <w:r w:rsidRPr="00B237AD">
        <w:rPr>
          <w:rFonts w:ascii="Times New Roman" w:hAnsi="Times New Roman" w:cs="Times New Roman"/>
          <w:sz w:val="28"/>
          <w:szCs w:val="28"/>
        </w:rPr>
        <w:t xml:space="preserve">, </w:t>
      </w:r>
      <w:r>
        <w:rPr>
          <w:rFonts w:ascii="Times New Roman" w:hAnsi="Times New Roman" w:cs="Times New Roman"/>
          <w:sz w:val="28"/>
          <w:szCs w:val="28"/>
        </w:rPr>
        <w:t>Совет депутатов городского поселения Лянтор</w:t>
      </w:r>
      <w:r w:rsidRPr="00B237AD">
        <w:rPr>
          <w:rFonts w:ascii="Times New Roman" w:hAnsi="Times New Roman" w:cs="Times New Roman"/>
          <w:i/>
          <w:sz w:val="28"/>
          <w:szCs w:val="28"/>
        </w:rPr>
        <w:t xml:space="preserve"> </w:t>
      </w:r>
      <w:r w:rsidR="00B63120" w:rsidRPr="00B63120">
        <w:rPr>
          <w:rFonts w:ascii="Times New Roman" w:hAnsi="Times New Roman" w:cs="Times New Roman"/>
          <w:sz w:val="28"/>
          <w:szCs w:val="28"/>
        </w:rPr>
        <w:t>решил</w:t>
      </w:r>
      <w:r w:rsidRPr="00B63120">
        <w:rPr>
          <w:rFonts w:ascii="Times New Roman" w:hAnsi="Times New Roman" w:cs="Times New Roman"/>
          <w:sz w:val="28"/>
          <w:szCs w:val="28"/>
        </w:rPr>
        <w:t>:</w:t>
      </w:r>
    </w:p>
    <w:p w:rsidR="00B237AD" w:rsidRPr="00B237AD" w:rsidRDefault="00B237AD" w:rsidP="00B237AD">
      <w:pPr>
        <w:rPr>
          <w:rFonts w:ascii="Times New Roman" w:hAnsi="Times New Roman" w:cs="Times New Roman"/>
          <w:sz w:val="28"/>
          <w:szCs w:val="28"/>
        </w:rPr>
      </w:pPr>
    </w:p>
    <w:p w:rsidR="00B237AD" w:rsidRPr="00B237AD" w:rsidRDefault="00B237AD" w:rsidP="00DE17EB">
      <w:pPr>
        <w:rPr>
          <w:rFonts w:ascii="Times New Roman" w:hAnsi="Times New Roman" w:cs="Times New Roman"/>
          <w:sz w:val="28"/>
          <w:szCs w:val="28"/>
        </w:rPr>
      </w:pPr>
      <w:r w:rsidRPr="00B237AD">
        <w:rPr>
          <w:rFonts w:ascii="Times New Roman" w:hAnsi="Times New Roman" w:cs="Times New Roman"/>
          <w:sz w:val="28"/>
          <w:szCs w:val="28"/>
        </w:rPr>
        <w:t xml:space="preserve">1. Утвердить </w:t>
      </w:r>
      <w:hyperlink w:anchor="sub_1000" w:history="1">
        <w:r w:rsidRPr="00B237AD">
          <w:rPr>
            <w:rFonts w:ascii="Times New Roman" w:hAnsi="Times New Roman" w:cs="Times New Roman"/>
            <w:sz w:val="28"/>
            <w:szCs w:val="28"/>
          </w:rPr>
          <w:t>По</w:t>
        </w:r>
        <w:r w:rsidR="003D4F56">
          <w:rPr>
            <w:rFonts w:ascii="Times New Roman" w:hAnsi="Times New Roman" w:cs="Times New Roman"/>
            <w:sz w:val="28"/>
            <w:szCs w:val="28"/>
          </w:rPr>
          <w:t>ложение</w:t>
        </w:r>
      </w:hyperlink>
      <w:r w:rsidR="003D4F56">
        <w:t xml:space="preserve"> </w:t>
      </w:r>
      <w:r w:rsidR="003D4F56" w:rsidRPr="003D4F56">
        <w:rPr>
          <w:rFonts w:ascii="Times New Roman" w:hAnsi="Times New Roman" w:cs="Times New Roman"/>
          <w:sz w:val="28"/>
          <w:szCs w:val="26"/>
        </w:rPr>
        <w:t>о порядке</w:t>
      </w:r>
      <w:r w:rsidR="003D4F56" w:rsidRPr="003D4F56">
        <w:rPr>
          <w:sz w:val="24"/>
        </w:rPr>
        <w:t xml:space="preserve"> </w:t>
      </w:r>
      <w:r w:rsidR="00DE17EB" w:rsidRPr="00DE17EB">
        <w:rPr>
          <w:rFonts w:ascii="Times New Roman" w:hAnsi="Times New Roman" w:cs="Times New Roman"/>
          <w:bCs/>
          <w:sz w:val="28"/>
          <w:szCs w:val="28"/>
        </w:rPr>
        <w:t>привлечения граждан к выполнению</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на добровольной основе социально значимых работ</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(в том числе дежурств) в целях решения вопросов местного</w:t>
      </w:r>
      <w:r w:rsidR="00DE17EB">
        <w:rPr>
          <w:rFonts w:ascii="Times New Roman" w:hAnsi="Times New Roman" w:cs="Times New Roman"/>
          <w:bCs/>
          <w:sz w:val="28"/>
          <w:szCs w:val="28"/>
        </w:rPr>
        <w:t xml:space="preserve"> </w:t>
      </w:r>
      <w:r w:rsidR="00DE17EB" w:rsidRPr="00DE17EB">
        <w:rPr>
          <w:rFonts w:ascii="Times New Roman" w:hAnsi="Times New Roman" w:cs="Times New Roman"/>
          <w:bCs/>
          <w:sz w:val="28"/>
          <w:szCs w:val="28"/>
        </w:rPr>
        <w:t>значения муниципального образования городское поселение Лянтор</w:t>
      </w:r>
      <w:r w:rsidRPr="00B237AD">
        <w:rPr>
          <w:rFonts w:ascii="Times New Roman" w:hAnsi="Times New Roman" w:cs="Times New Roman"/>
          <w:sz w:val="28"/>
          <w:szCs w:val="28"/>
        </w:rPr>
        <w:t xml:space="preserve"> согласно приложению.</w:t>
      </w:r>
    </w:p>
    <w:p w:rsidR="00B237AD" w:rsidRPr="00B237AD" w:rsidRDefault="00B63120" w:rsidP="00B237A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00B237AD" w:rsidRPr="00B237AD">
        <w:rPr>
          <w:rFonts w:ascii="Times New Roman" w:hAnsi="Times New Roman" w:cs="Times New Roman"/>
          <w:sz w:val="28"/>
          <w:szCs w:val="28"/>
        </w:rPr>
        <w:t xml:space="preserve">. Настоящее решение вступает в силу </w:t>
      </w:r>
      <w:r w:rsidR="00BD385E" w:rsidRPr="00BD385E">
        <w:rPr>
          <w:rFonts w:ascii="Times New Roman" w:hAnsi="Times New Roman" w:cs="Times New Roman"/>
          <w:sz w:val="28"/>
          <w:szCs w:val="28"/>
        </w:rPr>
        <w:t>со дня его официального опубликования</w:t>
      </w:r>
      <w:r w:rsidR="00B237AD" w:rsidRPr="00B237AD">
        <w:rPr>
          <w:rFonts w:ascii="Times New Roman" w:hAnsi="Times New Roman" w:cs="Times New Roman"/>
          <w:sz w:val="28"/>
          <w:szCs w:val="28"/>
        </w:rPr>
        <w:t xml:space="preserve"> (обнародования).</w:t>
      </w:r>
    </w:p>
    <w:p w:rsidR="00B237AD" w:rsidRPr="00B63120" w:rsidRDefault="00B63120" w:rsidP="00B237A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B237AD" w:rsidRPr="00B237AD">
        <w:rPr>
          <w:rFonts w:ascii="Times New Roman" w:hAnsi="Times New Roman" w:cs="Times New Roman"/>
          <w:sz w:val="28"/>
          <w:szCs w:val="28"/>
        </w:rPr>
        <w:t xml:space="preserve">. </w:t>
      </w:r>
      <w:r>
        <w:rPr>
          <w:rFonts w:ascii="Times New Roman" w:hAnsi="Times New Roman" w:cs="Times New Roman"/>
          <w:sz w:val="28"/>
          <w:szCs w:val="28"/>
        </w:rPr>
        <w:t>Опубликовать настоящее решение в газете «Лянторская газета» и разместить на официальном сайте Администрации городского поселения Лянтор.</w:t>
      </w:r>
    </w:p>
    <w:p w:rsidR="00B11ABB" w:rsidRDefault="00B11ABB">
      <w:pPr>
        <w:widowControl w:val="0"/>
        <w:autoSpaceDE w:val="0"/>
        <w:autoSpaceDN w:val="0"/>
        <w:adjustRightInd w:val="0"/>
        <w:ind w:firstLine="540"/>
        <w:rPr>
          <w:rFonts w:ascii="Times New Roman" w:hAnsi="Times New Roman" w:cs="Times New Roman"/>
          <w:sz w:val="28"/>
          <w:szCs w:val="28"/>
        </w:rPr>
      </w:pPr>
    </w:p>
    <w:p w:rsidR="00B11ABB" w:rsidRDefault="00B11ABB">
      <w:pPr>
        <w:widowControl w:val="0"/>
        <w:autoSpaceDE w:val="0"/>
        <w:autoSpaceDN w:val="0"/>
        <w:adjustRightInd w:val="0"/>
        <w:ind w:firstLine="540"/>
        <w:rPr>
          <w:rFonts w:ascii="Times New Roman" w:hAnsi="Times New Roman" w:cs="Times New Roman"/>
          <w:sz w:val="28"/>
          <w:szCs w:val="28"/>
        </w:rPr>
      </w:pPr>
    </w:p>
    <w:p w:rsidR="00B11ABB" w:rsidRDefault="00B11ABB">
      <w:pPr>
        <w:widowControl w:val="0"/>
        <w:autoSpaceDE w:val="0"/>
        <w:autoSpaceDN w:val="0"/>
        <w:adjustRightInd w:val="0"/>
        <w:ind w:firstLine="540"/>
        <w:rPr>
          <w:rFonts w:ascii="Times New Roman" w:hAnsi="Times New Roman" w:cs="Times New Roman"/>
          <w:sz w:val="28"/>
          <w:szCs w:val="28"/>
        </w:rPr>
      </w:pPr>
    </w:p>
    <w:p w:rsidR="00B11ABB" w:rsidRDefault="00B11ABB">
      <w:pPr>
        <w:widowControl w:val="0"/>
        <w:autoSpaceDE w:val="0"/>
        <w:autoSpaceDN w:val="0"/>
        <w:adjustRightInd w:val="0"/>
        <w:ind w:firstLine="540"/>
        <w:rPr>
          <w:rFonts w:ascii="Times New Roman" w:hAnsi="Times New Roman" w:cs="Times New Roman"/>
          <w:sz w:val="28"/>
          <w:szCs w:val="28"/>
        </w:rPr>
      </w:pPr>
    </w:p>
    <w:p w:rsidR="008164B4" w:rsidRDefault="008164B4" w:rsidP="00807E69">
      <w:pPr>
        <w:pStyle w:val="ConsPlusNormal"/>
        <w:widowControl/>
        <w:tabs>
          <w:tab w:val="left" w:pos="5954"/>
        </w:tabs>
        <w:ind w:firstLine="0"/>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r w:rsidR="00807E69">
        <w:rPr>
          <w:rFonts w:ascii="Times New Roman" w:hAnsi="Times New Roman" w:cs="Times New Roman"/>
          <w:sz w:val="28"/>
          <w:szCs w:val="28"/>
        </w:rPr>
        <w:t xml:space="preserve"> </w:t>
      </w:r>
      <w:r w:rsidR="00807E69">
        <w:rPr>
          <w:rFonts w:ascii="Times New Roman" w:hAnsi="Times New Roman" w:cs="Times New Roman"/>
          <w:sz w:val="28"/>
          <w:szCs w:val="28"/>
        </w:rPr>
        <w:tab/>
      </w:r>
      <w:r>
        <w:rPr>
          <w:rFonts w:ascii="Times New Roman" w:hAnsi="Times New Roman" w:cs="Times New Roman"/>
          <w:sz w:val="28"/>
          <w:szCs w:val="28"/>
        </w:rPr>
        <w:t xml:space="preserve">Глава </w:t>
      </w:r>
      <w:r w:rsidRPr="003D15CD">
        <w:rPr>
          <w:rFonts w:ascii="Times New Roman" w:hAnsi="Times New Roman" w:cs="Times New Roman"/>
          <w:sz w:val="28"/>
          <w:szCs w:val="28"/>
        </w:rPr>
        <w:t>города</w:t>
      </w:r>
    </w:p>
    <w:p w:rsidR="008164B4" w:rsidRDefault="008164B4" w:rsidP="008164B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городского поселения Лянтор</w:t>
      </w:r>
      <w:r w:rsidR="00807E69">
        <w:rPr>
          <w:rFonts w:ascii="Times New Roman" w:hAnsi="Times New Roman" w:cs="Times New Roman"/>
          <w:sz w:val="28"/>
          <w:szCs w:val="28"/>
        </w:rPr>
        <w:t xml:space="preserve"> </w:t>
      </w:r>
    </w:p>
    <w:p w:rsidR="008164B4" w:rsidRDefault="008164B4" w:rsidP="008164B4">
      <w:pPr>
        <w:pStyle w:val="ConsPlusNormal"/>
        <w:widowControl/>
        <w:ind w:firstLine="0"/>
        <w:jc w:val="both"/>
        <w:rPr>
          <w:rFonts w:ascii="Times New Roman" w:hAnsi="Times New Roman" w:cs="Times New Roman"/>
          <w:sz w:val="28"/>
          <w:szCs w:val="28"/>
        </w:rPr>
      </w:pPr>
    </w:p>
    <w:p w:rsidR="008164B4" w:rsidRDefault="008164B4" w:rsidP="00807E69">
      <w:pPr>
        <w:pStyle w:val="ConsPlusNormal"/>
        <w:widowControl/>
        <w:tabs>
          <w:tab w:val="left" w:pos="5954"/>
        </w:tabs>
        <w:ind w:firstLine="0"/>
        <w:jc w:val="both"/>
        <w:rPr>
          <w:rFonts w:ascii="Times New Roman" w:hAnsi="Times New Roman" w:cs="Times New Roman"/>
          <w:sz w:val="28"/>
          <w:szCs w:val="28"/>
        </w:rPr>
      </w:pPr>
      <w:r>
        <w:rPr>
          <w:rFonts w:ascii="Times New Roman" w:hAnsi="Times New Roman" w:cs="Times New Roman"/>
          <w:sz w:val="28"/>
          <w:szCs w:val="28"/>
        </w:rPr>
        <w:t>_____________ Е.В. Чернышов</w:t>
      </w:r>
      <w:r w:rsidR="00807E69">
        <w:rPr>
          <w:rFonts w:ascii="Times New Roman" w:hAnsi="Times New Roman" w:cs="Times New Roman"/>
          <w:sz w:val="28"/>
          <w:szCs w:val="28"/>
        </w:rPr>
        <w:t xml:space="preserve"> </w:t>
      </w:r>
      <w:r w:rsidR="00807E69">
        <w:rPr>
          <w:rFonts w:ascii="Times New Roman" w:hAnsi="Times New Roman" w:cs="Times New Roman"/>
          <w:sz w:val="28"/>
          <w:szCs w:val="28"/>
        </w:rPr>
        <w:tab/>
      </w:r>
      <w:r>
        <w:rPr>
          <w:rFonts w:ascii="Times New Roman" w:hAnsi="Times New Roman" w:cs="Times New Roman"/>
          <w:sz w:val="28"/>
          <w:szCs w:val="28"/>
        </w:rPr>
        <w:t>________________ С.А. Махиня</w:t>
      </w:r>
    </w:p>
    <w:p w:rsidR="00AE4BF6" w:rsidRDefault="00AE4BF6" w:rsidP="008164B4">
      <w:pPr>
        <w:pStyle w:val="ConsPlusNormal"/>
        <w:widowControl/>
        <w:ind w:firstLine="0"/>
        <w:jc w:val="both"/>
        <w:rPr>
          <w:rFonts w:ascii="Times New Roman" w:hAnsi="Times New Roman" w:cs="Times New Roman"/>
          <w:sz w:val="28"/>
          <w:szCs w:val="28"/>
        </w:rPr>
      </w:pPr>
    </w:p>
    <w:p w:rsidR="00AE4BF6" w:rsidRDefault="00AE4BF6" w:rsidP="008164B4">
      <w:pPr>
        <w:pStyle w:val="ConsPlusNormal"/>
        <w:widowControl/>
        <w:ind w:firstLine="0"/>
        <w:jc w:val="both"/>
        <w:rPr>
          <w:rFonts w:ascii="Times New Roman" w:hAnsi="Times New Roman" w:cs="Times New Roman"/>
          <w:sz w:val="28"/>
          <w:szCs w:val="28"/>
        </w:rPr>
      </w:pPr>
    </w:p>
    <w:p w:rsidR="00AE4BF6" w:rsidRDefault="00AE4BF6" w:rsidP="00AE4BF6">
      <w:pPr>
        <w:ind w:firstLine="0"/>
        <w:rPr>
          <w:rFonts w:ascii="Times New Roman" w:eastAsia="Times New Roman" w:hAnsi="Times New Roman" w:cs="Times New Roman"/>
          <w:sz w:val="20"/>
          <w:szCs w:val="20"/>
          <w:lang w:eastAsia="ru-RU"/>
        </w:rPr>
      </w:pPr>
    </w:p>
    <w:p w:rsidR="00AE4BF6" w:rsidRDefault="00AE4BF6" w:rsidP="00AE4BF6">
      <w:pPr>
        <w:ind w:firstLine="0"/>
        <w:rPr>
          <w:rFonts w:ascii="Times New Roman" w:eastAsia="Times New Roman" w:hAnsi="Times New Roman" w:cs="Times New Roman"/>
          <w:sz w:val="20"/>
          <w:szCs w:val="20"/>
          <w:lang w:eastAsia="ru-RU"/>
        </w:rPr>
      </w:pPr>
    </w:p>
    <w:p w:rsidR="00DE17EB" w:rsidRDefault="00DE17EB" w:rsidP="00AE4BF6">
      <w:pPr>
        <w:ind w:firstLine="0"/>
        <w:rPr>
          <w:rFonts w:ascii="Times New Roman" w:eastAsia="Times New Roman" w:hAnsi="Times New Roman" w:cs="Times New Roman"/>
          <w:sz w:val="20"/>
          <w:szCs w:val="20"/>
          <w:lang w:eastAsia="ru-RU"/>
        </w:rPr>
      </w:pPr>
    </w:p>
    <w:p w:rsidR="00D87701" w:rsidRPr="00C27180" w:rsidRDefault="00D87701" w:rsidP="00D87701">
      <w:pPr>
        <w:ind w:firstLine="0"/>
        <w:rPr>
          <w:rFonts w:ascii="Times New Roman" w:eastAsia="Times New Roman" w:hAnsi="Times New Roman" w:cs="Times New Roman"/>
          <w:sz w:val="24"/>
          <w:szCs w:val="20"/>
          <w:lang w:eastAsia="ru-RU"/>
        </w:rPr>
      </w:pPr>
      <w:r w:rsidRPr="00C27180">
        <w:rPr>
          <w:rFonts w:ascii="Times New Roman" w:eastAsia="Times New Roman" w:hAnsi="Times New Roman" w:cs="Times New Roman"/>
          <w:sz w:val="24"/>
          <w:szCs w:val="20"/>
          <w:lang w:eastAsia="ru-RU"/>
        </w:rPr>
        <w:t>Исполнитель:</w:t>
      </w:r>
    </w:p>
    <w:p w:rsidR="00C102D1" w:rsidRPr="00A26B68" w:rsidRDefault="00D87701" w:rsidP="00A26B68">
      <w:pPr>
        <w:ind w:firstLine="0"/>
        <w:rPr>
          <w:rFonts w:ascii="Times New Roman" w:eastAsia="Times New Roman" w:hAnsi="Times New Roman" w:cs="Times New Roman"/>
          <w:sz w:val="24"/>
          <w:szCs w:val="20"/>
          <w:lang w:eastAsia="ru-RU"/>
        </w:rPr>
      </w:pPr>
      <w:r w:rsidRPr="00C27180">
        <w:rPr>
          <w:rFonts w:ascii="Times New Roman" w:eastAsia="Times New Roman" w:hAnsi="Times New Roman" w:cs="Times New Roman"/>
          <w:sz w:val="24"/>
          <w:szCs w:val="20"/>
          <w:lang w:eastAsia="ru-RU"/>
        </w:rPr>
        <w:t xml:space="preserve">Главный специалист юридического отдела </w:t>
      </w:r>
      <w:r w:rsidR="008F45D2">
        <w:rPr>
          <w:rFonts w:ascii="Times New Roman" w:eastAsia="Times New Roman" w:hAnsi="Times New Roman" w:cs="Times New Roman"/>
          <w:sz w:val="24"/>
          <w:szCs w:val="20"/>
          <w:lang w:eastAsia="ru-RU"/>
        </w:rPr>
        <w:t>Голосун Р.А.</w:t>
      </w:r>
      <w:r w:rsidR="00BD385E">
        <w:rPr>
          <w:rFonts w:ascii="Times New Roman" w:eastAsia="Times New Roman" w:hAnsi="Times New Roman" w:cs="Times New Roman"/>
          <w:sz w:val="24"/>
          <w:szCs w:val="20"/>
          <w:lang w:eastAsia="ru-RU"/>
        </w:rPr>
        <w:t xml:space="preserve"> _____________</w:t>
      </w:r>
      <w:r w:rsidRPr="00C27180">
        <w:rPr>
          <w:rFonts w:ascii="Times New Roman" w:eastAsia="Times New Roman" w:hAnsi="Times New Roman" w:cs="Times New Roman"/>
          <w:sz w:val="24"/>
          <w:szCs w:val="20"/>
          <w:lang w:eastAsia="ru-RU"/>
        </w:rPr>
        <w:t xml:space="preserve"> «</w:t>
      </w:r>
      <w:r w:rsidR="004656AC" w:rsidRPr="00C27180">
        <w:rPr>
          <w:rFonts w:ascii="Times New Roman" w:eastAsia="Times New Roman" w:hAnsi="Times New Roman" w:cs="Times New Roman"/>
          <w:sz w:val="24"/>
          <w:szCs w:val="20"/>
          <w:lang w:eastAsia="ru-RU"/>
        </w:rPr>
        <w:t>___</w:t>
      </w:r>
      <w:r w:rsidRPr="00C27180">
        <w:rPr>
          <w:rFonts w:ascii="Times New Roman" w:eastAsia="Times New Roman" w:hAnsi="Times New Roman" w:cs="Times New Roman"/>
          <w:sz w:val="24"/>
          <w:szCs w:val="20"/>
          <w:lang w:eastAsia="ru-RU"/>
        </w:rPr>
        <w:t xml:space="preserve">» </w:t>
      </w:r>
      <w:r w:rsidR="00B50F2F">
        <w:rPr>
          <w:rFonts w:ascii="Times New Roman" w:eastAsia="Times New Roman" w:hAnsi="Times New Roman" w:cs="Times New Roman"/>
          <w:sz w:val="24"/>
          <w:szCs w:val="20"/>
          <w:lang w:eastAsia="ru-RU"/>
        </w:rPr>
        <w:t>февраля</w:t>
      </w:r>
      <w:r w:rsidRPr="00C27180">
        <w:rPr>
          <w:rFonts w:ascii="Times New Roman" w:eastAsia="Times New Roman" w:hAnsi="Times New Roman" w:cs="Times New Roman"/>
          <w:sz w:val="24"/>
          <w:szCs w:val="20"/>
          <w:lang w:eastAsia="ru-RU"/>
        </w:rPr>
        <w:t xml:space="preserve"> 201</w:t>
      </w:r>
      <w:r w:rsidR="00B50F2F">
        <w:rPr>
          <w:rFonts w:ascii="Times New Roman" w:eastAsia="Times New Roman" w:hAnsi="Times New Roman" w:cs="Times New Roman"/>
          <w:sz w:val="24"/>
          <w:szCs w:val="20"/>
          <w:lang w:eastAsia="ru-RU"/>
        </w:rPr>
        <w:t>5</w:t>
      </w:r>
      <w:r w:rsidRPr="00C27180">
        <w:rPr>
          <w:rFonts w:ascii="Times New Roman" w:eastAsia="Times New Roman" w:hAnsi="Times New Roman" w:cs="Times New Roman"/>
          <w:sz w:val="24"/>
          <w:szCs w:val="20"/>
          <w:lang w:eastAsia="ru-RU"/>
        </w:rPr>
        <w:t xml:space="preserve"> г.</w:t>
      </w:r>
      <w:r w:rsidR="008F45D2">
        <w:rPr>
          <w:rFonts w:ascii="Times New Roman" w:eastAsia="Times New Roman" w:hAnsi="Times New Roman" w:cs="Times New Roman"/>
          <w:sz w:val="24"/>
          <w:szCs w:val="20"/>
          <w:lang w:eastAsia="ru-RU"/>
        </w:rPr>
        <w:t xml:space="preserve"> </w:t>
      </w:r>
      <w:r w:rsidRPr="00C27180">
        <w:rPr>
          <w:rFonts w:ascii="Times New Roman" w:eastAsia="Times New Roman" w:hAnsi="Times New Roman" w:cs="Times New Roman"/>
          <w:sz w:val="24"/>
          <w:szCs w:val="20"/>
          <w:lang w:eastAsia="ru-RU"/>
        </w:rPr>
        <w:t>тел. 24-001 (16</w:t>
      </w:r>
      <w:r w:rsidR="008F45D2">
        <w:rPr>
          <w:rFonts w:ascii="Times New Roman" w:eastAsia="Times New Roman" w:hAnsi="Times New Roman" w:cs="Times New Roman"/>
          <w:sz w:val="24"/>
          <w:szCs w:val="20"/>
          <w:lang w:eastAsia="ru-RU"/>
        </w:rPr>
        <w:t>2</w:t>
      </w:r>
      <w:r w:rsidRPr="00C27180">
        <w:rPr>
          <w:rFonts w:ascii="Times New Roman" w:eastAsia="Times New Roman" w:hAnsi="Times New Roman" w:cs="Times New Roman"/>
          <w:sz w:val="24"/>
          <w:szCs w:val="20"/>
          <w:lang w:eastAsia="ru-RU"/>
        </w:rPr>
        <w:t>)</w:t>
      </w:r>
    </w:p>
    <w:p w:rsidR="000128FA" w:rsidRDefault="000128FA" w:rsidP="00C102D1">
      <w:pPr>
        <w:pStyle w:val="ConsPlusNormal"/>
        <w:widowControl/>
        <w:ind w:firstLine="0"/>
        <w:rPr>
          <w:rFonts w:ascii="Times New Roman" w:hAnsi="Times New Roman" w:cs="Times New Roman"/>
          <w:b/>
          <w:caps/>
          <w:color w:val="000000"/>
          <w:sz w:val="28"/>
          <w:szCs w:val="28"/>
        </w:rPr>
      </w:pPr>
      <w:r w:rsidRPr="000128FA">
        <w:rPr>
          <w:rFonts w:ascii="Times New Roman" w:hAnsi="Times New Roman" w:cs="Times New Roman"/>
          <w:b/>
          <w:caps/>
          <w:color w:val="000000"/>
          <w:sz w:val="28"/>
          <w:szCs w:val="28"/>
        </w:rPr>
        <w:lastRenderedPageBreak/>
        <w:t>Согласовано:</w:t>
      </w:r>
      <w:r w:rsidR="000565C9">
        <w:rPr>
          <w:rFonts w:ascii="Times New Roman" w:hAnsi="Times New Roman" w:cs="Times New Roman"/>
          <w:b/>
          <w:caps/>
          <w:color w:val="000000"/>
          <w:sz w:val="28"/>
          <w:szCs w:val="28"/>
        </w:rPr>
        <w:t xml:space="preserve"> </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2996"/>
        <w:gridCol w:w="2281"/>
        <w:gridCol w:w="1900"/>
        <w:gridCol w:w="1183"/>
        <w:gridCol w:w="1219"/>
      </w:tblGrid>
      <w:tr w:rsidR="000128FA" w:rsidRPr="000128FA" w:rsidTr="000128FA">
        <w:trPr>
          <w:trHeight w:val="527"/>
        </w:trPr>
        <w:tc>
          <w:tcPr>
            <w:tcW w:w="701" w:type="dxa"/>
            <w:vMerge w:val="restart"/>
            <w:vAlign w:val="center"/>
          </w:tcPr>
          <w:p w:rsidR="000128FA" w:rsidRPr="000128FA" w:rsidRDefault="000128FA" w:rsidP="000128FA">
            <w:pPr>
              <w:jc w:val="center"/>
              <w:rPr>
                <w:rFonts w:ascii="Times New Roman" w:hAnsi="Times New Roman" w:cs="Times New Roman"/>
                <w:sz w:val="28"/>
                <w:szCs w:val="28"/>
              </w:rPr>
            </w:pPr>
            <w:r w:rsidRPr="000128FA">
              <w:rPr>
                <w:rFonts w:ascii="Times New Roman" w:hAnsi="Times New Roman" w:cs="Times New Roman"/>
                <w:sz w:val="28"/>
                <w:szCs w:val="28"/>
              </w:rPr>
              <w:t>№ п/п</w:t>
            </w:r>
          </w:p>
        </w:tc>
        <w:tc>
          <w:tcPr>
            <w:tcW w:w="2996" w:type="dxa"/>
            <w:vMerge w:val="restart"/>
            <w:vAlign w:val="center"/>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Должность</w:t>
            </w:r>
          </w:p>
        </w:tc>
        <w:tc>
          <w:tcPr>
            <w:tcW w:w="2281" w:type="dxa"/>
            <w:vMerge w:val="restart"/>
            <w:vAlign w:val="center"/>
          </w:tcPr>
          <w:p w:rsidR="000128FA" w:rsidRPr="000128FA" w:rsidRDefault="00841435"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Ф.И.О.,</w:t>
            </w:r>
            <w:r>
              <w:rPr>
                <w:rFonts w:ascii="Times New Roman" w:hAnsi="Times New Roman" w:cs="Times New Roman"/>
                <w:sz w:val="28"/>
                <w:szCs w:val="28"/>
              </w:rPr>
              <w:t xml:space="preserve"> </w:t>
            </w:r>
            <w:r w:rsidRPr="000128FA">
              <w:rPr>
                <w:rFonts w:ascii="Times New Roman" w:hAnsi="Times New Roman" w:cs="Times New Roman"/>
                <w:sz w:val="28"/>
                <w:szCs w:val="28"/>
              </w:rPr>
              <w:t>подпись</w:t>
            </w:r>
          </w:p>
        </w:tc>
        <w:tc>
          <w:tcPr>
            <w:tcW w:w="1900" w:type="dxa"/>
            <w:vMerge w:val="restart"/>
            <w:vAlign w:val="center"/>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Примечание</w:t>
            </w:r>
          </w:p>
        </w:tc>
        <w:tc>
          <w:tcPr>
            <w:tcW w:w="2402" w:type="dxa"/>
            <w:gridSpan w:val="2"/>
            <w:tcBorders>
              <w:bottom w:val="single" w:sz="4" w:space="0" w:color="000000"/>
            </w:tcBorders>
            <w:vAlign w:val="center"/>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Дата</w:t>
            </w:r>
            <w:r w:rsidRPr="000128FA">
              <w:rPr>
                <w:rFonts w:ascii="Times New Roman" w:hAnsi="Times New Roman" w:cs="Times New Roman"/>
                <w:sz w:val="28"/>
                <w:szCs w:val="28"/>
              </w:rPr>
              <w:br/>
              <w:t>визирования</w:t>
            </w:r>
          </w:p>
        </w:tc>
      </w:tr>
      <w:tr w:rsidR="000128FA" w:rsidRPr="000128FA" w:rsidTr="000128FA">
        <w:trPr>
          <w:trHeight w:val="301"/>
        </w:trPr>
        <w:tc>
          <w:tcPr>
            <w:tcW w:w="701" w:type="dxa"/>
            <w:vMerge/>
            <w:vAlign w:val="center"/>
          </w:tcPr>
          <w:p w:rsidR="000128FA" w:rsidRPr="000128FA" w:rsidRDefault="000128FA" w:rsidP="000128FA">
            <w:pPr>
              <w:jc w:val="center"/>
              <w:rPr>
                <w:rFonts w:ascii="Times New Roman" w:hAnsi="Times New Roman" w:cs="Times New Roman"/>
                <w:sz w:val="28"/>
                <w:szCs w:val="28"/>
              </w:rPr>
            </w:pPr>
          </w:p>
        </w:tc>
        <w:tc>
          <w:tcPr>
            <w:tcW w:w="2996" w:type="dxa"/>
            <w:vMerge/>
            <w:vAlign w:val="center"/>
          </w:tcPr>
          <w:p w:rsidR="000128FA" w:rsidRPr="000128FA" w:rsidRDefault="000128FA" w:rsidP="000128FA">
            <w:pPr>
              <w:jc w:val="center"/>
              <w:rPr>
                <w:rFonts w:ascii="Times New Roman" w:hAnsi="Times New Roman" w:cs="Times New Roman"/>
                <w:sz w:val="28"/>
                <w:szCs w:val="28"/>
              </w:rPr>
            </w:pPr>
          </w:p>
        </w:tc>
        <w:tc>
          <w:tcPr>
            <w:tcW w:w="2281" w:type="dxa"/>
            <w:vMerge/>
            <w:vAlign w:val="center"/>
          </w:tcPr>
          <w:p w:rsidR="000128FA" w:rsidRPr="000128FA" w:rsidRDefault="000128FA" w:rsidP="000128FA">
            <w:pPr>
              <w:jc w:val="center"/>
              <w:rPr>
                <w:rFonts w:ascii="Times New Roman" w:hAnsi="Times New Roman" w:cs="Times New Roman"/>
                <w:sz w:val="28"/>
                <w:szCs w:val="28"/>
              </w:rPr>
            </w:pPr>
          </w:p>
        </w:tc>
        <w:tc>
          <w:tcPr>
            <w:tcW w:w="1900" w:type="dxa"/>
            <w:vMerge/>
          </w:tcPr>
          <w:p w:rsidR="000128FA" w:rsidRPr="000128FA" w:rsidRDefault="000128FA" w:rsidP="000128FA">
            <w:pPr>
              <w:jc w:val="center"/>
              <w:rPr>
                <w:rFonts w:ascii="Times New Roman" w:hAnsi="Times New Roman" w:cs="Times New Roman"/>
                <w:sz w:val="28"/>
                <w:szCs w:val="28"/>
              </w:rPr>
            </w:pPr>
          </w:p>
        </w:tc>
        <w:tc>
          <w:tcPr>
            <w:tcW w:w="1183" w:type="dxa"/>
            <w:tcBorders>
              <w:top w:val="single" w:sz="4" w:space="0" w:color="000000"/>
              <w:right w:val="single" w:sz="4" w:space="0" w:color="000000"/>
            </w:tcBorders>
            <w:vAlign w:val="center"/>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Вх.</w:t>
            </w:r>
          </w:p>
        </w:tc>
        <w:tc>
          <w:tcPr>
            <w:tcW w:w="1219" w:type="dxa"/>
            <w:tcBorders>
              <w:top w:val="single" w:sz="4" w:space="0" w:color="000000"/>
              <w:left w:val="single" w:sz="4" w:space="0" w:color="000000"/>
            </w:tcBorders>
            <w:vAlign w:val="center"/>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Исх.</w:t>
            </w:r>
          </w:p>
        </w:tc>
      </w:tr>
      <w:tr w:rsidR="00DE17EB" w:rsidRPr="000128FA" w:rsidTr="00D13099">
        <w:trPr>
          <w:trHeight w:val="987"/>
        </w:trPr>
        <w:tc>
          <w:tcPr>
            <w:tcW w:w="701" w:type="dxa"/>
          </w:tcPr>
          <w:p w:rsidR="00DE17EB" w:rsidRPr="000128FA" w:rsidRDefault="00DE17EB" w:rsidP="000128FA">
            <w:pPr>
              <w:numPr>
                <w:ilvl w:val="0"/>
                <w:numId w:val="1"/>
              </w:numPr>
              <w:ind w:left="527" w:hanging="357"/>
              <w:jc w:val="center"/>
              <w:rPr>
                <w:rFonts w:ascii="Times New Roman" w:hAnsi="Times New Roman" w:cs="Times New Roman"/>
                <w:sz w:val="28"/>
                <w:szCs w:val="28"/>
              </w:rPr>
            </w:pPr>
            <w:bookmarkStart w:id="0" w:name="_GoBack"/>
            <w:bookmarkEnd w:id="0"/>
          </w:p>
        </w:tc>
        <w:tc>
          <w:tcPr>
            <w:tcW w:w="2996" w:type="dxa"/>
          </w:tcPr>
          <w:p w:rsidR="00DE17EB" w:rsidRPr="00DE17EB" w:rsidRDefault="00DE17EB" w:rsidP="00A55A6B">
            <w:pPr>
              <w:ind w:firstLine="0"/>
              <w:jc w:val="left"/>
              <w:rPr>
                <w:rFonts w:ascii="Times New Roman" w:hAnsi="Times New Roman" w:cs="Times New Roman"/>
                <w:sz w:val="28"/>
                <w:szCs w:val="28"/>
              </w:rPr>
            </w:pPr>
            <w:r w:rsidRPr="00DE17EB">
              <w:rPr>
                <w:rFonts w:ascii="Times New Roman" w:hAnsi="Times New Roman" w:cs="Times New Roman"/>
                <w:sz w:val="28"/>
                <w:szCs w:val="28"/>
              </w:rPr>
              <w:t>Заместитель Главы муниципального образования</w:t>
            </w:r>
          </w:p>
        </w:tc>
        <w:tc>
          <w:tcPr>
            <w:tcW w:w="2281" w:type="dxa"/>
          </w:tcPr>
          <w:p w:rsidR="00DE17EB" w:rsidRPr="00DE17EB" w:rsidRDefault="00DE17EB" w:rsidP="00A55A6B">
            <w:pPr>
              <w:ind w:firstLine="0"/>
              <w:jc w:val="center"/>
              <w:rPr>
                <w:rFonts w:ascii="Times New Roman" w:hAnsi="Times New Roman" w:cs="Times New Roman"/>
                <w:sz w:val="28"/>
                <w:szCs w:val="28"/>
              </w:rPr>
            </w:pPr>
            <w:r w:rsidRPr="00DE17EB">
              <w:rPr>
                <w:rFonts w:ascii="Times New Roman" w:hAnsi="Times New Roman" w:cs="Times New Roman"/>
                <w:sz w:val="28"/>
                <w:szCs w:val="28"/>
              </w:rPr>
              <w:t>Зеленская Л.В.</w:t>
            </w:r>
          </w:p>
        </w:tc>
        <w:tc>
          <w:tcPr>
            <w:tcW w:w="1900" w:type="dxa"/>
          </w:tcPr>
          <w:p w:rsidR="00DE17EB" w:rsidRPr="000128FA" w:rsidRDefault="00DE17EB" w:rsidP="000128FA">
            <w:pPr>
              <w:jc w:val="center"/>
              <w:rPr>
                <w:rFonts w:ascii="Times New Roman" w:hAnsi="Times New Roman" w:cs="Times New Roman"/>
                <w:sz w:val="28"/>
                <w:szCs w:val="28"/>
              </w:rPr>
            </w:pPr>
          </w:p>
        </w:tc>
        <w:tc>
          <w:tcPr>
            <w:tcW w:w="1183" w:type="dxa"/>
            <w:tcBorders>
              <w:right w:val="single" w:sz="4" w:space="0" w:color="000000"/>
            </w:tcBorders>
          </w:tcPr>
          <w:p w:rsidR="00DE17EB" w:rsidRPr="000128FA" w:rsidRDefault="00DE17EB" w:rsidP="000128FA">
            <w:pPr>
              <w:jc w:val="center"/>
              <w:rPr>
                <w:rFonts w:ascii="Times New Roman" w:hAnsi="Times New Roman" w:cs="Times New Roman"/>
                <w:sz w:val="28"/>
                <w:szCs w:val="28"/>
              </w:rPr>
            </w:pPr>
          </w:p>
        </w:tc>
        <w:tc>
          <w:tcPr>
            <w:tcW w:w="1219" w:type="dxa"/>
            <w:tcBorders>
              <w:left w:val="single" w:sz="4" w:space="0" w:color="000000"/>
            </w:tcBorders>
          </w:tcPr>
          <w:p w:rsidR="00DE17EB" w:rsidRPr="000128FA" w:rsidRDefault="00DE17EB" w:rsidP="000128FA">
            <w:pPr>
              <w:jc w:val="center"/>
              <w:rPr>
                <w:rFonts w:ascii="Times New Roman" w:hAnsi="Times New Roman" w:cs="Times New Roman"/>
                <w:sz w:val="28"/>
                <w:szCs w:val="28"/>
              </w:rPr>
            </w:pPr>
          </w:p>
        </w:tc>
      </w:tr>
      <w:tr w:rsidR="00DE17EB" w:rsidRPr="000128FA" w:rsidTr="000128FA">
        <w:trPr>
          <w:trHeight w:val="1313"/>
        </w:trPr>
        <w:tc>
          <w:tcPr>
            <w:tcW w:w="701" w:type="dxa"/>
          </w:tcPr>
          <w:p w:rsidR="00DE17EB" w:rsidRPr="000128FA" w:rsidRDefault="00DE17EB" w:rsidP="000128FA">
            <w:pPr>
              <w:numPr>
                <w:ilvl w:val="0"/>
                <w:numId w:val="1"/>
              </w:numPr>
              <w:ind w:left="527" w:hanging="357"/>
              <w:jc w:val="center"/>
              <w:rPr>
                <w:rFonts w:ascii="Times New Roman" w:hAnsi="Times New Roman" w:cs="Times New Roman"/>
                <w:sz w:val="28"/>
                <w:szCs w:val="28"/>
              </w:rPr>
            </w:pPr>
          </w:p>
        </w:tc>
        <w:tc>
          <w:tcPr>
            <w:tcW w:w="2996" w:type="dxa"/>
          </w:tcPr>
          <w:p w:rsidR="00DE17EB" w:rsidRPr="00DE17EB" w:rsidRDefault="00DE17EB" w:rsidP="00A55A6B">
            <w:pPr>
              <w:ind w:firstLine="0"/>
              <w:jc w:val="left"/>
              <w:rPr>
                <w:rFonts w:ascii="Times New Roman" w:hAnsi="Times New Roman" w:cs="Times New Roman"/>
                <w:sz w:val="28"/>
                <w:szCs w:val="28"/>
              </w:rPr>
            </w:pPr>
            <w:r w:rsidRPr="00DE17EB">
              <w:rPr>
                <w:rFonts w:ascii="Times New Roman" w:hAnsi="Times New Roman" w:cs="Times New Roman"/>
                <w:sz w:val="28"/>
                <w:szCs w:val="28"/>
              </w:rPr>
              <w:t>Заместитель Главы муниципального образования - начальник управления экономики</w:t>
            </w:r>
          </w:p>
        </w:tc>
        <w:tc>
          <w:tcPr>
            <w:tcW w:w="2281" w:type="dxa"/>
          </w:tcPr>
          <w:p w:rsidR="00DE17EB" w:rsidRPr="00DE17EB" w:rsidRDefault="00DE17EB" w:rsidP="00A55A6B">
            <w:pPr>
              <w:ind w:firstLine="0"/>
              <w:jc w:val="center"/>
              <w:rPr>
                <w:rFonts w:ascii="Times New Roman" w:hAnsi="Times New Roman" w:cs="Times New Roman"/>
                <w:sz w:val="28"/>
                <w:szCs w:val="28"/>
              </w:rPr>
            </w:pPr>
            <w:r w:rsidRPr="00DE17EB">
              <w:rPr>
                <w:rFonts w:ascii="Times New Roman" w:hAnsi="Times New Roman" w:cs="Times New Roman"/>
                <w:sz w:val="28"/>
                <w:szCs w:val="28"/>
              </w:rPr>
              <w:t>Жестовский С.П.</w:t>
            </w:r>
          </w:p>
        </w:tc>
        <w:tc>
          <w:tcPr>
            <w:tcW w:w="1900" w:type="dxa"/>
          </w:tcPr>
          <w:p w:rsidR="00DE17EB" w:rsidRPr="000128FA" w:rsidRDefault="00DE17EB" w:rsidP="000128FA">
            <w:pPr>
              <w:jc w:val="center"/>
              <w:rPr>
                <w:rFonts w:ascii="Times New Roman" w:hAnsi="Times New Roman" w:cs="Times New Roman"/>
                <w:sz w:val="28"/>
                <w:szCs w:val="28"/>
              </w:rPr>
            </w:pPr>
          </w:p>
        </w:tc>
        <w:tc>
          <w:tcPr>
            <w:tcW w:w="1183" w:type="dxa"/>
            <w:tcBorders>
              <w:right w:val="single" w:sz="4" w:space="0" w:color="000000"/>
            </w:tcBorders>
          </w:tcPr>
          <w:p w:rsidR="00DE17EB" w:rsidRPr="000128FA" w:rsidRDefault="00DE17EB" w:rsidP="000128FA">
            <w:pPr>
              <w:jc w:val="center"/>
              <w:rPr>
                <w:rFonts w:ascii="Times New Roman" w:hAnsi="Times New Roman" w:cs="Times New Roman"/>
                <w:sz w:val="28"/>
                <w:szCs w:val="28"/>
              </w:rPr>
            </w:pPr>
          </w:p>
        </w:tc>
        <w:tc>
          <w:tcPr>
            <w:tcW w:w="1219" w:type="dxa"/>
            <w:tcBorders>
              <w:left w:val="single" w:sz="4" w:space="0" w:color="000000"/>
            </w:tcBorders>
          </w:tcPr>
          <w:p w:rsidR="00DE17EB" w:rsidRPr="000128FA" w:rsidRDefault="00DE17EB" w:rsidP="000128FA">
            <w:pPr>
              <w:jc w:val="center"/>
              <w:rPr>
                <w:rFonts w:ascii="Times New Roman" w:hAnsi="Times New Roman" w:cs="Times New Roman"/>
                <w:sz w:val="28"/>
                <w:szCs w:val="28"/>
              </w:rPr>
            </w:pPr>
          </w:p>
        </w:tc>
      </w:tr>
      <w:tr w:rsidR="00DE17EB" w:rsidRPr="000128FA" w:rsidTr="00D13099">
        <w:trPr>
          <w:trHeight w:val="1052"/>
        </w:trPr>
        <w:tc>
          <w:tcPr>
            <w:tcW w:w="701" w:type="dxa"/>
          </w:tcPr>
          <w:p w:rsidR="00DE17EB" w:rsidRPr="000128FA" w:rsidRDefault="00DE17EB" w:rsidP="000128FA">
            <w:pPr>
              <w:numPr>
                <w:ilvl w:val="0"/>
                <w:numId w:val="1"/>
              </w:numPr>
              <w:ind w:left="527" w:hanging="357"/>
              <w:jc w:val="center"/>
              <w:rPr>
                <w:rFonts w:ascii="Times New Roman" w:hAnsi="Times New Roman" w:cs="Times New Roman"/>
                <w:sz w:val="28"/>
                <w:szCs w:val="28"/>
              </w:rPr>
            </w:pPr>
          </w:p>
        </w:tc>
        <w:tc>
          <w:tcPr>
            <w:tcW w:w="2996" w:type="dxa"/>
          </w:tcPr>
          <w:p w:rsidR="00DE17EB" w:rsidRPr="00DE17EB" w:rsidRDefault="00DE17EB" w:rsidP="00A55A6B">
            <w:pPr>
              <w:ind w:firstLine="0"/>
              <w:jc w:val="left"/>
              <w:rPr>
                <w:rFonts w:ascii="Times New Roman" w:hAnsi="Times New Roman" w:cs="Times New Roman"/>
                <w:sz w:val="28"/>
                <w:szCs w:val="28"/>
              </w:rPr>
            </w:pPr>
            <w:r w:rsidRPr="00DE17EB">
              <w:rPr>
                <w:rFonts w:ascii="Times New Roman" w:hAnsi="Times New Roman" w:cs="Times New Roman"/>
                <w:sz w:val="28"/>
                <w:szCs w:val="28"/>
              </w:rPr>
              <w:t>Заместитель Главы муниципального образования - начальник управления городского хозяйства</w:t>
            </w:r>
          </w:p>
        </w:tc>
        <w:tc>
          <w:tcPr>
            <w:tcW w:w="2281" w:type="dxa"/>
          </w:tcPr>
          <w:p w:rsidR="00DE17EB" w:rsidRPr="00DE17EB" w:rsidRDefault="00DE17EB" w:rsidP="00A55A6B">
            <w:pPr>
              <w:ind w:firstLine="0"/>
              <w:jc w:val="center"/>
              <w:rPr>
                <w:rFonts w:ascii="Times New Roman" w:hAnsi="Times New Roman" w:cs="Times New Roman"/>
                <w:sz w:val="28"/>
                <w:szCs w:val="28"/>
              </w:rPr>
            </w:pPr>
            <w:r w:rsidRPr="00DE17EB">
              <w:rPr>
                <w:rFonts w:ascii="Times New Roman" w:hAnsi="Times New Roman" w:cs="Times New Roman"/>
                <w:sz w:val="28"/>
                <w:szCs w:val="28"/>
              </w:rPr>
              <w:t>Власюкова Н.Г.</w:t>
            </w:r>
          </w:p>
        </w:tc>
        <w:tc>
          <w:tcPr>
            <w:tcW w:w="1900" w:type="dxa"/>
          </w:tcPr>
          <w:p w:rsidR="00DE17EB" w:rsidRPr="000128FA" w:rsidRDefault="00DE17EB" w:rsidP="000128FA">
            <w:pPr>
              <w:jc w:val="center"/>
              <w:rPr>
                <w:rFonts w:ascii="Times New Roman" w:hAnsi="Times New Roman" w:cs="Times New Roman"/>
                <w:sz w:val="28"/>
                <w:szCs w:val="28"/>
              </w:rPr>
            </w:pPr>
          </w:p>
        </w:tc>
        <w:tc>
          <w:tcPr>
            <w:tcW w:w="1183" w:type="dxa"/>
            <w:tcBorders>
              <w:right w:val="single" w:sz="4" w:space="0" w:color="000000"/>
            </w:tcBorders>
          </w:tcPr>
          <w:p w:rsidR="00DE17EB" w:rsidRPr="000128FA" w:rsidRDefault="00DE17EB" w:rsidP="000128FA">
            <w:pPr>
              <w:jc w:val="center"/>
              <w:rPr>
                <w:rFonts w:ascii="Times New Roman" w:hAnsi="Times New Roman" w:cs="Times New Roman"/>
                <w:sz w:val="28"/>
                <w:szCs w:val="28"/>
              </w:rPr>
            </w:pPr>
          </w:p>
        </w:tc>
        <w:tc>
          <w:tcPr>
            <w:tcW w:w="1219" w:type="dxa"/>
            <w:tcBorders>
              <w:left w:val="single" w:sz="4" w:space="0" w:color="000000"/>
            </w:tcBorders>
          </w:tcPr>
          <w:p w:rsidR="00DE17EB" w:rsidRPr="000128FA" w:rsidRDefault="00DE17EB" w:rsidP="000128FA">
            <w:pPr>
              <w:jc w:val="center"/>
              <w:rPr>
                <w:rFonts w:ascii="Times New Roman" w:hAnsi="Times New Roman" w:cs="Times New Roman"/>
                <w:sz w:val="28"/>
                <w:szCs w:val="28"/>
              </w:rPr>
            </w:pPr>
          </w:p>
        </w:tc>
      </w:tr>
      <w:tr w:rsidR="00DC2F88" w:rsidRPr="000128FA" w:rsidTr="00D13099">
        <w:trPr>
          <w:trHeight w:val="1052"/>
        </w:trPr>
        <w:tc>
          <w:tcPr>
            <w:tcW w:w="701" w:type="dxa"/>
          </w:tcPr>
          <w:p w:rsidR="00DC2F88" w:rsidRPr="000128FA" w:rsidRDefault="00DC2F88" w:rsidP="000128FA">
            <w:pPr>
              <w:numPr>
                <w:ilvl w:val="0"/>
                <w:numId w:val="1"/>
              </w:numPr>
              <w:ind w:left="527" w:hanging="357"/>
              <w:jc w:val="center"/>
              <w:rPr>
                <w:rFonts w:ascii="Times New Roman" w:hAnsi="Times New Roman" w:cs="Times New Roman"/>
                <w:sz w:val="28"/>
                <w:szCs w:val="28"/>
              </w:rPr>
            </w:pPr>
          </w:p>
        </w:tc>
        <w:tc>
          <w:tcPr>
            <w:tcW w:w="2996" w:type="dxa"/>
          </w:tcPr>
          <w:p w:rsidR="00DC2F88" w:rsidRPr="00DC2F88" w:rsidRDefault="00DC2F88" w:rsidP="00CC6D31">
            <w:pPr>
              <w:ind w:firstLine="0"/>
              <w:jc w:val="left"/>
              <w:rPr>
                <w:rFonts w:ascii="Times New Roman" w:hAnsi="Times New Roman" w:cs="Times New Roman"/>
                <w:sz w:val="28"/>
                <w:szCs w:val="28"/>
              </w:rPr>
            </w:pPr>
            <w:r w:rsidRPr="00DC2F88">
              <w:rPr>
                <w:rFonts w:ascii="Times New Roman" w:hAnsi="Times New Roman" w:cs="Times New Roman"/>
                <w:sz w:val="28"/>
                <w:szCs w:val="28"/>
              </w:rPr>
              <w:t>Начальник службы по защите населения, охране и использованию городских лесов</w:t>
            </w:r>
          </w:p>
        </w:tc>
        <w:tc>
          <w:tcPr>
            <w:tcW w:w="2281" w:type="dxa"/>
          </w:tcPr>
          <w:p w:rsidR="00DC2F88" w:rsidRPr="00DC2F88" w:rsidRDefault="00DC2F88" w:rsidP="00CC6D31">
            <w:pPr>
              <w:ind w:firstLine="0"/>
              <w:jc w:val="center"/>
              <w:rPr>
                <w:rFonts w:ascii="Times New Roman" w:hAnsi="Times New Roman" w:cs="Times New Roman"/>
                <w:sz w:val="28"/>
                <w:szCs w:val="28"/>
              </w:rPr>
            </w:pPr>
            <w:r w:rsidRPr="00DC2F88">
              <w:rPr>
                <w:rFonts w:ascii="Times New Roman" w:hAnsi="Times New Roman" w:cs="Times New Roman"/>
                <w:sz w:val="28"/>
                <w:szCs w:val="28"/>
              </w:rPr>
              <w:t>Паршаков Е.В.</w:t>
            </w:r>
          </w:p>
        </w:tc>
        <w:tc>
          <w:tcPr>
            <w:tcW w:w="1900" w:type="dxa"/>
          </w:tcPr>
          <w:p w:rsidR="00DC2F88" w:rsidRPr="000128FA" w:rsidRDefault="00DC2F88" w:rsidP="000128FA">
            <w:pPr>
              <w:jc w:val="center"/>
              <w:rPr>
                <w:rFonts w:ascii="Times New Roman" w:hAnsi="Times New Roman" w:cs="Times New Roman"/>
                <w:sz w:val="28"/>
                <w:szCs w:val="28"/>
              </w:rPr>
            </w:pPr>
          </w:p>
        </w:tc>
        <w:tc>
          <w:tcPr>
            <w:tcW w:w="1183" w:type="dxa"/>
            <w:tcBorders>
              <w:right w:val="single" w:sz="4" w:space="0" w:color="000000"/>
            </w:tcBorders>
          </w:tcPr>
          <w:p w:rsidR="00DC2F88" w:rsidRPr="000128FA" w:rsidRDefault="00DC2F88" w:rsidP="000128FA">
            <w:pPr>
              <w:jc w:val="center"/>
              <w:rPr>
                <w:rFonts w:ascii="Times New Roman" w:hAnsi="Times New Roman" w:cs="Times New Roman"/>
                <w:sz w:val="28"/>
                <w:szCs w:val="28"/>
              </w:rPr>
            </w:pPr>
          </w:p>
        </w:tc>
        <w:tc>
          <w:tcPr>
            <w:tcW w:w="1219" w:type="dxa"/>
            <w:tcBorders>
              <w:left w:val="single" w:sz="4" w:space="0" w:color="000000"/>
            </w:tcBorders>
          </w:tcPr>
          <w:p w:rsidR="00DC2F88" w:rsidRPr="000128FA" w:rsidRDefault="00DC2F88" w:rsidP="000128FA">
            <w:pPr>
              <w:jc w:val="center"/>
              <w:rPr>
                <w:rFonts w:ascii="Times New Roman" w:hAnsi="Times New Roman" w:cs="Times New Roman"/>
                <w:sz w:val="28"/>
                <w:szCs w:val="28"/>
              </w:rPr>
            </w:pPr>
          </w:p>
        </w:tc>
      </w:tr>
      <w:tr w:rsidR="000128FA" w:rsidRPr="000128FA" w:rsidTr="000128FA">
        <w:trPr>
          <w:trHeight w:val="1313"/>
        </w:trPr>
        <w:tc>
          <w:tcPr>
            <w:tcW w:w="701" w:type="dxa"/>
          </w:tcPr>
          <w:p w:rsidR="000128FA" w:rsidRPr="000128FA" w:rsidRDefault="000128FA" w:rsidP="000128FA">
            <w:pPr>
              <w:numPr>
                <w:ilvl w:val="0"/>
                <w:numId w:val="1"/>
              </w:numPr>
              <w:ind w:left="527" w:hanging="357"/>
              <w:jc w:val="center"/>
              <w:rPr>
                <w:rFonts w:ascii="Times New Roman" w:hAnsi="Times New Roman" w:cs="Times New Roman"/>
                <w:sz w:val="28"/>
                <w:szCs w:val="28"/>
              </w:rPr>
            </w:pPr>
          </w:p>
        </w:tc>
        <w:tc>
          <w:tcPr>
            <w:tcW w:w="2996" w:type="dxa"/>
          </w:tcPr>
          <w:p w:rsidR="000128FA" w:rsidRPr="000128FA" w:rsidRDefault="00117EC7" w:rsidP="00117EC7">
            <w:pPr>
              <w:ind w:firstLine="0"/>
              <w:jc w:val="left"/>
              <w:rPr>
                <w:rFonts w:ascii="Times New Roman" w:hAnsi="Times New Roman" w:cs="Times New Roman"/>
                <w:sz w:val="28"/>
                <w:szCs w:val="28"/>
              </w:rPr>
            </w:pPr>
            <w:r>
              <w:rPr>
                <w:rFonts w:ascii="Times New Roman" w:hAnsi="Times New Roman" w:cs="Times New Roman"/>
                <w:sz w:val="28"/>
                <w:szCs w:val="28"/>
              </w:rPr>
              <w:t xml:space="preserve">Временно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н</w:t>
            </w:r>
            <w:r w:rsidR="000128FA" w:rsidRPr="000128FA">
              <w:rPr>
                <w:rFonts w:ascii="Times New Roman" w:hAnsi="Times New Roman" w:cs="Times New Roman"/>
                <w:sz w:val="28"/>
                <w:szCs w:val="28"/>
              </w:rPr>
              <w:t>ачальник</w:t>
            </w:r>
            <w:r>
              <w:rPr>
                <w:rFonts w:ascii="Times New Roman" w:hAnsi="Times New Roman" w:cs="Times New Roman"/>
                <w:sz w:val="28"/>
                <w:szCs w:val="28"/>
              </w:rPr>
              <w:t>а</w:t>
            </w:r>
            <w:r w:rsidR="000128FA" w:rsidRPr="000128FA">
              <w:rPr>
                <w:rFonts w:ascii="Times New Roman" w:hAnsi="Times New Roman" w:cs="Times New Roman"/>
                <w:sz w:val="28"/>
                <w:szCs w:val="28"/>
              </w:rPr>
              <w:t xml:space="preserve"> </w:t>
            </w:r>
            <w:r w:rsidR="008F45D2">
              <w:rPr>
                <w:rFonts w:ascii="Times New Roman" w:hAnsi="Times New Roman" w:cs="Times New Roman"/>
                <w:sz w:val="28"/>
                <w:szCs w:val="28"/>
              </w:rPr>
              <w:t>управления по организации деятельности</w:t>
            </w:r>
          </w:p>
        </w:tc>
        <w:tc>
          <w:tcPr>
            <w:tcW w:w="2281" w:type="dxa"/>
          </w:tcPr>
          <w:p w:rsidR="00B802B8" w:rsidRPr="00B802B8" w:rsidRDefault="00117EC7" w:rsidP="00B802B8">
            <w:pPr>
              <w:ind w:firstLine="0"/>
              <w:jc w:val="center"/>
              <w:rPr>
                <w:rFonts w:ascii="Times New Roman" w:hAnsi="Times New Roman" w:cs="Times New Roman"/>
                <w:sz w:val="28"/>
                <w:szCs w:val="28"/>
              </w:rPr>
            </w:pPr>
            <w:r>
              <w:rPr>
                <w:rFonts w:ascii="Times New Roman" w:hAnsi="Times New Roman" w:cs="Times New Roman"/>
                <w:sz w:val="28"/>
                <w:szCs w:val="28"/>
              </w:rPr>
              <w:t>Мамичева Т.В.</w:t>
            </w:r>
          </w:p>
          <w:p w:rsidR="000128FA" w:rsidRPr="000128FA" w:rsidRDefault="000128FA" w:rsidP="000128FA">
            <w:pPr>
              <w:ind w:firstLine="0"/>
              <w:jc w:val="center"/>
              <w:rPr>
                <w:rFonts w:ascii="Times New Roman" w:hAnsi="Times New Roman" w:cs="Times New Roman"/>
                <w:sz w:val="28"/>
                <w:szCs w:val="28"/>
              </w:rPr>
            </w:pPr>
          </w:p>
        </w:tc>
        <w:tc>
          <w:tcPr>
            <w:tcW w:w="1900" w:type="dxa"/>
          </w:tcPr>
          <w:p w:rsidR="000128FA" w:rsidRPr="000128FA" w:rsidRDefault="000128FA" w:rsidP="000128FA">
            <w:pPr>
              <w:jc w:val="center"/>
              <w:rPr>
                <w:rFonts w:ascii="Times New Roman" w:hAnsi="Times New Roman" w:cs="Times New Roman"/>
                <w:sz w:val="28"/>
                <w:szCs w:val="28"/>
              </w:rPr>
            </w:pPr>
          </w:p>
        </w:tc>
        <w:tc>
          <w:tcPr>
            <w:tcW w:w="1183" w:type="dxa"/>
            <w:tcBorders>
              <w:right w:val="single" w:sz="4" w:space="0" w:color="000000"/>
            </w:tcBorders>
          </w:tcPr>
          <w:p w:rsidR="000128FA" w:rsidRPr="000128FA" w:rsidRDefault="000128FA" w:rsidP="000128FA">
            <w:pPr>
              <w:jc w:val="center"/>
              <w:rPr>
                <w:rFonts w:ascii="Times New Roman" w:hAnsi="Times New Roman" w:cs="Times New Roman"/>
                <w:sz w:val="28"/>
                <w:szCs w:val="28"/>
              </w:rPr>
            </w:pPr>
          </w:p>
        </w:tc>
        <w:tc>
          <w:tcPr>
            <w:tcW w:w="1219" w:type="dxa"/>
            <w:tcBorders>
              <w:left w:val="single" w:sz="4" w:space="0" w:color="000000"/>
            </w:tcBorders>
          </w:tcPr>
          <w:p w:rsidR="000128FA" w:rsidRPr="000128FA" w:rsidRDefault="000128FA" w:rsidP="000128FA">
            <w:pPr>
              <w:jc w:val="center"/>
              <w:rPr>
                <w:rFonts w:ascii="Times New Roman" w:hAnsi="Times New Roman" w:cs="Times New Roman"/>
                <w:sz w:val="28"/>
                <w:szCs w:val="28"/>
              </w:rPr>
            </w:pPr>
          </w:p>
        </w:tc>
      </w:tr>
      <w:tr w:rsidR="000128FA" w:rsidRPr="000128FA" w:rsidTr="00D13099">
        <w:trPr>
          <w:trHeight w:val="1114"/>
        </w:trPr>
        <w:tc>
          <w:tcPr>
            <w:tcW w:w="701" w:type="dxa"/>
          </w:tcPr>
          <w:p w:rsidR="000128FA" w:rsidRPr="000128FA" w:rsidRDefault="000128FA" w:rsidP="000128FA">
            <w:pPr>
              <w:numPr>
                <w:ilvl w:val="0"/>
                <w:numId w:val="1"/>
              </w:numPr>
              <w:ind w:left="527" w:hanging="357"/>
              <w:jc w:val="center"/>
              <w:rPr>
                <w:rFonts w:ascii="Times New Roman" w:hAnsi="Times New Roman" w:cs="Times New Roman"/>
                <w:sz w:val="28"/>
                <w:szCs w:val="28"/>
              </w:rPr>
            </w:pPr>
          </w:p>
        </w:tc>
        <w:tc>
          <w:tcPr>
            <w:tcW w:w="2996" w:type="dxa"/>
          </w:tcPr>
          <w:p w:rsidR="000128FA" w:rsidRPr="000128FA" w:rsidRDefault="000128FA" w:rsidP="00C27180">
            <w:pPr>
              <w:ind w:firstLine="0"/>
              <w:jc w:val="left"/>
              <w:rPr>
                <w:rFonts w:ascii="Times New Roman" w:hAnsi="Times New Roman" w:cs="Times New Roman"/>
                <w:sz w:val="28"/>
                <w:szCs w:val="28"/>
              </w:rPr>
            </w:pPr>
            <w:r w:rsidRPr="000128FA">
              <w:rPr>
                <w:rFonts w:ascii="Times New Roman" w:hAnsi="Times New Roman" w:cs="Times New Roman"/>
                <w:sz w:val="28"/>
                <w:szCs w:val="28"/>
              </w:rPr>
              <w:t>Антикоррупционная экспертиза</w:t>
            </w:r>
          </w:p>
        </w:tc>
        <w:tc>
          <w:tcPr>
            <w:tcW w:w="2281" w:type="dxa"/>
          </w:tcPr>
          <w:p w:rsidR="000128FA" w:rsidRPr="000128FA" w:rsidRDefault="000128FA" w:rsidP="000128FA">
            <w:pPr>
              <w:ind w:firstLine="0"/>
              <w:jc w:val="center"/>
              <w:rPr>
                <w:rFonts w:ascii="Times New Roman" w:hAnsi="Times New Roman" w:cs="Times New Roman"/>
                <w:sz w:val="28"/>
                <w:szCs w:val="28"/>
              </w:rPr>
            </w:pPr>
            <w:r w:rsidRPr="000128FA">
              <w:rPr>
                <w:rFonts w:ascii="Times New Roman" w:hAnsi="Times New Roman" w:cs="Times New Roman"/>
                <w:sz w:val="28"/>
                <w:szCs w:val="28"/>
              </w:rPr>
              <w:t>Габбасов Р.Ф.</w:t>
            </w:r>
          </w:p>
        </w:tc>
        <w:tc>
          <w:tcPr>
            <w:tcW w:w="1900" w:type="dxa"/>
          </w:tcPr>
          <w:p w:rsidR="000128FA" w:rsidRPr="000128FA" w:rsidRDefault="000128FA" w:rsidP="000128FA">
            <w:pPr>
              <w:jc w:val="center"/>
              <w:rPr>
                <w:rFonts w:ascii="Times New Roman" w:hAnsi="Times New Roman" w:cs="Times New Roman"/>
                <w:sz w:val="28"/>
                <w:szCs w:val="28"/>
              </w:rPr>
            </w:pPr>
          </w:p>
        </w:tc>
        <w:tc>
          <w:tcPr>
            <w:tcW w:w="1183" w:type="dxa"/>
            <w:tcBorders>
              <w:right w:val="single" w:sz="4" w:space="0" w:color="000000"/>
            </w:tcBorders>
          </w:tcPr>
          <w:p w:rsidR="000128FA" w:rsidRPr="000128FA" w:rsidRDefault="000128FA" w:rsidP="000128FA">
            <w:pPr>
              <w:jc w:val="center"/>
              <w:rPr>
                <w:rFonts w:ascii="Times New Roman" w:hAnsi="Times New Roman" w:cs="Times New Roman"/>
                <w:sz w:val="28"/>
                <w:szCs w:val="28"/>
              </w:rPr>
            </w:pPr>
          </w:p>
        </w:tc>
        <w:tc>
          <w:tcPr>
            <w:tcW w:w="1219" w:type="dxa"/>
            <w:tcBorders>
              <w:left w:val="single" w:sz="4" w:space="0" w:color="000000"/>
            </w:tcBorders>
          </w:tcPr>
          <w:p w:rsidR="000128FA" w:rsidRPr="000128FA" w:rsidRDefault="000128FA" w:rsidP="000128FA">
            <w:pPr>
              <w:jc w:val="center"/>
              <w:rPr>
                <w:rFonts w:ascii="Times New Roman" w:hAnsi="Times New Roman" w:cs="Times New Roman"/>
                <w:sz w:val="28"/>
                <w:szCs w:val="28"/>
              </w:rPr>
            </w:pPr>
          </w:p>
        </w:tc>
      </w:tr>
    </w:tbl>
    <w:p w:rsidR="002A4637" w:rsidRPr="00D13099" w:rsidRDefault="00D13099" w:rsidP="00D13099">
      <w:pPr>
        <w:widowControl w:val="0"/>
        <w:autoSpaceDE w:val="0"/>
        <w:autoSpaceDN w:val="0"/>
        <w:adjustRightInd w:val="0"/>
        <w:ind w:firstLine="0"/>
        <w:rPr>
          <w:rFonts w:ascii="Times New Roman" w:hAnsi="Times New Roman" w:cs="Times New Roman"/>
          <w:sz w:val="28"/>
        </w:rPr>
      </w:pPr>
      <w:r>
        <w:rPr>
          <w:rFonts w:ascii="Times New Roman" w:hAnsi="Times New Roman" w:cs="Times New Roman"/>
          <w:sz w:val="28"/>
        </w:rPr>
        <w:t>Нормативный правовой акт</w:t>
      </w:r>
    </w:p>
    <w:p w:rsidR="002E23BC" w:rsidRDefault="002E23BC">
      <w:pPr>
        <w:widowControl w:val="0"/>
        <w:autoSpaceDE w:val="0"/>
        <w:autoSpaceDN w:val="0"/>
        <w:adjustRightInd w:val="0"/>
        <w:jc w:val="right"/>
        <w:outlineLvl w:val="0"/>
        <w:rPr>
          <w:rFonts w:ascii="Times New Roman" w:hAnsi="Times New Roman" w:cs="Times New Roman"/>
          <w:sz w:val="28"/>
          <w:szCs w:val="28"/>
        </w:rPr>
      </w:pPr>
      <w:bookmarkStart w:id="1" w:name="Par23"/>
      <w:bookmarkEnd w:id="1"/>
    </w:p>
    <w:p w:rsidR="002E23BC" w:rsidRDefault="002E23BC">
      <w:pPr>
        <w:widowControl w:val="0"/>
        <w:autoSpaceDE w:val="0"/>
        <w:autoSpaceDN w:val="0"/>
        <w:adjustRightInd w:val="0"/>
        <w:jc w:val="right"/>
        <w:outlineLvl w:val="0"/>
        <w:rPr>
          <w:rFonts w:ascii="Times New Roman" w:hAnsi="Times New Roman" w:cs="Times New Roman"/>
          <w:sz w:val="28"/>
          <w:szCs w:val="28"/>
        </w:rPr>
      </w:pPr>
    </w:p>
    <w:p w:rsidR="002E23BC" w:rsidRDefault="002E23BC">
      <w:pPr>
        <w:widowControl w:val="0"/>
        <w:autoSpaceDE w:val="0"/>
        <w:autoSpaceDN w:val="0"/>
        <w:adjustRightInd w:val="0"/>
        <w:jc w:val="right"/>
        <w:outlineLvl w:val="0"/>
        <w:rPr>
          <w:rFonts w:ascii="Times New Roman" w:hAnsi="Times New Roman" w:cs="Times New Roman"/>
          <w:sz w:val="28"/>
          <w:szCs w:val="28"/>
        </w:rPr>
      </w:pPr>
    </w:p>
    <w:p w:rsidR="00927669" w:rsidRDefault="00927669">
      <w:pPr>
        <w:widowControl w:val="0"/>
        <w:autoSpaceDE w:val="0"/>
        <w:autoSpaceDN w:val="0"/>
        <w:adjustRightInd w:val="0"/>
        <w:jc w:val="right"/>
        <w:outlineLvl w:val="0"/>
        <w:rPr>
          <w:rFonts w:ascii="Times New Roman" w:hAnsi="Times New Roman" w:cs="Times New Roman"/>
          <w:sz w:val="28"/>
          <w:szCs w:val="28"/>
        </w:rPr>
      </w:pPr>
    </w:p>
    <w:p w:rsidR="00927669" w:rsidRDefault="00927669">
      <w:pPr>
        <w:widowControl w:val="0"/>
        <w:autoSpaceDE w:val="0"/>
        <w:autoSpaceDN w:val="0"/>
        <w:adjustRightInd w:val="0"/>
        <w:jc w:val="right"/>
        <w:outlineLvl w:val="0"/>
        <w:rPr>
          <w:rFonts w:ascii="Times New Roman" w:hAnsi="Times New Roman" w:cs="Times New Roman"/>
          <w:sz w:val="28"/>
          <w:szCs w:val="28"/>
        </w:rPr>
      </w:pPr>
    </w:p>
    <w:p w:rsidR="00927669" w:rsidRDefault="00927669">
      <w:pPr>
        <w:widowControl w:val="0"/>
        <w:autoSpaceDE w:val="0"/>
        <w:autoSpaceDN w:val="0"/>
        <w:adjustRightInd w:val="0"/>
        <w:jc w:val="right"/>
        <w:outlineLvl w:val="0"/>
        <w:rPr>
          <w:rFonts w:ascii="Times New Roman" w:hAnsi="Times New Roman" w:cs="Times New Roman"/>
          <w:sz w:val="28"/>
          <w:szCs w:val="28"/>
        </w:rPr>
      </w:pPr>
    </w:p>
    <w:p w:rsidR="00C102D1" w:rsidRDefault="00C102D1">
      <w:pPr>
        <w:widowControl w:val="0"/>
        <w:autoSpaceDE w:val="0"/>
        <w:autoSpaceDN w:val="0"/>
        <w:adjustRightInd w:val="0"/>
        <w:jc w:val="right"/>
        <w:outlineLvl w:val="0"/>
        <w:rPr>
          <w:rFonts w:ascii="Times New Roman" w:hAnsi="Times New Roman" w:cs="Times New Roman"/>
          <w:sz w:val="28"/>
          <w:szCs w:val="28"/>
        </w:rPr>
      </w:pPr>
    </w:p>
    <w:p w:rsidR="00C102D1" w:rsidRDefault="00C102D1">
      <w:pPr>
        <w:widowControl w:val="0"/>
        <w:autoSpaceDE w:val="0"/>
        <w:autoSpaceDN w:val="0"/>
        <w:adjustRightInd w:val="0"/>
        <w:jc w:val="right"/>
        <w:outlineLvl w:val="0"/>
        <w:rPr>
          <w:rFonts w:ascii="Times New Roman" w:hAnsi="Times New Roman" w:cs="Times New Roman"/>
          <w:sz w:val="28"/>
          <w:szCs w:val="28"/>
        </w:rPr>
      </w:pPr>
    </w:p>
    <w:p w:rsidR="008F45D2" w:rsidRDefault="008F45D2">
      <w:pPr>
        <w:widowControl w:val="0"/>
        <w:autoSpaceDE w:val="0"/>
        <w:autoSpaceDN w:val="0"/>
        <w:adjustRightInd w:val="0"/>
        <w:jc w:val="right"/>
        <w:outlineLvl w:val="0"/>
        <w:rPr>
          <w:rFonts w:ascii="Times New Roman" w:hAnsi="Times New Roman" w:cs="Times New Roman"/>
          <w:sz w:val="28"/>
          <w:szCs w:val="28"/>
        </w:rPr>
      </w:pPr>
    </w:p>
    <w:p w:rsidR="00D13099" w:rsidRDefault="00D13099">
      <w:pPr>
        <w:widowControl w:val="0"/>
        <w:autoSpaceDE w:val="0"/>
        <w:autoSpaceDN w:val="0"/>
        <w:adjustRightInd w:val="0"/>
        <w:jc w:val="right"/>
        <w:outlineLvl w:val="0"/>
        <w:rPr>
          <w:rFonts w:ascii="Times New Roman" w:hAnsi="Times New Roman" w:cs="Times New Roman"/>
          <w:sz w:val="28"/>
          <w:szCs w:val="28"/>
        </w:rPr>
      </w:pPr>
    </w:p>
    <w:p w:rsidR="00D13099" w:rsidRDefault="00D13099">
      <w:pPr>
        <w:widowControl w:val="0"/>
        <w:autoSpaceDE w:val="0"/>
        <w:autoSpaceDN w:val="0"/>
        <w:adjustRightInd w:val="0"/>
        <w:jc w:val="right"/>
        <w:outlineLvl w:val="0"/>
        <w:rPr>
          <w:rFonts w:ascii="Times New Roman" w:hAnsi="Times New Roman" w:cs="Times New Roman"/>
          <w:sz w:val="28"/>
          <w:szCs w:val="28"/>
        </w:rPr>
      </w:pPr>
    </w:p>
    <w:p w:rsidR="00B63120" w:rsidRPr="00D13099" w:rsidRDefault="00B63120" w:rsidP="00B63120">
      <w:pPr>
        <w:widowControl w:val="0"/>
        <w:autoSpaceDE w:val="0"/>
        <w:autoSpaceDN w:val="0"/>
        <w:adjustRightInd w:val="0"/>
        <w:jc w:val="right"/>
        <w:outlineLvl w:val="0"/>
        <w:rPr>
          <w:rFonts w:ascii="Times New Roman" w:hAnsi="Times New Roman" w:cs="Times New Roman"/>
          <w:sz w:val="24"/>
          <w:szCs w:val="28"/>
        </w:rPr>
      </w:pPr>
      <w:r w:rsidRPr="00D13099">
        <w:rPr>
          <w:rFonts w:ascii="Times New Roman" w:hAnsi="Times New Roman" w:cs="Times New Roman"/>
          <w:sz w:val="24"/>
          <w:szCs w:val="28"/>
        </w:rPr>
        <w:lastRenderedPageBreak/>
        <w:t>Приложение</w:t>
      </w:r>
    </w:p>
    <w:p w:rsidR="00B63120" w:rsidRPr="00D13099" w:rsidRDefault="00B63120" w:rsidP="00B63120">
      <w:pPr>
        <w:widowControl w:val="0"/>
        <w:autoSpaceDE w:val="0"/>
        <w:autoSpaceDN w:val="0"/>
        <w:adjustRightInd w:val="0"/>
        <w:jc w:val="right"/>
        <w:rPr>
          <w:rFonts w:ascii="Times New Roman" w:hAnsi="Times New Roman" w:cs="Times New Roman"/>
          <w:sz w:val="24"/>
          <w:szCs w:val="28"/>
        </w:rPr>
      </w:pPr>
      <w:r w:rsidRPr="00D13099">
        <w:rPr>
          <w:rFonts w:ascii="Times New Roman" w:hAnsi="Times New Roman" w:cs="Times New Roman"/>
          <w:sz w:val="24"/>
          <w:szCs w:val="28"/>
        </w:rPr>
        <w:t>к решению Совета депутатов</w:t>
      </w:r>
    </w:p>
    <w:p w:rsidR="00B63120" w:rsidRPr="00D13099" w:rsidRDefault="00B63120" w:rsidP="00B63120">
      <w:pPr>
        <w:widowControl w:val="0"/>
        <w:autoSpaceDE w:val="0"/>
        <w:autoSpaceDN w:val="0"/>
        <w:adjustRightInd w:val="0"/>
        <w:jc w:val="right"/>
        <w:rPr>
          <w:rFonts w:ascii="Times New Roman" w:hAnsi="Times New Roman" w:cs="Times New Roman"/>
          <w:sz w:val="24"/>
          <w:szCs w:val="28"/>
        </w:rPr>
      </w:pPr>
      <w:r w:rsidRPr="00D13099">
        <w:rPr>
          <w:rFonts w:ascii="Times New Roman" w:hAnsi="Times New Roman" w:cs="Times New Roman"/>
          <w:sz w:val="24"/>
          <w:szCs w:val="28"/>
        </w:rPr>
        <w:t>от «___» ____________ 201</w:t>
      </w:r>
      <w:r w:rsidR="00B50F2F">
        <w:rPr>
          <w:rFonts w:ascii="Times New Roman" w:hAnsi="Times New Roman" w:cs="Times New Roman"/>
          <w:sz w:val="24"/>
          <w:szCs w:val="28"/>
        </w:rPr>
        <w:t>5</w:t>
      </w:r>
      <w:r w:rsidRPr="00D13099">
        <w:rPr>
          <w:rFonts w:ascii="Times New Roman" w:hAnsi="Times New Roman" w:cs="Times New Roman"/>
          <w:sz w:val="24"/>
          <w:szCs w:val="28"/>
        </w:rPr>
        <w:t xml:space="preserve"> г. №_______</w:t>
      </w:r>
    </w:p>
    <w:p w:rsidR="00B63120" w:rsidRPr="00B63120" w:rsidRDefault="00B63120" w:rsidP="00B63120">
      <w:pPr>
        <w:pStyle w:val="a8"/>
        <w:spacing w:before="0" w:beforeAutospacing="0" w:after="0" w:afterAutospacing="0"/>
        <w:ind w:firstLine="709"/>
        <w:jc w:val="both"/>
        <w:rPr>
          <w:sz w:val="28"/>
          <w:szCs w:val="28"/>
        </w:rPr>
      </w:pPr>
    </w:p>
    <w:p w:rsidR="003D4F56" w:rsidRDefault="003D4F56" w:rsidP="00B63120">
      <w:pPr>
        <w:ind w:firstLine="0"/>
        <w:jc w:val="center"/>
        <w:rPr>
          <w:rFonts w:ascii="Times New Roman" w:hAnsi="Times New Roman" w:cs="Times New Roman"/>
          <w:b/>
          <w:bCs/>
          <w:sz w:val="28"/>
          <w:szCs w:val="28"/>
        </w:rPr>
      </w:pPr>
    </w:p>
    <w:p w:rsidR="00B63120" w:rsidRPr="003D4F56" w:rsidRDefault="00B63120" w:rsidP="00B63120">
      <w:pPr>
        <w:ind w:firstLine="0"/>
        <w:jc w:val="center"/>
        <w:rPr>
          <w:rFonts w:ascii="Times New Roman" w:hAnsi="Times New Roman" w:cs="Times New Roman"/>
          <w:b/>
          <w:bCs/>
          <w:sz w:val="28"/>
          <w:szCs w:val="28"/>
        </w:rPr>
      </w:pPr>
      <w:r w:rsidRPr="00B63120">
        <w:rPr>
          <w:rFonts w:ascii="Times New Roman" w:hAnsi="Times New Roman" w:cs="Times New Roman"/>
          <w:b/>
          <w:bCs/>
          <w:sz w:val="28"/>
          <w:szCs w:val="28"/>
        </w:rPr>
        <w:t>П</w:t>
      </w:r>
      <w:r w:rsidR="003D4F56">
        <w:rPr>
          <w:rFonts w:ascii="Times New Roman" w:hAnsi="Times New Roman" w:cs="Times New Roman"/>
          <w:b/>
          <w:bCs/>
          <w:sz w:val="28"/>
          <w:szCs w:val="28"/>
        </w:rPr>
        <w:t xml:space="preserve">оложение </w:t>
      </w:r>
      <w:r w:rsidR="003D4F56" w:rsidRPr="003D4F56">
        <w:rPr>
          <w:rFonts w:ascii="Times New Roman" w:hAnsi="Times New Roman" w:cs="Times New Roman"/>
          <w:b/>
          <w:sz w:val="28"/>
          <w:szCs w:val="26"/>
        </w:rPr>
        <w:t>о порядке</w:t>
      </w:r>
    </w:p>
    <w:p w:rsidR="00DE17EB" w:rsidRPr="00DE17EB" w:rsidRDefault="00DE17EB" w:rsidP="00DE17EB">
      <w:pPr>
        <w:autoSpaceDE w:val="0"/>
        <w:autoSpaceDN w:val="0"/>
        <w:adjustRightInd w:val="0"/>
        <w:ind w:firstLine="0"/>
        <w:jc w:val="center"/>
        <w:outlineLvl w:val="0"/>
        <w:rPr>
          <w:rFonts w:ascii="Times New Roman" w:hAnsi="Times New Roman" w:cs="Times New Roman"/>
          <w:b/>
          <w:bCs/>
          <w:sz w:val="28"/>
          <w:szCs w:val="28"/>
        </w:rPr>
      </w:pPr>
      <w:r w:rsidRPr="00DE17EB">
        <w:rPr>
          <w:rFonts w:ascii="Times New Roman" w:hAnsi="Times New Roman" w:cs="Times New Roman"/>
          <w:b/>
          <w:bCs/>
          <w:sz w:val="28"/>
          <w:szCs w:val="28"/>
        </w:rPr>
        <w:t>привлечения граждан к выполнению</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 xml:space="preserve">на добровольной основе </w:t>
      </w:r>
    </w:p>
    <w:p w:rsidR="00B63120" w:rsidRPr="00B63120" w:rsidRDefault="00DE17EB" w:rsidP="00DE17EB">
      <w:pPr>
        <w:autoSpaceDE w:val="0"/>
        <w:autoSpaceDN w:val="0"/>
        <w:adjustRightInd w:val="0"/>
        <w:ind w:firstLine="0"/>
        <w:jc w:val="center"/>
        <w:outlineLvl w:val="0"/>
        <w:rPr>
          <w:rFonts w:ascii="Times New Roman" w:hAnsi="Times New Roman" w:cs="Times New Roman"/>
          <w:b/>
          <w:i/>
          <w:sz w:val="28"/>
          <w:szCs w:val="28"/>
        </w:rPr>
      </w:pPr>
      <w:r w:rsidRPr="00DE17EB">
        <w:rPr>
          <w:rFonts w:ascii="Times New Roman" w:hAnsi="Times New Roman" w:cs="Times New Roman"/>
          <w:b/>
          <w:bCs/>
          <w:sz w:val="28"/>
          <w:szCs w:val="28"/>
        </w:rPr>
        <w:t>социально значимых работ</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(в том числе дежурств) в целях решения вопросов местного</w:t>
      </w:r>
      <w:r>
        <w:rPr>
          <w:rFonts w:ascii="Times New Roman" w:hAnsi="Times New Roman" w:cs="Times New Roman"/>
          <w:b/>
          <w:bCs/>
          <w:sz w:val="28"/>
          <w:szCs w:val="28"/>
        </w:rPr>
        <w:t xml:space="preserve"> </w:t>
      </w:r>
      <w:r w:rsidRPr="00DE17EB">
        <w:rPr>
          <w:rFonts w:ascii="Times New Roman" w:hAnsi="Times New Roman" w:cs="Times New Roman"/>
          <w:b/>
          <w:bCs/>
          <w:sz w:val="28"/>
          <w:szCs w:val="28"/>
        </w:rPr>
        <w:t>значения муниципального образования городское поселение Лянтор</w:t>
      </w:r>
      <w:r w:rsidR="00B63120" w:rsidRPr="00B63120">
        <w:rPr>
          <w:rFonts w:ascii="Times New Roman" w:hAnsi="Times New Roman" w:cs="Times New Roman"/>
          <w:b/>
          <w:i/>
          <w:sz w:val="28"/>
          <w:szCs w:val="28"/>
        </w:rPr>
        <w:t xml:space="preserve"> </w:t>
      </w:r>
    </w:p>
    <w:p w:rsidR="00B63120" w:rsidRPr="00B63120" w:rsidRDefault="00B63120" w:rsidP="00BD385E">
      <w:pPr>
        <w:autoSpaceDE w:val="0"/>
        <w:autoSpaceDN w:val="0"/>
        <w:adjustRightInd w:val="0"/>
        <w:spacing w:before="120" w:after="120"/>
        <w:jc w:val="center"/>
        <w:outlineLvl w:val="0"/>
        <w:rPr>
          <w:rFonts w:ascii="Times New Roman" w:hAnsi="Times New Roman" w:cs="Times New Roman"/>
          <w:b/>
          <w:bCs/>
          <w:sz w:val="28"/>
          <w:szCs w:val="28"/>
        </w:rPr>
      </w:pPr>
      <w:r w:rsidRPr="00B63120">
        <w:rPr>
          <w:rFonts w:ascii="Times New Roman" w:hAnsi="Times New Roman" w:cs="Times New Roman"/>
          <w:b/>
          <w:bCs/>
          <w:sz w:val="28"/>
          <w:szCs w:val="28"/>
        </w:rPr>
        <w:t>1. Общие положения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1.</w:t>
      </w:r>
      <w:r w:rsidRPr="00B63120">
        <w:rPr>
          <w:rFonts w:ascii="Times New Roman" w:hAnsi="Times New Roman" w:cs="Times New Roman"/>
          <w:sz w:val="28"/>
          <w:szCs w:val="28"/>
        </w:rPr>
        <w:t xml:space="preserve"> Настоящее Положение разработано в соответствии со статьей 17 </w:t>
      </w:r>
      <w:hyperlink r:id="rId5" w:history="1">
        <w:r w:rsidRPr="00B63120">
          <w:rPr>
            <w:rFonts w:ascii="Times New Roman" w:hAnsi="Times New Roman" w:cs="Times New Roman"/>
            <w:sz w:val="28"/>
            <w:szCs w:val="28"/>
          </w:rPr>
          <w:t>Федерального закон</w:t>
        </w:r>
      </w:hyperlink>
      <w:r w:rsidRPr="00B63120">
        <w:rPr>
          <w:rFonts w:ascii="Times New Roman" w:hAnsi="Times New Roman" w:cs="Times New Roman"/>
          <w:sz w:val="28"/>
          <w:szCs w:val="28"/>
        </w:rPr>
        <w:t>а от 06 октября 2003 года № 131-ФЗ «Об общих принципах организации местного самоуправления в Росс</w:t>
      </w:r>
      <w:r>
        <w:rPr>
          <w:rFonts w:ascii="Times New Roman" w:hAnsi="Times New Roman" w:cs="Times New Roman"/>
          <w:sz w:val="28"/>
          <w:szCs w:val="28"/>
        </w:rPr>
        <w:t>ийской Федерации», статьей 30</w:t>
      </w:r>
      <w:r w:rsidRPr="00B63120">
        <w:rPr>
          <w:rFonts w:ascii="Times New Roman" w:hAnsi="Times New Roman" w:cs="Times New Roman"/>
          <w:sz w:val="28"/>
          <w:szCs w:val="28"/>
        </w:rPr>
        <w:t xml:space="preserve"> Устав</w:t>
      </w:r>
      <w:r>
        <w:rPr>
          <w:rFonts w:ascii="Times New Roman" w:hAnsi="Times New Roman" w:cs="Times New Roman"/>
          <w:sz w:val="28"/>
          <w:szCs w:val="28"/>
        </w:rPr>
        <w:t>а городского поселения Лянтор</w:t>
      </w:r>
      <w:r w:rsidRPr="00B63120">
        <w:rPr>
          <w:rFonts w:ascii="Times New Roman" w:hAnsi="Times New Roman" w:cs="Times New Roman"/>
          <w:sz w:val="28"/>
          <w:szCs w:val="28"/>
        </w:rPr>
        <w:t>, и определяет порядок привлечения граждан</w:t>
      </w:r>
      <w:r>
        <w:rPr>
          <w:rFonts w:ascii="Times New Roman" w:hAnsi="Times New Roman" w:cs="Times New Roman"/>
          <w:sz w:val="28"/>
          <w:szCs w:val="28"/>
        </w:rPr>
        <w:t xml:space="preserve"> </w:t>
      </w:r>
      <w:r w:rsidR="00DD5435">
        <w:rPr>
          <w:rFonts w:ascii="Times New Roman" w:hAnsi="Times New Roman" w:cs="Times New Roman"/>
          <w:sz w:val="28"/>
          <w:szCs w:val="28"/>
        </w:rPr>
        <w:t>муниципального образования городское поселение</w:t>
      </w:r>
      <w:r>
        <w:rPr>
          <w:rFonts w:ascii="Times New Roman" w:hAnsi="Times New Roman" w:cs="Times New Roman"/>
          <w:sz w:val="28"/>
          <w:szCs w:val="28"/>
        </w:rPr>
        <w:t xml:space="preserve"> Лянтор</w:t>
      </w:r>
      <w:r w:rsidRPr="00B63120">
        <w:rPr>
          <w:rFonts w:ascii="Times New Roman" w:hAnsi="Times New Roman" w:cs="Times New Roman"/>
          <w:i/>
          <w:sz w:val="28"/>
          <w:szCs w:val="28"/>
        </w:rPr>
        <w:t xml:space="preserve"> </w:t>
      </w:r>
      <w:r w:rsidRPr="00B63120">
        <w:rPr>
          <w:rFonts w:ascii="Times New Roman" w:hAnsi="Times New Roman" w:cs="Times New Roman"/>
          <w:sz w:val="28"/>
          <w:szCs w:val="28"/>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B63120" w:rsidRPr="00B63120" w:rsidRDefault="00B63120" w:rsidP="00B63120">
      <w:pPr>
        <w:autoSpaceDE w:val="0"/>
        <w:autoSpaceDN w:val="0"/>
        <w:adjustRightInd w:val="0"/>
        <w:rPr>
          <w:rFonts w:ascii="Times New Roman" w:hAnsi="Times New Roman" w:cs="Times New Roman"/>
          <w:sz w:val="28"/>
          <w:szCs w:val="28"/>
        </w:rPr>
      </w:pPr>
      <w:proofErr w:type="gramStart"/>
      <w:r w:rsidRPr="00B63120">
        <w:rPr>
          <w:rFonts w:ascii="Times New Roman" w:hAnsi="Times New Roman" w:cs="Times New Roman"/>
          <w:sz w:val="28"/>
          <w:szCs w:val="28"/>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6" w:history="1">
        <w:r w:rsidRPr="00B63120">
          <w:rPr>
            <w:rFonts w:ascii="Times New Roman" w:hAnsi="Times New Roman" w:cs="Times New Roman"/>
            <w:sz w:val="28"/>
            <w:szCs w:val="28"/>
          </w:rPr>
          <w:t>Федеральным конституционным законом</w:t>
        </w:r>
      </w:hyperlink>
      <w:r w:rsidRPr="00B63120">
        <w:rPr>
          <w:rFonts w:ascii="Times New Roman" w:hAnsi="Times New Roman" w:cs="Times New Roman"/>
          <w:sz w:val="28"/>
          <w:szCs w:val="28"/>
        </w:rPr>
        <w:t xml:space="preserve"> от 30 мая 2001 года № 3-ФКЗ «О чрезвычайном положении».</w:t>
      </w:r>
      <w:proofErr w:type="gramEnd"/>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2. Целями привлечения местного населения к выполнению социально значимых работ являются:</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 xml:space="preserve">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повышение уровня социальной активности и социальной ответственности местного населения;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 xml:space="preserve">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участие в предупреждении и ликвидации последствий чрезвычайных ситуаций в границах муниципального образования;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lastRenderedPageBreak/>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обеспечение первичных мер пожарной безопасности в границах населенных пунктов муниципального образования;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создание условий для массового отдыха жителей муниципального образования и организация обустройства мест массового отдыха населения;</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sidR="00B63120" w:rsidRPr="00B63120">
        <w:rPr>
          <w:rFonts w:ascii="Times New Roman" w:hAnsi="Times New Roman" w:cs="Times New Roman"/>
          <w:sz w:val="28"/>
          <w:szCs w:val="28"/>
        </w:rPr>
        <w:t xml:space="preserve">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5. Население муниципального образования не может привлекаться к опасным для жизни и здоровья работам.</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B63120" w:rsidRPr="00B63120">
        <w:rPr>
          <w:rFonts w:ascii="Times New Roman" w:hAnsi="Times New Roman" w:cs="Times New Roman"/>
          <w:sz w:val="28"/>
          <w:szCs w:val="28"/>
        </w:rPr>
        <w:t>7. Финансирование расходов по организации и проведению социально значимых работ осуществляется за счет средств бюджета</w:t>
      </w:r>
      <w:r w:rsidR="00DD5435">
        <w:rPr>
          <w:rFonts w:ascii="Times New Roman" w:hAnsi="Times New Roman" w:cs="Times New Roman"/>
          <w:sz w:val="28"/>
          <w:szCs w:val="28"/>
        </w:rPr>
        <w:t xml:space="preserve"> городского поселения Лянтор</w:t>
      </w:r>
      <w:r w:rsidR="00B63120" w:rsidRPr="00B63120">
        <w:rPr>
          <w:rFonts w:ascii="Times New Roman" w:hAnsi="Times New Roman" w:cs="Times New Roman"/>
          <w:sz w:val="28"/>
          <w:szCs w:val="28"/>
        </w:rPr>
        <w:t>.</w:t>
      </w:r>
    </w:p>
    <w:p w:rsidR="00B63120" w:rsidRPr="00B63120" w:rsidRDefault="00B63120" w:rsidP="00BD385E">
      <w:pPr>
        <w:autoSpaceDE w:val="0"/>
        <w:autoSpaceDN w:val="0"/>
        <w:adjustRightInd w:val="0"/>
        <w:spacing w:before="120" w:after="120"/>
        <w:jc w:val="center"/>
        <w:outlineLvl w:val="0"/>
        <w:rPr>
          <w:rFonts w:ascii="Times New Roman" w:hAnsi="Times New Roman" w:cs="Times New Roman"/>
          <w:b/>
          <w:bCs/>
          <w:sz w:val="28"/>
          <w:szCs w:val="28"/>
        </w:rPr>
      </w:pPr>
      <w:r w:rsidRPr="00B63120">
        <w:rPr>
          <w:rFonts w:ascii="Times New Roman" w:hAnsi="Times New Roman" w:cs="Times New Roman"/>
          <w:b/>
          <w:bCs/>
          <w:sz w:val="28"/>
          <w:szCs w:val="28"/>
        </w:rPr>
        <w:t xml:space="preserve">2. Порядок принятия решения о </w:t>
      </w:r>
      <w:r w:rsidRPr="00B63120">
        <w:rPr>
          <w:rFonts w:ascii="Times New Roman" w:hAnsi="Times New Roman" w:cs="Times New Roman"/>
          <w:b/>
          <w:sz w:val="28"/>
          <w:szCs w:val="28"/>
        </w:rPr>
        <w:t>проведении социально значимых работ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r w:rsidR="00B63120" w:rsidRPr="00B63120">
        <w:rPr>
          <w:rFonts w:ascii="Times New Roman" w:hAnsi="Times New Roman" w:cs="Times New Roman"/>
          <w:sz w:val="28"/>
          <w:szCs w:val="28"/>
        </w:rPr>
        <w:t xml:space="preserve">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B63120" w:rsidRPr="00B63120" w:rsidRDefault="00B63120" w:rsidP="00B63120">
      <w:pPr>
        <w:autoSpaceDE w:val="0"/>
        <w:autoSpaceDN w:val="0"/>
        <w:adjustRightInd w:val="0"/>
        <w:rPr>
          <w:rFonts w:ascii="Times New Roman" w:hAnsi="Times New Roman" w:cs="Times New Roman"/>
          <w:i/>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w:t>
      </w:r>
      <w:r w:rsidR="00FE7CF7">
        <w:rPr>
          <w:rFonts w:ascii="Times New Roman" w:hAnsi="Times New Roman" w:cs="Times New Roman"/>
          <w:sz w:val="28"/>
          <w:szCs w:val="28"/>
        </w:rPr>
        <w:t>Советом депутатов городского поселения Лянтор</w:t>
      </w:r>
      <w:r w:rsidRPr="00B63120">
        <w:rPr>
          <w:rFonts w:ascii="Times New Roman" w:hAnsi="Times New Roman" w:cs="Times New Roman"/>
          <w:sz w:val="28"/>
          <w:szCs w:val="28"/>
        </w:rPr>
        <w:t>;</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w:t>
      </w:r>
      <w:r w:rsidR="00FE7CF7">
        <w:rPr>
          <w:rFonts w:ascii="Times New Roman" w:hAnsi="Times New Roman" w:cs="Times New Roman"/>
          <w:sz w:val="28"/>
          <w:szCs w:val="28"/>
        </w:rPr>
        <w:t>Главой городского поселения Лянтор</w:t>
      </w:r>
      <w:r w:rsidRPr="00B63120">
        <w:rPr>
          <w:rFonts w:ascii="Times New Roman" w:hAnsi="Times New Roman" w:cs="Times New Roman"/>
          <w:sz w:val="28"/>
          <w:szCs w:val="28"/>
        </w:rPr>
        <w:t>.</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2.2.</w:t>
      </w:r>
      <w:r w:rsidR="00B63120" w:rsidRPr="00B63120">
        <w:rPr>
          <w:rFonts w:ascii="Times New Roman" w:hAnsi="Times New Roman" w:cs="Times New Roman"/>
          <w:sz w:val="28"/>
          <w:szCs w:val="28"/>
        </w:rPr>
        <w:t xml:space="preserve"> </w:t>
      </w:r>
      <w:proofErr w:type="gramStart"/>
      <w:r w:rsidR="00B63120" w:rsidRPr="00B63120">
        <w:rPr>
          <w:rFonts w:ascii="Times New Roman" w:hAnsi="Times New Roman" w:cs="Times New Roman"/>
          <w:sz w:val="28"/>
          <w:szCs w:val="28"/>
        </w:rPr>
        <w:t xml:space="preserve">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w:t>
      </w:r>
      <w:r w:rsidR="00840113">
        <w:rPr>
          <w:rFonts w:ascii="Times New Roman" w:hAnsi="Times New Roman" w:cs="Times New Roman"/>
          <w:sz w:val="28"/>
          <w:szCs w:val="28"/>
        </w:rPr>
        <w:t>2.1</w:t>
      </w:r>
      <w:r w:rsidR="00B63120" w:rsidRPr="00B63120">
        <w:rPr>
          <w:rFonts w:ascii="Times New Roman" w:hAnsi="Times New Roman" w:cs="Times New Roman"/>
          <w:sz w:val="28"/>
          <w:szCs w:val="28"/>
        </w:rPr>
        <w:t xml:space="preserve">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2.3</w:t>
      </w:r>
      <w:r w:rsidR="00B63120" w:rsidRPr="00B63120">
        <w:rPr>
          <w:rFonts w:ascii="Times New Roman" w:hAnsi="Times New Roman" w:cs="Times New Roman"/>
          <w:sz w:val="28"/>
          <w:szCs w:val="28"/>
        </w:rPr>
        <w:t xml:space="preserve">. При рассмотрении вопроса о принятии решения о привлечении местного населения к выполнению социально значимых работ органы, указанные в п. </w:t>
      </w:r>
      <w:r w:rsidR="00D3768F">
        <w:rPr>
          <w:rFonts w:ascii="Times New Roman" w:hAnsi="Times New Roman" w:cs="Times New Roman"/>
          <w:sz w:val="28"/>
          <w:szCs w:val="28"/>
        </w:rPr>
        <w:t>2.1</w:t>
      </w:r>
      <w:r w:rsidR="00B63120" w:rsidRPr="00B63120">
        <w:rPr>
          <w:rFonts w:ascii="Times New Roman" w:hAnsi="Times New Roman" w:cs="Times New Roman"/>
          <w:sz w:val="28"/>
          <w:szCs w:val="28"/>
        </w:rPr>
        <w:t xml:space="preserve"> настоящего Положения:</w:t>
      </w:r>
    </w:p>
    <w:p w:rsidR="00B63120" w:rsidRPr="00B63120" w:rsidRDefault="00B63120" w:rsidP="00B63120">
      <w:pPr>
        <w:autoSpaceDE w:val="0"/>
        <w:autoSpaceDN w:val="0"/>
        <w:adjustRightInd w:val="0"/>
        <w:rPr>
          <w:rFonts w:ascii="Times New Roman" w:hAnsi="Times New Roman" w:cs="Times New Roman"/>
          <w:sz w:val="28"/>
          <w:szCs w:val="28"/>
        </w:rPr>
      </w:pPr>
      <w:bookmarkStart w:id="2" w:name="sub_13061"/>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выявляют потребности муниципального образования  в выполнении отдельных видов социально значимых работ;</w:t>
      </w:r>
    </w:p>
    <w:p w:rsidR="00B63120" w:rsidRPr="00B63120" w:rsidRDefault="00B63120" w:rsidP="00B63120">
      <w:pPr>
        <w:autoSpaceDE w:val="0"/>
        <w:autoSpaceDN w:val="0"/>
        <w:adjustRightInd w:val="0"/>
        <w:rPr>
          <w:rFonts w:ascii="Times New Roman" w:hAnsi="Times New Roman" w:cs="Times New Roman"/>
          <w:sz w:val="28"/>
          <w:szCs w:val="28"/>
        </w:rPr>
      </w:pPr>
      <w:bookmarkStart w:id="3" w:name="sub_13062"/>
      <w:bookmarkEnd w:id="2"/>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выясняют и учитывают мнение населения относительно необходимости проведения конкретных социально значимых работ и на этой основе определяют </w:t>
      </w:r>
      <w:r w:rsidRPr="00B63120">
        <w:rPr>
          <w:rFonts w:ascii="Times New Roman" w:hAnsi="Times New Roman" w:cs="Times New Roman"/>
          <w:sz w:val="28"/>
          <w:szCs w:val="28"/>
        </w:rPr>
        <w:lastRenderedPageBreak/>
        <w:t>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B63120" w:rsidRPr="00B63120" w:rsidRDefault="00B63120" w:rsidP="00B63120">
      <w:pPr>
        <w:autoSpaceDE w:val="0"/>
        <w:autoSpaceDN w:val="0"/>
        <w:adjustRightInd w:val="0"/>
        <w:rPr>
          <w:rFonts w:ascii="Times New Roman" w:hAnsi="Times New Roman" w:cs="Times New Roman"/>
          <w:sz w:val="28"/>
          <w:szCs w:val="28"/>
        </w:rPr>
      </w:pPr>
      <w:bookmarkStart w:id="4" w:name="sub_13063"/>
      <w:bookmarkEnd w:id="3"/>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B63120" w:rsidRPr="00B63120" w:rsidRDefault="00B63120" w:rsidP="00B63120">
      <w:pPr>
        <w:autoSpaceDE w:val="0"/>
        <w:autoSpaceDN w:val="0"/>
        <w:adjustRightInd w:val="0"/>
        <w:rPr>
          <w:rFonts w:ascii="Times New Roman" w:hAnsi="Times New Roman" w:cs="Times New Roman"/>
          <w:sz w:val="28"/>
          <w:szCs w:val="28"/>
        </w:rPr>
      </w:pPr>
      <w:bookmarkStart w:id="5" w:name="sub_13064"/>
      <w:bookmarkEnd w:id="4"/>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прогнозиру</w:t>
      </w:r>
      <w:r w:rsidR="009D7B85">
        <w:rPr>
          <w:rFonts w:ascii="Times New Roman" w:hAnsi="Times New Roman" w:cs="Times New Roman"/>
          <w:sz w:val="28"/>
          <w:szCs w:val="28"/>
        </w:rPr>
        <w:t>ю</w:t>
      </w:r>
      <w:r w:rsidRPr="00B63120">
        <w:rPr>
          <w:rFonts w:ascii="Times New Roman" w:hAnsi="Times New Roman" w:cs="Times New Roman"/>
          <w:sz w:val="28"/>
          <w:szCs w:val="28"/>
        </w:rPr>
        <w:t>т социальные и экономические результаты привлечения местного населения к социально значимым работам.</w:t>
      </w:r>
    </w:p>
    <w:bookmarkEnd w:id="5"/>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r w:rsidR="00B63120" w:rsidRPr="00B63120">
        <w:rPr>
          <w:rFonts w:ascii="Times New Roman" w:hAnsi="Times New Roman" w:cs="Times New Roman"/>
          <w:sz w:val="28"/>
          <w:szCs w:val="28"/>
        </w:rPr>
        <w:t>.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2.5</w:t>
      </w:r>
      <w:r w:rsidR="00B63120" w:rsidRPr="00B63120">
        <w:rPr>
          <w:rFonts w:ascii="Times New Roman" w:hAnsi="Times New Roman" w:cs="Times New Roman"/>
          <w:sz w:val="28"/>
          <w:szCs w:val="28"/>
        </w:rPr>
        <w:t>. Решение о привлечении граждан к выполнению на добровольной основе социально значимых работ должно содержать:</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наименование вопроса местного значения, для решения которого организуются социально значимые работы;</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виды и объемы социально значимых работ;</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время, место, планируемые сроки их проведения;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объем затрат на их организацию и проведение, порядок и источники финансирования;</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5</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должностные лица, ответственные за организационное и материально-техническое обеспечение социально значимых работ.</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sidR="00B63120" w:rsidRPr="00B63120">
        <w:rPr>
          <w:rFonts w:ascii="Times New Roman" w:hAnsi="Times New Roman" w:cs="Times New Roman"/>
          <w:sz w:val="28"/>
          <w:szCs w:val="28"/>
        </w:rPr>
        <w:t>.</w:t>
      </w:r>
      <w:r>
        <w:rPr>
          <w:rFonts w:ascii="Times New Roman" w:hAnsi="Times New Roman" w:cs="Times New Roman"/>
          <w:sz w:val="28"/>
          <w:szCs w:val="28"/>
        </w:rPr>
        <w:t>6.</w:t>
      </w:r>
      <w:r w:rsidR="00B63120" w:rsidRPr="00B63120">
        <w:rPr>
          <w:rFonts w:ascii="Times New Roman" w:hAnsi="Times New Roman" w:cs="Times New Roman"/>
          <w:sz w:val="28"/>
          <w:szCs w:val="28"/>
        </w:rPr>
        <w:t xml:space="preserve"> Решение о привлечении граждан к выполнению социально значимых работ для муниципального образования должно быть опубликовано.</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B63120" w:rsidRPr="00B63120" w:rsidRDefault="00B63120" w:rsidP="00BD385E">
      <w:pPr>
        <w:autoSpaceDE w:val="0"/>
        <w:autoSpaceDN w:val="0"/>
        <w:adjustRightInd w:val="0"/>
        <w:spacing w:before="120" w:after="120"/>
        <w:jc w:val="center"/>
        <w:rPr>
          <w:rFonts w:ascii="Times New Roman" w:hAnsi="Times New Roman" w:cs="Times New Roman"/>
          <w:b/>
          <w:bCs/>
          <w:sz w:val="28"/>
          <w:szCs w:val="28"/>
        </w:rPr>
      </w:pPr>
      <w:r w:rsidRPr="00B63120">
        <w:rPr>
          <w:rFonts w:ascii="Times New Roman" w:hAnsi="Times New Roman" w:cs="Times New Roman"/>
          <w:b/>
          <w:sz w:val="28"/>
          <w:szCs w:val="28"/>
        </w:rPr>
        <w:t xml:space="preserve">3. Организация и проведение </w:t>
      </w:r>
      <w:r w:rsidRPr="00B63120">
        <w:rPr>
          <w:rFonts w:ascii="Times New Roman" w:hAnsi="Times New Roman" w:cs="Times New Roman"/>
          <w:b/>
          <w:bCs/>
          <w:sz w:val="28"/>
          <w:szCs w:val="28"/>
        </w:rPr>
        <w:t>социально значимых работ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B63120" w:rsidRPr="00B63120">
        <w:rPr>
          <w:rFonts w:ascii="Times New Roman" w:hAnsi="Times New Roman" w:cs="Times New Roman"/>
          <w:sz w:val="28"/>
          <w:szCs w:val="28"/>
        </w:rPr>
        <w:t>.</w:t>
      </w:r>
      <w:r>
        <w:rPr>
          <w:rFonts w:ascii="Times New Roman" w:hAnsi="Times New Roman" w:cs="Times New Roman"/>
          <w:sz w:val="28"/>
          <w:szCs w:val="28"/>
        </w:rPr>
        <w:t>1.</w:t>
      </w:r>
      <w:r w:rsidR="00B63120" w:rsidRPr="00B63120">
        <w:rPr>
          <w:rFonts w:ascii="Times New Roman" w:hAnsi="Times New Roman" w:cs="Times New Roman"/>
          <w:sz w:val="28"/>
          <w:szCs w:val="28"/>
        </w:rPr>
        <w:t xml:space="preserve"> Организация и материально-техническое обеспечение проведения социально значимых работ осуществляется </w:t>
      </w:r>
      <w:r w:rsidR="00786142">
        <w:rPr>
          <w:rFonts w:ascii="Times New Roman" w:hAnsi="Times New Roman" w:cs="Times New Roman"/>
          <w:sz w:val="28"/>
          <w:szCs w:val="28"/>
        </w:rPr>
        <w:t>А</w:t>
      </w:r>
      <w:r w:rsidR="00B63120" w:rsidRPr="00B63120">
        <w:rPr>
          <w:rFonts w:ascii="Times New Roman" w:hAnsi="Times New Roman" w:cs="Times New Roman"/>
          <w:sz w:val="28"/>
          <w:szCs w:val="28"/>
        </w:rPr>
        <w:t xml:space="preserve">дминистрацией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3.2</w:t>
      </w:r>
      <w:r w:rsidR="00B63120" w:rsidRPr="00B63120">
        <w:rPr>
          <w:rFonts w:ascii="Times New Roman" w:hAnsi="Times New Roman" w:cs="Times New Roman"/>
          <w:sz w:val="28"/>
          <w:szCs w:val="28"/>
        </w:rPr>
        <w:t xml:space="preserve">. Администрация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1.</w:t>
      </w:r>
      <w:r w:rsidR="00A26B68">
        <w:rPr>
          <w:rFonts w:ascii="Times New Roman" w:hAnsi="Times New Roman" w:cs="Times New Roman"/>
          <w:sz w:val="28"/>
          <w:szCs w:val="28"/>
        </w:rPr>
        <w:t>)</w:t>
      </w:r>
      <w:r w:rsidRPr="00B63120">
        <w:rPr>
          <w:rFonts w:ascii="Times New Roman" w:hAnsi="Times New Roman" w:cs="Times New Roman"/>
          <w:sz w:val="28"/>
          <w:szCs w:val="28"/>
        </w:rPr>
        <w:t>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2</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принимает заявки граждан на участие в социально значимых работах;</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3</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осуществляет регистрацию участников социально значимых работ, проверяя соблюдение требований, предусмотренных настоящим Положением;</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4</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определяет участникам конкретный вид и объем социально значимых работ;</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5</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обеспечивает участников социально значимых работ необходимым инвентарем;</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lastRenderedPageBreak/>
        <w:t>6</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организует проведение инструктажа по технике безопасности;</w:t>
      </w:r>
    </w:p>
    <w:p w:rsidR="00B63120" w:rsidRPr="00B63120" w:rsidRDefault="00B63120" w:rsidP="00B63120">
      <w:pPr>
        <w:autoSpaceDE w:val="0"/>
        <w:autoSpaceDN w:val="0"/>
        <w:adjustRightInd w:val="0"/>
        <w:rPr>
          <w:rFonts w:ascii="Times New Roman" w:hAnsi="Times New Roman" w:cs="Times New Roman"/>
          <w:sz w:val="28"/>
          <w:szCs w:val="28"/>
        </w:rPr>
      </w:pPr>
      <w:r w:rsidRPr="00B63120">
        <w:rPr>
          <w:rFonts w:ascii="Times New Roman" w:hAnsi="Times New Roman" w:cs="Times New Roman"/>
          <w:sz w:val="28"/>
          <w:szCs w:val="28"/>
        </w:rPr>
        <w:t>7</w:t>
      </w:r>
      <w:r w:rsidR="00A26B68">
        <w:rPr>
          <w:rFonts w:ascii="Times New Roman" w:hAnsi="Times New Roman" w:cs="Times New Roman"/>
          <w:sz w:val="28"/>
          <w:szCs w:val="28"/>
        </w:rPr>
        <w:t>)</w:t>
      </w:r>
      <w:r w:rsidRPr="00B63120">
        <w:rPr>
          <w:rFonts w:ascii="Times New Roman" w:hAnsi="Times New Roman" w:cs="Times New Roman"/>
          <w:sz w:val="28"/>
          <w:szCs w:val="28"/>
        </w:rPr>
        <w:t xml:space="preserve"> осуществляет непосредственный контроль хода проведения социально значимых работ.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3.3.</w:t>
      </w:r>
      <w:r w:rsidR="00B63120" w:rsidRPr="00B63120">
        <w:rPr>
          <w:rFonts w:ascii="Times New Roman" w:hAnsi="Times New Roman" w:cs="Times New Roman"/>
          <w:sz w:val="28"/>
          <w:szCs w:val="28"/>
        </w:rPr>
        <w:t xml:space="preserve">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3.4</w:t>
      </w:r>
      <w:r w:rsidR="00B63120" w:rsidRPr="00B63120">
        <w:rPr>
          <w:rFonts w:ascii="Times New Roman" w:hAnsi="Times New Roman" w:cs="Times New Roman"/>
          <w:sz w:val="28"/>
          <w:szCs w:val="28"/>
        </w:rPr>
        <w:t xml:space="preserve">. При привлечении местного населения к социально значимым работам должностные лица </w:t>
      </w:r>
      <w:r w:rsidR="00786142">
        <w:rPr>
          <w:rFonts w:ascii="Times New Roman" w:hAnsi="Times New Roman" w:cs="Times New Roman"/>
          <w:sz w:val="28"/>
          <w:szCs w:val="28"/>
        </w:rPr>
        <w:t>А</w:t>
      </w:r>
      <w:r w:rsidR="00B63120" w:rsidRPr="00B63120">
        <w:rPr>
          <w:rFonts w:ascii="Times New Roman" w:hAnsi="Times New Roman" w:cs="Times New Roman"/>
          <w:sz w:val="28"/>
          <w:szCs w:val="28"/>
        </w:rPr>
        <w:t xml:space="preserve">дминистрации </w:t>
      </w:r>
      <w:r w:rsidR="00786142">
        <w:rPr>
          <w:rFonts w:ascii="Times New Roman" w:hAnsi="Times New Roman" w:cs="Times New Roman"/>
          <w:sz w:val="28"/>
          <w:szCs w:val="28"/>
        </w:rPr>
        <w:t>городского поселения Лянтор</w:t>
      </w:r>
      <w:r w:rsidR="00B63120" w:rsidRPr="00B63120">
        <w:rPr>
          <w:rFonts w:ascii="Times New Roman" w:hAnsi="Times New Roman" w:cs="Times New Roman"/>
          <w:sz w:val="28"/>
          <w:szCs w:val="28"/>
        </w:rPr>
        <w:t xml:space="preserve">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3.5</w:t>
      </w:r>
      <w:r w:rsidR="00B63120" w:rsidRPr="00B63120">
        <w:rPr>
          <w:rFonts w:ascii="Times New Roman" w:hAnsi="Times New Roman" w:cs="Times New Roman"/>
          <w:sz w:val="28"/>
          <w:szCs w:val="28"/>
        </w:rPr>
        <w:t>.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B63120" w:rsidRPr="00B63120" w:rsidRDefault="00A26B68" w:rsidP="00B6312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3.6</w:t>
      </w:r>
      <w:r w:rsidR="00B63120" w:rsidRPr="00B63120">
        <w:rPr>
          <w:rFonts w:ascii="Times New Roman" w:hAnsi="Times New Roman" w:cs="Times New Roman"/>
          <w:sz w:val="28"/>
          <w:szCs w:val="28"/>
        </w:rPr>
        <w:t>.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123308" w:rsidRDefault="00572F4A" w:rsidP="0047168A">
      <w:pPr>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786142" w:rsidRDefault="00EE5878" w:rsidP="00786142">
      <w:pPr>
        <w:pStyle w:val="ConsPlusNonformat"/>
        <w:jc w:val="center"/>
        <w:rPr>
          <w:rFonts w:ascii="Times New Roman" w:eastAsia="Times New Roman" w:hAnsi="Times New Roman" w:cs="Times New Roman"/>
          <w:sz w:val="28"/>
          <w:szCs w:val="28"/>
        </w:rPr>
      </w:pPr>
      <w:r w:rsidRPr="00EE5878">
        <w:rPr>
          <w:rFonts w:ascii="Times New Roman" w:eastAsia="Times New Roman" w:hAnsi="Times New Roman" w:cs="Times New Roman"/>
          <w:sz w:val="28"/>
          <w:szCs w:val="28"/>
        </w:rPr>
        <w:lastRenderedPageBreak/>
        <w:t>Пояснительная записка</w:t>
      </w:r>
      <w:r w:rsidRPr="00EE5878">
        <w:rPr>
          <w:rFonts w:ascii="Times New Roman" w:eastAsia="Times New Roman" w:hAnsi="Times New Roman" w:cs="Times New Roman"/>
          <w:sz w:val="28"/>
          <w:szCs w:val="28"/>
        </w:rPr>
        <w:br/>
        <w:t xml:space="preserve">к проекту решения Совета депутатов городского поселения Лянтор </w:t>
      </w:r>
    </w:p>
    <w:p w:rsidR="00DE17EB" w:rsidRPr="00DE17EB" w:rsidRDefault="00EE5878" w:rsidP="00DE17EB">
      <w:pPr>
        <w:pStyle w:val="ConsPlusNonformat"/>
        <w:jc w:val="center"/>
        <w:rPr>
          <w:rFonts w:ascii="Times New Roman" w:eastAsia="Times New Roman" w:hAnsi="Times New Roman" w:cs="Times New Roman"/>
          <w:sz w:val="28"/>
          <w:szCs w:val="28"/>
        </w:rPr>
      </w:pPr>
      <w:r w:rsidRPr="00EE5878">
        <w:rPr>
          <w:rFonts w:ascii="Times New Roman" w:eastAsia="Times New Roman" w:hAnsi="Times New Roman" w:cs="Times New Roman"/>
          <w:sz w:val="28"/>
          <w:szCs w:val="28"/>
        </w:rPr>
        <w:t>"</w:t>
      </w:r>
      <w:r w:rsidR="003D4F56">
        <w:rPr>
          <w:rFonts w:ascii="Times New Roman" w:eastAsia="Times New Roman" w:hAnsi="Times New Roman" w:cs="Times New Roman"/>
          <w:sz w:val="28"/>
          <w:szCs w:val="28"/>
        </w:rPr>
        <w:t>Об утверждении положения о</w:t>
      </w:r>
      <w:r w:rsidR="003D4F56" w:rsidRPr="00DE17EB">
        <w:rPr>
          <w:rFonts w:ascii="Times New Roman" w:eastAsia="Times New Roman" w:hAnsi="Times New Roman" w:cs="Times New Roman"/>
          <w:sz w:val="28"/>
          <w:szCs w:val="28"/>
        </w:rPr>
        <w:t xml:space="preserve"> </w:t>
      </w:r>
      <w:r w:rsidR="00DE17EB" w:rsidRPr="00DE17EB">
        <w:rPr>
          <w:rFonts w:ascii="Times New Roman" w:eastAsia="Times New Roman" w:hAnsi="Times New Roman" w:cs="Times New Roman"/>
          <w:sz w:val="28"/>
          <w:szCs w:val="28"/>
        </w:rPr>
        <w:t>порядке привлечения граждан к выполнению</w:t>
      </w:r>
    </w:p>
    <w:p w:rsidR="00DE17EB" w:rsidRPr="00DE17EB" w:rsidRDefault="00DE17EB" w:rsidP="00DE17EB">
      <w:pPr>
        <w:pStyle w:val="ConsPlusNonformat"/>
        <w:jc w:val="center"/>
        <w:rPr>
          <w:rFonts w:ascii="Times New Roman" w:eastAsia="Times New Roman" w:hAnsi="Times New Roman" w:cs="Times New Roman"/>
          <w:sz w:val="28"/>
          <w:szCs w:val="28"/>
        </w:rPr>
      </w:pPr>
      <w:r w:rsidRPr="00DE17EB">
        <w:rPr>
          <w:rFonts w:ascii="Times New Roman" w:eastAsia="Times New Roman" w:hAnsi="Times New Roman" w:cs="Times New Roman"/>
          <w:sz w:val="28"/>
          <w:szCs w:val="28"/>
        </w:rPr>
        <w:t>на добровольной основе социально значимых работ</w:t>
      </w:r>
    </w:p>
    <w:p w:rsidR="00DE17EB" w:rsidRPr="00DE17EB" w:rsidRDefault="00DE17EB" w:rsidP="00DE17EB">
      <w:pPr>
        <w:pStyle w:val="ConsPlusNonformat"/>
        <w:jc w:val="center"/>
        <w:rPr>
          <w:rFonts w:ascii="Times New Roman" w:eastAsia="Times New Roman" w:hAnsi="Times New Roman" w:cs="Times New Roman"/>
          <w:sz w:val="28"/>
          <w:szCs w:val="28"/>
        </w:rPr>
      </w:pPr>
      <w:r w:rsidRPr="00DE17EB">
        <w:rPr>
          <w:rFonts w:ascii="Times New Roman" w:eastAsia="Times New Roman" w:hAnsi="Times New Roman" w:cs="Times New Roman"/>
          <w:sz w:val="28"/>
          <w:szCs w:val="28"/>
        </w:rPr>
        <w:t>(в том числе дежурств) в целях решения вопросов местного</w:t>
      </w:r>
    </w:p>
    <w:p w:rsidR="00EE5878" w:rsidRPr="00EE5878" w:rsidRDefault="00DE17EB" w:rsidP="00DE17EB">
      <w:pPr>
        <w:pStyle w:val="ConsPlusNonformat"/>
        <w:jc w:val="center"/>
        <w:rPr>
          <w:rFonts w:ascii="Times New Roman" w:eastAsia="Times New Roman" w:hAnsi="Times New Roman" w:cs="Times New Roman"/>
          <w:sz w:val="28"/>
          <w:szCs w:val="28"/>
        </w:rPr>
      </w:pPr>
      <w:r w:rsidRPr="00DE17EB">
        <w:rPr>
          <w:rFonts w:ascii="Times New Roman" w:eastAsia="Times New Roman" w:hAnsi="Times New Roman" w:cs="Times New Roman"/>
          <w:sz w:val="28"/>
          <w:szCs w:val="28"/>
        </w:rPr>
        <w:t>значения муниципального образования городское поселение Лянтор</w:t>
      </w:r>
      <w:r w:rsidR="00EE5878" w:rsidRPr="00EE5878">
        <w:rPr>
          <w:rFonts w:ascii="Times New Roman" w:eastAsia="Times New Roman" w:hAnsi="Times New Roman" w:cs="Times New Roman"/>
          <w:sz w:val="28"/>
          <w:szCs w:val="28"/>
        </w:rPr>
        <w:t>"</w:t>
      </w:r>
    </w:p>
    <w:p w:rsidR="008F45D2" w:rsidRDefault="008F45D2" w:rsidP="00EE5878">
      <w:pPr>
        <w:widowControl w:val="0"/>
        <w:autoSpaceDE w:val="0"/>
        <w:autoSpaceDN w:val="0"/>
        <w:adjustRightInd w:val="0"/>
        <w:rPr>
          <w:rFonts w:ascii="Times New Roman" w:eastAsia="Times New Roman" w:hAnsi="Times New Roman" w:cs="Times New Roman"/>
          <w:sz w:val="28"/>
          <w:szCs w:val="28"/>
          <w:lang w:eastAsia="ru-RU"/>
        </w:rPr>
      </w:pPr>
    </w:p>
    <w:p w:rsidR="00EE5878" w:rsidRDefault="00A26B68" w:rsidP="00EE5878">
      <w:pPr>
        <w:widowControl w:val="0"/>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Принятие данного решения</w:t>
      </w:r>
      <w:r w:rsidR="008F45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обусловлено </w:t>
      </w:r>
      <w:r w:rsidR="008F45D2">
        <w:rPr>
          <w:rFonts w:ascii="Times New Roman" w:eastAsia="Times New Roman" w:hAnsi="Times New Roman" w:cs="Times New Roman"/>
          <w:sz w:val="28"/>
          <w:szCs w:val="28"/>
          <w:lang w:eastAsia="ru-RU"/>
        </w:rPr>
        <w:t>необходимо</w:t>
      </w:r>
      <w:r>
        <w:rPr>
          <w:rFonts w:ascii="Times New Roman" w:eastAsia="Times New Roman" w:hAnsi="Times New Roman" w:cs="Times New Roman"/>
          <w:sz w:val="28"/>
          <w:szCs w:val="28"/>
          <w:lang w:eastAsia="ru-RU"/>
        </w:rPr>
        <w:t>стью</w:t>
      </w:r>
      <w:r w:rsidR="008F45D2" w:rsidRPr="008F45D2">
        <w:rPr>
          <w:rFonts w:ascii="Times New Roman" w:eastAsia="Times New Roman" w:hAnsi="Times New Roman" w:cs="Times New Roman"/>
          <w:sz w:val="28"/>
          <w:szCs w:val="28"/>
          <w:lang w:eastAsia="ru-RU"/>
        </w:rPr>
        <w:t xml:space="preserve"> определ</w:t>
      </w:r>
      <w:r w:rsidR="008F45D2">
        <w:rPr>
          <w:rFonts w:ascii="Times New Roman" w:eastAsia="Times New Roman" w:hAnsi="Times New Roman" w:cs="Times New Roman"/>
          <w:sz w:val="28"/>
          <w:szCs w:val="28"/>
          <w:lang w:eastAsia="ru-RU"/>
        </w:rPr>
        <w:t>ить</w:t>
      </w:r>
      <w:r w:rsidR="008F45D2" w:rsidRPr="008F45D2">
        <w:rPr>
          <w:rFonts w:ascii="Times New Roman" w:eastAsia="Times New Roman" w:hAnsi="Times New Roman" w:cs="Times New Roman"/>
          <w:sz w:val="28"/>
          <w:szCs w:val="28"/>
          <w:lang w:eastAsia="ru-RU"/>
        </w:rPr>
        <w:t xml:space="preserve"> условия и процедуру привлечения граждан к выполнению на добровольной основе социально значимых для города работ (в том числе дежурств) в целях решения вопросов местного значения</w:t>
      </w:r>
      <w:r w:rsidR="00F821A7">
        <w:rPr>
          <w:rFonts w:ascii="Times New Roman" w:eastAsia="Times New Roman" w:hAnsi="Times New Roman" w:cs="Times New Roman"/>
          <w:sz w:val="28"/>
          <w:szCs w:val="28"/>
          <w:lang w:eastAsia="ru-RU"/>
        </w:rPr>
        <w:t>,</w:t>
      </w:r>
      <w:r w:rsidR="008F45D2" w:rsidRPr="008F45D2">
        <w:rPr>
          <w:rFonts w:ascii="Times New Roman" w:eastAsia="Times New Roman" w:hAnsi="Times New Roman" w:cs="Times New Roman"/>
          <w:sz w:val="28"/>
          <w:szCs w:val="28"/>
          <w:lang w:eastAsia="ru-RU"/>
        </w:rPr>
        <w:t xml:space="preserve"> </w:t>
      </w:r>
      <w:r w:rsidR="008F45D2">
        <w:rPr>
          <w:rFonts w:ascii="Times New Roman" w:eastAsia="Times New Roman" w:hAnsi="Times New Roman" w:cs="Times New Roman"/>
          <w:sz w:val="28"/>
          <w:szCs w:val="28"/>
          <w:lang w:eastAsia="ru-RU"/>
        </w:rPr>
        <w:t xml:space="preserve">устранения пробелов </w:t>
      </w:r>
      <w:r w:rsidR="008F45D2" w:rsidRPr="008F45D2">
        <w:rPr>
          <w:rFonts w:ascii="Times New Roman" w:eastAsia="Times New Roman" w:hAnsi="Times New Roman" w:cs="Times New Roman"/>
          <w:sz w:val="28"/>
          <w:szCs w:val="28"/>
          <w:lang w:eastAsia="ru-RU"/>
        </w:rPr>
        <w:t>в правовом регулировании</w:t>
      </w:r>
      <w:r w:rsidR="008F45D2">
        <w:rPr>
          <w:rFonts w:ascii="Times New Roman" w:eastAsia="Times New Roman" w:hAnsi="Times New Roman" w:cs="Times New Roman"/>
          <w:sz w:val="28"/>
          <w:szCs w:val="28"/>
          <w:lang w:eastAsia="ru-RU"/>
        </w:rPr>
        <w:t xml:space="preserve"> </w:t>
      </w:r>
      <w:r w:rsidR="008F45D2" w:rsidRPr="008F45D2">
        <w:rPr>
          <w:rFonts w:ascii="Times New Roman" w:eastAsia="Times New Roman" w:hAnsi="Times New Roman" w:cs="Times New Roman"/>
          <w:sz w:val="28"/>
          <w:szCs w:val="28"/>
          <w:lang w:eastAsia="ru-RU"/>
        </w:rPr>
        <w:t>в соответствие с действующим законодательством, уточнения полномочий органов местного самоуправления городского поселения Лянтор</w:t>
      </w:r>
      <w:r w:rsidR="008F45D2">
        <w:rPr>
          <w:rFonts w:ascii="Times New Roman" w:eastAsia="Times New Roman" w:hAnsi="Times New Roman" w:cs="Times New Roman"/>
          <w:sz w:val="28"/>
          <w:szCs w:val="28"/>
          <w:lang w:eastAsia="ru-RU"/>
        </w:rPr>
        <w:t>.</w:t>
      </w:r>
    </w:p>
    <w:p w:rsidR="008F45D2" w:rsidRDefault="008F45D2" w:rsidP="00EE5878">
      <w:pPr>
        <w:widowControl w:val="0"/>
        <w:autoSpaceDE w:val="0"/>
        <w:autoSpaceDN w:val="0"/>
        <w:adjustRightInd w:val="0"/>
        <w:rPr>
          <w:rFonts w:ascii="Times New Roman" w:eastAsia="Times New Roman" w:hAnsi="Times New Roman" w:cs="Times New Roman"/>
          <w:sz w:val="28"/>
          <w:szCs w:val="28"/>
          <w:lang w:eastAsia="ru-RU"/>
        </w:rPr>
      </w:pPr>
    </w:p>
    <w:p w:rsidR="008F45D2" w:rsidRPr="00EE5878" w:rsidRDefault="008F45D2" w:rsidP="00EE5878">
      <w:pPr>
        <w:widowControl w:val="0"/>
        <w:autoSpaceDE w:val="0"/>
        <w:autoSpaceDN w:val="0"/>
        <w:adjustRightInd w:val="0"/>
        <w:rPr>
          <w:rFonts w:ascii="Times New Roman" w:eastAsia="Times New Roman" w:hAnsi="Times New Roman" w:cs="Times New Roman"/>
          <w:sz w:val="28"/>
          <w:szCs w:val="28"/>
          <w:lang w:eastAsia="ru-RU"/>
        </w:rPr>
      </w:pPr>
    </w:p>
    <w:p w:rsidR="00EE5878" w:rsidRPr="00EE5878" w:rsidRDefault="00EE5878" w:rsidP="00EE5878">
      <w:pPr>
        <w:widowControl w:val="0"/>
        <w:autoSpaceDE w:val="0"/>
        <w:autoSpaceDN w:val="0"/>
        <w:adjustRightInd w:val="0"/>
        <w:rPr>
          <w:rFonts w:ascii="Times New Roman" w:eastAsia="Times New Roman" w:hAnsi="Times New Roman" w:cs="Times New Roman"/>
          <w:sz w:val="28"/>
          <w:szCs w:val="28"/>
          <w:lang w:eastAsia="ru-RU"/>
        </w:rPr>
      </w:pPr>
    </w:p>
    <w:tbl>
      <w:tblPr>
        <w:tblW w:w="0" w:type="auto"/>
        <w:tblLook w:val="04A0"/>
      </w:tblPr>
      <w:tblGrid>
        <w:gridCol w:w="3190"/>
        <w:gridCol w:w="3190"/>
        <w:gridCol w:w="3793"/>
      </w:tblGrid>
      <w:tr w:rsidR="00EE5878" w:rsidRPr="00EE5878" w:rsidTr="008F45D2">
        <w:tc>
          <w:tcPr>
            <w:tcW w:w="3190" w:type="dxa"/>
            <w:vAlign w:val="bottom"/>
          </w:tcPr>
          <w:p w:rsidR="00EE5878" w:rsidRPr="00EE5878" w:rsidRDefault="00EE5878" w:rsidP="00EE5878">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EE5878">
              <w:rPr>
                <w:rFonts w:ascii="Times New Roman" w:eastAsia="Times New Roman" w:hAnsi="Times New Roman" w:cs="Times New Roman"/>
                <w:sz w:val="28"/>
                <w:szCs w:val="28"/>
                <w:lang w:eastAsia="ru-RU"/>
              </w:rPr>
              <w:t>Главный специалист юридического отдела</w:t>
            </w:r>
          </w:p>
        </w:tc>
        <w:tc>
          <w:tcPr>
            <w:tcW w:w="3190" w:type="dxa"/>
          </w:tcPr>
          <w:p w:rsidR="00EE5878" w:rsidRPr="00EE5878" w:rsidRDefault="00EE5878" w:rsidP="00EE587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793" w:type="dxa"/>
            <w:vAlign w:val="bottom"/>
          </w:tcPr>
          <w:p w:rsidR="00EE5878" w:rsidRPr="00EE5878" w:rsidRDefault="008F45D2" w:rsidP="008F01BD">
            <w:pPr>
              <w:widowControl w:val="0"/>
              <w:autoSpaceDE w:val="0"/>
              <w:autoSpaceDN w:val="0"/>
              <w:adjustRightInd w:val="0"/>
              <w:ind w:firstLine="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 Голосун</w:t>
            </w:r>
          </w:p>
        </w:tc>
      </w:tr>
    </w:tbl>
    <w:p w:rsidR="00EE5878" w:rsidRDefault="00EE5878" w:rsidP="00EE5878">
      <w:pPr>
        <w:widowControl w:val="0"/>
        <w:autoSpaceDE w:val="0"/>
        <w:autoSpaceDN w:val="0"/>
        <w:adjustRightInd w:val="0"/>
        <w:ind w:firstLine="567"/>
        <w:rPr>
          <w:rFonts w:ascii="Times New Roman" w:eastAsia="Times New Roman" w:hAnsi="Times New Roman" w:cs="Times New Roman"/>
          <w:sz w:val="28"/>
          <w:szCs w:val="28"/>
          <w:lang w:eastAsia="ru-RU"/>
        </w:rPr>
      </w:pPr>
    </w:p>
    <w:p w:rsidR="009F5CEE" w:rsidRPr="00EE5878" w:rsidRDefault="009F5CEE" w:rsidP="00EE5878">
      <w:pPr>
        <w:widowControl w:val="0"/>
        <w:autoSpaceDE w:val="0"/>
        <w:autoSpaceDN w:val="0"/>
        <w:adjustRightInd w:val="0"/>
        <w:ind w:firstLine="567"/>
        <w:rPr>
          <w:rFonts w:ascii="Times New Roman" w:eastAsia="Times New Roman" w:hAnsi="Times New Roman" w:cs="Times New Roman"/>
          <w:sz w:val="28"/>
          <w:szCs w:val="28"/>
          <w:lang w:eastAsia="ru-RU"/>
        </w:rPr>
      </w:pPr>
    </w:p>
    <w:p w:rsidR="00EE5878" w:rsidRPr="00EE5878" w:rsidRDefault="00EE5878" w:rsidP="00EE5878">
      <w:pPr>
        <w:autoSpaceDE w:val="0"/>
        <w:autoSpaceDN w:val="0"/>
        <w:adjustRightInd w:val="0"/>
        <w:ind w:firstLine="0"/>
        <w:rPr>
          <w:rFonts w:ascii="Times New Roman" w:eastAsia="Times New Roman" w:hAnsi="Times New Roman" w:cs="Times New Roman"/>
          <w:sz w:val="28"/>
          <w:szCs w:val="28"/>
          <w:lang w:eastAsia="ru-RU"/>
        </w:rPr>
      </w:pPr>
      <w:r w:rsidRPr="00EE5878">
        <w:rPr>
          <w:rFonts w:ascii="Times New Roman" w:eastAsia="Times New Roman" w:hAnsi="Times New Roman" w:cs="Times New Roman"/>
          <w:sz w:val="28"/>
          <w:szCs w:val="28"/>
          <w:lang w:eastAsia="ru-RU"/>
        </w:rPr>
        <w:t xml:space="preserve">"____" </w:t>
      </w:r>
      <w:r w:rsidR="00D3768F">
        <w:rPr>
          <w:rFonts w:ascii="Times New Roman" w:eastAsia="Times New Roman" w:hAnsi="Times New Roman" w:cs="Times New Roman"/>
          <w:sz w:val="28"/>
          <w:szCs w:val="28"/>
          <w:lang w:eastAsia="ru-RU"/>
        </w:rPr>
        <w:t>февраля</w:t>
      </w:r>
      <w:r w:rsidRPr="00EE5878">
        <w:rPr>
          <w:rFonts w:ascii="Times New Roman" w:eastAsia="Times New Roman" w:hAnsi="Times New Roman" w:cs="Times New Roman"/>
          <w:sz w:val="28"/>
          <w:szCs w:val="28"/>
          <w:lang w:eastAsia="ru-RU"/>
        </w:rPr>
        <w:t xml:space="preserve"> 201</w:t>
      </w:r>
      <w:r w:rsidR="00D3768F">
        <w:rPr>
          <w:rFonts w:ascii="Times New Roman" w:eastAsia="Times New Roman" w:hAnsi="Times New Roman" w:cs="Times New Roman"/>
          <w:sz w:val="28"/>
          <w:szCs w:val="28"/>
          <w:lang w:eastAsia="ru-RU"/>
        </w:rPr>
        <w:t>5</w:t>
      </w:r>
      <w:r w:rsidRPr="00EE5878">
        <w:rPr>
          <w:rFonts w:ascii="Times New Roman" w:eastAsia="Times New Roman" w:hAnsi="Times New Roman" w:cs="Times New Roman"/>
          <w:sz w:val="28"/>
          <w:szCs w:val="28"/>
          <w:lang w:eastAsia="ru-RU"/>
        </w:rPr>
        <w:t xml:space="preserve"> г.</w:t>
      </w: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2A4637" w:rsidRDefault="002A4637">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4973F0" w:rsidRDefault="004973F0">
      <w:pPr>
        <w:widowControl w:val="0"/>
        <w:autoSpaceDE w:val="0"/>
        <w:autoSpaceDN w:val="0"/>
        <w:adjustRightInd w:val="0"/>
        <w:rPr>
          <w:rFonts w:ascii="Calibri" w:hAnsi="Calibri" w:cs="Calibri"/>
        </w:rPr>
      </w:pPr>
    </w:p>
    <w:p w:rsidR="002A4637" w:rsidRDefault="002A4637">
      <w:pPr>
        <w:widowControl w:val="0"/>
        <w:autoSpaceDE w:val="0"/>
        <w:autoSpaceDN w:val="0"/>
        <w:adjustRightInd w:val="0"/>
        <w:rPr>
          <w:rFonts w:ascii="Calibri" w:hAnsi="Calibri" w:cs="Calibri"/>
        </w:rPr>
      </w:pPr>
    </w:p>
    <w:sectPr w:rsidR="002A4637" w:rsidSect="00914A68">
      <w:pgSz w:w="11906" w:h="16838"/>
      <w:pgMar w:top="1134" w:right="73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7B3132"/>
    <w:multiLevelType w:val="hybridMultilevel"/>
    <w:tmpl w:val="A2D4106A"/>
    <w:lvl w:ilvl="0" w:tplc="BA9687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2A4637"/>
    <w:rsid w:val="000004B6"/>
    <w:rsid w:val="000128FA"/>
    <w:rsid w:val="0005175D"/>
    <w:rsid w:val="000565C9"/>
    <w:rsid w:val="0006225C"/>
    <w:rsid w:val="000760ED"/>
    <w:rsid w:val="00097A4B"/>
    <w:rsid w:val="000D3B66"/>
    <w:rsid w:val="000F48C0"/>
    <w:rsid w:val="001074D7"/>
    <w:rsid w:val="00117197"/>
    <w:rsid w:val="00117EC7"/>
    <w:rsid w:val="00123308"/>
    <w:rsid w:val="00130528"/>
    <w:rsid w:val="001A2716"/>
    <w:rsid w:val="001B2929"/>
    <w:rsid w:val="001D5909"/>
    <w:rsid w:val="00223601"/>
    <w:rsid w:val="0028158E"/>
    <w:rsid w:val="002A4637"/>
    <w:rsid w:val="002E23BC"/>
    <w:rsid w:val="002E23DC"/>
    <w:rsid w:val="002F0C02"/>
    <w:rsid w:val="00336474"/>
    <w:rsid w:val="003373A5"/>
    <w:rsid w:val="00340294"/>
    <w:rsid w:val="00347665"/>
    <w:rsid w:val="00375E6B"/>
    <w:rsid w:val="003968D2"/>
    <w:rsid w:val="003B5336"/>
    <w:rsid w:val="003C4820"/>
    <w:rsid w:val="003D4F56"/>
    <w:rsid w:val="003E05EC"/>
    <w:rsid w:val="003F6275"/>
    <w:rsid w:val="00417AAF"/>
    <w:rsid w:val="004656AC"/>
    <w:rsid w:val="0047168A"/>
    <w:rsid w:val="00471CAF"/>
    <w:rsid w:val="004973F0"/>
    <w:rsid w:val="004B3216"/>
    <w:rsid w:val="004C2866"/>
    <w:rsid w:val="004F71E2"/>
    <w:rsid w:val="005178AF"/>
    <w:rsid w:val="00531822"/>
    <w:rsid w:val="00572F4A"/>
    <w:rsid w:val="00596693"/>
    <w:rsid w:val="005A35D4"/>
    <w:rsid w:val="005E7A8D"/>
    <w:rsid w:val="005F4B54"/>
    <w:rsid w:val="00604695"/>
    <w:rsid w:val="006050AE"/>
    <w:rsid w:val="00615138"/>
    <w:rsid w:val="00650A15"/>
    <w:rsid w:val="006641F0"/>
    <w:rsid w:val="00666504"/>
    <w:rsid w:val="00675ACC"/>
    <w:rsid w:val="0068368E"/>
    <w:rsid w:val="00686ECA"/>
    <w:rsid w:val="00696301"/>
    <w:rsid w:val="006B724C"/>
    <w:rsid w:val="006C39BD"/>
    <w:rsid w:val="006C74C9"/>
    <w:rsid w:val="006F339C"/>
    <w:rsid w:val="006F4E6D"/>
    <w:rsid w:val="007357C0"/>
    <w:rsid w:val="00736264"/>
    <w:rsid w:val="00762FF6"/>
    <w:rsid w:val="00786142"/>
    <w:rsid w:val="00790CCF"/>
    <w:rsid w:val="007A3451"/>
    <w:rsid w:val="007A628C"/>
    <w:rsid w:val="007C0A89"/>
    <w:rsid w:val="007E55DD"/>
    <w:rsid w:val="007F3805"/>
    <w:rsid w:val="007F5316"/>
    <w:rsid w:val="00807E69"/>
    <w:rsid w:val="008164B4"/>
    <w:rsid w:val="008244F1"/>
    <w:rsid w:val="00837D77"/>
    <w:rsid w:val="00840113"/>
    <w:rsid w:val="00841435"/>
    <w:rsid w:val="00847ED5"/>
    <w:rsid w:val="00873E5A"/>
    <w:rsid w:val="0087415F"/>
    <w:rsid w:val="00884BC7"/>
    <w:rsid w:val="008A7BB5"/>
    <w:rsid w:val="008C79EE"/>
    <w:rsid w:val="008E2E69"/>
    <w:rsid w:val="008F01BD"/>
    <w:rsid w:val="008F0593"/>
    <w:rsid w:val="008F45D2"/>
    <w:rsid w:val="00914A68"/>
    <w:rsid w:val="00922C5B"/>
    <w:rsid w:val="00927669"/>
    <w:rsid w:val="00933715"/>
    <w:rsid w:val="00955648"/>
    <w:rsid w:val="00994FE8"/>
    <w:rsid w:val="0099701E"/>
    <w:rsid w:val="009C7DD5"/>
    <w:rsid w:val="009D7B85"/>
    <w:rsid w:val="009F5CEE"/>
    <w:rsid w:val="00A26B68"/>
    <w:rsid w:val="00A30A0B"/>
    <w:rsid w:val="00A45A3F"/>
    <w:rsid w:val="00A5017A"/>
    <w:rsid w:val="00A655C6"/>
    <w:rsid w:val="00A76975"/>
    <w:rsid w:val="00AD19C0"/>
    <w:rsid w:val="00AE4BF6"/>
    <w:rsid w:val="00B11ABB"/>
    <w:rsid w:val="00B237AD"/>
    <w:rsid w:val="00B50F2F"/>
    <w:rsid w:val="00B57612"/>
    <w:rsid w:val="00B57710"/>
    <w:rsid w:val="00B63120"/>
    <w:rsid w:val="00B73364"/>
    <w:rsid w:val="00B802B8"/>
    <w:rsid w:val="00B82FD7"/>
    <w:rsid w:val="00B878C5"/>
    <w:rsid w:val="00B97A64"/>
    <w:rsid w:val="00BD29F2"/>
    <w:rsid w:val="00BD385E"/>
    <w:rsid w:val="00BD6150"/>
    <w:rsid w:val="00C00502"/>
    <w:rsid w:val="00C06952"/>
    <w:rsid w:val="00C102D1"/>
    <w:rsid w:val="00C27180"/>
    <w:rsid w:val="00C27F2E"/>
    <w:rsid w:val="00C35849"/>
    <w:rsid w:val="00C52C49"/>
    <w:rsid w:val="00C80824"/>
    <w:rsid w:val="00CB138B"/>
    <w:rsid w:val="00CD7BFC"/>
    <w:rsid w:val="00D13099"/>
    <w:rsid w:val="00D35453"/>
    <w:rsid w:val="00D3768F"/>
    <w:rsid w:val="00D458C8"/>
    <w:rsid w:val="00D87701"/>
    <w:rsid w:val="00DC2F88"/>
    <w:rsid w:val="00DD5435"/>
    <w:rsid w:val="00DE17EB"/>
    <w:rsid w:val="00E2684C"/>
    <w:rsid w:val="00E27653"/>
    <w:rsid w:val="00E67734"/>
    <w:rsid w:val="00EE5878"/>
    <w:rsid w:val="00F032A9"/>
    <w:rsid w:val="00F06B59"/>
    <w:rsid w:val="00F123F0"/>
    <w:rsid w:val="00F154B4"/>
    <w:rsid w:val="00F33C10"/>
    <w:rsid w:val="00F41FE8"/>
    <w:rsid w:val="00F450CA"/>
    <w:rsid w:val="00F50AF9"/>
    <w:rsid w:val="00F546B9"/>
    <w:rsid w:val="00F55257"/>
    <w:rsid w:val="00F64725"/>
    <w:rsid w:val="00F72A4E"/>
    <w:rsid w:val="00F748F2"/>
    <w:rsid w:val="00F821A7"/>
    <w:rsid w:val="00FA6F59"/>
    <w:rsid w:val="00FA7FEC"/>
    <w:rsid w:val="00FC6D15"/>
    <w:rsid w:val="00FE7C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 w:type="paragraph" w:customStyle="1" w:styleId="ConsNormal">
    <w:name w:val="ConsNormal"/>
    <w:rsid w:val="00B11ABB"/>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styleId="a7">
    <w:name w:val="List Paragraph"/>
    <w:basedOn w:val="a"/>
    <w:uiPriority w:val="34"/>
    <w:qFormat/>
    <w:rsid w:val="0028158E"/>
    <w:pPr>
      <w:spacing w:after="200" w:line="276" w:lineRule="auto"/>
      <w:ind w:left="720"/>
      <w:contextualSpacing/>
    </w:pPr>
    <w:rPr>
      <w:rFonts w:ascii="Times New Roman" w:eastAsia="Calibri" w:hAnsi="Times New Roman" w:cs="Times New Roman"/>
      <w:sz w:val="28"/>
    </w:rPr>
  </w:style>
  <w:style w:type="paragraph" w:styleId="a8">
    <w:name w:val="Normal (Web)"/>
    <w:basedOn w:val="a"/>
    <w:uiPriority w:val="99"/>
    <w:rsid w:val="00B63120"/>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4637"/>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Normal">
    <w:name w:val="ConsPlusNormal"/>
    <w:rsid w:val="008164B4"/>
    <w:pPr>
      <w:widowControl w:val="0"/>
      <w:autoSpaceDE w:val="0"/>
      <w:autoSpaceDN w:val="0"/>
      <w:adjustRightInd w:val="0"/>
      <w:ind w:firstLine="720"/>
      <w:jc w:val="left"/>
    </w:pPr>
    <w:rPr>
      <w:rFonts w:ascii="Arial" w:eastAsia="Times New Roman" w:hAnsi="Arial" w:cs="Arial"/>
      <w:sz w:val="20"/>
      <w:szCs w:val="20"/>
      <w:lang w:eastAsia="ru-RU"/>
    </w:rPr>
  </w:style>
  <w:style w:type="table" w:styleId="a3">
    <w:name w:val="Table Grid"/>
    <w:basedOn w:val="a1"/>
    <w:uiPriority w:val="59"/>
    <w:rsid w:val="00CD7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79EE"/>
    <w:rPr>
      <w:color w:val="0000FF" w:themeColor="hyperlink"/>
      <w:u w:val="single"/>
    </w:rPr>
  </w:style>
  <w:style w:type="paragraph" w:styleId="a5">
    <w:name w:val="Balloon Text"/>
    <w:basedOn w:val="a"/>
    <w:link w:val="a6"/>
    <w:uiPriority w:val="99"/>
    <w:semiHidden/>
    <w:unhideWhenUsed/>
    <w:rsid w:val="003968D2"/>
    <w:rPr>
      <w:rFonts w:ascii="Tahoma" w:hAnsi="Tahoma" w:cs="Tahoma"/>
      <w:sz w:val="16"/>
      <w:szCs w:val="16"/>
    </w:rPr>
  </w:style>
  <w:style w:type="character" w:customStyle="1" w:styleId="a6">
    <w:name w:val="Текст выноски Знак"/>
    <w:basedOn w:val="a0"/>
    <w:link w:val="a5"/>
    <w:uiPriority w:val="99"/>
    <w:semiHidden/>
    <w:rsid w:val="00396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043995">
      <w:bodyDiv w:val="1"/>
      <w:marLeft w:val="0"/>
      <w:marRight w:val="0"/>
      <w:marTop w:val="0"/>
      <w:marBottom w:val="0"/>
      <w:divBdr>
        <w:top w:val="none" w:sz="0" w:space="0" w:color="auto"/>
        <w:left w:val="none" w:sz="0" w:space="0" w:color="auto"/>
        <w:bottom w:val="none" w:sz="0" w:space="0" w:color="auto"/>
        <w:right w:val="none" w:sz="0" w:space="0" w:color="auto"/>
      </w:divBdr>
      <w:divsChild>
        <w:div w:id="1401752490">
          <w:marLeft w:val="0"/>
          <w:marRight w:val="0"/>
          <w:marTop w:val="0"/>
          <w:marBottom w:val="0"/>
          <w:divBdr>
            <w:top w:val="none" w:sz="0" w:space="0" w:color="auto"/>
            <w:left w:val="none" w:sz="0" w:space="0" w:color="auto"/>
            <w:bottom w:val="none" w:sz="0" w:space="0" w:color="auto"/>
            <w:right w:val="none" w:sz="0" w:space="0" w:color="auto"/>
          </w:divBdr>
        </w:div>
        <w:div w:id="11568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3122.0" TargetMode="External"/><Relationship Id="rId5" Type="http://schemas.openxmlformats.org/officeDocument/2006/relationships/hyperlink" Target="garantF1://86367.0"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7</Pages>
  <Words>1702</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Стадник Лилия Азатовна</dc:creator>
  <cp:lastModifiedBy>_ShipilinaTK</cp:lastModifiedBy>
  <cp:revision>27</cp:revision>
  <cp:lastPrinted>2015-02-06T09:46:00Z</cp:lastPrinted>
  <dcterms:created xsi:type="dcterms:W3CDTF">2014-10-02T04:08:00Z</dcterms:created>
  <dcterms:modified xsi:type="dcterms:W3CDTF">2015-02-19T05:43:00Z</dcterms:modified>
</cp:coreProperties>
</file>