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A278F1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C32509" w:rsidRDefault="00C32509" w:rsidP="00DD6BA8">
      <w:pPr>
        <w:pStyle w:val="1"/>
        <w:jc w:val="center"/>
      </w:pPr>
      <w:r>
        <w:t>Подтвердить статус предпенсионера югорчане могут без визита в Пенсионный фонд</w:t>
      </w:r>
    </w:p>
    <w:p w:rsidR="00C32509" w:rsidRDefault="00DD6BA8" w:rsidP="00DD6BA8">
      <w:pPr>
        <w:jc w:val="both"/>
      </w:pPr>
      <w:r>
        <w:rPr>
          <w:rStyle w:val="ad"/>
        </w:rPr>
        <w:tab/>
      </w:r>
      <w:r w:rsidR="00C32509">
        <w:rPr>
          <w:rStyle w:val="ad"/>
        </w:rPr>
        <w:t xml:space="preserve">В личном кабинете гражданина на сайте ПФР работает   сервис информирования, через который предоставляются сведения о югорчанах, достигших </w:t>
      </w:r>
      <w:hyperlink r:id="rId8" w:tooltip="предпенсионного" w:history="1">
        <w:r w:rsidR="00C32509">
          <w:rPr>
            <w:rStyle w:val="ac"/>
            <w:b/>
            <w:bCs/>
          </w:rPr>
          <w:t>предпенсионного</w:t>
        </w:r>
      </w:hyperlink>
      <w:r w:rsidR="00C32509">
        <w:rPr>
          <w:rStyle w:val="ad"/>
        </w:rPr>
        <w:t xml:space="preserve"> возраста. Эти данные используют органы власти, ведомства и работодатели для предоставления соответствующих льгот жителям Югры. </w:t>
      </w:r>
    </w:p>
    <w:p w:rsidR="00C32509" w:rsidRDefault="00DD6BA8" w:rsidP="00DD6BA8">
      <w:pPr>
        <w:pStyle w:val="a5"/>
        <w:jc w:val="both"/>
      </w:pPr>
      <w:r>
        <w:tab/>
      </w:r>
      <w:r w:rsidR="00C32509">
        <w:t xml:space="preserve">Справка о том, относится или нет гражданин к категории граждан предпенсионного возраста, формируется автоматически. Информация в ней представлена на основании сведений, имеющихся в распоряжении территориального органа ПФР. </w:t>
      </w:r>
    </w:p>
    <w:p w:rsidR="00C32509" w:rsidRDefault="00DD6BA8" w:rsidP="00DD6BA8">
      <w:pPr>
        <w:pStyle w:val="a5"/>
        <w:jc w:val="both"/>
      </w:pPr>
      <w:r>
        <w:tab/>
      </w:r>
      <w:r w:rsidR="00C32509">
        <w:t xml:space="preserve">Напомним, что с 1 января 2019 года законодательством определена новая категория граждан – лица предпенсионного возраста. Для данной категории установлены   льготы и меры социальной поддержки.  Например, Центры занятости предоставляют </w:t>
      </w:r>
      <w:hyperlink r:id="rId9" w:tooltip="предпенсионерам" w:history="1">
        <w:r w:rsidR="00C32509">
          <w:rPr>
            <w:rStyle w:val="ac"/>
          </w:rPr>
          <w:t>предпенсионерам</w:t>
        </w:r>
      </w:hyperlink>
      <w:r w:rsidR="00C32509">
        <w:t xml:space="preserve"> повышенное пособие по безработице и занимаются программами профессионального переобучения и повышения квалификации предпенсионеров. Также предоставляются налоговые льготы и льготы, связанные с ежегодной диспансеризацией. </w:t>
      </w:r>
    </w:p>
    <w:p w:rsidR="00C32509" w:rsidRDefault="00DD6BA8" w:rsidP="00DD6BA8">
      <w:pPr>
        <w:pStyle w:val="a5"/>
        <w:jc w:val="both"/>
      </w:pPr>
      <w:r>
        <w:tab/>
      </w:r>
      <w:r w:rsidR="00C32509">
        <w:t xml:space="preserve">В большинстве случаев предпенсионный возраст наступает за 5 лет до пенсионного возраста с учётом его повышения. Если же будущий пенсионер относится к категории льготников, имеющих право на досрочную пенсию, то наступление предпенсионного возраста как и право на льготы в таких случаях будет возникать за 5 лет до появления указанных оснований для назначения пенсии. </w:t>
      </w:r>
    </w:p>
    <w:p w:rsidR="00C32509" w:rsidRDefault="00DD6BA8" w:rsidP="00DD6BA8">
      <w:pPr>
        <w:pStyle w:val="a5"/>
        <w:jc w:val="both"/>
      </w:pPr>
      <w:r>
        <w:tab/>
      </w:r>
      <w:r w:rsidR="00C32509">
        <w:t>Заказать справку «</w:t>
      </w:r>
      <w:r w:rsidR="00C32509">
        <w:rPr>
          <w:rStyle w:val="ad"/>
        </w:rPr>
        <w:t>Об отнесении гражданина к категории граждан предпенсионного возраста</w:t>
      </w:r>
      <w:r w:rsidR="00C32509">
        <w:t xml:space="preserve">» без визита в Пенсионный фонд можно через Личный кабинет гражданина на сайте ведомства. </w:t>
      </w:r>
    </w:p>
    <w:p w:rsidR="00C32509" w:rsidRDefault="00DD6BA8" w:rsidP="00DD6BA8">
      <w:pPr>
        <w:pStyle w:val="a5"/>
        <w:jc w:val="both"/>
      </w:pPr>
      <w:r>
        <w:tab/>
      </w:r>
      <w:r w:rsidR="00C32509">
        <w:t xml:space="preserve">Справка в формате PDF и XML формируется за несколько секунд. Для этого необходимо войти в  </w:t>
      </w:r>
      <w:hyperlink r:id="rId10" w:anchor="services-f" w:tgtFrame="_blank" w:history="1">
        <w:r w:rsidR="00C32509">
          <w:rPr>
            <w:rStyle w:val="ac"/>
          </w:rPr>
          <w:t>Личный кабинет</w:t>
        </w:r>
      </w:hyperlink>
      <w:r w:rsidR="00C32509">
        <w:t xml:space="preserve">   при помощи пароля и логина учетной записи после регистрации на  </w:t>
      </w:r>
      <w:hyperlink r:id="rId11" w:tgtFrame="_blank" w:history="1">
        <w:r w:rsidR="00C32509">
          <w:rPr>
            <w:rStyle w:val="ac"/>
          </w:rPr>
          <w:t>Едином портале государственных услуг,</w:t>
        </w:r>
      </w:hyperlink>
      <w:r w:rsidR="00C32509">
        <w:t xml:space="preserve"> выбрать в разделе «</w:t>
      </w:r>
      <w:hyperlink r:id="rId12" w:tooltip="Пенсии" w:history="1">
        <w:r w:rsidR="00C32509">
          <w:rPr>
            <w:rStyle w:val="ac"/>
          </w:rPr>
          <w:t>Пенсии</w:t>
        </w:r>
      </w:hyperlink>
      <w:r w:rsidR="00C32509">
        <w:t>» вкладку «</w:t>
      </w:r>
      <w:r w:rsidR="00C32509">
        <w:rPr>
          <w:rStyle w:val="ad"/>
        </w:rPr>
        <w:t>Заказать справку (выписку) об отнесении гражданина к категории граждан предпенсионного возраста</w:t>
      </w:r>
      <w:r w:rsidR="00C32509">
        <w:t>»,  после чего указать орган, куда предоставляются сведения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  «</w:t>
      </w:r>
      <w:hyperlink r:id="rId13" w:tooltip="История обращений" w:history="1">
        <w:r w:rsidR="00C32509">
          <w:rPr>
            <w:rStyle w:val="ac"/>
          </w:rPr>
          <w:t>История обращений</w:t>
        </w:r>
      </w:hyperlink>
      <w:r w:rsidR="00C32509">
        <w:t xml:space="preserve">». Документ формируется автоматически на основании данных ПФР, в том числе сведений (индивидуального) персонифицированного учета, и подтверждается электронной подписью. </w:t>
      </w:r>
    </w:p>
    <w:p w:rsidR="00215ECE" w:rsidRPr="00404093" w:rsidRDefault="00215ECE" w:rsidP="00C32509">
      <w:pPr>
        <w:rPr>
          <w:u w:val="single"/>
        </w:rPr>
      </w:pPr>
    </w:p>
    <w:sectPr w:rsidR="00215ECE" w:rsidRPr="00404093" w:rsidSect="003D4AD4">
      <w:footerReference w:type="even" r:id="rId14"/>
      <w:foot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DD" w:rsidRDefault="00FC62DD">
      <w:r>
        <w:separator/>
      </w:r>
    </w:p>
  </w:endnote>
  <w:endnote w:type="continuationSeparator" w:id="1">
    <w:p w:rsidR="00FC62DD" w:rsidRDefault="00FC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6C48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6C48E4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46789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DD" w:rsidRDefault="00FC62DD">
      <w:r>
        <w:separator/>
      </w:r>
    </w:p>
  </w:footnote>
  <w:footnote w:type="continuationSeparator" w:id="1">
    <w:p w:rsidR="00FC62DD" w:rsidRDefault="00FC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41C6D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111E56"/>
    <w:rsid w:val="001223D2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E64E7"/>
    <w:rsid w:val="001F5E4B"/>
    <w:rsid w:val="00214F2B"/>
    <w:rsid w:val="00215ECE"/>
    <w:rsid w:val="00225EC0"/>
    <w:rsid w:val="002318E8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97B"/>
    <w:rsid w:val="002E0A80"/>
    <w:rsid w:val="0034685A"/>
    <w:rsid w:val="00346900"/>
    <w:rsid w:val="003517F2"/>
    <w:rsid w:val="0036151F"/>
    <w:rsid w:val="00371B3A"/>
    <w:rsid w:val="00380A12"/>
    <w:rsid w:val="00392881"/>
    <w:rsid w:val="003934C4"/>
    <w:rsid w:val="003C1DDA"/>
    <w:rsid w:val="003C216E"/>
    <w:rsid w:val="003D4AD4"/>
    <w:rsid w:val="003F170E"/>
    <w:rsid w:val="00404093"/>
    <w:rsid w:val="004047C3"/>
    <w:rsid w:val="00412BC5"/>
    <w:rsid w:val="0042218C"/>
    <w:rsid w:val="00423171"/>
    <w:rsid w:val="004413DE"/>
    <w:rsid w:val="00464995"/>
    <w:rsid w:val="00467890"/>
    <w:rsid w:val="004A6B3A"/>
    <w:rsid w:val="004E56A8"/>
    <w:rsid w:val="004F07CE"/>
    <w:rsid w:val="004F37B6"/>
    <w:rsid w:val="00522491"/>
    <w:rsid w:val="005370FE"/>
    <w:rsid w:val="005458E0"/>
    <w:rsid w:val="0055132E"/>
    <w:rsid w:val="00563C8B"/>
    <w:rsid w:val="00563E21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C48E4"/>
    <w:rsid w:val="006E1517"/>
    <w:rsid w:val="006F54D2"/>
    <w:rsid w:val="0070764B"/>
    <w:rsid w:val="00711074"/>
    <w:rsid w:val="00727B84"/>
    <w:rsid w:val="007314AF"/>
    <w:rsid w:val="00756554"/>
    <w:rsid w:val="00773441"/>
    <w:rsid w:val="007C27F8"/>
    <w:rsid w:val="007D5D5F"/>
    <w:rsid w:val="007E3346"/>
    <w:rsid w:val="007E5137"/>
    <w:rsid w:val="00801D41"/>
    <w:rsid w:val="0081782B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34B56"/>
    <w:rsid w:val="00943800"/>
    <w:rsid w:val="009602EC"/>
    <w:rsid w:val="009617B5"/>
    <w:rsid w:val="00976079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2492D"/>
    <w:rsid w:val="00A278F1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D6741"/>
    <w:rsid w:val="00AF0851"/>
    <w:rsid w:val="00AF703F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D416F"/>
    <w:rsid w:val="00BE2A85"/>
    <w:rsid w:val="00BE5704"/>
    <w:rsid w:val="00BE5BD9"/>
    <w:rsid w:val="00C26BD7"/>
    <w:rsid w:val="00C32509"/>
    <w:rsid w:val="00C36C57"/>
    <w:rsid w:val="00C4776A"/>
    <w:rsid w:val="00C47CC9"/>
    <w:rsid w:val="00C55A69"/>
    <w:rsid w:val="00C563AA"/>
    <w:rsid w:val="00C66016"/>
    <w:rsid w:val="00C82EA6"/>
    <w:rsid w:val="00CA4802"/>
    <w:rsid w:val="00CA4D94"/>
    <w:rsid w:val="00CB0BC9"/>
    <w:rsid w:val="00CB253C"/>
    <w:rsid w:val="00CB79CA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79AE"/>
    <w:rsid w:val="00DA1075"/>
    <w:rsid w:val="00DB5315"/>
    <w:rsid w:val="00DC1C0A"/>
    <w:rsid w:val="00DD6BA8"/>
    <w:rsid w:val="00DE7F00"/>
    <w:rsid w:val="00DF41BC"/>
    <w:rsid w:val="00E17C91"/>
    <w:rsid w:val="00E36E2A"/>
    <w:rsid w:val="00E41C05"/>
    <w:rsid w:val="00E50039"/>
    <w:rsid w:val="00E554B2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C62DD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predpensionnogo/12732/" TargetMode="External"/><Relationship Id="rId13" Type="http://schemas.openxmlformats.org/officeDocument/2006/relationships/hyperlink" Target="https://hantimansiysk.bezformata.com/word/istoriya-obrashenij/391795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antimansiysk.bezformata.com/word/pensii/466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predpensionerov/36493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2020-08-17T08:14:00Z</dcterms:created>
  <dcterms:modified xsi:type="dcterms:W3CDTF">2020-08-17T12:01:00Z</dcterms:modified>
</cp:coreProperties>
</file>