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B" w:rsidRDefault="00BE3252">
      <w:r>
        <w:rPr>
          <w:noProof/>
          <w:lang w:eastAsia="ru-RU"/>
        </w:rPr>
        <w:drawing>
          <wp:inline distT="0" distB="0" distL="0" distR="0">
            <wp:extent cx="5825775" cy="9395927"/>
            <wp:effectExtent l="38100" t="0" r="22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60CB" w:rsidSect="00D2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52"/>
    <w:rsid w:val="000D73B0"/>
    <w:rsid w:val="00130306"/>
    <w:rsid w:val="00140E0A"/>
    <w:rsid w:val="0015310F"/>
    <w:rsid w:val="00293CF7"/>
    <w:rsid w:val="003051DE"/>
    <w:rsid w:val="00357566"/>
    <w:rsid w:val="00367AFC"/>
    <w:rsid w:val="004F6046"/>
    <w:rsid w:val="00537F46"/>
    <w:rsid w:val="00660C38"/>
    <w:rsid w:val="00664143"/>
    <w:rsid w:val="008C60CB"/>
    <w:rsid w:val="00973D01"/>
    <w:rsid w:val="00AC0E00"/>
    <w:rsid w:val="00BB25CE"/>
    <w:rsid w:val="00BE3252"/>
    <w:rsid w:val="00C17952"/>
    <w:rsid w:val="00C9558E"/>
    <w:rsid w:val="00D150F6"/>
    <w:rsid w:val="00D26D04"/>
    <w:rsid w:val="00D5748D"/>
    <w:rsid w:val="00DF549F"/>
    <w:rsid w:val="00DF78FC"/>
    <w:rsid w:val="00E575F7"/>
    <w:rsid w:val="00EC50A3"/>
    <w:rsid w:val="00F4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Основные параметры бюджета города на</a:t>
            </a:r>
            <a:r>
              <a:rPr lang="ru-RU" sz="1600" baseline="0"/>
              <a:t> 2018 год </a:t>
            </a:r>
          </a:p>
          <a:p>
            <a:pPr>
              <a:defRPr sz="1600"/>
            </a:pPr>
            <a:r>
              <a:rPr lang="ru-RU" sz="1600" baseline="0"/>
              <a:t>по состоянию на 01.09.2018</a:t>
            </a:r>
            <a:endParaRPr lang="ru-RU" sz="1600"/>
          </a:p>
        </c:rich>
      </c:tx>
    </c:title>
    <c:view3D>
      <c:rotX val="50"/>
      <c:rotY val="0"/>
      <c:depthPercent val="100"/>
      <c:perspective val="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16279125690463"/>
          <c:y val="2.6440712023411982E-2"/>
          <c:w val="0.74410242660458792"/>
          <c:h val="0.8554796136666471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21888074977201E-2"/>
                  <c:y val="1.3516494966382803E-3"/>
                </c:manualLayout>
              </c:layout>
              <c:showVal val="1"/>
            </c:dLbl>
            <c:dLbl>
              <c:idx val="1"/>
              <c:layout>
                <c:manualLayout>
                  <c:x val="2.6498448704249652E-2"/>
                  <c:y val="2.1684927948035404E-3"/>
                </c:manualLayout>
              </c:layout>
              <c:showVal val="1"/>
            </c:dLbl>
            <c:dLbl>
              <c:idx val="2"/>
              <c:layout>
                <c:manualLayout>
                  <c:x val="3.4879479554222444E-2"/>
                  <c:y val="-2.838463942940385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323741</c:v>
                </c:pt>
                <c:pt idx="1">
                  <c:v>329027.7</c:v>
                </c:pt>
                <c:pt idx="2">
                  <c:v>5286.7000000000116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3226531023917392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32403787965522407"/>
                  <c:y val="-2.1685425413406271E-3"/>
                </c:manualLayout>
              </c:layout>
              <c:showVal val="1"/>
            </c:dLbl>
            <c:dLbl>
              <c:idx val="2"/>
              <c:layout>
                <c:manualLayout>
                  <c:x val="1.539623483570856E-2"/>
                  <c:y val="-2.297804144285079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555074.30000000005</c:v>
                </c:pt>
                <c:pt idx="1">
                  <c:v>576108.4</c:v>
                </c:pt>
                <c:pt idx="2">
                  <c:v>21034.099999999973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2603381255349658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6449245732541732"/>
                  <c:y val="-2.1685425413406271E-3"/>
                </c:manualLayout>
              </c:layout>
              <c:showVal val="1"/>
            </c:dLbl>
            <c:dLbl>
              <c:idx val="2"/>
              <c:layout>
                <c:manualLayout>
                  <c:x val="4.9480283739073511E-2"/>
                  <c:y val="-4.460443338906323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506397.7</c:v>
                </c:pt>
                <c:pt idx="1">
                  <c:v>506397.7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19070720"/>
        <c:axId val="119072256"/>
        <c:axId val="0"/>
      </c:bar3DChart>
      <c:catAx>
        <c:axId val="119070720"/>
        <c:scaling>
          <c:orientation val="minMax"/>
        </c:scaling>
        <c:axPos val="l"/>
        <c:numFmt formatCode="dd/mm/yyyy" sourceLinked="1"/>
        <c:tickLblPos val="nextTo"/>
        <c:spPr>
          <a:ln>
            <a:noFill/>
          </a:ln>
        </c:spPr>
        <c:crossAx val="119072256"/>
        <c:crosses val="autoZero"/>
        <c:auto val="1"/>
        <c:lblAlgn val="ctr"/>
        <c:lblOffset val="100"/>
      </c:catAx>
      <c:valAx>
        <c:axId val="119072256"/>
        <c:scaling>
          <c:orientation val="minMax"/>
        </c:scaling>
        <c:axPos val="b"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907072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cp:lastPrinted>2018-01-17T11:16:00Z</cp:lastPrinted>
  <dcterms:created xsi:type="dcterms:W3CDTF">2018-09-19T11:16:00Z</dcterms:created>
  <dcterms:modified xsi:type="dcterms:W3CDTF">2018-09-19T11:19:00Z</dcterms:modified>
</cp:coreProperties>
</file>