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0CB" w:rsidRDefault="00BE3252">
      <w:r>
        <w:rPr>
          <w:noProof/>
          <w:lang w:eastAsia="ru-RU"/>
        </w:rPr>
        <w:drawing>
          <wp:inline distT="0" distB="0" distL="0" distR="0">
            <wp:extent cx="5825775" cy="9395927"/>
            <wp:effectExtent l="38100" t="0" r="2257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8C60CB" w:rsidSect="00D26D0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E3252"/>
    <w:rsid w:val="00140E0A"/>
    <w:rsid w:val="00293CF7"/>
    <w:rsid w:val="003051DE"/>
    <w:rsid w:val="00367AFC"/>
    <w:rsid w:val="004F6046"/>
    <w:rsid w:val="00660C38"/>
    <w:rsid w:val="00664143"/>
    <w:rsid w:val="008C60CB"/>
    <w:rsid w:val="00973D01"/>
    <w:rsid w:val="00AC0E00"/>
    <w:rsid w:val="00BB25CE"/>
    <w:rsid w:val="00BE3252"/>
    <w:rsid w:val="00C17952"/>
    <w:rsid w:val="00C9558E"/>
    <w:rsid w:val="00D150F6"/>
    <w:rsid w:val="00D26D04"/>
    <w:rsid w:val="00D5748D"/>
    <w:rsid w:val="00DF549F"/>
    <w:rsid w:val="00DF78FC"/>
    <w:rsid w:val="00EC50A3"/>
    <w:rsid w:val="00F42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2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Основные параметры бюджета города на</a:t>
            </a:r>
            <a:r>
              <a:rPr lang="ru-RU" sz="1600" baseline="0"/>
              <a:t> 2018 год </a:t>
            </a:r>
          </a:p>
          <a:p>
            <a:pPr>
              <a:defRPr sz="1600"/>
            </a:pPr>
            <a:r>
              <a:rPr lang="ru-RU" sz="1600" baseline="0"/>
              <a:t>по состоянию на 01.07.2018</a:t>
            </a:r>
            <a:endParaRPr lang="ru-RU" sz="1600"/>
          </a:p>
        </c:rich>
      </c:tx>
    </c:title>
    <c:view3D>
      <c:rotX val="50"/>
      <c:rotY val="0"/>
      <c:depthPercent val="100"/>
      <c:perspective val="0"/>
    </c:view3D>
    <c:floor>
      <c:spPr>
        <a:noFill/>
        <a:ln w="9525">
          <a:noFill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27916279125690441"/>
          <c:y val="2.6440712023411941E-2"/>
          <c:w val="0.74410242660458692"/>
          <c:h val="0.85547961366664671"/>
        </c:manualLayout>
      </c:layout>
      <c:bar3D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Фактическое исполнение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1.7421888074977184E-2"/>
                  <c:y val="1.3516494966382795E-3"/>
                </c:manualLayout>
              </c:layout>
              <c:showVal val="1"/>
            </c:dLbl>
            <c:dLbl>
              <c:idx val="1"/>
              <c:layout>
                <c:manualLayout>
                  <c:x val="2.6498448704249652E-2"/>
                  <c:y val="2.1684927948035378E-3"/>
                </c:manualLayout>
              </c:layout>
              <c:showVal val="1"/>
            </c:dLbl>
            <c:dLbl>
              <c:idx val="2"/>
              <c:layout>
                <c:manualLayout>
                  <c:x val="3.4879479554222416E-2"/>
                  <c:y val="-2.8384639429403839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Лист1!$B$2:$B$4</c:f>
              <c:numCache>
                <c:formatCode>#,##0.0</c:formatCode>
                <c:ptCount val="3"/>
                <c:pt idx="0">
                  <c:v>224109.6</c:v>
                </c:pt>
                <c:pt idx="1">
                  <c:v>231947</c:v>
                </c:pt>
                <c:pt idx="2">
                  <c:v>7837.3999999999942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Уточненный план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-0.32265310239173922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-0.32403787965522385"/>
                  <c:y val="-2.1685425413406237E-3"/>
                </c:manualLayout>
              </c:layout>
              <c:showVal val="1"/>
            </c:dLbl>
            <c:dLbl>
              <c:idx val="2"/>
              <c:layout>
                <c:manualLayout>
                  <c:x val="1.539623483570856E-2"/>
                  <c:y val="-2.2978041442850764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Лист1!$C$2:$C$4</c:f>
              <c:numCache>
                <c:formatCode>#,##0.0</c:formatCode>
                <c:ptCount val="3"/>
                <c:pt idx="0">
                  <c:v>553220.5</c:v>
                </c:pt>
                <c:pt idx="1">
                  <c:v>574254.6</c:v>
                </c:pt>
                <c:pt idx="2">
                  <c:v>21034.099999999973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Первоначальный план</c:v>
                </c:pt>
              </c:strCache>
            </c:strRef>
          </c:tx>
          <c:spPr>
            <a:solidFill>
              <a:schemeClr val="accent6"/>
            </a:solidFill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-0.26033812553496588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-0.26449245732541732"/>
                  <c:y val="-2.1685425413406237E-3"/>
                </c:manualLayout>
              </c:layout>
              <c:showVal val="1"/>
            </c:dLbl>
            <c:dLbl>
              <c:idx val="2"/>
              <c:layout>
                <c:manualLayout>
                  <c:x val="4.9480283739073455E-2"/>
                  <c:y val="-4.4604433389063204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Лист1!$D$2:$D$4</c:f>
              <c:numCache>
                <c:formatCode>#,##0.0</c:formatCode>
                <c:ptCount val="3"/>
                <c:pt idx="0">
                  <c:v>506397.7</c:v>
                </c:pt>
                <c:pt idx="1">
                  <c:v>506397.7</c:v>
                </c:pt>
                <c:pt idx="2">
                  <c:v>0</c:v>
                </c:pt>
              </c:numCache>
            </c:numRef>
          </c:val>
        </c:ser>
        <c:dLbls>
          <c:showVal val="1"/>
        </c:dLbls>
        <c:shape val="box"/>
        <c:axId val="126627840"/>
        <c:axId val="126629376"/>
        <c:axId val="0"/>
      </c:bar3DChart>
      <c:catAx>
        <c:axId val="126627840"/>
        <c:scaling>
          <c:orientation val="minMax"/>
        </c:scaling>
        <c:axPos val="l"/>
        <c:numFmt formatCode="dd/mm/yyyy" sourceLinked="1"/>
        <c:tickLblPos val="nextTo"/>
        <c:spPr>
          <a:ln>
            <a:noFill/>
          </a:ln>
        </c:spPr>
        <c:crossAx val="126629376"/>
        <c:crosses val="autoZero"/>
        <c:auto val="1"/>
        <c:lblAlgn val="ctr"/>
        <c:lblOffset val="100"/>
      </c:catAx>
      <c:valAx>
        <c:axId val="126629376"/>
        <c:scaling>
          <c:orientation val="minMax"/>
        </c:scaling>
        <c:axPos val="b"/>
        <c:numFmt formatCode="#,##0.0" sourceLinked="1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26627840"/>
        <c:crosses val="autoZero"/>
        <c:crossBetween val="between"/>
      </c:valAx>
      <c:dTable>
        <c:showHorzBorder val="1"/>
        <c:showVertBorder val="1"/>
        <c:showOutline val="1"/>
        <c:showKeys val="1"/>
      </c:dTable>
      <c:spPr>
        <a:noFill/>
        <a:ln w="25400">
          <a:noFill/>
        </a:ln>
      </c:spPr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_KolokolnikovaNV</dc:creator>
  <cp:lastModifiedBy>_KolokolnikovaNV</cp:lastModifiedBy>
  <cp:revision>3</cp:revision>
  <cp:lastPrinted>2018-01-17T11:16:00Z</cp:lastPrinted>
  <dcterms:created xsi:type="dcterms:W3CDTF">2018-07-17T05:56:00Z</dcterms:created>
  <dcterms:modified xsi:type="dcterms:W3CDTF">2018-07-17T05:58:00Z</dcterms:modified>
</cp:coreProperties>
</file>