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государственных полномочий по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регистрации актов гражданского состояния на территории города Лянтор в 2023 году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firstLine="709"/>
        <w:jc w:val="both"/>
        <w:textAlignment w:val="auto"/>
        <w:rPr>
          <w:rFonts w:ascii="Verdana" w:hAnsi="Verdana" w:eastAsia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Служба ЗАГС Администрации городского поселения Лянтор Сургутского района реализуя федеральные полномочия на государственную регистрацию актов гражданского состояния в соответствии с законом Ханты-Мансийского автономного округа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Югры от 30 сентября 2008 г. № 91-оз «О наделении органов местного самоуправления муниципальных образований Ханты-Мансийского автономного округа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Югры отдельными полномочиями в сфере государственной регистрации актов гражданского состояния» регистрирует пять видов актов гражданского состояния: рождение, смерть, заключение и расторжение брака, установление отцовства, которые непосредственно являются источником сведений для анализа демографической ситуации города.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firstLine="539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2023 году службой зарегистрировано 1 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115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актов гражданского состояния, что на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акта больше по сравнению с аналогичным периодом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прошлого года.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4"/>
        <w:tblpPr w:leftFromText="180" w:rightFromText="180" w:vertAnchor="text" w:horzAnchor="page" w:tblpX="2549" w:tblpY="295"/>
        <w:tblOverlap w:val="never"/>
        <w:tblW w:w="76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1732"/>
        <w:gridCol w:w="1454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25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709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1031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 w:hRule="atLeast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477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+3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Заключение брака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Расторжение брака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6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hanging="2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114300" distR="114300">
            <wp:extent cx="5027930" cy="2520315"/>
            <wp:effectExtent l="4445" t="4445" r="15875" b="889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общего числа зарегистрированных актов гражданского состояния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связано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введением 2022 году экстерриториального принципа регистрации актов гражданского состояния. Государственная регистрация всех видов актов гражданского состояния может производиться любым органом ЗАГС России по выбору заявителей посредством составления в Едином государственном реестре записей актов гражданского состояния соответствующей записи акта гражданского состояния, на основании которой выдается свидетельство о государственной регистрации акта гражданского состояния, а также значительным увеличением количества  расторжений брака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676900" cy="346710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Долгожданным и радостным событием в каждой семье становится рождение ребёнка. В этом году зарегистрировано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477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малышей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незначительное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актов о рождении (2022 год – 474).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2023 году мальчиков родилось чуть больше, чем девочек.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Выбор имени для ребёнка - порой для родителей процесс сложный. Любые родители считают своего ребёнка особенным, и хотят, чтобы его жизнь была счастливой.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2023 году мальчиков чаще называли Александр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Дмитрий,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Юсуф, Мухаммад, девочек - София, Дарья, Сафия, Аиша.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Редкие и единичные имена Афина, Аглая, Настасья, Лолита, Эмма, Линда, Ратмир, Болеслав, Мирослав, Соломон-Платон, Доминик, Лука. Необычные – Луна, Алисанетта, Евлалия, Милла.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 представителей коренных малочисленных народов Севера в 2023 году родилось 22 малыша.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зарегистрировано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пар двойни, что на </w:t>
      </w:r>
      <w:r>
        <w:rPr>
          <w:rFonts w:ascii="Times New Roman" w:hAnsi="Times New Roman" w:cs="Times New Roman"/>
          <w:sz w:val="28"/>
          <w:szCs w:val="28"/>
          <w:lang w:val="ru-RU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больше аналогичного периода прошлого года.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Замечательно, если ребёнок рожден в семье, где есть оба родителя, но, к сожалению, это не всегда так. В 2023 году одинокими матерями зарегистрировано 19 малышей.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Отрадно отметить, что наблюдается увеличение рождения второго и третьего ребёнка в семье. Во многом это связано с мерами социальной поддержки семей проводимыми на федеральном и региональном уровне.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первенцев в этом году родилось 13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то вторых детей в семье – 14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 11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семьях родился третий ребенок. В одной из семей зарегистрировано  рождение 8-го ребёнка.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реализована государственная регистрация рождения в рамках суперсервиса «Рождение ребенка» - регистрация рождения ребенка и получение комплекса социальных услуг без обращения в орган ЗАГС и различные ведомства. Медицинское свидетельство о рождении с согласия получателя формируется в форме электронного документа, что позволяет отдельным категориям граждан подать заявление на регистрацию рождения в орган ЗАГС посредством Единого портала государственных услуг, без личного посещения заявителем органа ЗАГС.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638800" cy="3307715"/>
            <wp:effectExtent l="4445" t="4445" r="14605" b="2159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2023 году зарегистрировано 10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актовых записей о смерти, это на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акта меньше прошлого года. </w:t>
      </w:r>
      <w:r>
        <w:rPr>
          <w:rFonts w:ascii="Times New Roman" w:hAnsi="Times New Roman" w:cs="Times New Roman"/>
          <w:sz w:val="28"/>
          <w:szCs w:val="28"/>
        </w:rPr>
        <w:t xml:space="preserve">Динамика количества регистрации актов о смерти за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  лет остается практически не изменой.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половому признаку смертность выглядит следующим образом: мужчины – 6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(в 2022 году – 69), женщины – 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(в 2022 году – 43).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134"/>
        <w:gridCol w:w="992"/>
        <w:gridCol w:w="992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Дети, умершие до 1 года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мертворожденные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Основными причинами смертности остаются сердечно-сосудистые заболевания и онкология.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количеству зарегистрированных актов гражданского состояния, естественный прирост населения по городу Лянтор за 2023 год составил – 365 человек.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Сравнительные показатели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971800" cy="3086100"/>
            <wp:effectExtent l="4445" t="4445" r="14605" b="1460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086100" cy="3074670"/>
            <wp:effectExtent l="4445" t="4445" r="14605" b="698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отчетном периоде 19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пары новобрачных сказали: «Да!» законному браку.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057775" cy="2114550"/>
            <wp:effectExtent l="4445" t="4445" r="5080" b="1460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итогам года наблюдается </w:t>
      </w:r>
      <w:r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браков на 22 актовые записи в сравнении с 2022 годом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Style w:val="10"/>
        <w:tblpPr w:leftFromText="180" w:rightFromText="180" w:vertAnchor="text" w:horzAnchor="page" w:tblpX="2923" w:tblpY="1455"/>
        <w:tblW w:w="6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969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Заключение брака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 несовершеннолетними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гражданами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 иностранными гражданами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>
      <w:pPr>
        <w:tabs>
          <w:tab w:val="left" w:pos="0"/>
        </w:tabs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 xml:space="preserve"> 2022 года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наблюдается снижение регистрации браков с гражданами иностранных государств.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Чаще браки регистрируются с гражданами Республики Таджикистан, Азербайджан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. В 2023 году произведена регистрация брака с несовершеннолетними гражданами.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Наиболее активный возраст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для заключения брака у мужчин 25-35 лет, женщин 18-25.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419725" cy="302895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20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 года наблюдается тенденция увеличения количества расторжений браков. В большинстве случаев основанием для регистрации расторжения брака супругов остаётся решение суда - таких актов зарегистрировано 23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По совместному заявлению супругов, не имеющих общих несовершеннолетних детей –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52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По приговору суда – 0.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зарегистрированных актов гражданского состояния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расторжении брака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связано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введением 2022 году экстерриториального принципа регистрации актов гражданского состояния. Государственная регистрация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производится любым органом ЗАГС России по выбору заявителей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Наибольшее количество расторжений брака отличается в возрастном диапазоне мужчины 35-45 лет, женщины 25-45 лет. Таким образом, в зону максимального риска попадают молодые пары, имеющие общих несовершеннолетних детей.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2023 году зарегистрировано 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акта об установлении отцовства. 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4"/>
        <w:gridCol w:w="236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4" w:type="dxa"/>
            <w:vMerge w:val="restart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Государственная пошлина за регистрация актов гражданского состояния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84" w:type="dxa"/>
            <w:vMerge w:val="continu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381,000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Увеличение взысканной в 2023 году государственной пошлины на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164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41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0 тыс. рублей, связано с отменой 30% скидки при подаче заявления через Единый портал государственных и муниципальных функций, а также с увеличением поступивших заявлений на регистрацию расторжения брака.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На протяжении нескольких лет особое внимание уделяется укреплению авторитета семьи, потому что условием благополучного развития любого государства является крепкая и дружная семья, именно через семью осуществляется передача мудрости, традиций и заветов.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городе стало доброй традицией отмечать юбилеи семейной жизни. В Службе ЗАГС есть «Книга Счастливых Семей», где хранится летопись пар, идущих вместе по жизненному пути много лет. В 2023 году проведено чествование 10 супружеских пар.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февраля 2023 года поставили подписи в Книге счастливых семей города супруги Сбродовы, открыв череду чествования супружеских пар города.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en-US" w:eastAsia="zh-CN"/>
        </w:rPr>
        <w:t>Вадим и Людмила отметили 15-летие совместной жизни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114300" distR="114300">
            <wp:extent cx="4545965" cy="3028950"/>
            <wp:effectExtent l="0" t="0" r="6985" b="0"/>
            <wp:docPr id="1007703832" name="Изображение 9" descr="IMG-20230225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703832" name="Изображение 9" descr="IMG-20230225-WA0003"/>
                    <pic:cNvPicPr>
                      <a:picLocks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59869" cy="30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марта 2023 рубиновый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юбилей отметили супруги Закурдаевы Евгений Николаевич и Галина Николаевна.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114300" distR="114300">
            <wp:extent cx="3448050" cy="3367405"/>
            <wp:effectExtent l="0" t="0" r="0" b="4445"/>
            <wp:docPr id="105" name="Изображение 10" descr="IMG-20230306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Изображение 10" descr="IMG-20230306-WA0018"/>
                    <pic:cNvPicPr>
                      <a:picLocks noChangeAspect="1"/>
                    </pic:cNvPicPr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72730" cy="339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25 июня  Александр Петрович и Елена Николаевна Жаворонкины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отметили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55-ю годовщину свадьбы. Они 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t>счастливые родители сына и двух дочерей, заботливые бабушка и дедушка четырех внуков. </w:t>
      </w:r>
    </w:p>
    <w:p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114300" distR="114300">
            <wp:extent cx="4815840" cy="2708275"/>
            <wp:effectExtent l="0" t="0" r="3810" b="0"/>
            <wp:docPr id="112" name="Изображение 11" descr="168761014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Изображение 11" descr="1687610142418"/>
                    <pic:cNvPicPr>
                      <a:picLocks noChangeAspect="1"/>
                    </pic:cNvPicPr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827820" cy="27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11 августа Книга пополнилась золотыми юбилярами: Стариковы Валерий Иванович и Алла Викторовна.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>
      <w:pPr>
        <w:spacing w:after="0" w:line="240" w:lineRule="auto"/>
        <w:ind w:firstLine="658" w:firstLineChars="23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114300" distR="114300">
            <wp:extent cx="2355215" cy="3533775"/>
            <wp:effectExtent l="0" t="0" r="6985" b="0"/>
            <wp:docPr id="158" name="Изображение 1" descr="IMG_9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Изображение 1" descr="IMG_9218"/>
                    <pic:cNvPicPr>
                      <a:picLocks noChangeAspect="1"/>
                    </pic:cNvPicPr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65527" cy="354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18 августа золотой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юбилей отметили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супруги Завражные Михаил Борисович и Людмила Владимировна.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03 октября 2023 года отметили серебряный юбилей супруги Даниловы Дмитрий Александрович и Оксана Владимировна.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13 ноября золотые подписи в Книги счастливых семей оставила семья Маламуж Анатолий Павлович и Татьяна Никитична.</w:t>
      </w:r>
    </w:p>
    <w:p>
      <w:pPr>
        <w:spacing w:after="0" w:line="240" w:lineRule="auto"/>
        <w:ind w:firstLine="658" w:firstLineChars="23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pacing w:after="0" w:line="240" w:lineRule="auto"/>
        <w:ind w:firstLine="658" w:firstLineChars="23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114300" distR="114300">
            <wp:extent cx="2456815" cy="3276600"/>
            <wp:effectExtent l="0" t="0" r="635" b="0"/>
            <wp:docPr id="165" name="Изображение 2" descr="IMG-20231117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Изображение 2" descr="IMG-20231117-WA000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059" cy="32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 пары юбиляров (Сенгеповы - 35 лет, Малиновские - 50 лет) 16 сентября приняли участие в окружном фестивале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zh-CN"/>
        </w:rPr>
        <w:t xml:space="preserve"> национальных свадеб «Время традиций».</w:t>
      </w:r>
    </w:p>
    <w:p>
      <w:pPr>
        <w:spacing w:line="240" w:lineRule="auto"/>
        <w:ind w:firstLine="218" w:firstLineChars="78"/>
        <w:jc w:val="center"/>
        <w:rPr>
          <w:rFonts w:ascii="Times New Roman" w:hAnsi="Times New Roman" w:eastAsia="SimSu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  <w:drawing>
          <wp:inline distT="0" distB="0" distL="114300" distR="114300">
            <wp:extent cx="4142105" cy="2329815"/>
            <wp:effectExtent l="0" t="0" r="0" b="0"/>
            <wp:docPr id="166" name="Изображение 3" descr="170359744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Изображение 3" descr="1703597449632"/>
                    <pic:cNvPicPr>
                      <a:picLocks noChangeAspect="1"/>
                    </pic:cNvPicPr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167165" cy="23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Свадьба - важное событие в жизни, поэтому молодожены подходят ответственно не только к выбору спутника или спутницы жизни, но и к дате регистрации. Традиционно в день семьи, любви и верности проводятся регистрации заключения брака. 8 июля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года стал знаковым событием для одной лянторской пары.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десятилетия актуальна регистрация заключения брака в красивые и зеркальные даты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пределенная последовательность чисел в дате календаря по-прежнему манит будущих супругов в </w:t>
      </w:r>
      <w:r>
        <w:rPr>
          <w:rFonts w:ascii="Times New Roman" w:hAnsi="Times New Roman" w:cs="Times New Roman"/>
          <w:sz w:val="28"/>
          <w:szCs w:val="28"/>
        </w:rPr>
        <w:t xml:space="preserve">орган ЗАГС. В 2023 году 34 пары города официально заключили свой союз в зеркальные даты.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Администрацией города на протяжении нескольких лет проводится цикл мероприятий, направленных на реализацию государственной политики в области семейного права, укрепления авторитета института семьи и популяризации семейных ценностей.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2023 года празднование Дня России и Дня города на городской площади родителям, чьи дети были рождены в день основания и присвоения статуса города были вручены свидетельства о рождении детей.</w:t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Информация о проведённых мероприятиях, статистические данные в течение года размещалась в сети Интернет на официальной странице «ВКонтакте» Пресс-служба Главы города Лянтор.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службы                                                               В.А. Турушева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06D7C"/>
    <w:rsid w:val="00286243"/>
    <w:rsid w:val="006018C3"/>
    <w:rsid w:val="00904DDB"/>
    <w:rsid w:val="00906D7C"/>
    <w:rsid w:val="009D4D3E"/>
    <w:rsid w:val="00AB3DCD"/>
    <w:rsid w:val="044B1342"/>
    <w:rsid w:val="04915947"/>
    <w:rsid w:val="069F0A30"/>
    <w:rsid w:val="0CCF0636"/>
    <w:rsid w:val="136D61CA"/>
    <w:rsid w:val="15B17473"/>
    <w:rsid w:val="17767C04"/>
    <w:rsid w:val="1980525E"/>
    <w:rsid w:val="198D46E5"/>
    <w:rsid w:val="1A5030EF"/>
    <w:rsid w:val="1C5E39FF"/>
    <w:rsid w:val="1F043969"/>
    <w:rsid w:val="201F2052"/>
    <w:rsid w:val="241A0F53"/>
    <w:rsid w:val="24750EF5"/>
    <w:rsid w:val="277D6B49"/>
    <w:rsid w:val="27F865C4"/>
    <w:rsid w:val="33B83B76"/>
    <w:rsid w:val="348913E7"/>
    <w:rsid w:val="35304322"/>
    <w:rsid w:val="36757EA5"/>
    <w:rsid w:val="3A9A1557"/>
    <w:rsid w:val="3C4B2400"/>
    <w:rsid w:val="3EB3217F"/>
    <w:rsid w:val="3EE90E91"/>
    <w:rsid w:val="3F6C1330"/>
    <w:rsid w:val="4FD37364"/>
    <w:rsid w:val="543E4DD6"/>
    <w:rsid w:val="54720E6F"/>
    <w:rsid w:val="55885E8E"/>
    <w:rsid w:val="58E2049F"/>
    <w:rsid w:val="5DB83695"/>
    <w:rsid w:val="67B434CB"/>
    <w:rsid w:val="68432355"/>
    <w:rsid w:val="69834B24"/>
    <w:rsid w:val="729D7CA6"/>
    <w:rsid w:val="7449322F"/>
    <w:rsid w:val="78251A8F"/>
    <w:rsid w:val="7B0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unhideWhenUsed/>
    <w:qFormat/>
    <w:uiPriority w:val="99"/>
    <w:rPr>
      <w:sz w:val="16"/>
      <w:szCs w:val="16"/>
    </w:rPr>
  </w:style>
  <w:style w:type="character" w:styleId="6">
    <w:name w:val="Hyperlink"/>
    <w:qFormat/>
    <w:uiPriority w:val="0"/>
    <w:rPr>
      <w:rFonts w:ascii="Calibri" w:hAnsi="Calibri" w:eastAsia="Calibri" w:cs="SimSun"/>
      <w:color w:val="0000FF"/>
      <w:sz w:val="22"/>
      <w:szCs w:val="22"/>
      <w:u w:val="single"/>
      <w:lang w:val="ru-RU" w:eastAsia="en-US" w:bidi="ar-SA"/>
    </w:r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3"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  <w:rPr>
      <w:rFonts w:ascii="Calibri" w:hAnsi="Calibri" w:eastAsia="Calibri" w:cs="SimSun"/>
      <w:sz w:val="24"/>
      <w:szCs w:val="24"/>
    </w:rPr>
  </w:style>
  <w:style w:type="table" w:styleId="10">
    <w:name w:val="Table Grid"/>
    <w:basedOn w:val="4"/>
    <w:qFormat/>
    <w:uiPriority w:val="39"/>
    <w:pPr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2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character" w:customStyle="1" w:styleId="13">
    <w:name w:val="Текст примечания Знак"/>
    <w:basedOn w:val="3"/>
    <w:link w:val="8"/>
    <w:qFormat/>
    <w:uiPriority w:val="99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6.jpeg"/><Relationship Id="rId17" Type="http://schemas.openxmlformats.org/officeDocument/2006/relationships/image" Target="media/image5.jpeg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package" Target="../embeddings/Workbook7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Workbook6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/>
              <a:t>Количество актов гражданского состяния</a:t>
            </a:r>
            <a:endParaRPr sz="1600"/>
          </a:p>
        </c:rich>
      </c:tx>
      <c:layout>
        <c:manualLayout>
          <c:xMode val="edge"/>
          <c:yMode val="edge"/>
          <c:x val="0.19515931372549"/>
          <c:y val="0.010494752623688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0787"/>
          <c:y val="0.125666666666667"/>
          <c:w val="0.8938"/>
          <c:h val="0.79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Ряды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9525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9525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9525"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1031</c:v>
                </c:pt>
                <c:pt idx="1">
                  <c:v>1115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Государственная регистрация рождения</a:t>
            </a:r>
            <a:endParaRPr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474</c:v>
                </c:pt>
                <c:pt idx="1">
                  <c:v>477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250</c:v>
                </c:pt>
                <c:pt idx="1">
                  <c:v>243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224</c:v>
                </c:pt>
                <c:pt idx="1">
                  <c:v>234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</c:dLbls>
        <c:gapWidth val="219"/>
        <c:overlap val="0"/>
        <c:axId val="-1102097280"/>
        <c:axId val="-1102103808"/>
      </c:barChart>
      <c:catAx>
        <c:axId val="-11020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103808"/>
        <c:crosses val="autoZero"/>
        <c:auto val="1"/>
        <c:lblAlgn val="ctr"/>
        <c:lblOffset val="100"/>
        <c:noMultiLvlLbl val="0"/>
      </c:catAx>
      <c:valAx>
        <c:axId val="-11021038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09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Государственная регистрация смерти</a:t>
            </a:r>
            <a:endParaRPr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</c:v>
                </c:pt>
                <c:pt idx="1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</c:v>
                </c:pt>
                <c:pt idx="1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-1102108160"/>
        <c:axId val="-1102105984"/>
      </c:barChart>
      <c:catAx>
        <c:axId val="-110210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105984"/>
        <c:crosses val="autoZero"/>
        <c:auto val="1"/>
        <c:lblAlgn val="ctr"/>
        <c:lblOffset val="100"/>
        <c:noMultiLvlLbl val="0"/>
      </c:catAx>
      <c:valAx>
        <c:axId val="-1102105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10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Государственная регистрация актов рождения и смерти</a:t>
            </a:r>
            <a:endParaRPr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474</c:v>
                </c:pt>
                <c:pt idx="1">
                  <c:v>477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112</c:v>
                </c:pt>
                <c:pt idx="1">
                  <c:v>109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-1102105440"/>
        <c:axId val="-1102104896"/>
      </c:barChart>
      <c:catAx>
        <c:axId val="-110210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104896"/>
        <c:crosses val="autoZero"/>
        <c:auto val="1"/>
        <c:lblAlgn val="ctr"/>
        <c:lblOffset val="100"/>
        <c:noMultiLvlLbl val="0"/>
      </c:catAx>
      <c:valAx>
        <c:axId val="-1102104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10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Естественный прирост населения по записям актов гражданского состояния</a:t>
            </a:r>
            <a:endParaRPr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362</c:v>
                </c:pt>
                <c:pt idx="1">
                  <c:v>368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-1102102720"/>
        <c:axId val="-964904704"/>
      </c:barChart>
      <c:catAx>
        <c:axId val="-110210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964904704"/>
        <c:crosses val="autoZero"/>
        <c:auto val="1"/>
        <c:lblAlgn val="ctr"/>
        <c:lblOffset val="100"/>
        <c:noMultiLvlLbl val="0"/>
      </c:catAx>
      <c:valAx>
        <c:axId val="-964904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10210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Государственная регистрация заключения брака</a:t>
            </a:r>
            <a:endParaRPr sz="14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212</c:v>
                </c:pt>
                <c:pt idx="1">
                  <c:v>193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-964905248"/>
        <c:axId val="-964908512"/>
      </c:barChart>
      <c:catAx>
        <c:axId val="-9649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964908512"/>
        <c:crosses val="autoZero"/>
        <c:auto val="1"/>
        <c:lblAlgn val="ctr"/>
        <c:lblOffset val="100"/>
        <c:noMultiLvlLbl val="0"/>
      </c:catAx>
      <c:valAx>
        <c:axId val="-9649085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96490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Государственная регистрация расторжения брака</a:t>
            </a:r>
            <a:endParaRPr sz="1400"/>
          </a:p>
        </c:rich>
      </c:tx>
      <c:layout>
        <c:manualLayout>
          <c:xMode val="edge"/>
          <c:yMode val="edge"/>
          <c:x val="0.150380785002929"/>
          <c:y val="0.032494758909853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31048623315759"/>
          <c:y val="0.162473794549266"/>
          <c:w val="0.91111892208553"/>
          <c:h val="0.640754716981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284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решение суда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147</c:v>
                </c:pt>
                <c:pt idx="1">
                  <c:v>232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взаимное согласие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</c:v>
                </c:pt>
                <c:pt idx="1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приговор суда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4">
                  <a:alpha val="85000"/>
                </a:schemeClr>
              </a:solidFill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-964903616"/>
        <c:axId val="-964911776"/>
      </c:barChart>
      <c:catAx>
        <c:axId val="-96490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964911776"/>
        <c:crosses val="autoZero"/>
        <c:auto val="1"/>
        <c:lblAlgn val="ctr"/>
        <c:lblOffset val="100"/>
        <c:noMultiLvlLbl val="0"/>
      </c:catAx>
      <c:valAx>
        <c:axId val="-964911776"/>
        <c:scaling>
          <c:orientation val="minMax"/>
          <c:max val="250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96490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10</Pages>
  <Words>1354</Words>
  <Characters>7719</Characters>
  <Lines>64</Lines>
  <Paragraphs>18</Paragraphs>
  <TotalTime>18</TotalTime>
  <ScaleCrop>false</ScaleCrop>
  <LinksUpToDate>false</LinksUpToDate>
  <CharactersWithSpaces>9055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2023-12-27T03:32:00Z</dcterms:created>
  <dc:creator>Titova</dc:creator>
  <cp:lastModifiedBy>_Elena</cp:lastModifiedBy>
  <dcterms:modified xsi:type="dcterms:W3CDTF">2024-01-13T11:05:51Z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004A4ECBEC444BA5B827A8614134CC99</vt:lpwstr>
  </property>
</Properties>
</file>