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891E2B" w:rsidP="00346900">
      <w:pPr>
        <w:spacing w:line="360" w:lineRule="auto"/>
        <w:rPr>
          <w:b/>
        </w:rPr>
      </w:pPr>
      <w:r>
        <w:rPr>
          <w:b/>
        </w:rPr>
        <w:t>1</w:t>
      </w:r>
      <w:r w:rsidR="003E4999">
        <w:rPr>
          <w:b/>
        </w:rPr>
        <w:t>7</w:t>
      </w:r>
      <w:r w:rsidR="00404093">
        <w:rPr>
          <w:b/>
        </w:rPr>
        <w:t>.0</w:t>
      </w:r>
      <w:r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934B56" w:rsidRPr="00934B56" w:rsidRDefault="00934B56" w:rsidP="00A94BB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934B56">
        <w:rPr>
          <w:b/>
          <w:bCs/>
          <w:kern w:val="36"/>
          <w:sz w:val="48"/>
          <w:szCs w:val="48"/>
        </w:rPr>
        <w:t>Если подал одно заявление о назначении пенсии – не забудь подать второе о доставке пенсии!</w:t>
      </w:r>
    </w:p>
    <w:p w:rsidR="00934B56" w:rsidRDefault="00A94BBE" w:rsidP="00A94BBE">
      <w:pPr>
        <w:pStyle w:val="a5"/>
        <w:jc w:val="both"/>
      </w:pPr>
      <w:r>
        <w:rPr>
          <w:rStyle w:val="ad"/>
        </w:rPr>
        <w:tab/>
      </w:r>
      <w:r w:rsidR="00934B56">
        <w:rPr>
          <w:rStyle w:val="ad"/>
        </w:rPr>
        <w:t xml:space="preserve">В 2020 году Пенсионный фонд продолжает расширять услуги в электронной форме. В связи с этим ПФР советует гражданам перед походом в клиентскую службу или МФЦ зайти на сайт Пенсионного фонда РФ – есть возможность решить свой вопрос, не выходя из дома. </w:t>
      </w:r>
    </w:p>
    <w:p w:rsidR="00934B56" w:rsidRDefault="00A94BBE" w:rsidP="00A94BBE">
      <w:pPr>
        <w:pStyle w:val="a5"/>
        <w:jc w:val="both"/>
      </w:pPr>
      <w:r>
        <w:tab/>
      </w:r>
      <w:r w:rsidR="00934B56">
        <w:t xml:space="preserve">Например, при подаче заявления о назначении, восстановлении или возобновлении </w:t>
      </w:r>
      <w:hyperlink r:id="rId8" w:tooltip="пенсии" w:history="1">
        <w:r w:rsidR="00934B56">
          <w:rPr>
            <w:rStyle w:val="ac"/>
          </w:rPr>
          <w:t>пенсии</w:t>
        </w:r>
      </w:hyperlink>
      <w:r w:rsidR="00934B56">
        <w:t xml:space="preserve"> и иных социальных выплат через портал </w:t>
      </w:r>
      <w:hyperlink r:id="rId9" w:tooltip="гос" w:history="1">
        <w:r w:rsidR="00934B56">
          <w:rPr>
            <w:rStyle w:val="ac"/>
          </w:rPr>
          <w:t>гос</w:t>
        </w:r>
      </w:hyperlink>
      <w:r w:rsidR="00934B56">
        <w:t xml:space="preserve">ударственных услуг </w:t>
      </w:r>
      <w:hyperlink r:id="rId10" w:tgtFrame="_blank" w:history="1">
        <w:r w:rsidR="00934B56">
          <w:rPr>
            <w:rStyle w:val="ac"/>
          </w:rPr>
          <w:t>(gosuslugi.ru)</w:t>
        </w:r>
      </w:hyperlink>
      <w:r w:rsidR="00934B56">
        <w:t xml:space="preserve"> или личный кабинет на сайте Пенсионного фонда </w:t>
      </w:r>
      <w:hyperlink r:id="rId11" w:tgtFrame="_blank" w:history="1">
        <w:r w:rsidR="00934B56">
          <w:rPr>
            <w:rStyle w:val="ac"/>
          </w:rPr>
          <w:t>(pfrf.ru)</w:t>
        </w:r>
      </w:hyperlink>
      <w:r w:rsidR="00934B56">
        <w:t xml:space="preserve"> необходимо в обязательном порядке одновременно с указанными выше заявлениями на этом же сайте подать заявление о доставке пенсии. </w:t>
      </w:r>
    </w:p>
    <w:p w:rsidR="00934B56" w:rsidRDefault="00A94BBE" w:rsidP="00A94BBE">
      <w:pPr>
        <w:pStyle w:val="a5"/>
        <w:jc w:val="both"/>
      </w:pPr>
      <w:r>
        <w:tab/>
      </w:r>
      <w:r w:rsidR="00934B56">
        <w:t xml:space="preserve">В случае отсутствия заявления о доставке пенсии, выплата пенсии по электронному заявлению о назначении пенсии производиться не будет, так как в соответствии с законодательством о пенсионном обеспечении доставка пенсии осуществляется на основании заявления. (пункт 24 Правил выплаты пенсий, утвержденных приказом Министерства труда и социальной защиты Российской Федерации от 17.11.2014 № 885н) </w:t>
      </w:r>
    </w:p>
    <w:p w:rsidR="00934B56" w:rsidRDefault="00A94BBE" w:rsidP="00A94BBE">
      <w:pPr>
        <w:pStyle w:val="a5"/>
        <w:jc w:val="both"/>
      </w:pPr>
      <w:r>
        <w:tab/>
      </w:r>
      <w:r w:rsidR="00934B56">
        <w:t xml:space="preserve">Все услуги и сервисы, которые Пенсионный фонд предоставляет в электронном виде, объединены в один портал на сайте ПФР – </w:t>
      </w:r>
      <w:hyperlink r:id="rId12" w:tgtFrame="_blank" w:history="1">
        <w:r w:rsidR="00934B56">
          <w:rPr>
            <w:rStyle w:val="ac"/>
          </w:rPr>
          <w:t>es.pfrf.ru</w:t>
        </w:r>
      </w:hyperlink>
      <w:r w:rsidR="00934B56">
        <w:t xml:space="preserve"> . Чтобы ими воспользоваться, нужно быть зарегистрированным на едином портале государственных услуг </w:t>
      </w:r>
      <w:hyperlink r:id="rId13" w:tgtFrame="_blank" w:history="1">
        <w:r w:rsidR="00934B56">
          <w:rPr>
            <w:rStyle w:val="ac"/>
          </w:rPr>
          <w:t>gosuslugi.ru</w:t>
        </w:r>
      </w:hyperlink>
      <w:r w:rsidR="00934B56">
        <w:t xml:space="preserve"> . Дополнительной регистрации на сайте ПФР не требуется. Ключевые государственные услуги ПФР можно также получить через портал гос.услуг. </w:t>
      </w:r>
    </w:p>
    <w:p w:rsidR="00934B56" w:rsidRDefault="00A94BBE" w:rsidP="00A94BBE">
      <w:pPr>
        <w:pStyle w:val="a5"/>
        <w:jc w:val="both"/>
      </w:pPr>
      <w:r>
        <w:tab/>
      </w:r>
      <w:r w:rsidR="00934B56">
        <w:t xml:space="preserve">Если гражданин еще не зарегистрирован на едином портале гос.услуг, то с регистрацией ему также помогут в клиентской службе ПФР. Практически во всех клиентских офисах ПФР можно подтвердить свою учетную запись на портале гос.услуг. </w:t>
      </w:r>
    </w:p>
    <w:p w:rsidR="00215ECE" w:rsidRPr="00404093" w:rsidRDefault="00934B56" w:rsidP="00A94BBE">
      <w:pPr>
        <w:pStyle w:val="a5"/>
        <w:jc w:val="both"/>
        <w:rPr>
          <w:u w:val="single"/>
        </w:rPr>
      </w:pPr>
      <w:r>
        <w:t xml:space="preserve"> </w:t>
      </w:r>
      <w:r w:rsidR="00A94BBE">
        <w:tab/>
      </w:r>
      <w:r w:rsidR="007E3346">
        <w:t xml:space="preserve">Правопреемники средств материнского (семейного) капитала, вошедших в состав срочной выплаты – супруг (отец или усыновитель) и дети. </w:t>
      </w:r>
    </w:p>
    <w:sectPr w:rsidR="00215ECE" w:rsidRPr="00404093" w:rsidSect="003D4AD4">
      <w:footerReference w:type="even" r:id="rId14"/>
      <w:footerReference w:type="default" r:id="rId1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82" w:rsidRDefault="00823A82">
      <w:r>
        <w:separator/>
      </w:r>
    </w:p>
  </w:endnote>
  <w:endnote w:type="continuationSeparator" w:id="1">
    <w:p w:rsidR="00823A82" w:rsidRDefault="0082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1B73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1B7388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934B56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82" w:rsidRDefault="00823A82">
      <w:r>
        <w:separator/>
      </w:r>
    </w:p>
  </w:footnote>
  <w:footnote w:type="continuationSeparator" w:id="1">
    <w:p w:rsidR="00823A82" w:rsidRDefault="0082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0F37"/>
    <w:rsid w:val="00056070"/>
    <w:rsid w:val="000666BB"/>
    <w:rsid w:val="000725AF"/>
    <w:rsid w:val="000728AA"/>
    <w:rsid w:val="000762E0"/>
    <w:rsid w:val="00092E1B"/>
    <w:rsid w:val="000B59B7"/>
    <w:rsid w:val="000B6E9F"/>
    <w:rsid w:val="000D2310"/>
    <w:rsid w:val="00111E56"/>
    <w:rsid w:val="0012462D"/>
    <w:rsid w:val="00133FAF"/>
    <w:rsid w:val="00135A08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B7388"/>
    <w:rsid w:val="001C5F69"/>
    <w:rsid w:val="001D4F41"/>
    <w:rsid w:val="001F5E4B"/>
    <w:rsid w:val="00214F2B"/>
    <w:rsid w:val="00215ECE"/>
    <w:rsid w:val="00225EC0"/>
    <w:rsid w:val="002318E8"/>
    <w:rsid w:val="00251E85"/>
    <w:rsid w:val="0027070F"/>
    <w:rsid w:val="002720D5"/>
    <w:rsid w:val="0027430A"/>
    <w:rsid w:val="0028281D"/>
    <w:rsid w:val="00292493"/>
    <w:rsid w:val="002936CF"/>
    <w:rsid w:val="002C649D"/>
    <w:rsid w:val="002D1BF7"/>
    <w:rsid w:val="002D5430"/>
    <w:rsid w:val="002E0A80"/>
    <w:rsid w:val="0034685A"/>
    <w:rsid w:val="00346900"/>
    <w:rsid w:val="003517F2"/>
    <w:rsid w:val="0036151F"/>
    <w:rsid w:val="00371B3A"/>
    <w:rsid w:val="00392881"/>
    <w:rsid w:val="003934C4"/>
    <w:rsid w:val="003C1DDA"/>
    <w:rsid w:val="003C216E"/>
    <w:rsid w:val="003D4AD4"/>
    <w:rsid w:val="003E4999"/>
    <w:rsid w:val="003F170E"/>
    <w:rsid w:val="00404093"/>
    <w:rsid w:val="004047C3"/>
    <w:rsid w:val="00412BC5"/>
    <w:rsid w:val="0042218C"/>
    <w:rsid w:val="004413DE"/>
    <w:rsid w:val="00464995"/>
    <w:rsid w:val="004A6B3A"/>
    <w:rsid w:val="004E56A8"/>
    <w:rsid w:val="004F07CE"/>
    <w:rsid w:val="004F37B6"/>
    <w:rsid w:val="00522491"/>
    <w:rsid w:val="005370FE"/>
    <w:rsid w:val="005458E0"/>
    <w:rsid w:val="0055132E"/>
    <w:rsid w:val="00563C8B"/>
    <w:rsid w:val="00582613"/>
    <w:rsid w:val="00583BA9"/>
    <w:rsid w:val="005B334D"/>
    <w:rsid w:val="005B4E5B"/>
    <w:rsid w:val="005C430B"/>
    <w:rsid w:val="005D3C8A"/>
    <w:rsid w:val="00611F7E"/>
    <w:rsid w:val="00647BDB"/>
    <w:rsid w:val="00661C60"/>
    <w:rsid w:val="00677DC5"/>
    <w:rsid w:val="006B701A"/>
    <w:rsid w:val="006C2D52"/>
    <w:rsid w:val="006E1517"/>
    <w:rsid w:val="006F54D2"/>
    <w:rsid w:val="0070764B"/>
    <w:rsid w:val="00711074"/>
    <w:rsid w:val="00727B84"/>
    <w:rsid w:val="007314AF"/>
    <w:rsid w:val="00756554"/>
    <w:rsid w:val="00773441"/>
    <w:rsid w:val="007C27F8"/>
    <w:rsid w:val="007D5D5F"/>
    <w:rsid w:val="007E3346"/>
    <w:rsid w:val="007E5137"/>
    <w:rsid w:val="00801D41"/>
    <w:rsid w:val="0081782B"/>
    <w:rsid w:val="00823A82"/>
    <w:rsid w:val="008772AB"/>
    <w:rsid w:val="00877B5A"/>
    <w:rsid w:val="00891E2B"/>
    <w:rsid w:val="008A4266"/>
    <w:rsid w:val="008B1822"/>
    <w:rsid w:val="008E17BF"/>
    <w:rsid w:val="008E468E"/>
    <w:rsid w:val="008E6D27"/>
    <w:rsid w:val="009036D0"/>
    <w:rsid w:val="00910552"/>
    <w:rsid w:val="00934B56"/>
    <w:rsid w:val="00943800"/>
    <w:rsid w:val="009602EC"/>
    <w:rsid w:val="009617B5"/>
    <w:rsid w:val="00977DFA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94BBE"/>
    <w:rsid w:val="00AA4AF3"/>
    <w:rsid w:val="00AB3D9D"/>
    <w:rsid w:val="00AC218A"/>
    <w:rsid w:val="00AC2BB6"/>
    <w:rsid w:val="00AD6685"/>
    <w:rsid w:val="00AF0851"/>
    <w:rsid w:val="00AF703F"/>
    <w:rsid w:val="00B02DC3"/>
    <w:rsid w:val="00B04627"/>
    <w:rsid w:val="00B10908"/>
    <w:rsid w:val="00B13D91"/>
    <w:rsid w:val="00B13FA0"/>
    <w:rsid w:val="00B15737"/>
    <w:rsid w:val="00B379A3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26BD7"/>
    <w:rsid w:val="00C36C57"/>
    <w:rsid w:val="00C4776A"/>
    <w:rsid w:val="00C47CC9"/>
    <w:rsid w:val="00C55A69"/>
    <w:rsid w:val="00C563AA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732B4"/>
    <w:rsid w:val="00D87B4F"/>
    <w:rsid w:val="00D90A7F"/>
    <w:rsid w:val="00D979AE"/>
    <w:rsid w:val="00DC1C0A"/>
    <w:rsid w:val="00DE7F00"/>
    <w:rsid w:val="00DF41BC"/>
    <w:rsid w:val="00E17C91"/>
    <w:rsid w:val="00E36E2A"/>
    <w:rsid w:val="00E41C05"/>
    <w:rsid w:val="00E50039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C21E0"/>
    <w:rsid w:val="00ED1F2D"/>
    <w:rsid w:val="00ED4810"/>
    <w:rsid w:val="00EE7796"/>
    <w:rsid w:val="00EF0778"/>
    <w:rsid w:val="00F33D6C"/>
    <w:rsid w:val="00F52BFB"/>
    <w:rsid w:val="00F57E1A"/>
    <w:rsid w:val="00F6312B"/>
    <w:rsid w:val="00F63A57"/>
    <w:rsid w:val="00F66FFA"/>
    <w:rsid w:val="00F705E4"/>
    <w:rsid w:val="00F750B1"/>
    <w:rsid w:val="00F850CE"/>
    <w:rsid w:val="00F91536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pensii/4662/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frf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timansiysk.bezformata.com/word/gos/1187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5</cp:revision>
  <cp:lastPrinted>2020-04-27T12:50:00Z</cp:lastPrinted>
  <dcterms:created xsi:type="dcterms:W3CDTF">2020-08-17T07:53:00Z</dcterms:created>
  <dcterms:modified xsi:type="dcterms:W3CDTF">2020-08-17T12:00:00Z</dcterms:modified>
</cp:coreProperties>
</file>