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4702E">
        <w:rPr>
          <w:rFonts w:ascii="Times New Roman" w:hAnsi="Times New Roman" w:cs="Times New Roman"/>
          <w:b/>
          <w:bCs/>
        </w:rPr>
        <w:t>КАК ВЕРНУТЬ КАЧЕСТВЕННЫЙ ТОВАР?</w:t>
      </w: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Потребитель не вправе вернуть товар надлежащего качества и потребовать возврата уплаченных за него денежных средств просто потому, что он передумал. Вместе с тем при определенных условиях такой товар можно вернуть продавцу, у которого он был приобретен, если товар не подошел вам по форме, габаритам, фасону, расцветке, размеру или комплектации. Исключением являются некоторые непродовольственные товары (например, предметы личной гигиены, парфюмерно-косметические товары, белье), которые не подлежат обмену и возврату по указанным основаниям. Также нельзя вернуть продовольственные товары надлежащего качества (</w:t>
      </w:r>
      <w:hyperlink r:id="rId4" w:history="1">
        <w:r w:rsidRPr="0074702E">
          <w:rPr>
            <w:rFonts w:ascii="Times New Roman" w:hAnsi="Times New Roman" w:cs="Times New Roman"/>
            <w:color w:val="0000FF"/>
          </w:rPr>
          <w:t>ст. 502</w:t>
        </w:r>
      </w:hyperlink>
      <w:r w:rsidRPr="0074702E">
        <w:rPr>
          <w:rFonts w:ascii="Times New Roman" w:hAnsi="Times New Roman" w:cs="Times New Roman"/>
        </w:rPr>
        <w:t xml:space="preserve"> ГК РФ; </w:t>
      </w:r>
      <w:hyperlink r:id="rId5" w:history="1">
        <w:r w:rsidRPr="0074702E">
          <w:rPr>
            <w:rFonts w:ascii="Times New Roman" w:hAnsi="Times New Roman" w:cs="Times New Roman"/>
            <w:color w:val="0000FF"/>
          </w:rPr>
          <w:t>п. 1 ст. 25</w:t>
        </w:r>
      </w:hyperlink>
      <w:r w:rsidRPr="0074702E">
        <w:rPr>
          <w:rFonts w:ascii="Times New Roman" w:hAnsi="Times New Roman" w:cs="Times New Roman"/>
        </w:rPr>
        <w:t xml:space="preserve"> Закона от 07.02.1992 N 2300-1; </w:t>
      </w:r>
      <w:hyperlink r:id="rId6" w:history="1">
        <w:r w:rsidRPr="0074702E">
          <w:rPr>
            <w:rFonts w:ascii="Times New Roman" w:hAnsi="Times New Roman" w:cs="Times New Roman"/>
            <w:color w:val="0000FF"/>
          </w:rPr>
          <w:t>Перечень</w:t>
        </w:r>
      </w:hyperlink>
      <w:r w:rsidRPr="0074702E">
        <w:rPr>
          <w:rFonts w:ascii="Times New Roman" w:hAnsi="Times New Roman" w:cs="Times New Roman"/>
        </w:rPr>
        <w:t>, утв. Постановлением Правительства РФ от 19.01.1998 N 55).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Для возврата непродовольственного товара надлежащего качества рекомендуем придерживаться следующего алгоритма.</w:t>
      </w: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  <w:b/>
          <w:bCs/>
          <w:i/>
          <w:iCs/>
        </w:rPr>
        <w:t>Шаг 1. Убедитесь, что товар отвечает условиям его возврата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Качественный непродовольственный товар вы можете вернуть, если соблюдены следующие условия (</w:t>
      </w:r>
      <w:hyperlink r:id="rId7" w:history="1">
        <w:r w:rsidRPr="0074702E">
          <w:rPr>
            <w:rFonts w:ascii="Times New Roman" w:hAnsi="Times New Roman" w:cs="Times New Roman"/>
            <w:color w:val="0000FF"/>
          </w:rPr>
          <w:t>п. 1 ст. 502</w:t>
        </w:r>
      </w:hyperlink>
      <w:r w:rsidRPr="0074702E">
        <w:rPr>
          <w:rFonts w:ascii="Times New Roman" w:hAnsi="Times New Roman" w:cs="Times New Roman"/>
        </w:rPr>
        <w:t xml:space="preserve"> ГК РФ; </w:t>
      </w:r>
      <w:hyperlink r:id="rId8" w:history="1">
        <w:r w:rsidRPr="0074702E">
          <w:rPr>
            <w:rFonts w:ascii="Times New Roman" w:hAnsi="Times New Roman" w:cs="Times New Roman"/>
            <w:color w:val="0000FF"/>
          </w:rPr>
          <w:t>п. п. 1</w:t>
        </w:r>
      </w:hyperlink>
      <w:r w:rsidRPr="0074702E">
        <w:rPr>
          <w:rFonts w:ascii="Times New Roman" w:hAnsi="Times New Roman" w:cs="Times New Roman"/>
        </w:rPr>
        <w:t xml:space="preserve">, </w:t>
      </w:r>
      <w:hyperlink r:id="rId9" w:history="1">
        <w:r w:rsidRPr="0074702E">
          <w:rPr>
            <w:rFonts w:ascii="Times New Roman" w:hAnsi="Times New Roman" w:cs="Times New Roman"/>
            <w:color w:val="0000FF"/>
          </w:rPr>
          <w:t>2 ст. 25</w:t>
        </w:r>
      </w:hyperlink>
      <w:r w:rsidRPr="0074702E">
        <w:rPr>
          <w:rFonts w:ascii="Times New Roman" w:hAnsi="Times New Roman" w:cs="Times New Roman"/>
        </w:rPr>
        <w:t xml:space="preserve"> Закона N 2300-1; </w:t>
      </w:r>
      <w:hyperlink r:id="rId10" w:history="1">
        <w:r w:rsidRPr="0074702E">
          <w:rPr>
            <w:rFonts w:ascii="Times New Roman" w:hAnsi="Times New Roman" w:cs="Times New Roman"/>
            <w:color w:val="0000FF"/>
          </w:rPr>
          <w:t>п. 26</w:t>
        </w:r>
      </w:hyperlink>
      <w:r w:rsidRPr="0074702E">
        <w:rPr>
          <w:rFonts w:ascii="Times New Roman" w:hAnsi="Times New Roman" w:cs="Times New Roman"/>
        </w:rPr>
        <w:t xml:space="preserve"> Правил, утв. Постановлением Правительства РФ от 19.01.1998 N 55):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1) с момента приобретения товара прошло не более 14 дней, не считая дня покупки товара. Продавец может установить более длительный срок возврата, поэтому информацию о сроках возврата товара необходимо уточнить у продавца или в документах на товар;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2) приобретенный вами товар не был в употреблении, сохранены его товарный вид, потребительские свойства, пломбы, фабричные ярлыки, а также имеются доказательства приобретения товара у данного продавца - товарный или кассовый чек, иные документы, подтверждающие оплату товара. В то же время отсутствие указанных документов не лишает потребителя возможности ссылаться на свидетельские показания;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3) на день обращения к продавцу аналогичный товар в продаже у него отсутствует, в связи с чем обмен приобретенного вами товара невозможен.</w:t>
      </w: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  <w:b/>
          <w:bCs/>
          <w:i/>
          <w:iCs/>
        </w:rPr>
        <w:t>Шаг 2. Обратитесь к продавцу для возврата ему товара и получения денежных средств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Обратиться с заявлением о возврате товара вы можете по месту приобретения товара или в иное место, объявленное продавцом (</w:t>
      </w:r>
      <w:hyperlink r:id="rId11" w:history="1">
        <w:r w:rsidRPr="0074702E">
          <w:rPr>
            <w:rFonts w:ascii="Times New Roman" w:hAnsi="Times New Roman" w:cs="Times New Roman"/>
            <w:color w:val="0000FF"/>
          </w:rPr>
          <w:t>п. 26</w:t>
        </w:r>
      </w:hyperlink>
      <w:r w:rsidRPr="0074702E">
        <w:rPr>
          <w:rFonts w:ascii="Times New Roman" w:hAnsi="Times New Roman" w:cs="Times New Roman"/>
        </w:rPr>
        <w:t xml:space="preserve"> Правил N 55).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Форма заявления обычно имеется у продавца, и вам необходимо будет только заполнить ее. Как правило, в ней указываются Ф.И.О. покупателя, его адрес, телефон; наименование приобретенного товара; причина его возврата (товар не подошел, а заменить его невозможно из-за отсутствия аналогичного товара у продавца в день обращения за возвратом); требование возвратить уплаченные за товар денежные средства.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Целесообразно составить два экземпляра заявления. Желательно, чтобы на одном из них лицо, принявшее заявление, проставило свою подпись с указанием Ф.И.О. и должности, а также дату принятия заявления и печать продавца (при наличии). Этот экземпляр заявления оставьте себе в подтверждение вашего обращения к продавцу (это может понадобиться, например, в случае судебного спора).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Приложите к заявлению документ (его копию), подтверждающий оплату товара (при наличии).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Верните товар надлежащего качества продавцу и обратите внимание на то, чтобы возврат товара был задокументирован.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 xml:space="preserve">Если продавец отказывается принять товар и вернуть деньги, не оформляет ваше обращение документально, вы можете составить заявление сами. В этом случае рекомендуем направить заявление и копию документа об оплате товара (при наличии) почтой с уведомлением и описью вложения, что также </w:t>
      </w:r>
      <w:r w:rsidRPr="0074702E">
        <w:rPr>
          <w:rFonts w:ascii="Times New Roman" w:hAnsi="Times New Roman" w:cs="Times New Roman"/>
        </w:rPr>
        <w:lastRenderedPageBreak/>
        <w:t>позволит подтвердить обращение к продавцу (</w:t>
      </w:r>
      <w:proofErr w:type="spellStart"/>
      <w:r w:rsidRPr="0074702E">
        <w:rPr>
          <w:rFonts w:ascii="Times New Roman" w:hAnsi="Times New Roman" w:cs="Times New Roman"/>
        </w:rPr>
        <w:fldChar w:fldCharType="begin"/>
      </w:r>
      <w:r w:rsidRPr="0074702E">
        <w:rPr>
          <w:rFonts w:ascii="Times New Roman" w:hAnsi="Times New Roman" w:cs="Times New Roman"/>
        </w:rPr>
        <w:instrText xml:space="preserve">HYPERLINK consultantplus://offline/ref=D6467F1ECD3D6C44C8B37A2A3A3B478D0E41E6C6945B4BD39A6F64410E30E817BEF0942F9710D206C7b6E </w:instrText>
      </w:r>
      <w:r w:rsidRPr="0074702E">
        <w:rPr>
          <w:rFonts w:ascii="Times New Roman" w:hAnsi="Times New Roman" w:cs="Times New Roman"/>
        </w:rPr>
      </w:r>
      <w:r w:rsidRPr="0074702E">
        <w:rPr>
          <w:rFonts w:ascii="Times New Roman" w:hAnsi="Times New Roman" w:cs="Times New Roman"/>
        </w:rPr>
        <w:fldChar w:fldCharType="separate"/>
      </w:r>
      <w:r w:rsidRPr="0074702E">
        <w:rPr>
          <w:rFonts w:ascii="Times New Roman" w:hAnsi="Times New Roman" w:cs="Times New Roman"/>
          <w:color w:val="0000FF"/>
        </w:rPr>
        <w:t>пп</w:t>
      </w:r>
      <w:proofErr w:type="spellEnd"/>
      <w:r w:rsidRPr="0074702E">
        <w:rPr>
          <w:rFonts w:ascii="Times New Roman" w:hAnsi="Times New Roman" w:cs="Times New Roman"/>
          <w:color w:val="0000FF"/>
        </w:rPr>
        <w:t>. "б" п. 10</w:t>
      </w:r>
      <w:r w:rsidRPr="0074702E">
        <w:rPr>
          <w:rFonts w:ascii="Times New Roman" w:hAnsi="Times New Roman" w:cs="Times New Roman"/>
        </w:rPr>
        <w:fldChar w:fldCharType="end"/>
      </w:r>
      <w:r w:rsidRPr="0074702E">
        <w:rPr>
          <w:rFonts w:ascii="Times New Roman" w:hAnsi="Times New Roman" w:cs="Times New Roman"/>
        </w:rPr>
        <w:t xml:space="preserve"> Правил, утв. Приказом </w:t>
      </w:r>
      <w:proofErr w:type="spellStart"/>
      <w:r w:rsidRPr="0074702E">
        <w:rPr>
          <w:rFonts w:ascii="Times New Roman" w:hAnsi="Times New Roman" w:cs="Times New Roman"/>
        </w:rPr>
        <w:t>Минкомсвязи</w:t>
      </w:r>
      <w:proofErr w:type="spellEnd"/>
      <w:r w:rsidRPr="0074702E">
        <w:rPr>
          <w:rFonts w:ascii="Times New Roman" w:hAnsi="Times New Roman" w:cs="Times New Roman"/>
        </w:rPr>
        <w:t xml:space="preserve"> России от 31.07.2014 N 234).</w:t>
      </w: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  <w:b/>
          <w:bCs/>
          <w:i/>
          <w:iCs/>
        </w:rPr>
        <w:t>Шаг 3. При отказе продавца разрешить вопрос в добровольном порядке обратитесь в суд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Вы вправе подать в суд исковое заявление о взыскании денежных средств, уплаченных за товар надлежащего качества, который не подошел вам по форме, габаритам, фасону, расцветке, размеру или комплектации. Также вы можете потребовать от продавца компенсации морального вреда (</w:t>
      </w:r>
      <w:hyperlink r:id="rId12" w:history="1">
        <w:r w:rsidRPr="0074702E">
          <w:rPr>
            <w:rFonts w:ascii="Times New Roman" w:hAnsi="Times New Roman" w:cs="Times New Roman"/>
            <w:color w:val="0000FF"/>
          </w:rPr>
          <w:t>ст. 15</w:t>
        </w:r>
      </w:hyperlink>
      <w:r w:rsidRPr="0074702E">
        <w:rPr>
          <w:rFonts w:ascii="Times New Roman" w:hAnsi="Times New Roman" w:cs="Times New Roman"/>
        </w:rPr>
        <w:t xml:space="preserve">, </w:t>
      </w:r>
      <w:hyperlink r:id="rId13" w:history="1">
        <w:r w:rsidRPr="0074702E">
          <w:rPr>
            <w:rFonts w:ascii="Times New Roman" w:hAnsi="Times New Roman" w:cs="Times New Roman"/>
            <w:color w:val="0000FF"/>
          </w:rPr>
          <w:t>п. 1 ст. 17</w:t>
        </w:r>
      </w:hyperlink>
      <w:r w:rsidRPr="0074702E">
        <w:rPr>
          <w:rFonts w:ascii="Times New Roman" w:hAnsi="Times New Roman" w:cs="Times New Roman"/>
        </w:rPr>
        <w:t xml:space="preserve"> Закона N 2300-1).</w:t>
      </w: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  <w:b/>
          <w:bCs/>
          <w:i/>
          <w:iCs/>
        </w:rPr>
        <w:t>Справка.</w:t>
      </w:r>
      <w:r w:rsidRPr="0074702E">
        <w:rPr>
          <w:rFonts w:ascii="Times New Roman" w:hAnsi="Times New Roman" w:cs="Times New Roman"/>
        </w:rPr>
        <w:t xml:space="preserve"> </w:t>
      </w:r>
      <w:r w:rsidRPr="0074702E">
        <w:rPr>
          <w:rFonts w:ascii="Times New Roman" w:hAnsi="Times New Roman" w:cs="Times New Roman"/>
          <w:i/>
          <w:iCs/>
        </w:rPr>
        <w:t>Размер госпошлины по искам о защите прав потребителей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  <w:i/>
          <w:iCs/>
        </w:rPr>
        <w:t xml:space="preserve">Истцы по искам о защите прав потребителей освобождены от уплаты госпошлины, если цена иска не превышает 1 млн руб. Если цена иска превышает 1 млн руб., госпошлина уплачивается в сумме, исчисленной исходя из цены иска </w:t>
      </w:r>
      <w:bookmarkStart w:id="0" w:name="_GoBack"/>
      <w:bookmarkEnd w:id="0"/>
      <w:r w:rsidRPr="0074702E">
        <w:rPr>
          <w:rFonts w:ascii="Times New Roman" w:hAnsi="Times New Roman" w:cs="Times New Roman"/>
          <w:i/>
          <w:iCs/>
        </w:rPr>
        <w:t>и уменьшенной на сумму госпошлины, подлежащей уплате при цене иска 1 млн руб. (</w:t>
      </w:r>
      <w:hyperlink r:id="rId14" w:history="1">
        <w:r w:rsidRPr="0074702E">
          <w:rPr>
            <w:rFonts w:ascii="Times New Roman" w:hAnsi="Times New Roman" w:cs="Times New Roman"/>
            <w:i/>
            <w:iCs/>
            <w:color w:val="0000FF"/>
          </w:rPr>
          <w:t>п. 3 ст. 17</w:t>
        </w:r>
      </w:hyperlink>
      <w:r w:rsidRPr="0074702E">
        <w:rPr>
          <w:rFonts w:ascii="Times New Roman" w:hAnsi="Times New Roman" w:cs="Times New Roman"/>
          <w:i/>
          <w:iCs/>
        </w:rPr>
        <w:t xml:space="preserve"> Закона N 2300-1; </w:t>
      </w:r>
      <w:hyperlink r:id="rId15" w:history="1">
        <w:proofErr w:type="spellStart"/>
        <w:r w:rsidRPr="0074702E">
          <w:rPr>
            <w:rFonts w:ascii="Times New Roman" w:hAnsi="Times New Roman" w:cs="Times New Roman"/>
            <w:i/>
            <w:iCs/>
            <w:color w:val="0000FF"/>
          </w:rPr>
          <w:t>пп</w:t>
        </w:r>
        <w:proofErr w:type="spellEnd"/>
        <w:r w:rsidRPr="0074702E">
          <w:rPr>
            <w:rFonts w:ascii="Times New Roman" w:hAnsi="Times New Roman" w:cs="Times New Roman"/>
            <w:i/>
            <w:iCs/>
            <w:color w:val="0000FF"/>
          </w:rPr>
          <w:t>. 4 п. 2</w:t>
        </w:r>
      </w:hyperlink>
      <w:r w:rsidRPr="0074702E">
        <w:rPr>
          <w:rFonts w:ascii="Times New Roman" w:hAnsi="Times New Roman" w:cs="Times New Roman"/>
          <w:i/>
          <w:iCs/>
        </w:rPr>
        <w:t xml:space="preserve"> и </w:t>
      </w:r>
      <w:hyperlink r:id="rId16" w:history="1">
        <w:r w:rsidRPr="0074702E">
          <w:rPr>
            <w:rFonts w:ascii="Times New Roman" w:hAnsi="Times New Roman" w:cs="Times New Roman"/>
            <w:i/>
            <w:iCs/>
            <w:color w:val="0000FF"/>
          </w:rPr>
          <w:t>п. 3 ст. 333.36</w:t>
        </w:r>
      </w:hyperlink>
      <w:r w:rsidRPr="0074702E">
        <w:rPr>
          <w:rFonts w:ascii="Times New Roman" w:hAnsi="Times New Roman" w:cs="Times New Roman"/>
          <w:i/>
          <w:iCs/>
        </w:rPr>
        <w:t xml:space="preserve"> НК РФ).</w:t>
      </w: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При удовлетворении судом ваших требований, которые не были выполнены продавцом добровольно, суд взыскивает с продавца штраф в размере 50% присужденной вам суммы (</w:t>
      </w:r>
      <w:hyperlink r:id="rId17" w:history="1">
        <w:r w:rsidRPr="0074702E">
          <w:rPr>
            <w:rFonts w:ascii="Times New Roman" w:hAnsi="Times New Roman" w:cs="Times New Roman"/>
            <w:color w:val="0000FF"/>
          </w:rPr>
          <w:t>п. 6 ст. 13</w:t>
        </w:r>
      </w:hyperlink>
      <w:r w:rsidRPr="0074702E">
        <w:rPr>
          <w:rFonts w:ascii="Times New Roman" w:hAnsi="Times New Roman" w:cs="Times New Roman"/>
        </w:rPr>
        <w:t xml:space="preserve"> Закона N 2300-1; </w:t>
      </w:r>
      <w:hyperlink r:id="rId18" w:history="1">
        <w:r w:rsidRPr="0074702E">
          <w:rPr>
            <w:rFonts w:ascii="Times New Roman" w:hAnsi="Times New Roman" w:cs="Times New Roman"/>
            <w:color w:val="0000FF"/>
          </w:rPr>
          <w:t>п. 46</w:t>
        </w:r>
      </w:hyperlink>
      <w:r w:rsidRPr="0074702E">
        <w:rPr>
          <w:rFonts w:ascii="Times New Roman" w:hAnsi="Times New Roman" w:cs="Times New Roman"/>
        </w:rPr>
        <w:t xml:space="preserve"> Постановления Пленума Верховного Суда РФ от 28.06.2012 N 17).</w:t>
      </w:r>
    </w:p>
    <w:p w:rsidR="0074702E" w:rsidRPr="0074702E" w:rsidRDefault="0074702E" w:rsidP="007470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4702E">
        <w:rPr>
          <w:rFonts w:ascii="Times New Roman" w:hAnsi="Times New Roman" w:cs="Times New Roman"/>
        </w:rPr>
        <w:t>При удовлетворении иска суд по вашему ходатайству может полностью или частично взыскать с ответчика в вашу пользу судебные расходы, в том числе расходы на оплату услуг представителя, почтовые расходы, связанные с производством по делу (</w:t>
      </w:r>
      <w:hyperlink r:id="rId19" w:history="1">
        <w:r w:rsidRPr="0074702E">
          <w:rPr>
            <w:rFonts w:ascii="Times New Roman" w:hAnsi="Times New Roman" w:cs="Times New Roman"/>
            <w:color w:val="0000FF"/>
          </w:rPr>
          <w:t>ч. 1 ст. 88</w:t>
        </w:r>
      </w:hyperlink>
      <w:r w:rsidRPr="0074702E">
        <w:rPr>
          <w:rFonts w:ascii="Times New Roman" w:hAnsi="Times New Roman" w:cs="Times New Roman"/>
        </w:rPr>
        <w:t xml:space="preserve">, </w:t>
      </w:r>
      <w:hyperlink r:id="rId20" w:history="1">
        <w:r w:rsidRPr="0074702E">
          <w:rPr>
            <w:rFonts w:ascii="Times New Roman" w:hAnsi="Times New Roman" w:cs="Times New Roman"/>
            <w:color w:val="0000FF"/>
          </w:rPr>
          <w:t>ст. 94</w:t>
        </w:r>
      </w:hyperlink>
      <w:r w:rsidRPr="0074702E">
        <w:rPr>
          <w:rFonts w:ascii="Times New Roman" w:hAnsi="Times New Roman" w:cs="Times New Roman"/>
        </w:rPr>
        <w:t xml:space="preserve">, </w:t>
      </w:r>
      <w:hyperlink r:id="rId21" w:history="1">
        <w:r w:rsidRPr="0074702E">
          <w:rPr>
            <w:rFonts w:ascii="Times New Roman" w:hAnsi="Times New Roman" w:cs="Times New Roman"/>
            <w:color w:val="0000FF"/>
          </w:rPr>
          <w:t>ч. 1 ст. 98</w:t>
        </w:r>
      </w:hyperlink>
      <w:r w:rsidRPr="0074702E">
        <w:rPr>
          <w:rFonts w:ascii="Times New Roman" w:hAnsi="Times New Roman" w:cs="Times New Roman"/>
        </w:rPr>
        <w:t xml:space="preserve">, </w:t>
      </w:r>
      <w:hyperlink r:id="rId22" w:history="1">
        <w:r w:rsidRPr="0074702E">
          <w:rPr>
            <w:rFonts w:ascii="Times New Roman" w:hAnsi="Times New Roman" w:cs="Times New Roman"/>
            <w:color w:val="0000FF"/>
          </w:rPr>
          <w:t>ч. 1 ст. 100</w:t>
        </w:r>
      </w:hyperlink>
      <w:r w:rsidRPr="0074702E">
        <w:rPr>
          <w:rFonts w:ascii="Times New Roman" w:hAnsi="Times New Roman" w:cs="Times New Roman"/>
        </w:rPr>
        <w:t xml:space="preserve"> ГПК РФ; </w:t>
      </w:r>
      <w:hyperlink r:id="rId23" w:history="1">
        <w:r w:rsidRPr="0074702E">
          <w:rPr>
            <w:rFonts w:ascii="Times New Roman" w:hAnsi="Times New Roman" w:cs="Times New Roman"/>
            <w:color w:val="0000FF"/>
          </w:rPr>
          <w:t>п. п. 2</w:t>
        </w:r>
      </w:hyperlink>
      <w:r w:rsidRPr="0074702E">
        <w:rPr>
          <w:rFonts w:ascii="Times New Roman" w:hAnsi="Times New Roman" w:cs="Times New Roman"/>
        </w:rPr>
        <w:t xml:space="preserve">, </w:t>
      </w:r>
      <w:hyperlink r:id="rId24" w:history="1">
        <w:r w:rsidRPr="0074702E">
          <w:rPr>
            <w:rFonts w:ascii="Times New Roman" w:hAnsi="Times New Roman" w:cs="Times New Roman"/>
            <w:color w:val="0000FF"/>
          </w:rPr>
          <w:t>4</w:t>
        </w:r>
      </w:hyperlink>
      <w:r w:rsidRPr="0074702E">
        <w:rPr>
          <w:rFonts w:ascii="Times New Roman" w:hAnsi="Times New Roman" w:cs="Times New Roman"/>
        </w:rPr>
        <w:t xml:space="preserve"> Постановления Пленума Верховного Суда РФ от 21.01.2016 N 1).</w:t>
      </w:r>
    </w:p>
    <w:p w:rsidR="0074702E" w:rsidRPr="0074702E" w:rsidRDefault="0074702E" w:rsidP="007470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518E3" w:rsidRPr="0074702E" w:rsidRDefault="006518E3">
      <w:pPr>
        <w:rPr>
          <w:rFonts w:ascii="Times New Roman" w:hAnsi="Times New Roman" w:cs="Times New Roman"/>
        </w:rPr>
      </w:pPr>
    </w:p>
    <w:sectPr w:rsidR="006518E3" w:rsidRPr="0074702E" w:rsidSect="00873F0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02E"/>
    <w:rsid w:val="006518E3"/>
    <w:rsid w:val="0074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277EE-C89D-44C7-B14F-583CA86B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467F1ECD3D6C44C8B37A2A3A3B478D0D47E3C697584BD39A6F64410E30E817BEF0942F9710D305C7b7E" TargetMode="External"/><Relationship Id="rId13" Type="http://schemas.openxmlformats.org/officeDocument/2006/relationships/hyperlink" Target="consultantplus://offline/ref=D6467F1ECD3D6C44C8B37A2A3A3B478D0D47E3C697584BD39A6F64410E30E817BEF0942F9710D303C7bBE" TargetMode="External"/><Relationship Id="rId18" Type="http://schemas.openxmlformats.org/officeDocument/2006/relationships/hyperlink" Target="consultantplus://offline/ref=D6467F1ECD3D6C44C8B37A2A3A3B478D0E45E4CF9C5D4BD39A6F64410E30E817BEF0942F9710D302C7bAE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6467F1ECD3D6C44C8B37A2A3A3B478D0D44E4C195584BD39A6F64410E30E817BEF0942F9710D605C7b9E" TargetMode="External"/><Relationship Id="rId7" Type="http://schemas.openxmlformats.org/officeDocument/2006/relationships/hyperlink" Target="consultantplus://offline/ref=D6467F1ECD3D6C44C8B37A2A3A3B478D0D47E1C2925B4BD39A6F64410E30E817BEF0942F9710D000C7b7E" TargetMode="External"/><Relationship Id="rId12" Type="http://schemas.openxmlformats.org/officeDocument/2006/relationships/hyperlink" Target="consultantplus://offline/ref=D6467F1ECD3D6C44C8B37A2A3A3B478D0D47E3C697584BD39A6F64410E30E817BEF0942F9710D302C7bAE" TargetMode="External"/><Relationship Id="rId17" Type="http://schemas.openxmlformats.org/officeDocument/2006/relationships/hyperlink" Target="consultantplus://offline/ref=D6467F1ECD3D6C44C8B37A2A3A3B478D0D47E3C697584BD39A6F64410E30E817BEF0942F9710D104C7bAE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6467F1ECD3D6C44C8B37A2A3A3B478D0D47EDC594514BD39A6F64410E30E817BEF0942F9616D6C0b5E" TargetMode="External"/><Relationship Id="rId20" Type="http://schemas.openxmlformats.org/officeDocument/2006/relationships/hyperlink" Target="consultantplus://offline/ref=D6467F1ECD3D6C44C8B37A2A3A3B478D0D44E4C195584BD39A6F64410E30E817BEF0942F9710D607C7bC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6467F1ECD3D6C44C8B37A2A3A3B478D0D46ECC0975E4BD39A6F64410E30E817BEF0942F9710D100C7bEE" TargetMode="External"/><Relationship Id="rId11" Type="http://schemas.openxmlformats.org/officeDocument/2006/relationships/hyperlink" Target="consultantplus://offline/ref=D6467F1ECD3D6C44C8B37A2A3A3B478D0D46ECC0975E4BD39A6F64410E30E817BEF0942F9710D20AC7bEE" TargetMode="External"/><Relationship Id="rId24" Type="http://schemas.openxmlformats.org/officeDocument/2006/relationships/hyperlink" Target="consultantplus://offline/ref=D6467F1ECD3D6C44C8B37A2A3A3B478D0E4FE1C7915C4BD39A6F64410E30E817BEF0942F9710D203C7bEE" TargetMode="External"/><Relationship Id="rId5" Type="http://schemas.openxmlformats.org/officeDocument/2006/relationships/hyperlink" Target="consultantplus://offline/ref=D6467F1ECD3D6C44C8B37A2A3A3B478D0D47E3C697584BD39A6F64410E30E817BEF0942F9710D305C7b7E" TargetMode="External"/><Relationship Id="rId15" Type="http://schemas.openxmlformats.org/officeDocument/2006/relationships/hyperlink" Target="consultantplus://offline/ref=D6467F1ECD3D6C44C8B37A2A3A3B478D0D47EDC594514BD39A6F64410E30E817BEF0942F9616D6C0b7E" TargetMode="External"/><Relationship Id="rId23" Type="http://schemas.openxmlformats.org/officeDocument/2006/relationships/hyperlink" Target="consultantplus://offline/ref=D6467F1ECD3D6C44C8B37A2A3A3B478D0E4FE1C7915C4BD39A6F64410E30E817BEF0942F9710D202C7b8E" TargetMode="External"/><Relationship Id="rId10" Type="http://schemas.openxmlformats.org/officeDocument/2006/relationships/hyperlink" Target="consultantplus://offline/ref=D6467F1ECD3D6C44C8B37A2A3A3B478D0D46ECC0975E4BD39A6F64410E30E817BEF0942F9710D20AC7bEE" TargetMode="External"/><Relationship Id="rId19" Type="http://schemas.openxmlformats.org/officeDocument/2006/relationships/hyperlink" Target="consultantplus://offline/ref=D6467F1ECD3D6C44C8B37A2A3A3B478D0D44E4C195584BD39A6F64410E30E817BEF0942F9710D10BC7b7E" TargetMode="External"/><Relationship Id="rId4" Type="http://schemas.openxmlformats.org/officeDocument/2006/relationships/hyperlink" Target="consultantplus://offline/ref=D6467F1ECD3D6C44C8B37A2A3A3B478D0D47E1C2925B4BD39A6F64410E30E817BEF0942F9710D000C7b8E" TargetMode="External"/><Relationship Id="rId9" Type="http://schemas.openxmlformats.org/officeDocument/2006/relationships/hyperlink" Target="consultantplus://offline/ref=D6467F1ECD3D6C44C8B37A2A3A3B478D0D47E3C697584BD39A6F64410E30E817BEF0942F9710D602C7bBE" TargetMode="External"/><Relationship Id="rId14" Type="http://schemas.openxmlformats.org/officeDocument/2006/relationships/hyperlink" Target="consultantplus://offline/ref=D6467F1ECD3D6C44C8B37A2A3A3B478D0D47E3C697584BD39A6F64410E30E817BEF0942BC9bEE" TargetMode="External"/><Relationship Id="rId22" Type="http://schemas.openxmlformats.org/officeDocument/2006/relationships/hyperlink" Target="consultantplus://offline/ref=D6467F1ECD3D6C44C8B37A2A3A3B478D0D44E4C195584BD39A6F64410E30E817BEF0942F9710D60AC7b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Кутукова</dc:creator>
  <cp:keywords/>
  <dc:description/>
  <cp:lastModifiedBy>Кутукова</cp:lastModifiedBy>
  <cp:revision>1</cp:revision>
  <dcterms:created xsi:type="dcterms:W3CDTF">2017-10-03T04:27:00Z</dcterms:created>
  <dcterms:modified xsi:type="dcterms:W3CDTF">2017-10-03T04:28:00Z</dcterms:modified>
</cp:coreProperties>
</file>