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0" w:rsidRDefault="00C17170" w:rsidP="00C17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городское поселение Лянтор</w:t>
      </w:r>
    </w:p>
    <w:p w:rsidR="00AA21FE" w:rsidRDefault="00AA21FE" w:rsidP="00C17170">
      <w:pPr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Итоги социально – экономического развития муниципально</w:t>
      </w:r>
      <w:r w:rsidR="00192085" w:rsidRPr="00192085">
        <w:rPr>
          <w:b/>
          <w:sz w:val="44"/>
          <w:szCs w:val="44"/>
        </w:rPr>
        <w:t>го</w:t>
      </w:r>
      <w:r w:rsidRPr="00192085">
        <w:rPr>
          <w:b/>
          <w:sz w:val="44"/>
          <w:szCs w:val="44"/>
        </w:rPr>
        <w:t xml:space="preserve"> образовани</w:t>
      </w:r>
      <w:r w:rsidR="00192085" w:rsidRPr="00192085">
        <w:rPr>
          <w:b/>
          <w:sz w:val="44"/>
          <w:szCs w:val="44"/>
        </w:rPr>
        <w:t>я</w:t>
      </w:r>
      <w:r w:rsidRPr="00192085">
        <w:rPr>
          <w:b/>
          <w:sz w:val="44"/>
          <w:szCs w:val="44"/>
        </w:rPr>
        <w:t xml:space="preserve"> </w:t>
      </w: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городское поселение Лянтор </w:t>
      </w:r>
    </w:p>
    <w:p w:rsidR="00AA21FE" w:rsidRP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за 2014 год</w:t>
      </w: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192085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:rsidR="00C863D5" w:rsidRDefault="009A7660" w:rsidP="0019208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Представленный а</w:t>
      </w:r>
      <w:r w:rsidR="00C863D5">
        <w:rPr>
          <w:sz w:val="28"/>
          <w:szCs w:val="28"/>
        </w:rPr>
        <w:t>нализ социально – экономического развития города Лянтор является необходимой предпосылкой принятия органами местного самоуправления различных управленческих решений, в том числе и в сфере комплексного социально – экономического развития территории.</w:t>
      </w:r>
    </w:p>
    <w:p w:rsidR="00C863D5" w:rsidRDefault="00C863D5" w:rsidP="00C863D5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этого анализа является установление причин и факторов отклонения фактических показателей от плановых и от показателей предшествующих лет, выявление позитивных тенденций, которые необходимо развивать, и негативных тенденций, которым необходимо противостоять, определение узких мест и диспропорций в развитии отдельных сфер муниципальной деятельности, выявление резервов роста.</w:t>
      </w:r>
      <w:proofErr w:type="gramEnd"/>
    </w:p>
    <w:p w:rsidR="00C863D5" w:rsidRPr="009B3887" w:rsidRDefault="00C863D5" w:rsidP="00C863D5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Социально – экономическое развитие города Лянтор в 2014 году соответствовало целям, задачам и направлениям, обозначенным в стратегии социально – экономического развития Сургутского района до 2020 года и Прогнозе социально – экономического развития города Лянтор на 2014 год и на период до 2017 года.</w:t>
      </w:r>
    </w:p>
    <w:p w:rsidR="00C863D5" w:rsidRDefault="00C863D5" w:rsidP="00C863D5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3F077B" w:rsidRPr="009B3887" w:rsidRDefault="003F077B" w:rsidP="006E4F5F">
      <w:pPr>
        <w:tabs>
          <w:tab w:val="left" w:pos="1080"/>
        </w:tabs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Демографическая ситуация</w:t>
      </w:r>
    </w:p>
    <w:p w:rsidR="003F077B" w:rsidRPr="009B3887" w:rsidRDefault="003F077B" w:rsidP="006E4F5F">
      <w:pPr>
        <w:tabs>
          <w:tab w:val="left" w:pos="1080"/>
        </w:tabs>
        <w:ind w:firstLine="851"/>
        <w:jc w:val="center"/>
        <w:rPr>
          <w:sz w:val="28"/>
          <w:szCs w:val="28"/>
        </w:rPr>
      </w:pPr>
    </w:p>
    <w:p w:rsidR="009A7660" w:rsidRDefault="009A7660" w:rsidP="00B06F1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:rsidR="003F077B" w:rsidRPr="009B3887" w:rsidRDefault="009A7660" w:rsidP="00B06F1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F2CFF" w:rsidRPr="009B3887">
        <w:rPr>
          <w:sz w:val="28"/>
          <w:szCs w:val="28"/>
        </w:rPr>
        <w:t>исленность населения города Лянтор составила</w:t>
      </w:r>
      <w:r w:rsidR="00373590" w:rsidRPr="009B3887">
        <w:rPr>
          <w:sz w:val="28"/>
          <w:szCs w:val="28"/>
        </w:rPr>
        <w:t xml:space="preserve"> </w:t>
      </w:r>
      <w:r w:rsidR="006C4692">
        <w:rPr>
          <w:sz w:val="28"/>
          <w:szCs w:val="28"/>
        </w:rPr>
        <w:t>41 206</w:t>
      </w:r>
      <w:r w:rsidR="00373590" w:rsidRPr="009B3887">
        <w:rPr>
          <w:sz w:val="28"/>
          <w:szCs w:val="28"/>
        </w:rPr>
        <w:t xml:space="preserve"> </w:t>
      </w:r>
      <w:r w:rsidR="00DF2CFF" w:rsidRPr="009B3887">
        <w:rPr>
          <w:sz w:val="28"/>
          <w:szCs w:val="28"/>
        </w:rPr>
        <w:t>человек и увеличилась по сравнению с предыдущим годом на</w:t>
      </w:r>
      <w:r w:rsidR="00373590" w:rsidRPr="009B3887">
        <w:rPr>
          <w:sz w:val="28"/>
          <w:szCs w:val="28"/>
        </w:rPr>
        <w:t xml:space="preserve"> </w:t>
      </w:r>
      <w:r w:rsidR="006C4692">
        <w:rPr>
          <w:sz w:val="28"/>
          <w:szCs w:val="28"/>
        </w:rPr>
        <w:t>2,0</w:t>
      </w:r>
      <w:r w:rsidR="00373590" w:rsidRPr="009B3887">
        <w:rPr>
          <w:sz w:val="28"/>
          <w:szCs w:val="28"/>
        </w:rPr>
        <w:t>%</w:t>
      </w:r>
      <w:r w:rsidR="008B0158" w:rsidRPr="009B3887">
        <w:rPr>
          <w:sz w:val="28"/>
          <w:szCs w:val="28"/>
        </w:rPr>
        <w:t xml:space="preserve"> </w:t>
      </w:r>
      <w:r w:rsidR="003F077B" w:rsidRPr="009B3887">
        <w:rPr>
          <w:sz w:val="28"/>
          <w:szCs w:val="28"/>
        </w:rPr>
        <w:t>.</w:t>
      </w:r>
    </w:p>
    <w:p w:rsidR="003F077B" w:rsidRPr="009B3887" w:rsidRDefault="009A7660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3887">
        <w:rPr>
          <w:sz w:val="28"/>
          <w:szCs w:val="28"/>
        </w:rPr>
        <w:t xml:space="preserve"> отчётном периоде по сравнению с 2013 годом наблюдается снижение числа родившихся детей на 0,9%</w:t>
      </w:r>
      <w:r>
        <w:rPr>
          <w:sz w:val="28"/>
          <w:szCs w:val="28"/>
        </w:rPr>
        <w:t xml:space="preserve"> и составило</w:t>
      </w:r>
      <w:r w:rsidR="00373590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584</w:t>
      </w:r>
      <w:r>
        <w:rPr>
          <w:sz w:val="28"/>
          <w:szCs w:val="28"/>
        </w:rPr>
        <w:t xml:space="preserve"> живорождённых младенца. </w:t>
      </w:r>
      <w:r w:rsidR="00373590" w:rsidRPr="009B3887">
        <w:rPr>
          <w:sz w:val="28"/>
          <w:szCs w:val="28"/>
        </w:rPr>
        <w:t xml:space="preserve"> </w:t>
      </w:r>
    </w:p>
    <w:p w:rsidR="009A7660" w:rsidRDefault="003F077B" w:rsidP="00B06F1E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Показатель смертности в городе в 201</w:t>
      </w:r>
      <w:r w:rsidR="00973E0E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</w:t>
      </w:r>
      <w:r w:rsidR="008B0158" w:rsidRPr="009B3887">
        <w:rPr>
          <w:sz w:val="28"/>
          <w:szCs w:val="28"/>
        </w:rPr>
        <w:t>у</w:t>
      </w:r>
      <w:r w:rsidRPr="009B3887">
        <w:rPr>
          <w:sz w:val="28"/>
          <w:szCs w:val="28"/>
        </w:rPr>
        <w:t xml:space="preserve"> составил </w:t>
      </w:r>
      <w:r w:rsidR="00373590" w:rsidRPr="009B3887">
        <w:rPr>
          <w:sz w:val="28"/>
          <w:szCs w:val="28"/>
        </w:rPr>
        <w:t>109</w:t>
      </w:r>
      <w:r w:rsidRPr="009B3887">
        <w:rPr>
          <w:sz w:val="28"/>
          <w:szCs w:val="28"/>
        </w:rPr>
        <w:t xml:space="preserve"> человек, что на </w:t>
      </w:r>
      <w:r w:rsidR="00373590" w:rsidRPr="009B3887">
        <w:rPr>
          <w:sz w:val="28"/>
          <w:szCs w:val="28"/>
        </w:rPr>
        <w:t>11</w:t>
      </w:r>
      <w:r w:rsidRPr="009B3887">
        <w:rPr>
          <w:sz w:val="28"/>
          <w:szCs w:val="28"/>
        </w:rPr>
        <w:t xml:space="preserve"> человек или на </w:t>
      </w:r>
      <w:r w:rsidR="00373590" w:rsidRPr="009B3887">
        <w:rPr>
          <w:sz w:val="28"/>
          <w:szCs w:val="28"/>
        </w:rPr>
        <w:t>9,1</w:t>
      </w:r>
      <w:r w:rsidRPr="009B3887">
        <w:rPr>
          <w:sz w:val="28"/>
          <w:szCs w:val="28"/>
        </w:rPr>
        <w:t xml:space="preserve"> % ниже уровня аналогичного периода 201</w:t>
      </w:r>
      <w:r w:rsidR="000A63E1" w:rsidRPr="009B3887">
        <w:rPr>
          <w:sz w:val="28"/>
          <w:szCs w:val="28"/>
        </w:rPr>
        <w:t>3</w:t>
      </w:r>
      <w:r w:rsidR="00373590" w:rsidRPr="009B3887">
        <w:rPr>
          <w:sz w:val="28"/>
          <w:szCs w:val="28"/>
        </w:rPr>
        <w:t xml:space="preserve"> года</w:t>
      </w:r>
      <w:r w:rsidR="009A7660">
        <w:rPr>
          <w:sz w:val="28"/>
          <w:szCs w:val="28"/>
        </w:rPr>
        <w:t>.</w:t>
      </w:r>
    </w:p>
    <w:p w:rsidR="00CA50D8" w:rsidRDefault="00CA50D8" w:rsidP="00B06F1E">
      <w:pPr>
        <w:ind w:firstLine="567"/>
        <w:jc w:val="both"/>
        <w:rPr>
          <w:sz w:val="28"/>
          <w:szCs w:val="28"/>
        </w:rPr>
      </w:pPr>
    </w:p>
    <w:p w:rsidR="00CA50D8" w:rsidRDefault="00CA50D8" w:rsidP="00B06F1E">
      <w:pPr>
        <w:ind w:firstLine="567"/>
        <w:jc w:val="both"/>
        <w:rPr>
          <w:sz w:val="28"/>
          <w:szCs w:val="28"/>
        </w:rPr>
      </w:pPr>
    </w:p>
    <w:p w:rsidR="00C3272A" w:rsidRDefault="00C3272A" w:rsidP="00B06F1E">
      <w:pPr>
        <w:ind w:firstLine="567"/>
        <w:jc w:val="both"/>
        <w:rPr>
          <w:sz w:val="28"/>
          <w:szCs w:val="28"/>
        </w:rPr>
      </w:pPr>
      <w:r w:rsidRPr="00C3272A">
        <w:rPr>
          <w:noProof/>
          <w:sz w:val="28"/>
          <w:szCs w:val="28"/>
        </w:rPr>
        <w:drawing>
          <wp:inline distT="0" distB="0" distL="0" distR="0">
            <wp:extent cx="5695950" cy="2733675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1A26" w:rsidRDefault="00E01A26" w:rsidP="00B06F1E">
      <w:pPr>
        <w:ind w:firstLine="567"/>
        <w:jc w:val="both"/>
        <w:rPr>
          <w:sz w:val="28"/>
          <w:szCs w:val="28"/>
        </w:rPr>
      </w:pPr>
    </w:p>
    <w:p w:rsidR="00E01A26" w:rsidRDefault="00E01A26" w:rsidP="00B06F1E">
      <w:pPr>
        <w:ind w:firstLine="567"/>
        <w:jc w:val="both"/>
        <w:rPr>
          <w:sz w:val="28"/>
          <w:szCs w:val="28"/>
        </w:rPr>
      </w:pPr>
    </w:p>
    <w:p w:rsidR="00E01A26" w:rsidRDefault="00E01A26" w:rsidP="00B06F1E">
      <w:pPr>
        <w:ind w:firstLine="567"/>
        <w:jc w:val="both"/>
        <w:rPr>
          <w:sz w:val="28"/>
          <w:szCs w:val="28"/>
        </w:rPr>
      </w:pPr>
    </w:p>
    <w:p w:rsidR="001351AC" w:rsidRDefault="001351AC" w:rsidP="00B06F1E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486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77B" w:rsidRDefault="003F077B" w:rsidP="00B06F1E">
      <w:pPr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9B3887">
        <w:rPr>
          <w:sz w:val="28"/>
          <w:szCs w:val="28"/>
        </w:rPr>
        <w:t xml:space="preserve">Величина естественного прироста населения за отчётный период составила </w:t>
      </w:r>
      <w:r w:rsidR="00EE3A64" w:rsidRPr="009B3887">
        <w:rPr>
          <w:sz w:val="28"/>
          <w:szCs w:val="28"/>
        </w:rPr>
        <w:t>475</w:t>
      </w:r>
      <w:r w:rsidRPr="009B3887">
        <w:rPr>
          <w:sz w:val="28"/>
          <w:szCs w:val="28"/>
        </w:rPr>
        <w:t xml:space="preserve"> человек, что </w:t>
      </w:r>
      <w:r w:rsidR="0016546C" w:rsidRPr="009B3887">
        <w:rPr>
          <w:sz w:val="28"/>
          <w:szCs w:val="28"/>
        </w:rPr>
        <w:t>меньше</w:t>
      </w:r>
      <w:r w:rsidRPr="009B3887">
        <w:rPr>
          <w:sz w:val="28"/>
          <w:szCs w:val="28"/>
        </w:rPr>
        <w:t xml:space="preserve"> показателя 201</w:t>
      </w:r>
      <w:r w:rsidR="0016546C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года на </w:t>
      </w:r>
      <w:r w:rsidR="007D0FC9" w:rsidRPr="009B3887">
        <w:rPr>
          <w:sz w:val="28"/>
          <w:szCs w:val="28"/>
        </w:rPr>
        <w:t>10,</w:t>
      </w:r>
      <w:r w:rsidR="00EE3A64" w:rsidRPr="009B3887">
        <w:rPr>
          <w:sz w:val="28"/>
          <w:szCs w:val="28"/>
        </w:rPr>
        <w:t>4</w:t>
      </w:r>
      <w:r w:rsidR="00973E0E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%</w:t>
      </w:r>
      <w:r w:rsidR="009A7660">
        <w:rPr>
          <w:sz w:val="28"/>
          <w:szCs w:val="28"/>
        </w:rPr>
        <w:t>.</w:t>
      </w:r>
      <w:r w:rsidRPr="009B3887">
        <w:rPr>
          <w:sz w:val="28"/>
          <w:szCs w:val="28"/>
          <w:shd w:val="clear" w:color="auto" w:fill="FFFFFF" w:themeFill="background1"/>
        </w:rPr>
        <w:t xml:space="preserve"> </w:t>
      </w:r>
    </w:p>
    <w:p w:rsidR="009A7660" w:rsidRDefault="009A7660" w:rsidP="009A7660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Уровень рождаемости населе</w:t>
      </w:r>
      <w:r>
        <w:rPr>
          <w:sz w:val="28"/>
          <w:szCs w:val="28"/>
        </w:rPr>
        <w:t xml:space="preserve">ния города во многом зависит </w:t>
      </w:r>
      <w:r w:rsidRPr="005725C8">
        <w:rPr>
          <w:sz w:val="28"/>
          <w:szCs w:val="28"/>
        </w:rPr>
        <w:t xml:space="preserve">от тенденции откладывания рождения первого ребенка на более поздний период. </w:t>
      </w:r>
    </w:p>
    <w:p w:rsidR="009A7660" w:rsidRDefault="001C11D1" w:rsidP="001C11D1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9B3887">
        <w:rPr>
          <w:kern w:val="2"/>
          <w:sz w:val="28"/>
          <w:szCs w:val="28"/>
          <w:lang w:eastAsia="ar-SA"/>
        </w:rPr>
        <w:t>Значительное влияние на ситуацию с рождаемостью оказывает развитие семейно-брачных отношений</w:t>
      </w:r>
      <w:r w:rsidRPr="009B3887">
        <w:rPr>
          <w:kern w:val="2"/>
          <w:sz w:val="24"/>
          <w:szCs w:val="24"/>
          <w:lang w:eastAsia="ar-SA"/>
        </w:rPr>
        <w:t xml:space="preserve">. </w:t>
      </w:r>
      <w:r w:rsidRPr="009B3887">
        <w:rPr>
          <w:kern w:val="2"/>
          <w:sz w:val="28"/>
          <w:szCs w:val="28"/>
          <w:lang w:eastAsia="ar-SA"/>
        </w:rPr>
        <w:t xml:space="preserve">Так, в 2014 году зарегистрировано 344 брака, </w:t>
      </w:r>
      <w:r w:rsidR="009A7660">
        <w:rPr>
          <w:kern w:val="2"/>
          <w:sz w:val="28"/>
          <w:szCs w:val="28"/>
          <w:lang w:eastAsia="ar-SA"/>
        </w:rPr>
        <w:t>р</w:t>
      </w:r>
      <w:r w:rsidRPr="009B3887">
        <w:rPr>
          <w:kern w:val="2"/>
          <w:sz w:val="28"/>
          <w:szCs w:val="28"/>
          <w:lang w:eastAsia="ar-SA"/>
        </w:rPr>
        <w:t>азводов зарегистрировано 212</w:t>
      </w:r>
      <w:r w:rsidR="009A7660">
        <w:rPr>
          <w:kern w:val="2"/>
          <w:sz w:val="28"/>
          <w:szCs w:val="28"/>
          <w:lang w:eastAsia="ar-SA"/>
        </w:rPr>
        <w:t xml:space="preserve">. </w:t>
      </w:r>
    </w:p>
    <w:p w:rsidR="001C11D1" w:rsidRPr="009B3887" w:rsidRDefault="001C11D1" w:rsidP="001C11D1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Коэффициент </w:t>
      </w:r>
      <w:proofErr w:type="spellStart"/>
      <w:r w:rsidRPr="009B3887">
        <w:rPr>
          <w:sz w:val="28"/>
          <w:szCs w:val="28"/>
        </w:rPr>
        <w:t>брачности</w:t>
      </w:r>
      <w:proofErr w:type="spellEnd"/>
      <w:r w:rsidRPr="009B3887">
        <w:rPr>
          <w:sz w:val="28"/>
          <w:szCs w:val="28"/>
        </w:rPr>
        <w:t xml:space="preserve"> (на 1000 человек населения) составил 8,4.</w:t>
      </w:r>
    </w:p>
    <w:p w:rsidR="001C11D1" w:rsidRPr="009B3887" w:rsidRDefault="001C11D1" w:rsidP="001C11D1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Коэффициент разводов (на 1000 человек населения) составил 5,2.</w:t>
      </w:r>
    </w:p>
    <w:p w:rsidR="003F077B" w:rsidRPr="009B3887" w:rsidRDefault="003F077B" w:rsidP="00B06F1E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Миграционное движение населения в 201</w:t>
      </w:r>
      <w:r w:rsidR="007D0FC9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году характеризовалось сохранением интенсивности миграционных потоков. </w:t>
      </w:r>
    </w:p>
    <w:p w:rsidR="003F077B" w:rsidRDefault="009A7660" w:rsidP="008B0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</w:t>
      </w:r>
      <w:r w:rsidR="003F077B" w:rsidRPr="009B3887">
        <w:rPr>
          <w:sz w:val="28"/>
          <w:szCs w:val="28"/>
        </w:rPr>
        <w:t xml:space="preserve"> зарегистрировано прибывших в наш </w:t>
      </w:r>
      <w:r w:rsidR="00A66E38">
        <w:rPr>
          <w:sz w:val="28"/>
          <w:szCs w:val="28"/>
        </w:rPr>
        <w:t>город</w:t>
      </w:r>
      <w:r w:rsidR="0016546C" w:rsidRPr="009B3887">
        <w:rPr>
          <w:sz w:val="28"/>
          <w:szCs w:val="28"/>
        </w:rPr>
        <w:t xml:space="preserve"> </w:t>
      </w:r>
      <w:r w:rsidR="006C4692">
        <w:rPr>
          <w:sz w:val="28"/>
          <w:szCs w:val="28"/>
        </w:rPr>
        <w:t>2 397</w:t>
      </w:r>
      <w:r w:rsidR="003F077B" w:rsidRPr="009B3887">
        <w:rPr>
          <w:sz w:val="28"/>
          <w:szCs w:val="28"/>
        </w:rPr>
        <w:t xml:space="preserve"> человек, убывших – </w:t>
      </w:r>
      <w:r w:rsidR="00EE3A64" w:rsidRPr="009B3887">
        <w:rPr>
          <w:sz w:val="28"/>
          <w:szCs w:val="28"/>
        </w:rPr>
        <w:t xml:space="preserve">2 </w:t>
      </w:r>
      <w:r w:rsidR="006C4692">
        <w:rPr>
          <w:sz w:val="28"/>
          <w:szCs w:val="28"/>
        </w:rPr>
        <w:t>064</w:t>
      </w:r>
      <w:r w:rsidR="0070465A">
        <w:rPr>
          <w:sz w:val="28"/>
          <w:szCs w:val="28"/>
        </w:rPr>
        <w:t xml:space="preserve"> человек</w:t>
      </w:r>
      <w:r w:rsidR="006C4692">
        <w:rPr>
          <w:sz w:val="28"/>
          <w:szCs w:val="28"/>
        </w:rPr>
        <w:t>а</w:t>
      </w:r>
      <w:r w:rsidR="0070465A">
        <w:rPr>
          <w:sz w:val="28"/>
          <w:szCs w:val="28"/>
        </w:rPr>
        <w:t>.</w:t>
      </w:r>
    </w:p>
    <w:p w:rsidR="000E6ED8" w:rsidRDefault="000E6ED8" w:rsidP="008B0158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2527" w:rsidRDefault="00812527" w:rsidP="008B0158">
      <w:pPr>
        <w:ind w:firstLine="567"/>
        <w:jc w:val="both"/>
        <w:rPr>
          <w:sz w:val="28"/>
          <w:szCs w:val="28"/>
        </w:rPr>
      </w:pPr>
    </w:p>
    <w:p w:rsidR="00812527" w:rsidRDefault="00812527" w:rsidP="008B0158">
      <w:pPr>
        <w:ind w:firstLine="567"/>
        <w:jc w:val="both"/>
        <w:rPr>
          <w:sz w:val="28"/>
          <w:szCs w:val="28"/>
        </w:rPr>
      </w:pPr>
    </w:p>
    <w:p w:rsidR="00812527" w:rsidRDefault="00812527" w:rsidP="008B0158">
      <w:pPr>
        <w:ind w:firstLine="567"/>
        <w:jc w:val="both"/>
        <w:rPr>
          <w:sz w:val="28"/>
          <w:szCs w:val="28"/>
        </w:rPr>
      </w:pPr>
    </w:p>
    <w:p w:rsidR="00F43D49" w:rsidRDefault="00F43D49" w:rsidP="008B0158">
      <w:pPr>
        <w:ind w:firstLine="567"/>
        <w:jc w:val="both"/>
        <w:rPr>
          <w:sz w:val="28"/>
          <w:szCs w:val="28"/>
        </w:rPr>
      </w:pPr>
      <w:r w:rsidRPr="00401514">
        <w:rPr>
          <w:noProof/>
          <w:color w:val="FF0000"/>
          <w:sz w:val="26"/>
          <w:szCs w:val="26"/>
        </w:rPr>
        <w:drawing>
          <wp:inline distT="0" distB="0" distL="0" distR="0">
            <wp:extent cx="5286375" cy="266700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D49" w:rsidRPr="009B3887" w:rsidRDefault="00F43D49" w:rsidP="008B0158">
      <w:pPr>
        <w:ind w:firstLine="567"/>
        <w:jc w:val="both"/>
        <w:rPr>
          <w:sz w:val="28"/>
          <w:szCs w:val="28"/>
        </w:rPr>
      </w:pPr>
    </w:p>
    <w:p w:rsidR="003F077B" w:rsidRPr="009B3887" w:rsidRDefault="0070465A" w:rsidP="00B06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Миграционн</w:t>
      </w:r>
      <w:r w:rsidR="006C4692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6C4692">
        <w:rPr>
          <w:sz w:val="28"/>
          <w:szCs w:val="28"/>
        </w:rPr>
        <w:t xml:space="preserve">приток </w:t>
      </w:r>
      <w:r>
        <w:rPr>
          <w:sz w:val="28"/>
          <w:szCs w:val="28"/>
        </w:rPr>
        <w:t>населения составил</w:t>
      </w:r>
      <w:r w:rsidR="006C4692">
        <w:rPr>
          <w:sz w:val="28"/>
          <w:szCs w:val="28"/>
        </w:rPr>
        <w:t xml:space="preserve"> </w:t>
      </w:r>
      <w:r w:rsidR="00F957B7">
        <w:rPr>
          <w:sz w:val="28"/>
          <w:szCs w:val="28"/>
        </w:rPr>
        <w:t>3</w:t>
      </w:r>
      <w:r w:rsidR="006C4692">
        <w:rPr>
          <w:sz w:val="28"/>
          <w:szCs w:val="28"/>
        </w:rPr>
        <w:t>3</w:t>
      </w:r>
      <w:r w:rsidR="003C0DF5">
        <w:rPr>
          <w:sz w:val="28"/>
          <w:szCs w:val="28"/>
        </w:rPr>
        <w:t>3</w:t>
      </w:r>
      <w:r w:rsidR="007D0FC9" w:rsidRPr="009B3887">
        <w:rPr>
          <w:sz w:val="28"/>
          <w:szCs w:val="28"/>
        </w:rPr>
        <w:t xml:space="preserve"> человек</w:t>
      </w:r>
      <w:r w:rsidR="003C0DF5">
        <w:rPr>
          <w:sz w:val="28"/>
          <w:szCs w:val="28"/>
        </w:rPr>
        <w:t>а</w:t>
      </w:r>
      <w:r w:rsidR="003F077B" w:rsidRPr="009B3887">
        <w:rPr>
          <w:sz w:val="28"/>
          <w:szCs w:val="28"/>
        </w:rPr>
        <w:t>.</w:t>
      </w:r>
    </w:p>
    <w:p w:rsidR="00C03BFA" w:rsidRPr="009B3887" w:rsidRDefault="00C03BFA" w:rsidP="00C03BFA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Город Лянтор по-прежнему остаётся экономически стабильным городом с привлекательной территорией для трудовых мигрантов. Так, в отчётном периоде по оценке численность прибывших иностранных граждан составила 1 204 человека, увеличившись по отношению к аналогичному периоду прошлого года на 22,6%.</w:t>
      </w:r>
    </w:p>
    <w:p w:rsidR="00B47A68" w:rsidRPr="009B3887" w:rsidRDefault="00925149" w:rsidP="00B06F1E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>Важнейшими факторами, привлекающими трудовую миграцию являются</w:t>
      </w:r>
      <w:proofErr w:type="gramEnd"/>
      <w:r w:rsidRPr="009B3887">
        <w:rPr>
          <w:sz w:val="28"/>
          <w:szCs w:val="28"/>
        </w:rPr>
        <w:t>: достаточно высокий уровень зар</w:t>
      </w:r>
      <w:r w:rsidR="00C03BFA" w:rsidRPr="009B3887">
        <w:rPr>
          <w:sz w:val="28"/>
          <w:szCs w:val="28"/>
        </w:rPr>
        <w:t>аботной платы и сложившаяся конъ</w:t>
      </w:r>
      <w:r w:rsidRPr="009B3887">
        <w:rPr>
          <w:sz w:val="28"/>
          <w:szCs w:val="28"/>
        </w:rPr>
        <w:t>ю</w:t>
      </w:r>
      <w:r w:rsidR="00C03BFA" w:rsidRPr="009B3887">
        <w:rPr>
          <w:sz w:val="28"/>
          <w:szCs w:val="28"/>
        </w:rPr>
        <w:t>н</w:t>
      </w:r>
      <w:r w:rsidRPr="009B3887">
        <w:rPr>
          <w:sz w:val="28"/>
          <w:szCs w:val="28"/>
        </w:rPr>
        <w:t>ктура рынка труда за счёт д</w:t>
      </w:r>
      <w:r w:rsidR="00C03BFA" w:rsidRPr="009B3887">
        <w:rPr>
          <w:sz w:val="28"/>
          <w:szCs w:val="28"/>
        </w:rPr>
        <w:t>е</w:t>
      </w:r>
      <w:r w:rsidRPr="009B3887">
        <w:rPr>
          <w:sz w:val="28"/>
          <w:szCs w:val="28"/>
        </w:rPr>
        <w:t>фицита</w:t>
      </w:r>
      <w:r w:rsidR="00C03BFA" w:rsidRPr="009B3887">
        <w:rPr>
          <w:sz w:val="28"/>
          <w:szCs w:val="28"/>
        </w:rPr>
        <w:t xml:space="preserve"> квалифицированной и неквалифицированной рабочей силы. Но в то же время, интенсивность миграционных процессов в городе не имеет устойчивых тенденций и характеризуется значительными </w:t>
      </w:r>
      <w:r w:rsidR="00C03BFA" w:rsidRPr="009B3887">
        <w:rPr>
          <w:sz w:val="28"/>
          <w:szCs w:val="28"/>
        </w:rPr>
        <w:lastRenderedPageBreak/>
        <w:t>колебаниями по годам, что обусловлено специфическими условиями, характерными для всех северных территорий.</w:t>
      </w:r>
      <w:r w:rsidRPr="009B3887">
        <w:rPr>
          <w:sz w:val="28"/>
          <w:szCs w:val="28"/>
        </w:rPr>
        <w:t xml:space="preserve"> </w:t>
      </w:r>
    </w:p>
    <w:p w:rsidR="00C3272A" w:rsidRDefault="00C3272A" w:rsidP="00B06F1E">
      <w:pPr>
        <w:ind w:firstLine="567"/>
        <w:jc w:val="center"/>
        <w:rPr>
          <w:sz w:val="28"/>
          <w:szCs w:val="28"/>
        </w:rPr>
      </w:pPr>
    </w:p>
    <w:p w:rsidR="003F077B" w:rsidRPr="009B3887" w:rsidRDefault="0070465A" w:rsidP="00B06F1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рынка труда и</w:t>
      </w:r>
      <w:r w:rsidR="003F077B" w:rsidRPr="009B3887">
        <w:rPr>
          <w:sz w:val="28"/>
          <w:szCs w:val="28"/>
        </w:rPr>
        <w:t xml:space="preserve"> занятост</w:t>
      </w:r>
      <w:r>
        <w:rPr>
          <w:sz w:val="28"/>
          <w:szCs w:val="28"/>
        </w:rPr>
        <w:t>и</w:t>
      </w:r>
      <w:r w:rsidR="003F077B" w:rsidRPr="009B3887">
        <w:rPr>
          <w:sz w:val="28"/>
          <w:szCs w:val="28"/>
        </w:rPr>
        <w:t xml:space="preserve"> населения</w:t>
      </w:r>
    </w:p>
    <w:p w:rsidR="003F077B" w:rsidRPr="009B3887" w:rsidRDefault="003F077B" w:rsidP="00B06F1E">
      <w:pPr>
        <w:ind w:firstLine="567"/>
        <w:jc w:val="center"/>
        <w:rPr>
          <w:sz w:val="28"/>
          <w:szCs w:val="28"/>
        </w:rPr>
      </w:pPr>
    </w:p>
    <w:p w:rsidR="0070465A" w:rsidRDefault="0070465A" w:rsidP="007071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Следующим важнейшим показателем развития города, в частности занятости населения, является баланс трудовых ресурсов.</w:t>
      </w:r>
    </w:p>
    <w:p w:rsidR="0055753E" w:rsidRDefault="003F077B" w:rsidP="007071B0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</w:t>
      </w:r>
      <w:r w:rsidR="0070465A">
        <w:rPr>
          <w:sz w:val="28"/>
          <w:szCs w:val="28"/>
        </w:rPr>
        <w:t>2014 году</w:t>
      </w:r>
      <w:r w:rsidRPr="009B3887">
        <w:rPr>
          <w:sz w:val="28"/>
          <w:szCs w:val="28"/>
        </w:rPr>
        <w:t xml:space="preserve"> среднесписочная численность </w:t>
      </w:r>
      <w:r w:rsidR="0070465A">
        <w:rPr>
          <w:sz w:val="28"/>
          <w:szCs w:val="28"/>
        </w:rPr>
        <w:t xml:space="preserve">экономически занятого населения </w:t>
      </w:r>
      <w:r w:rsidRPr="009B3887">
        <w:rPr>
          <w:sz w:val="28"/>
          <w:szCs w:val="28"/>
        </w:rPr>
        <w:t>составила 24</w:t>
      </w:r>
      <w:r w:rsidR="0070465A">
        <w:rPr>
          <w:sz w:val="28"/>
          <w:szCs w:val="28"/>
        </w:rPr>
        <w:t xml:space="preserve"> </w:t>
      </w:r>
      <w:r w:rsidR="00131D87" w:rsidRPr="009B3887">
        <w:rPr>
          <w:sz w:val="28"/>
          <w:szCs w:val="28"/>
        </w:rPr>
        <w:t>915</w:t>
      </w:r>
      <w:r w:rsidRPr="009B3887">
        <w:rPr>
          <w:sz w:val="28"/>
          <w:szCs w:val="28"/>
        </w:rPr>
        <w:t xml:space="preserve"> человек, практически не изменилась, </w:t>
      </w:r>
      <w:r w:rsidR="00131D87" w:rsidRPr="009B3887">
        <w:rPr>
          <w:sz w:val="28"/>
          <w:szCs w:val="28"/>
        </w:rPr>
        <w:t>увеличившись</w:t>
      </w:r>
      <w:r w:rsidRPr="009B3887">
        <w:rPr>
          <w:sz w:val="28"/>
          <w:szCs w:val="28"/>
        </w:rPr>
        <w:t xml:space="preserve"> на </w:t>
      </w:r>
      <w:r w:rsidR="00546FAB" w:rsidRPr="009B3887">
        <w:rPr>
          <w:sz w:val="28"/>
          <w:szCs w:val="28"/>
        </w:rPr>
        <w:t>0,</w:t>
      </w:r>
      <w:r w:rsidR="00131D87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% по отношению к аналогичному периоду 201</w:t>
      </w:r>
      <w:r w:rsidR="009567E6" w:rsidRPr="009B3887">
        <w:rPr>
          <w:sz w:val="28"/>
          <w:szCs w:val="28"/>
        </w:rPr>
        <w:t>3</w:t>
      </w:r>
      <w:r w:rsidR="00131D87" w:rsidRPr="009B3887">
        <w:rPr>
          <w:sz w:val="28"/>
          <w:szCs w:val="28"/>
        </w:rPr>
        <w:t xml:space="preserve"> года</w:t>
      </w:r>
      <w:r w:rsidR="0055753E">
        <w:rPr>
          <w:sz w:val="28"/>
          <w:szCs w:val="28"/>
        </w:rPr>
        <w:t>.</w:t>
      </w:r>
      <w:r w:rsidR="00131D87" w:rsidRPr="009B3887">
        <w:rPr>
          <w:sz w:val="28"/>
          <w:szCs w:val="28"/>
        </w:rPr>
        <w:t xml:space="preserve"> </w:t>
      </w:r>
    </w:p>
    <w:p w:rsidR="008F260C" w:rsidRDefault="008F260C" w:rsidP="007071B0">
      <w:pPr>
        <w:ind w:firstLine="567"/>
        <w:jc w:val="both"/>
        <w:rPr>
          <w:sz w:val="28"/>
          <w:szCs w:val="28"/>
        </w:rPr>
      </w:pPr>
      <w:r w:rsidRPr="008F260C">
        <w:rPr>
          <w:noProof/>
          <w:sz w:val="28"/>
          <w:szCs w:val="28"/>
        </w:rPr>
        <w:drawing>
          <wp:inline distT="0" distB="0" distL="0" distR="0">
            <wp:extent cx="5695950" cy="3267075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260C" w:rsidRDefault="008F260C" w:rsidP="007071B0">
      <w:pPr>
        <w:ind w:firstLine="567"/>
        <w:jc w:val="both"/>
        <w:rPr>
          <w:sz w:val="28"/>
          <w:szCs w:val="28"/>
        </w:rPr>
      </w:pPr>
    </w:p>
    <w:p w:rsidR="007071B0" w:rsidRPr="009B3887" w:rsidRDefault="007071B0" w:rsidP="007071B0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>Преобладающая численность работающих занята в следующих видах деятельности:</w:t>
      </w:r>
      <w:proofErr w:type="gramEnd"/>
    </w:p>
    <w:p w:rsidR="007071B0" w:rsidRDefault="007071B0" w:rsidP="0057560F">
      <w:pPr>
        <w:pStyle w:val="af"/>
        <w:numPr>
          <w:ilvl w:val="0"/>
          <w:numId w:val="25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«Добыча полезных ископаемых» - 42,3%;</w:t>
      </w:r>
    </w:p>
    <w:p w:rsidR="0052079C" w:rsidRPr="009B3887" w:rsidRDefault="0052079C" w:rsidP="0057560F">
      <w:pPr>
        <w:pStyle w:val="af"/>
        <w:numPr>
          <w:ilvl w:val="0"/>
          <w:numId w:val="2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«Образование» - 20%;</w:t>
      </w:r>
    </w:p>
    <w:p w:rsidR="00350E5C" w:rsidRPr="0052079C" w:rsidRDefault="001608B4" w:rsidP="00350E5C">
      <w:pPr>
        <w:pStyle w:val="af"/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52079C">
        <w:rPr>
          <w:sz w:val="28"/>
          <w:szCs w:val="28"/>
        </w:rPr>
        <w:t>«Здравоохранение и предоставление социальных услуг» - 9,5%</w:t>
      </w:r>
      <w:r w:rsidR="0052079C" w:rsidRPr="0052079C">
        <w:rPr>
          <w:sz w:val="28"/>
          <w:szCs w:val="28"/>
        </w:rPr>
        <w:t>.</w:t>
      </w:r>
    </w:p>
    <w:p w:rsidR="003F077B" w:rsidRPr="009B3887" w:rsidRDefault="003F077B" w:rsidP="00B06F1E">
      <w:pPr>
        <w:ind w:right="21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условиях дефицита трудовых ресурсов </w:t>
      </w:r>
      <w:proofErr w:type="gramStart"/>
      <w:r w:rsidRPr="009B3887">
        <w:rPr>
          <w:sz w:val="28"/>
          <w:szCs w:val="28"/>
        </w:rPr>
        <w:t>важное значение</w:t>
      </w:r>
      <w:proofErr w:type="gramEnd"/>
      <w:r w:rsidRPr="009B3887">
        <w:rPr>
          <w:sz w:val="28"/>
          <w:szCs w:val="28"/>
        </w:rPr>
        <w:t xml:space="preserve"> имеет проведение активной политики занятости, которая включает мероприятия по содействию трудоустройства незанятых граждан</w:t>
      </w:r>
      <w:r w:rsidR="003F57F2" w:rsidRPr="009B3887">
        <w:rPr>
          <w:sz w:val="28"/>
          <w:szCs w:val="28"/>
        </w:rPr>
        <w:t>.</w:t>
      </w:r>
      <w:r w:rsidRPr="009B3887">
        <w:rPr>
          <w:sz w:val="28"/>
          <w:szCs w:val="28"/>
        </w:rPr>
        <w:t xml:space="preserve"> </w:t>
      </w:r>
    </w:p>
    <w:p w:rsidR="003F077B" w:rsidRPr="009B3887" w:rsidRDefault="003F077B" w:rsidP="00B06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По данным бюджетного учреждения Ханты-Мансийского автономного округа - </w:t>
      </w:r>
      <w:proofErr w:type="spellStart"/>
      <w:r w:rsidRPr="009B3887">
        <w:rPr>
          <w:sz w:val="28"/>
          <w:szCs w:val="28"/>
        </w:rPr>
        <w:t>Югры</w:t>
      </w:r>
      <w:proofErr w:type="spellEnd"/>
      <w:r w:rsidRPr="009B3887">
        <w:rPr>
          <w:sz w:val="28"/>
          <w:szCs w:val="28"/>
        </w:rPr>
        <w:t xml:space="preserve"> «</w:t>
      </w:r>
      <w:proofErr w:type="spellStart"/>
      <w:r w:rsidRPr="009B3887">
        <w:rPr>
          <w:sz w:val="28"/>
          <w:szCs w:val="28"/>
        </w:rPr>
        <w:t>Сургутский</w:t>
      </w:r>
      <w:proofErr w:type="spellEnd"/>
      <w:r w:rsidRPr="009B3887">
        <w:rPr>
          <w:sz w:val="28"/>
          <w:szCs w:val="28"/>
        </w:rPr>
        <w:t xml:space="preserve"> центр занятости населения»: </w:t>
      </w:r>
    </w:p>
    <w:p w:rsidR="003F077B" w:rsidRPr="009B3887" w:rsidRDefault="003F077B" w:rsidP="00021311">
      <w:pPr>
        <w:ind w:firstLine="567"/>
        <w:jc w:val="both"/>
        <w:rPr>
          <w:sz w:val="28"/>
          <w:szCs w:val="28"/>
        </w:rPr>
      </w:pPr>
      <w:r w:rsidRPr="0057560F">
        <w:rPr>
          <w:sz w:val="28"/>
          <w:szCs w:val="28"/>
        </w:rPr>
        <w:t>В 201</w:t>
      </w:r>
      <w:r w:rsidR="003F57F2" w:rsidRPr="0057560F">
        <w:rPr>
          <w:sz w:val="28"/>
          <w:szCs w:val="28"/>
        </w:rPr>
        <w:t xml:space="preserve">4 </w:t>
      </w:r>
      <w:r w:rsidRPr="0057560F">
        <w:rPr>
          <w:sz w:val="28"/>
          <w:szCs w:val="28"/>
        </w:rPr>
        <w:t>год</w:t>
      </w:r>
      <w:r w:rsidR="00CC77C1" w:rsidRPr="0057560F">
        <w:rPr>
          <w:sz w:val="28"/>
          <w:szCs w:val="28"/>
        </w:rPr>
        <w:t>у</w:t>
      </w:r>
      <w:r w:rsidRPr="0057560F">
        <w:rPr>
          <w:sz w:val="28"/>
          <w:szCs w:val="28"/>
        </w:rPr>
        <w:t xml:space="preserve"> за получением государственных услуг в службу занятости обратилось</w:t>
      </w:r>
      <w:r w:rsidR="003F57F2" w:rsidRPr="0057560F">
        <w:rPr>
          <w:sz w:val="28"/>
          <w:szCs w:val="28"/>
        </w:rPr>
        <w:t xml:space="preserve"> </w:t>
      </w:r>
      <w:r w:rsidR="00FD3251" w:rsidRPr="0057560F">
        <w:rPr>
          <w:sz w:val="28"/>
          <w:szCs w:val="28"/>
        </w:rPr>
        <w:t xml:space="preserve">1 </w:t>
      </w:r>
      <w:r w:rsidR="00CC77C1" w:rsidRPr="0057560F">
        <w:rPr>
          <w:sz w:val="28"/>
          <w:szCs w:val="28"/>
        </w:rPr>
        <w:t>282</w:t>
      </w:r>
      <w:r w:rsidR="003F57F2" w:rsidRPr="0057560F">
        <w:rPr>
          <w:sz w:val="28"/>
          <w:szCs w:val="28"/>
        </w:rPr>
        <w:t xml:space="preserve"> человек</w:t>
      </w:r>
      <w:r w:rsidR="00CC77C1" w:rsidRPr="0057560F">
        <w:rPr>
          <w:sz w:val="28"/>
          <w:szCs w:val="28"/>
        </w:rPr>
        <w:t>а</w:t>
      </w:r>
      <w:r w:rsidR="003F57F2" w:rsidRPr="0057560F">
        <w:rPr>
          <w:sz w:val="28"/>
          <w:szCs w:val="28"/>
        </w:rPr>
        <w:t>, из них:</w:t>
      </w:r>
    </w:p>
    <w:p w:rsidR="003F077B" w:rsidRPr="009B3887" w:rsidRDefault="00FD3251" w:rsidP="0057560F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5</w:t>
      </w:r>
      <w:r w:rsidR="00CC77C1" w:rsidRPr="009B3887">
        <w:rPr>
          <w:sz w:val="28"/>
          <w:szCs w:val="28"/>
        </w:rPr>
        <w:t>91</w:t>
      </w:r>
      <w:r w:rsidR="003F077B" w:rsidRPr="009B3887">
        <w:rPr>
          <w:sz w:val="28"/>
          <w:szCs w:val="28"/>
        </w:rPr>
        <w:t xml:space="preserve"> человек за содействием в поиске подходящей работы;</w:t>
      </w:r>
    </w:p>
    <w:p w:rsidR="003F077B" w:rsidRPr="009B3887" w:rsidRDefault="00CC77C1" w:rsidP="0057560F">
      <w:pPr>
        <w:pStyle w:val="af"/>
        <w:numPr>
          <w:ilvl w:val="0"/>
          <w:numId w:val="5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342</w:t>
      </w:r>
      <w:r w:rsidR="003F077B" w:rsidRPr="009B3887">
        <w:rPr>
          <w:sz w:val="28"/>
          <w:szCs w:val="28"/>
        </w:rPr>
        <w:t xml:space="preserve"> человек</w:t>
      </w:r>
      <w:r w:rsidRPr="009B3887">
        <w:rPr>
          <w:sz w:val="28"/>
          <w:szCs w:val="28"/>
        </w:rPr>
        <w:t>а</w:t>
      </w:r>
      <w:r w:rsidR="003F077B" w:rsidRPr="009B3887">
        <w:rPr>
          <w:sz w:val="28"/>
          <w:szCs w:val="28"/>
        </w:rPr>
        <w:t xml:space="preserve">  за информацией о положении на рынке труда; </w:t>
      </w:r>
    </w:p>
    <w:p w:rsidR="003F077B" w:rsidRPr="009B3887" w:rsidRDefault="00CC77C1" w:rsidP="0057560F">
      <w:pPr>
        <w:pStyle w:val="af"/>
        <w:numPr>
          <w:ilvl w:val="0"/>
          <w:numId w:val="5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671</w:t>
      </w:r>
      <w:r w:rsidR="003F077B" w:rsidRPr="009B3887">
        <w:rPr>
          <w:sz w:val="28"/>
          <w:szCs w:val="28"/>
        </w:rPr>
        <w:t xml:space="preserve"> человек за профессиональной ориентацией.</w:t>
      </w:r>
    </w:p>
    <w:p w:rsidR="003F077B" w:rsidRPr="009B3887" w:rsidRDefault="003F077B" w:rsidP="00B06F1E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Численность </w:t>
      </w:r>
      <w:proofErr w:type="gramStart"/>
      <w:r w:rsidRPr="009B3887">
        <w:rPr>
          <w:sz w:val="28"/>
          <w:szCs w:val="28"/>
        </w:rPr>
        <w:t>граждан, обратившихся за содействием в поиске подходящей работы снизилась</w:t>
      </w:r>
      <w:proofErr w:type="gramEnd"/>
      <w:r w:rsidRPr="009B3887">
        <w:rPr>
          <w:sz w:val="28"/>
          <w:szCs w:val="28"/>
        </w:rPr>
        <w:t xml:space="preserve"> по сравнению с </w:t>
      </w:r>
      <w:r w:rsidR="00CC77C1" w:rsidRPr="009B3887">
        <w:rPr>
          <w:sz w:val="28"/>
          <w:szCs w:val="28"/>
        </w:rPr>
        <w:t xml:space="preserve">показателем </w:t>
      </w:r>
      <w:r w:rsidRPr="009B3887">
        <w:rPr>
          <w:sz w:val="28"/>
          <w:szCs w:val="28"/>
        </w:rPr>
        <w:t>201</w:t>
      </w:r>
      <w:r w:rsidR="00FF5059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год</w:t>
      </w:r>
      <w:r w:rsidR="00CC77C1" w:rsidRPr="009B3887">
        <w:rPr>
          <w:sz w:val="28"/>
          <w:szCs w:val="28"/>
        </w:rPr>
        <w:t>а</w:t>
      </w:r>
      <w:r w:rsidRPr="009B3887">
        <w:rPr>
          <w:sz w:val="28"/>
          <w:szCs w:val="28"/>
        </w:rPr>
        <w:t xml:space="preserve"> на </w:t>
      </w:r>
      <w:r w:rsidR="00CC77C1" w:rsidRPr="009B3887">
        <w:rPr>
          <w:sz w:val="28"/>
          <w:szCs w:val="28"/>
        </w:rPr>
        <w:t>19</w:t>
      </w:r>
      <w:r w:rsidRPr="009B3887">
        <w:rPr>
          <w:sz w:val="28"/>
          <w:szCs w:val="28"/>
        </w:rPr>
        <w:t>% (201</w:t>
      </w:r>
      <w:r w:rsidR="00FF5059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год – </w:t>
      </w:r>
      <w:r w:rsidR="00CC77C1" w:rsidRPr="009B3887">
        <w:rPr>
          <w:sz w:val="28"/>
          <w:szCs w:val="28"/>
        </w:rPr>
        <w:t>7</w:t>
      </w:r>
      <w:r w:rsidR="005162F8" w:rsidRPr="009B3887">
        <w:rPr>
          <w:sz w:val="28"/>
          <w:szCs w:val="28"/>
        </w:rPr>
        <w:t>34</w:t>
      </w:r>
      <w:r w:rsidR="00FF5059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lastRenderedPageBreak/>
        <w:t>человек</w:t>
      </w:r>
      <w:r w:rsidR="005162F8" w:rsidRPr="009B3887">
        <w:rPr>
          <w:sz w:val="28"/>
          <w:szCs w:val="28"/>
        </w:rPr>
        <w:t>а</w:t>
      </w:r>
      <w:r w:rsidR="00B61B46" w:rsidRPr="009B3887">
        <w:rPr>
          <w:sz w:val="28"/>
          <w:szCs w:val="28"/>
        </w:rPr>
        <w:t>),</w:t>
      </w:r>
      <w:r w:rsidRPr="009B3887">
        <w:rPr>
          <w:sz w:val="28"/>
          <w:szCs w:val="28"/>
        </w:rPr>
        <w:t xml:space="preserve"> что связано со стабилизацией ситуации на рынке труда, наличием вариантов подходящей </w:t>
      </w:r>
      <w:r w:rsidR="003144C8" w:rsidRPr="009B3887">
        <w:rPr>
          <w:sz w:val="28"/>
          <w:szCs w:val="28"/>
        </w:rPr>
        <w:t>работы,</w:t>
      </w:r>
      <w:r w:rsidRPr="009B3887">
        <w:rPr>
          <w:sz w:val="28"/>
          <w:szCs w:val="28"/>
        </w:rPr>
        <w:t xml:space="preserve"> как на постоянные, так и на временные рабочие места.</w:t>
      </w:r>
    </w:p>
    <w:p w:rsidR="003F077B" w:rsidRPr="009B3887" w:rsidRDefault="006E4898" w:rsidP="00B06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2014 года</w:t>
      </w:r>
      <w:r w:rsidR="006C4692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 безработного получили 186 граждан, численность</w:t>
      </w:r>
      <w:r w:rsidR="003F077B" w:rsidRPr="009B3887">
        <w:rPr>
          <w:sz w:val="28"/>
          <w:szCs w:val="28"/>
        </w:rPr>
        <w:t xml:space="preserve"> </w:t>
      </w:r>
      <w:r w:rsidR="00A66E38">
        <w:rPr>
          <w:sz w:val="28"/>
          <w:szCs w:val="28"/>
        </w:rPr>
        <w:t xml:space="preserve">ищущих работу граждан, состоящих на учёте на конец отчётного периода составляла 63 гражданина, из них </w:t>
      </w:r>
      <w:r w:rsidR="003F077B" w:rsidRPr="009B3887">
        <w:rPr>
          <w:sz w:val="28"/>
          <w:szCs w:val="28"/>
        </w:rPr>
        <w:t>безработн</w:t>
      </w:r>
      <w:r w:rsidR="006C4692">
        <w:rPr>
          <w:sz w:val="28"/>
          <w:szCs w:val="28"/>
        </w:rPr>
        <w:t>ых граждан</w:t>
      </w:r>
      <w:r w:rsidR="003F077B" w:rsidRPr="009B3887">
        <w:rPr>
          <w:sz w:val="28"/>
          <w:szCs w:val="28"/>
        </w:rPr>
        <w:t xml:space="preserve"> </w:t>
      </w:r>
      <w:r w:rsidR="00A66E38">
        <w:rPr>
          <w:sz w:val="28"/>
          <w:szCs w:val="28"/>
        </w:rPr>
        <w:t>-</w:t>
      </w:r>
      <w:r w:rsidR="006C4692">
        <w:rPr>
          <w:sz w:val="28"/>
          <w:szCs w:val="28"/>
        </w:rPr>
        <w:t xml:space="preserve"> 47 человек</w:t>
      </w:r>
      <w:r w:rsidR="003F077B" w:rsidRPr="009B3887">
        <w:rPr>
          <w:sz w:val="28"/>
          <w:szCs w:val="28"/>
        </w:rPr>
        <w:t xml:space="preserve">, что на </w:t>
      </w:r>
      <w:r w:rsidR="00CC77C1" w:rsidRPr="009B3887">
        <w:rPr>
          <w:sz w:val="28"/>
          <w:szCs w:val="28"/>
        </w:rPr>
        <w:t>9,</w:t>
      </w:r>
      <w:r w:rsidR="0057560F">
        <w:rPr>
          <w:sz w:val="28"/>
          <w:szCs w:val="28"/>
        </w:rPr>
        <w:t>6</w:t>
      </w:r>
      <w:r w:rsidR="003F077B" w:rsidRPr="009B3887">
        <w:rPr>
          <w:sz w:val="28"/>
          <w:szCs w:val="28"/>
        </w:rPr>
        <w:t>% меньше аналогичного показателя за прошл</w:t>
      </w:r>
      <w:r w:rsidR="00B61B46" w:rsidRPr="009B3887">
        <w:rPr>
          <w:sz w:val="28"/>
          <w:szCs w:val="28"/>
        </w:rPr>
        <w:t>ый</w:t>
      </w:r>
      <w:r w:rsidR="0057560F">
        <w:rPr>
          <w:sz w:val="28"/>
          <w:szCs w:val="28"/>
        </w:rPr>
        <w:t xml:space="preserve"> год.</w:t>
      </w:r>
    </w:p>
    <w:p w:rsidR="0057560F" w:rsidRDefault="0057560F" w:rsidP="005756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560F" w:rsidRDefault="0057560F" w:rsidP="0057560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57C1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31908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57C1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7773B" w:rsidRPr="009B3887" w:rsidRDefault="00365FE9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B3887">
        <w:rPr>
          <w:sz w:val="28"/>
          <w:szCs w:val="28"/>
        </w:rPr>
        <w:t xml:space="preserve">В 2014 году на территории ХМАО – </w:t>
      </w:r>
      <w:proofErr w:type="spellStart"/>
      <w:r w:rsidRPr="009B3887">
        <w:rPr>
          <w:sz w:val="28"/>
          <w:szCs w:val="28"/>
        </w:rPr>
        <w:t>Югры</w:t>
      </w:r>
      <w:proofErr w:type="spellEnd"/>
      <w:r w:rsidRPr="009B3887">
        <w:rPr>
          <w:sz w:val="28"/>
          <w:szCs w:val="28"/>
        </w:rPr>
        <w:t xml:space="preserve"> реализ</w:t>
      </w:r>
      <w:r w:rsidR="003D4AFB">
        <w:rPr>
          <w:sz w:val="28"/>
          <w:szCs w:val="28"/>
        </w:rPr>
        <w:t>ов</w:t>
      </w:r>
      <w:r w:rsidR="00902A64">
        <w:rPr>
          <w:sz w:val="28"/>
          <w:szCs w:val="28"/>
        </w:rPr>
        <w:t>ыв</w:t>
      </w:r>
      <w:r w:rsidR="003D4AFB">
        <w:rPr>
          <w:sz w:val="28"/>
          <w:szCs w:val="28"/>
        </w:rPr>
        <w:t>алась</w:t>
      </w:r>
      <w:r w:rsidRPr="009B3887">
        <w:rPr>
          <w:sz w:val="28"/>
          <w:szCs w:val="28"/>
        </w:rPr>
        <w:t xml:space="preserve"> государственная программа «Содействия занятости населения</w:t>
      </w:r>
      <w:r w:rsidR="003D4AFB">
        <w:rPr>
          <w:sz w:val="28"/>
          <w:szCs w:val="28"/>
        </w:rPr>
        <w:t xml:space="preserve"> на 2014-2020 годы».</w:t>
      </w:r>
      <w:r w:rsidR="0077773B" w:rsidRPr="009B3887">
        <w:rPr>
          <w:sz w:val="28"/>
          <w:szCs w:val="28"/>
        </w:rPr>
        <w:t xml:space="preserve"> </w:t>
      </w:r>
    </w:p>
    <w:p w:rsidR="0057560F" w:rsidRPr="00531C89" w:rsidRDefault="0057560F" w:rsidP="0057560F">
      <w:pPr>
        <w:ind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 xml:space="preserve">В разрезе направлений </w:t>
      </w:r>
      <w:r w:rsidR="00902A64">
        <w:rPr>
          <w:sz w:val="28"/>
          <w:szCs w:val="28"/>
        </w:rPr>
        <w:t xml:space="preserve">активной политики занятости, мероприятия </w:t>
      </w:r>
      <w:r w:rsidRPr="00531C89">
        <w:rPr>
          <w:sz w:val="28"/>
          <w:szCs w:val="28"/>
        </w:rPr>
        <w:t>распределил</w:t>
      </w:r>
      <w:r w:rsidR="00902A64">
        <w:rPr>
          <w:sz w:val="28"/>
          <w:szCs w:val="28"/>
        </w:rPr>
        <w:t>и</w:t>
      </w:r>
      <w:r w:rsidRPr="00531C89">
        <w:rPr>
          <w:sz w:val="28"/>
          <w:szCs w:val="28"/>
        </w:rPr>
        <w:t>сь следующим образом:</w:t>
      </w:r>
    </w:p>
    <w:p w:rsidR="0057560F" w:rsidRPr="00531C89" w:rsidRDefault="0057560F" w:rsidP="00A66BD4">
      <w:pPr>
        <w:pStyle w:val="af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информирование населения и работодателей о положении на рынке труда;</w:t>
      </w:r>
    </w:p>
    <w:p w:rsidR="0057560F" w:rsidRPr="00531C89" w:rsidRDefault="0057560F" w:rsidP="00A66BD4">
      <w:pPr>
        <w:pStyle w:val="af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организация ярмарок вакансий и учебных рабочих мест;</w:t>
      </w:r>
    </w:p>
    <w:p w:rsidR="0057560F" w:rsidRPr="00531C89" w:rsidRDefault="0057560F" w:rsidP="00A66BD4">
      <w:pPr>
        <w:pStyle w:val="af"/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организация оплачиваемых общественных работ;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 xml:space="preserve">организация временного трудоустройства несовершеннолетних граждан; 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организация временного трудоустройства безработных граждан, испытывающих трудности в поиске работе;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организация временного трудоустройства безработных граждан в возрасте до 25 лет из числа выпускников учреждений профессионального образования, ищущих работу впервые;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организация временного трудоустройства безработных граждан в возрасте от 18 до 20 лет из числа выпускников учреждений среднего профессионального образования, ищущих работу впервые;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социальная адаптация безработных граждан;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lastRenderedPageBreak/>
        <w:t>стимулирование создания безработными гражданами, открывшими собственное дело за счёт сре</w:t>
      </w:r>
      <w:proofErr w:type="gramStart"/>
      <w:r w:rsidRPr="00531C89">
        <w:rPr>
          <w:sz w:val="28"/>
          <w:szCs w:val="28"/>
        </w:rPr>
        <w:t>дств Пр</w:t>
      </w:r>
      <w:proofErr w:type="gramEnd"/>
      <w:r w:rsidRPr="00531C89">
        <w:rPr>
          <w:sz w:val="28"/>
          <w:szCs w:val="28"/>
        </w:rPr>
        <w:t>ограммы, дополнительных рабочих мест для трудоустройства граждан;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 xml:space="preserve">оказание содействия </w:t>
      </w:r>
      <w:proofErr w:type="spellStart"/>
      <w:r w:rsidRPr="00531C89">
        <w:rPr>
          <w:sz w:val="28"/>
          <w:szCs w:val="28"/>
        </w:rPr>
        <w:t>самозанятости</w:t>
      </w:r>
      <w:proofErr w:type="spellEnd"/>
      <w:r w:rsidRPr="00531C89">
        <w:rPr>
          <w:sz w:val="28"/>
          <w:szCs w:val="28"/>
        </w:rPr>
        <w:t xml:space="preserve"> населения;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организация временного трудоустройства граждан пенсионного возраста;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организация временного трудоустройства граждан из числа коренных малочисленных народностей Севера;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профессиональная ориентация граждан;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психологическая поддержка безработных граждан;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содействие в трудоустройстве незанятых инвалидов на оборудованные (оснащённые) для них рабочие места;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профессиональная подготовка, переподготовка, повышение квалификации безработных граждан (профессиональное обучение);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3-х лет;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содействие трудоустройству незанятых одиноких родителей, родителей воспитывающих детей – инвалидов, многодетных родителей, через создание дополнительных (в том числе надомных) рабочих мест;</w:t>
      </w:r>
    </w:p>
    <w:p w:rsidR="0057560F" w:rsidRPr="00531C89" w:rsidRDefault="0057560F" w:rsidP="0057560F">
      <w:pPr>
        <w:numPr>
          <w:ilvl w:val="0"/>
          <w:numId w:val="1"/>
        </w:numPr>
        <w:tabs>
          <w:tab w:val="clear" w:pos="786"/>
          <w:tab w:val="num" w:pos="0"/>
          <w:tab w:val="num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содействие временному трудоустройству лиц, осужденных к наказаниям в виде исправительных работ, не имеющих основного места работы.</w:t>
      </w:r>
    </w:p>
    <w:p w:rsidR="0057560F" w:rsidRPr="00531C89" w:rsidRDefault="0057560F" w:rsidP="0057560F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Кроме мероприятий активной политики занятости в отчётном периоде 2014 года осуществлялись мероприятия по социальной поддержке безработны</w:t>
      </w:r>
      <w:r w:rsidR="00902A64">
        <w:rPr>
          <w:sz w:val="28"/>
          <w:szCs w:val="28"/>
        </w:rPr>
        <w:t>х</w:t>
      </w:r>
      <w:r w:rsidRPr="00531C89">
        <w:rPr>
          <w:sz w:val="28"/>
          <w:szCs w:val="28"/>
        </w:rPr>
        <w:t xml:space="preserve"> граждан, включающие:</w:t>
      </w:r>
    </w:p>
    <w:p w:rsidR="0057560F" w:rsidRPr="00531C89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назначение и выплату пособий по безработице;</w:t>
      </w:r>
    </w:p>
    <w:p w:rsidR="0057560F" w:rsidRPr="00531C89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выплату материальной помощи безработным гражданам;</w:t>
      </w:r>
    </w:p>
    <w:p w:rsidR="0057560F" w:rsidRPr="00531C89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назначение и выплату «досрочных пенсий»;</w:t>
      </w:r>
    </w:p>
    <w:p w:rsidR="0057560F" w:rsidRPr="00531C89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выплату стипендий в период профессиональной подготовки, переподготовки и повышения квалификации по направлению службы занятости;</w:t>
      </w:r>
    </w:p>
    <w:p w:rsidR="0057560F" w:rsidRPr="00531C89" w:rsidRDefault="0057560F" w:rsidP="0057560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 xml:space="preserve">оплата медицинского освидетельствования гражданам, проходящим </w:t>
      </w:r>
      <w:proofErr w:type="gramStart"/>
      <w:r w:rsidRPr="00531C89">
        <w:rPr>
          <w:sz w:val="28"/>
          <w:szCs w:val="28"/>
        </w:rPr>
        <w:t>обучение по направлению</w:t>
      </w:r>
      <w:proofErr w:type="gramEnd"/>
      <w:r w:rsidRPr="00531C89">
        <w:rPr>
          <w:sz w:val="28"/>
          <w:szCs w:val="28"/>
        </w:rPr>
        <w:t xml:space="preserve"> центра занятости.</w:t>
      </w:r>
    </w:p>
    <w:p w:rsidR="003F077B" w:rsidRPr="009B3887" w:rsidRDefault="00945783" w:rsidP="0057560F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3F077B" w:rsidRPr="009B3887">
        <w:rPr>
          <w:sz w:val="28"/>
          <w:szCs w:val="28"/>
        </w:rPr>
        <w:t xml:space="preserve"> 201</w:t>
      </w:r>
      <w:r w:rsidR="008235F5" w:rsidRPr="009B3887">
        <w:rPr>
          <w:sz w:val="28"/>
          <w:szCs w:val="28"/>
        </w:rPr>
        <w:t>4</w:t>
      </w:r>
      <w:r w:rsidR="003F077B" w:rsidRPr="009B388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3F077B" w:rsidRPr="009B3887">
        <w:rPr>
          <w:sz w:val="28"/>
          <w:szCs w:val="28"/>
        </w:rPr>
        <w:t xml:space="preserve"> численность безработных граждан, которым были назначены с</w:t>
      </w:r>
      <w:r w:rsidR="003565B4" w:rsidRPr="009B3887">
        <w:rPr>
          <w:sz w:val="28"/>
          <w:szCs w:val="28"/>
        </w:rPr>
        <w:t xml:space="preserve">оциальные выплаты, составила </w:t>
      </w:r>
      <w:r w:rsidR="008A50CD" w:rsidRPr="009B3887">
        <w:rPr>
          <w:sz w:val="28"/>
          <w:szCs w:val="28"/>
        </w:rPr>
        <w:t>252</w:t>
      </w:r>
      <w:r w:rsidR="003F077B" w:rsidRPr="009B3887">
        <w:rPr>
          <w:sz w:val="28"/>
          <w:szCs w:val="28"/>
        </w:rPr>
        <w:t xml:space="preserve"> человек</w:t>
      </w:r>
      <w:r w:rsidR="00767CE0" w:rsidRPr="009B3887">
        <w:rPr>
          <w:sz w:val="28"/>
          <w:szCs w:val="28"/>
        </w:rPr>
        <w:t>а</w:t>
      </w:r>
      <w:r w:rsidR="003F077B" w:rsidRPr="009B3887">
        <w:rPr>
          <w:sz w:val="28"/>
          <w:szCs w:val="28"/>
        </w:rPr>
        <w:t xml:space="preserve">, </w:t>
      </w:r>
      <w:r w:rsidR="00A83C66" w:rsidRPr="009B3887">
        <w:rPr>
          <w:sz w:val="28"/>
          <w:szCs w:val="28"/>
        </w:rPr>
        <w:t xml:space="preserve">затраты на выплату составили </w:t>
      </w:r>
      <w:r w:rsidR="0057560F">
        <w:rPr>
          <w:sz w:val="28"/>
          <w:szCs w:val="28"/>
        </w:rPr>
        <w:t xml:space="preserve">2 227 200,00 </w:t>
      </w:r>
      <w:r w:rsidR="00A83C66" w:rsidRPr="009B3887">
        <w:rPr>
          <w:sz w:val="28"/>
          <w:szCs w:val="28"/>
        </w:rPr>
        <w:t>рублей.</w:t>
      </w:r>
    </w:p>
    <w:p w:rsidR="00A83C66" w:rsidRPr="009B3887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Реализация мероприятий программы автономного округа позволяет не допустить роста безработицы, способствует сохранению кадрового потенциала работников организаций, созданию рабочих мест, повышению конкурентоспособности граждан, их адаптации на рынке труда.</w:t>
      </w:r>
    </w:p>
    <w:p w:rsidR="00A83C66" w:rsidRPr="009B3887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B3887">
        <w:rPr>
          <w:sz w:val="28"/>
          <w:szCs w:val="28"/>
        </w:rPr>
        <w:t xml:space="preserve"> </w:t>
      </w:r>
    </w:p>
    <w:p w:rsidR="003F077B" w:rsidRPr="009B3887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Уровень жизни населения</w:t>
      </w:r>
    </w:p>
    <w:p w:rsidR="003F077B" w:rsidRPr="009B3887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9B3887" w:rsidRDefault="003F077B" w:rsidP="00B06F1E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Основным показателем уровня жизни населения являются доходы населения, в которых основной составляющей является оплата труда </w:t>
      </w:r>
      <w:r w:rsidR="00971B0F" w:rsidRPr="009B3887">
        <w:rPr>
          <w:sz w:val="28"/>
          <w:szCs w:val="28"/>
        </w:rPr>
        <w:lastRenderedPageBreak/>
        <w:t xml:space="preserve">работающих горожан, пенсии и пособия у пожилых и неработающих жителей, социальные пособия у детей. </w:t>
      </w:r>
    </w:p>
    <w:p w:rsidR="003F077B" w:rsidRPr="009B3887" w:rsidRDefault="003F077B" w:rsidP="006C7BD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Среднемесячная заработная плата на одного работника по крупным и средним предприятиям города Лянтор в 201</w:t>
      </w:r>
      <w:r w:rsidR="009567E6" w:rsidRPr="009B3887">
        <w:rPr>
          <w:sz w:val="28"/>
          <w:szCs w:val="28"/>
        </w:rPr>
        <w:t>4</w:t>
      </w:r>
      <w:r w:rsidR="00644991" w:rsidRPr="009B3887">
        <w:rPr>
          <w:sz w:val="28"/>
          <w:szCs w:val="28"/>
        </w:rPr>
        <w:t xml:space="preserve"> году</w:t>
      </w:r>
      <w:r w:rsidRPr="009B3887">
        <w:rPr>
          <w:sz w:val="28"/>
          <w:szCs w:val="28"/>
        </w:rPr>
        <w:t xml:space="preserve"> составила </w:t>
      </w:r>
      <w:r w:rsidR="0010321C" w:rsidRPr="009B3887">
        <w:rPr>
          <w:sz w:val="28"/>
          <w:szCs w:val="28"/>
        </w:rPr>
        <w:t>3</w:t>
      </w:r>
      <w:r w:rsidR="00644991" w:rsidRPr="009B3887">
        <w:rPr>
          <w:sz w:val="28"/>
          <w:szCs w:val="28"/>
        </w:rPr>
        <w:t>1 955</w:t>
      </w:r>
      <w:r w:rsidRPr="009B3887">
        <w:rPr>
          <w:sz w:val="28"/>
          <w:szCs w:val="28"/>
        </w:rPr>
        <w:t xml:space="preserve"> рублей или </w:t>
      </w:r>
      <w:r w:rsidR="0010321C" w:rsidRPr="009B3887">
        <w:rPr>
          <w:sz w:val="28"/>
          <w:szCs w:val="28"/>
        </w:rPr>
        <w:t>106,</w:t>
      </w:r>
      <w:r w:rsidR="00644991" w:rsidRPr="009B3887">
        <w:rPr>
          <w:sz w:val="28"/>
          <w:szCs w:val="28"/>
        </w:rPr>
        <w:t>9</w:t>
      </w:r>
      <w:r w:rsidRPr="009B3887">
        <w:rPr>
          <w:sz w:val="28"/>
          <w:szCs w:val="28"/>
        </w:rPr>
        <w:t xml:space="preserve"> % по отношению к аналогичному периоду 201</w:t>
      </w:r>
      <w:r w:rsidR="009567E6" w:rsidRPr="009B3887">
        <w:rPr>
          <w:sz w:val="28"/>
          <w:szCs w:val="28"/>
        </w:rPr>
        <w:t>3</w:t>
      </w:r>
      <w:r w:rsidR="00644991" w:rsidRPr="009B3887">
        <w:rPr>
          <w:sz w:val="28"/>
          <w:szCs w:val="28"/>
        </w:rPr>
        <w:t xml:space="preserve"> года </w:t>
      </w:r>
      <w:r w:rsidR="006C7BD5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(201</w:t>
      </w:r>
      <w:r w:rsidR="009567E6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год – </w:t>
      </w:r>
      <w:r w:rsidR="00644991" w:rsidRPr="009B3887">
        <w:rPr>
          <w:sz w:val="28"/>
          <w:szCs w:val="28"/>
        </w:rPr>
        <w:t>29 894</w:t>
      </w:r>
      <w:r w:rsidRPr="009B3887">
        <w:rPr>
          <w:sz w:val="28"/>
          <w:szCs w:val="28"/>
        </w:rPr>
        <w:t xml:space="preserve"> рубл</w:t>
      </w:r>
      <w:r w:rsidR="0010321C" w:rsidRPr="009B3887">
        <w:rPr>
          <w:sz w:val="28"/>
          <w:szCs w:val="28"/>
        </w:rPr>
        <w:t>я</w:t>
      </w:r>
      <w:r w:rsidRPr="009B3887">
        <w:rPr>
          <w:sz w:val="28"/>
          <w:szCs w:val="28"/>
        </w:rPr>
        <w:t>).</w:t>
      </w:r>
    </w:p>
    <w:p w:rsidR="0095276D" w:rsidRDefault="0095276D" w:rsidP="006C7BD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Фонд заработной платы определён по полному кругу организаций, на основе полученных данных о поступлении налога на доходы физических лиц.</w:t>
      </w:r>
    </w:p>
    <w:p w:rsidR="008B408B" w:rsidRPr="009B3887" w:rsidRDefault="008B408B" w:rsidP="008B408B">
      <w:pPr>
        <w:tabs>
          <w:tab w:val="left" w:pos="567"/>
          <w:tab w:val="left" w:pos="3600"/>
        </w:tabs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Анализ величины среднемесячной заработной платы показывает, что сохраняется существенная дифференциация её по отраслям и отдельным предприятиям. </w:t>
      </w:r>
    </w:p>
    <w:p w:rsidR="00971B0F" w:rsidRPr="009B3887" w:rsidRDefault="00971B0F" w:rsidP="006C7BD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Наиболее высокий уровень </w:t>
      </w:r>
      <w:r w:rsidR="00867E47" w:rsidRPr="009B3887">
        <w:rPr>
          <w:sz w:val="28"/>
          <w:szCs w:val="28"/>
        </w:rPr>
        <w:t>средней</w:t>
      </w:r>
      <w:r w:rsidRPr="009B3887">
        <w:rPr>
          <w:sz w:val="28"/>
          <w:szCs w:val="28"/>
        </w:rPr>
        <w:t xml:space="preserve"> заработной платы </w:t>
      </w:r>
      <w:r w:rsidR="00867E47" w:rsidRPr="009B3887">
        <w:rPr>
          <w:sz w:val="28"/>
          <w:szCs w:val="28"/>
        </w:rPr>
        <w:t>зафиксирован на предприятиях вида экономической деятельности «Государственное управление и обеспечение военной безопасности» - 51,966 тыс</w:t>
      </w:r>
      <w:proofErr w:type="gramStart"/>
      <w:r w:rsidR="00867E47" w:rsidRPr="009B3887">
        <w:rPr>
          <w:sz w:val="28"/>
          <w:szCs w:val="28"/>
        </w:rPr>
        <w:t>.р</w:t>
      </w:r>
      <w:proofErr w:type="gramEnd"/>
      <w:r w:rsidR="00867E47" w:rsidRPr="009B3887">
        <w:rPr>
          <w:sz w:val="28"/>
          <w:szCs w:val="28"/>
        </w:rPr>
        <w:t xml:space="preserve">ублей, «Здравоохранение и предоставление социальных услуг» - </w:t>
      </w:r>
      <w:r w:rsidR="000B6A36" w:rsidRPr="009B3887">
        <w:rPr>
          <w:sz w:val="28"/>
          <w:szCs w:val="28"/>
        </w:rPr>
        <w:t>49,118</w:t>
      </w:r>
      <w:r w:rsidR="00867E47" w:rsidRPr="009B3887">
        <w:rPr>
          <w:sz w:val="28"/>
          <w:szCs w:val="28"/>
        </w:rPr>
        <w:t xml:space="preserve"> тыс.рублей, «Обрабатывающие производства» - 47,132 тыс.рублей, «Добыча полезных ис</w:t>
      </w:r>
      <w:r w:rsidR="005305F3" w:rsidRPr="009B3887">
        <w:rPr>
          <w:sz w:val="28"/>
          <w:szCs w:val="28"/>
        </w:rPr>
        <w:t xml:space="preserve">копаемых» - 43,686 тыс.рублей, </w:t>
      </w:r>
      <w:r w:rsidR="00867E80" w:rsidRPr="009B3887">
        <w:rPr>
          <w:sz w:val="28"/>
          <w:szCs w:val="28"/>
        </w:rPr>
        <w:t xml:space="preserve">«Производство и распределение электроэнергии, газа и воды» - 41,756 тыс.рублей, </w:t>
      </w:r>
      <w:r w:rsidR="005305F3" w:rsidRPr="009B3887">
        <w:rPr>
          <w:sz w:val="28"/>
          <w:szCs w:val="28"/>
        </w:rPr>
        <w:t>«О</w:t>
      </w:r>
      <w:r w:rsidR="00834B35">
        <w:rPr>
          <w:sz w:val="28"/>
          <w:szCs w:val="28"/>
        </w:rPr>
        <w:t>бразование» - 38,155 тыс.рублей; «Культура» - 32,683 рубля.</w:t>
      </w:r>
    </w:p>
    <w:p w:rsidR="0095276D" w:rsidRDefault="00867E47" w:rsidP="006C7BD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Самый низкий уровень – на предприятиях вида экономической деятельности «Деятельность гостиниц и ресторанов» - 17,267 тыс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</w:t>
      </w:r>
      <w:r w:rsidR="0095276D" w:rsidRPr="009B3887">
        <w:rPr>
          <w:sz w:val="28"/>
          <w:szCs w:val="28"/>
        </w:rPr>
        <w:t>.</w:t>
      </w:r>
    </w:p>
    <w:p w:rsidR="005E2B7D" w:rsidRPr="009B3887" w:rsidRDefault="005208D3" w:rsidP="006C7BD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6617" w:rsidRDefault="00386617" w:rsidP="006C7BD5">
      <w:pPr>
        <w:ind w:firstLine="567"/>
        <w:jc w:val="both"/>
        <w:rPr>
          <w:sz w:val="28"/>
          <w:szCs w:val="28"/>
        </w:rPr>
      </w:pPr>
    </w:p>
    <w:p w:rsidR="00DD1F2F" w:rsidRPr="009B3887" w:rsidRDefault="00DD1F2F" w:rsidP="006C7BD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результате роста заработной платы и пенсий по отношению к предыдущему году, среднедушевые доходы населения в 2014 году составили 312,412 тыс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ублей, увеличившись на 6,5% к показателю 2013 года (2013 год – 293,225 рублей</w:t>
      </w:r>
      <w:r w:rsidR="003144C8">
        <w:rPr>
          <w:sz w:val="28"/>
          <w:szCs w:val="28"/>
        </w:rPr>
        <w:t>)</w:t>
      </w:r>
      <w:r w:rsidRPr="009B3887">
        <w:rPr>
          <w:sz w:val="28"/>
          <w:szCs w:val="28"/>
        </w:rPr>
        <w:t>.</w:t>
      </w:r>
    </w:p>
    <w:p w:rsidR="00867E47" w:rsidRDefault="00DD1F2F" w:rsidP="006C7BD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 Главы города утверждён состав рабочей группы и </w:t>
      </w:r>
      <w:r w:rsidRPr="009B3887">
        <w:rPr>
          <w:sz w:val="28"/>
          <w:szCs w:val="28"/>
        </w:rPr>
        <w:lastRenderedPageBreak/>
        <w:t>перечень мероприятий по стабилизации ситуации на рынке труда, обеспечению и соблюдению трудовых прав работников. Реализация этих мероприятий позволяет добиться роста денежных доходов населения.</w:t>
      </w:r>
    </w:p>
    <w:p w:rsidR="00532444" w:rsidRPr="009B3887" w:rsidRDefault="00532444" w:rsidP="006C7B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:rsidR="003F077B" w:rsidRPr="009B3887" w:rsidRDefault="003F077B" w:rsidP="006C7BD5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Среднегодовая численность пенсионеров </w:t>
      </w:r>
      <w:r w:rsidR="006B2B76" w:rsidRPr="009B3887">
        <w:rPr>
          <w:sz w:val="28"/>
          <w:szCs w:val="28"/>
        </w:rPr>
        <w:t xml:space="preserve">в отчётном периоде </w:t>
      </w:r>
      <w:r w:rsidRPr="009B3887">
        <w:rPr>
          <w:sz w:val="28"/>
          <w:szCs w:val="28"/>
        </w:rPr>
        <w:t xml:space="preserve">по данным ГУ Управления Пенсионного фонда Российской Федерации, составила </w:t>
      </w:r>
      <w:r w:rsidR="00D40E3C" w:rsidRPr="009B3887">
        <w:rPr>
          <w:sz w:val="28"/>
          <w:szCs w:val="28"/>
        </w:rPr>
        <w:t>8 133</w:t>
      </w:r>
      <w:r w:rsidR="009567E6" w:rsidRPr="009B3887">
        <w:rPr>
          <w:sz w:val="28"/>
          <w:szCs w:val="28"/>
        </w:rPr>
        <w:t xml:space="preserve"> человек</w:t>
      </w:r>
      <w:r w:rsidR="00D40E3C" w:rsidRPr="009B3887">
        <w:rPr>
          <w:sz w:val="28"/>
          <w:szCs w:val="28"/>
        </w:rPr>
        <w:t>а</w:t>
      </w:r>
      <w:r w:rsidR="009567E6" w:rsidRPr="009B3887">
        <w:rPr>
          <w:sz w:val="28"/>
          <w:szCs w:val="28"/>
        </w:rPr>
        <w:t xml:space="preserve"> (</w:t>
      </w:r>
      <w:r w:rsidRPr="009B3887">
        <w:rPr>
          <w:sz w:val="28"/>
          <w:szCs w:val="28"/>
        </w:rPr>
        <w:t xml:space="preserve">в том числе </w:t>
      </w:r>
      <w:r w:rsidR="005D77FA" w:rsidRPr="009B3887">
        <w:rPr>
          <w:sz w:val="28"/>
          <w:szCs w:val="28"/>
        </w:rPr>
        <w:t>состоящих на учёте в негосударственном пенсионном фонде</w:t>
      </w:r>
      <w:r w:rsidRPr="009B3887">
        <w:rPr>
          <w:sz w:val="28"/>
          <w:szCs w:val="28"/>
        </w:rPr>
        <w:t xml:space="preserve"> </w:t>
      </w:r>
      <w:r w:rsidR="00D40E3C" w:rsidRPr="009B3887">
        <w:rPr>
          <w:sz w:val="28"/>
          <w:szCs w:val="28"/>
        </w:rPr>
        <w:t>1 586</w:t>
      </w:r>
      <w:r w:rsidRPr="009B3887">
        <w:rPr>
          <w:sz w:val="28"/>
          <w:szCs w:val="28"/>
        </w:rPr>
        <w:t xml:space="preserve"> человек</w:t>
      </w:r>
      <w:r w:rsidR="009567E6" w:rsidRPr="009B3887">
        <w:rPr>
          <w:sz w:val="28"/>
          <w:szCs w:val="28"/>
        </w:rPr>
        <w:t>)</w:t>
      </w:r>
      <w:r w:rsidRPr="009B3887">
        <w:rPr>
          <w:sz w:val="28"/>
          <w:szCs w:val="28"/>
        </w:rPr>
        <w:t xml:space="preserve">, что на </w:t>
      </w:r>
      <w:r w:rsidR="00A601E5" w:rsidRPr="009B3887">
        <w:rPr>
          <w:sz w:val="28"/>
          <w:szCs w:val="28"/>
        </w:rPr>
        <w:t>1 484</w:t>
      </w:r>
      <w:r w:rsidRPr="009B3887">
        <w:rPr>
          <w:sz w:val="28"/>
          <w:szCs w:val="28"/>
        </w:rPr>
        <w:t xml:space="preserve"> человек</w:t>
      </w:r>
      <w:r w:rsidR="00A601E5" w:rsidRPr="009B3887">
        <w:rPr>
          <w:sz w:val="28"/>
          <w:szCs w:val="28"/>
        </w:rPr>
        <w:t>а</w:t>
      </w:r>
      <w:r w:rsidRPr="009B3887">
        <w:rPr>
          <w:sz w:val="28"/>
          <w:szCs w:val="28"/>
        </w:rPr>
        <w:t xml:space="preserve"> или на </w:t>
      </w:r>
      <w:r w:rsidR="00D40E3C" w:rsidRPr="009B3887">
        <w:rPr>
          <w:sz w:val="28"/>
          <w:szCs w:val="28"/>
        </w:rPr>
        <w:t>22,3</w:t>
      </w:r>
      <w:r w:rsidRPr="009B3887">
        <w:rPr>
          <w:sz w:val="28"/>
          <w:szCs w:val="28"/>
        </w:rPr>
        <w:t xml:space="preserve"> % </w:t>
      </w:r>
      <w:r w:rsidR="00AA2993" w:rsidRPr="009B3887">
        <w:rPr>
          <w:sz w:val="28"/>
          <w:szCs w:val="28"/>
        </w:rPr>
        <w:t>выше</w:t>
      </w:r>
      <w:r w:rsidRPr="009B3887">
        <w:rPr>
          <w:sz w:val="28"/>
          <w:szCs w:val="28"/>
        </w:rPr>
        <w:t>, по отношению к аналогичном</w:t>
      </w:r>
      <w:r w:rsidR="006E4F5F" w:rsidRPr="009B3887">
        <w:rPr>
          <w:sz w:val="28"/>
          <w:szCs w:val="28"/>
        </w:rPr>
        <w:t>у периоду 201</w:t>
      </w:r>
      <w:r w:rsidR="006B2B76" w:rsidRPr="009B3887">
        <w:rPr>
          <w:sz w:val="28"/>
          <w:szCs w:val="28"/>
        </w:rPr>
        <w:t>3</w:t>
      </w:r>
      <w:r w:rsidR="006E4F5F" w:rsidRPr="009B3887">
        <w:rPr>
          <w:sz w:val="28"/>
          <w:szCs w:val="28"/>
        </w:rPr>
        <w:t xml:space="preserve"> года (201</w:t>
      </w:r>
      <w:r w:rsidR="006B2B76" w:rsidRPr="009B3887">
        <w:rPr>
          <w:sz w:val="28"/>
          <w:szCs w:val="28"/>
        </w:rPr>
        <w:t>3</w:t>
      </w:r>
      <w:r w:rsidR="006E4F5F" w:rsidRPr="009B3887">
        <w:rPr>
          <w:sz w:val="28"/>
          <w:szCs w:val="28"/>
        </w:rPr>
        <w:t xml:space="preserve"> год </w:t>
      </w:r>
      <w:r w:rsidR="006B2B76" w:rsidRPr="009B3887">
        <w:rPr>
          <w:sz w:val="28"/>
          <w:szCs w:val="28"/>
        </w:rPr>
        <w:t>–</w:t>
      </w:r>
      <w:r w:rsidR="006E4F5F" w:rsidRPr="009B3887">
        <w:rPr>
          <w:sz w:val="28"/>
          <w:szCs w:val="28"/>
        </w:rPr>
        <w:t xml:space="preserve"> </w:t>
      </w:r>
      <w:r w:rsidR="00D443ED" w:rsidRPr="009B3887">
        <w:rPr>
          <w:sz w:val="28"/>
          <w:szCs w:val="28"/>
        </w:rPr>
        <w:t xml:space="preserve">6 </w:t>
      </w:r>
      <w:r w:rsidR="00D40E3C" w:rsidRPr="009B3887">
        <w:rPr>
          <w:sz w:val="28"/>
          <w:szCs w:val="28"/>
        </w:rPr>
        <w:t>649</w:t>
      </w:r>
      <w:r w:rsidRPr="009B3887">
        <w:rPr>
          <w:sz w:val="28"/>
          <w:szCs w:val="28"/>
        </w:rPr>
        <w:t xml:space="preserve"> человек</w:t>
      </w:r>
      <w:r w:rsidR="006E4F5F" w:rsidRPr="009B3887">
        <w:rPr>
          <w:sz w:val="28"/>
          <w:szCs w:val="28"/>
        </w:rPr>
        <w:t>а</w:t>
      </w:r>
      <w:r w:rsidRPr="009B3887">
        <w:rPr>
          <w:sz w:val="28"/>
          <w:szCs w:val="28"/>
        </w:rPr>
        <w:t xml:space="preserve">). </w:t>
      </w:r>
      <w:proofErr w:type="gramEnd"/>
    </w:p>
    <w:p w:rsidR="003F077B" w:rsidRPr="009B3887" w:rsidRDefault="003F077B" w:rsidP="001F3861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Средний размер назначенных пенсий по старости составил </w:t>
      </w:r>
      <w:r w:rsidR="00A601E5" w:rsidRPr="009B3887">
        <w:rPr>
          <w:sz w:val="28"/>
          <w:szCs w:val="28"/>
        </w:rPr>
        <w:t>17 064,72</w:t>
      </w:r>
      <w:r w:rsidRPr="009B3887">
        <w:rPr>
          <w:sz w:val="28"/>
          <w:szCs w:val="28"/>
        </w:rPr>
        <w:t xml:space="preserve"> рублей или </w:t>
      </w:r>
      <w:r w:rsidR="00D443ED" w:rsidRPr="009B3887">
        <w:rPr>
          <w:sz w:val="28"/>
          <w:szCs w:val="28"/>
        </w:rPr>
        <w:t>108,</w:t>
      </w:r>
      <w:r w:rsidR="00A601E5" w:rsidRPr="009B3887">
        <w:rPr>
          <w:sz w:val="28"/>
          <w:szCs w:val="28"/>
        </w:rPr>
        <w:t>7</w:t>
      </w:r>
      <w:r w:rsidRPr="009B3887">
        <w:rPr>
          <w:sz w:val="28"/>
          <w:szCs w:val="28"/>
        </w:rPr>
        <w:t xml:space="preserve"> % к аналогичному периоду 201</w:t>
      </w:r>
      <w:r w:rsidR="006B2B76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года (</w:t>
      </w:r>
      <w:r w:rsidR="00A601E5" w:rsidRPr="009B3887">
        <w:rPr>
          <w:sz w:val="28"/>
          <w:szCs w:val="28"/>
        </w:rPr>
        <w:t xml:space="preserve">15 707,00 </w:t>
      </w:r>
      <w:r w:rsidRPr="009B3887">
        <w:rPr>
          <w:sz w:val="28"/>
          <w:szCs w:val="28"/>
        </w:rPr>
        <w:t>рублей).</w:t>
      </w:r>
    </w:p>
    <w:p w:rsidR="009E103A" w:rsidRDefault="009E103A" w:rsidP="001F3861">
      <w:pPr>
        <w:ind w:firstLine="567"/>
        <w:jc w:val="both"/>
        <w:rPr>
          <w:sz w:val="28"/>
          <w:szCs w:val="28"/>
        </w:rPr>
      </w:pPr>
    </w:p>
    <w:p w:rsidR="009E103A" w:rsidRPr="009B3887" w:rsidRDefault="004B77C2" w:rsidP="001F3861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34100" cy="3486150"/>
            <wp:effectExtent l="0" t="0" r="0" b="0"/>
            <wp:docPr id="8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077B" w:rsidRPr="009B3887" w:rsidRDefault="003F077B" w:rsidP="001F3861">
      <w:pPr>
        <w:ind w:firstLine="567"/>
        <w:jc w:val="both"/>
        <w:rPr>
          <w:color w:val="000000"/>
          <w:sz w:val="28"/>
          <w:szCs w:val="28"/>
        </w:rPr>
      </w:pPr>
    </w:p>
    <w:p w:rsidR="005068B1" w:rsidRDefault="005068B1" w:rsidP="001F3861">
      <w:pPr>
        <w:ind w:firstLine="567"/>
        <w:jc w:val="center"/>
        <w:rPr>
          <w:sz w:val="28"/>
          <w:szCs w:val="28"/>
        </w:rPr>
      </w:pPr>
    </w:p>
    <w:p w:rsidR="005068B1" w:rsidRDefault="005068B1" w:rsidP="001F3861">
      <w:pPr>
        <w:ind w:firstLine="567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57875" cy="3762375"/>
            <wp:effectExtent l="19050" t="0" r="0" b="0"/>
            <wp:docPr id="9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26C0" w:rsidRDefault="00AC26C0" w:rsidP="008D640C">
      <w:pPr>
        <w:ind w:firstLine="567"/>
        <w:jc w:val="both"/>
        <w:rPr>
          <w:sz w:val="28"/>
          <w:szCs w:val="28"/>
        </w:rPr>
      </w:pPr>
    </w:p>
    <w:p w:rsidR="008D640C" w:rsidRDefault="008D640C" w:rsidP="008D640C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Средний размер дохода пенсионера с учётом </w:t>
      </w:r>
      <w:proofErr w:type="gramStart"/>
      <w:r w:rsidRPr="009B3887">
        <w:rPr>
          <w:sz w:val="28"/>
          <w:szCs w:val="28"/>
        </w:rPr>
        <w:t>выплат Ханты</w:t>
      </w:r>
      <w:proofErr w:type="gramEnd"/>
      <w:r w:rsidRPr="009B3887">
        <w:rPr>
          <w:sz w:val="28"/>
          <w:szCs w:val="28"/>
        </w:rPr>
        <w:t xml:space="preserve"> – Мансийского негосударственного пенсионного фонда составил по оценке 18 200,24 рублей или 109,1 к уровню 2013 года (16 676,71 рублей).</w:t>
      </w:r>
    </w:p>
    <w:p w:rsidR="000472F2" w:rsidRDefault="000472F2" w:rsidP="001F3861">
      <w:pPr>
        <w:ind w:firstLine="567"/>
        <w:jc w:val="center"/>
        <w:rPr>
          <w:sz w:val="28"/>
          <w:szCs w:val="28"/>
        </w:rPr>
      </w:pPr>
    </w:p>
    <w:p w:rsidR="00CB7F11" w:rsidRPr="009B3887" w:rsidRDefault="003F077B" w:rsidP="001F3861">
      <w:pPr>
        <w:ind w:firstLine="567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Промышленность</w:t>
      </w:r>
      <w:r w:rsidR="004C3373" w:rsidRPr="009B3887">
        <w:rPr>
          <w:sz w:val="28"/>
          <w:szCs w:val="28"/>
        </w:rPr>
        <w:t xml:space="preserve">, </w:t>
      </w:r>
      <w:r w:rsidR="00CB7F11" w:rsidRPr="009B3887">
        <w:rPr>
          <w:sz w:val="28"/>
          <w:szCs w:val="28"/>
        </w:rPr>
        <w:t>транспорт и связь</w:t>
      </w:r>
    </w:p>
    <w:p w:rsidR="003F077B" w:rsidRPr="009B3887" w:rsidRDefault="003F077B" w:rsidP="001F3861">
      <w:pPr>
        <w:ind w:firstLine="567"/>
        <w:rPr>
          <w:b/>
          <w:sz w:val="28"/>
          <w:szCs w:val="28"/>
        </w:rPr>
      </w:pPr>
    </w:p>
    <w:p w:rsidR="007B3C39" w:rsidRDefault="007B3C39" w:rsidP="007B3C39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2014 году отгрузка товаров собственного производства, выполненных работ и услуг собственными силами составила </w:t>
      </w:r>
      <w:r w:rsidR="00EF0A6F">
        <w:rPr>
          <w:sz w:val="28"/>
          <w:szCs w:val="28"/>
        </w:rPr>
        <w:t>10,4</w:t>
      </w:r>
      <w:r w:rsidRPr="009B3887">
        <w:rPr>
          <w:sz w:val="28"/>
          <w:szCs w:val="28"/>
        </w:rPr>
        <w:t xml:space="preserve"> млрд. рублей - это </w:t>
      </w:r>
      <w:r w:rsidR="00EF0A6F">
        <w:rPr>
          <w:sz w:val="28"/>
          <w:szCs w:val="28"/>
        </w:rPr>
        <w:t>109,5</w:t>
      </w:r>
      <w:r w:rsidRPr="009B3887">
        <w:rPr>
          <w:sz w:val="28"/>
          <w:szCs w:val="28"/>
        </w:rPr>
        <w:t xml:space="preserve"> % к уровню прошлого года (2013 год – </w:t>
      </w:r>
      <w:r w:rsidR="00EF0A6F">
        <w:rPr>
          <w:sz w:val="28"/>
          <w:szCs w:val="28"/>
        </w:rPr>
        <w:t>9,5</w:t>
      </w:r>
      <w:r w:rsidRPr="009B3887">
        <w:rPr>
          <w:sz w:val="28"/>
          <w:szCs w:val="28"/>
        </w:rPr>
        <w:t xml:space="preserve"> млрд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ублей).</w:t>
      </w:r>
    </w:p>
    <w:p w:rsidR="00CB3679" w:rsidRPr="00531C89" w:rsidRDefault="00CB3679" w:rsidP="00CB3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Наибольшую долю в структуре промышленного производства составляют предприятия нефтегазодобывающего комплекса, их доля в объёме отгруженных товаров собственного производства составила 86,0% или 8,9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7B3C39" w:rsidRPr="009B3887" w:rsidRDefault="007B3C39" w:rsidP="007B3C39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7B3C39" w:rsidRPr="009B3887" w:rsidRDefault="007B3C39" w:rsidP="007B3C39">
      <w:pPr>
        <w:pStyle w:val="af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Объём отгруженных товаров, выполненных работ и услуг предприятием ЛГ МУП «</w:t>
      </w:r>
      <w:proofErr w:type="spellStart"/>
      <w:r w:rsidRPr="009B3887">
        <w:rPr>
          <w:sz w:val="28"/>
          <w:szCs w:val="28"/>
        </w:rPr>
        <w:t>УТВиВ</w:t>
      </w:r>
      <w:proofErr w:type="spellEnd"/>
      <w:r w:rsidRPr="009B3887">
        <w:rPr>
          <w:sz w:val="28"/>
          <w:szCs w:val="28"/>
        </w:rPr>
        <w:t>» составил 552,891 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ублей, увеличение составило 11,2 % по отношению к аналогичному периоду 2013 года (за 2013 год – 497,122 млн.рублей).</w:t>
      </w:r>
    </w:p>
    <w:p w:rsidR="007B3C39" w:rsidRDefault="007B3C39" w:rsidP="007B3C39">
      <w:pPr>
        <w:pStyle w:val="af"/>
        <w:ind w:left="0" w:firstLine="567"/>
        <w:jc w:val="both"/>
        <w:rPr>
          <w:sz w:val="28"/>
          <w:szCs w:val="28"/>
        </w:rPr>
      </w:pPr>
      <w:r w:rsidRPr="00CB3679">
        <w:rPr>
          <w:sz w:val="28"/>
          <w:szCs w:val="28"/>
        </w:rPr>
        <w:t xml:space="preserve">Продукцией пищевой промышленности жителей города обеспечивает ООО «Горячий хлеб» </w:t>
      </w:r>
      <w:proofErr w:type="gramStart"/>
      <w:r w:rsidRPr="00CB3679">
        <w:rPr>
          <w:sz w:val="28"/>
          <w:szCs w:val="28"/>
        </w:rPr>
        <w:t>и ООО</w:t>
      </w:r>
      <w:proofErr w:type="gramEnd"/>
      <w:r w:rsidRPr="00CB3679">
        <w:rPr>
          <w:sz w:val="28"/>
          <w:szCs w:val="28"/>
        </w:rPr>
        <w:t xml:space="preserve"> «</w:t>
      </w:r>
      <w:proofErr w:type="spellStart"/>
      <w:r w:rsidRPr="00CB3679">
        <w:rPr>
          <w:sz w:val="28"/>
          <w:szCs w:val="28"/>
        </w:rPr>
        <w:t>Дорстройтрест</w:t>
      </w:r>
      <w:proofErr w:type="spellEnd"/>
      <w:r w:rsidRPr="00CB3679">
        <w:rPr>
          <w:sz w:val="28"/>
          <w:szCs w:val="28"/>
        </w:rPr>
        <w:t>» (обеспечение населения города хлебом и хлебобулочными изделиями). За отчётный период произведено  и отпущено населению города хлеба и хлебобулочных изделий на сумму 7</w:t>
      </w:r>
      <w:r w:rsidR="0099789A">
        <w:rPr>
          <w:sz w:val="28"/>
          <w:szCs w:val="28"/>
        </w:rPr>
        <w:t>,</w:t>
      </w:r>
      <w:r w:rsidRPr="00CB3679">
        <w:rPr>
          <w:sz w:val="28"/>
          <w:szCs w:val="28"/>
        </w:rPr>
        <w:t>664</w:t>
      </w:r>
      <w:r w:rsidR="00042F00">
        <w:rPr>
          <w:sz w:val="28"/>
          <w:szCs w:val="28"/>
        </w:rPr>
        <w:t xml:space="preserve"> </w:t>
      </w:r>
      <w:r w:rsidR="0099789A">
        <w:rPr>
          <w:sz w:val="28"/>
          <w:szCs w:val="28"/>
        </w:rPr>
        <w:t>млн</w:t>
      </w:r>
      <w:proofErr w:type="gramStart"/>
      <w:r w:rsidRPr="00CB3679">
        <w:rPr>
          <w:sz w:val="28"/>
          <w:szCs w:val="28"/>
        </w:rPr>
        <w:t>.р</w:t>
      </w:r>
      <w:proofErr w:type="gramEnd"/>
      <w:r w:rsidRPr="00CB3679">
        <w:rPr>
          <w:sz w:val="28"/>
          <w:szCs w:val="28"/>
        </w:rPr>
        <w:t>ублей</w:t>
      </w:r>
      <w:r w:rsidR="00CB3679" w:rsidRPr="00CB3679">
        <w:rPr>
          <w:sz w:val="28"/>
          <w:szCs w:val="28"/>
        </w:rPr>
        <w:t>.</w:t>
      </w:r>
      <w:r w:rsidRPr="00CB3679">
        <w:rPr>
          <w:sz w:val="28"/>
          <w:szCs w:val="28"/>
        </w:rPr>
        <w:t xml:space="preserve"> </w:t>
      </w:r>
    </w:p>
    <w:p w:rsidR="001A74B1" w:rsidRDefault="0031614B" w:rsidP="007B3C39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отчётном году сельское хозяйство укрепило свои позиции в экономик</w:t>
      </w:r>
      <w:r w:rsidR="00042F00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города. </w:t>
      </w:r>
      <w:r w:rsidR="0099789A">
        <w:rPr>
          <w:sz w:val="28"/>
          <w:szCs w:val="28"/>
        </w:rPr>
        <w:t>Производство с</w:t>
      </w:r>
      <w:r w:rsidR="00CB3679">
        <w:rPr>
          <w:sz w:val="28"/>
          <w:szCs w:val="28"/>
        </w:rPr>
        <w:t>ельскохозяйственной продукци</w:t>
      </w:r>
      <w:r w:rsidR="0099789A">
        <w:rPr>
          <w:sz w:val="28"/>
          <w:szCs w:val="28"/>
        </w:rPr>
        <w:t>и</w:t>
      </w:r>
      <w:r w:rsidR="00CB3679">
        <w:rPr>
          <w:sz w:val="28"/>
          <w:szCs w:val="28"/>
        </w:rPr>
        <w:t xml:space="preserve"> </w:t>
      </w:r>
      <w:r w:rsidR="0099789A">
        <w:rPr>
          <w:sz w:val="28"/>
          <w:szCs w:val="28"/>
        </w:rPr>
        <w:t xml:space="preserve">на территории города осуществляют несколько </w:t>
      </w:r>
      <w:proofErr w:type="spellStart"/>
      <w:r w:rsidR="0099789A">
        <w:rPr>
          <w:sz w:val="28"/>
          <w:szCs w:val="28"/>
        </w:rPr>
        <w:t>крестьянско</w:t>
      </w:r>
      <w:proofErr w:type="spellEnd"/>
      <w:r w:rsidR="0099789A">
        <w:rPr>
          <w:sz w:val="28"/>
          <w:szCs w:val="28"/>
        </w:rPr>
        <w:t xml:space="preserve"> – фермерских хозяйств. В 2014 году реализовано продукции сельского хозяйства (производство мяса</w:t>
      </w:r>
      <w:r w:rsidR="00102C25">
        <w:rPr>
          <w:sz w:val="28"/>
          <w:szCs w:val="28"/>
        </w:rPr>
        <w:t>,</w:t>
      </w:r>
      <w:r w:rsidR="0099789A">
        <w:rPr>
          <w:sz w:val="28"/>
          <w:szCs w:val="28"/>
        </w:rPr>
        <w:t xml:space="preserve"> мясопродуктов</w:t>
      </w:r>
      <w:r w:rsidR="00102C25">
        <w:rPr>
          <w:sz w:val="28"/>
          <w:szCs w:val="28"/>
        </w:rPr>
        <w:t xml:space="preserve"> и мяса птицы</w:t>
      </w:r>
      <w:r w:rsidR="0099789A">
        <w:rPr>
          <w:sz w:val="28"/>
          <w:szCs w:val="28"/>
        </w:rPr>
        <w:t>) на сумму 2,109 млн</w:t>
      </w:r>
      <w:proofErr w:type="gramStart"/>
      <w:r w:rsidR="0099789A">
        <w:rPr>
          <w:sz w:val="28"/>
          <w:szCs w:val="28"/>
        </w:rPr>
        <w:t>.р</w:t>
      </w:r>
      <w:proofErr w:type="gramEnd"/>
      <w:r w:rsidR="0099789A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</w:t>
      </w:r>
    </w:p>
    <w:p w:rsidR="007B3C39" w:rsidRDefault="007B3C39" w:rsidP="007B3C39">
      <w:pPr>
        <w:pStyle w:val="af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Предоставление услуг по монтажу, ремонту и техническому обслуживанию приборов и инструментов для измерений, контроля и прочих целей осуществляет ООО «</w:t>
      </w:r>
      <w:proofErr w:type="spellStart"/>
      <w:r w:rsidRPr="009B3887">
        <w:rPr>
          <w:sz w:val="28"/>
          <w:szCs w:val="28"/>
        </w:rPr>
        <w:t>Эле</w:t>
      </w:r>
      <w:r w:rsidR="003144C8">
        <w:rPr>
          <w:sz w:val="28"/>
          <w:szCs w:val="28"/>
        </w:rPr>
        <w:t>ктро-</w:t>
      </w:r>
      <w:r w:rsidRPr="009B3887">
        <w:rPr>
          <w:sz w:val="28"/>
          <w:szCs w:val="28"/>
        </w:rPr>
        <w:t>Монтаж</w:t>
      </w:r>
      <w:r w:rsidR="003144C8">
        <w:rPr>
          <w:sz w:val="28"/>
          <w:szCs w:val="28"/>
        </w:rPr>
        <w:t>-</w:t>
      </w:r>
      <w:r w:rsidRPr="009B3887">
        <w:rPr>
          <w:sz w:val="28"/>
          <w:szCs w:val="28"/>
        </w:rPr>
        <w:t>Автоматика</w:t>
      </w:r>
      <w:proofErr w:type="spellEnd"/>
      <w:r w:rsidRPr="009B3887">
        <w:rPr>
          <w:sz w:val="28"/>
          <w:szCs w:val="28"/>
        </w:rPr>
        <w:t>». За отчётный период оказано услуг на сумму 53</w:t>
      </w:r>
      <w:r w:rsidR="00102C25">
        <w:rPr>
          <w:sz w:val="28"/>
          <w:szCs w:val="28"/>
        </w:rPr>
        <w:t>,</w:t>
      </w:r>
      <w:r w:rsidRPr="009B3887">
        <w:rPr>
          <w:sz w:val="28"/>
          <w:szCs w:val="28"/>
        </w:rPr>
        <w:t xml:space="preserve">217 </w:t>
      </w:r>
      <w:r w:rsidR="00102C25">
        <w:rPr>
          <w:sz w:val="28"/>
          <w:szCs w:val="28"/>
        </w:rPr>
        <w:t>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ублей, что на 17,8% выше показателя предыдущего года (в 2013 году – 45</w:t>
      </w:r>
      <w:r w:rsidR="00102C25">
        <w:rPr>
          <w:sz w:val="28"/>
          <w:szCs w:val="28"/>
        </w:rPr>
        <w:t>,</w:t>
      </w:r>
      <w:r w:rsidRPr="009B3887">
        <w:rPr>
          <w:sz w:val="28"/>
          <w:szCs w:val="28"/>
        </w:rPr>
        <w:t>167</w:t>
      </w:r>
      <w:r w:rsidR="00102C25">
        <w:rPr>
          <w:sz w:val="28"/>
          <w:szCs w:val="28"/>
        </w:rPr>
        <w:t xml:space="preserve"> млн</w:t>
      </w:r>
      <w:r w:rsidRPr="009B3887">
        <w:rPr>
          <w:sz w:val="28"/>
          <w:szCs w:val="28"/>
        </w:rPr>
        <w:t>.рублей).</w:t>
      </w:r>
    </w:p>
    <w:p w:rsidR="008B408B" w:rsidRPr="005725C8" w:rsidRDefault="008B408B" w:rsidP="008B408B">
      <w:pPr>
        <w:pStyle w:val="a4"/>
        <w:ind w:right="20" w:firstLine="567"/>
        <w:rPr>
          <w:sz w:val="28"/>
          <w:szCs w:val="28"/>
        </w:rPr>
      </w:pPr>
      <w:r w:rsidRPr="008B408B">
        <w:rPr>
          <w:rStyle w:val="afa"/>
          <w:b w:val="0"/>
        </w:rPr>
        <w:t>В целях создания условий для предоставления транспортных услуг</w:t>
      </w:r>
      <w:r w:rsidRPr="005725C8">
        <w:rPr>
          <w:rStyle w:val="afa"/>
        </w:rPr>
        <w:t xml:space="preserve"> </w:t>
      </w:r>
      <w:r w:rsidRPr="005725C8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:rsidR="007B3C39" w:rsidRDefault="007B3C39" w:rsidP="007B3C39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За отчётный период объём грузооборота и пассажирских перевозок составил 192,8 млн. рублей, что составило 106,6% к уровню прошлого года </w:t>
      </w:r>
      <w:r w:rsidR="003E26EB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 xml:space="preserve">(2013 год – 180,9 млн. рублей). </w:t>
      </w:r>
    </w:p>
    <w:p w:rsidR="008B408B" w:rsidRPr="009B3887" w:rsidRDefault="008B408B" w:rsidP="008B408B">
      <w:pPr>
        <w:pStyle w:val="af"/>
        <w:ind w:left="0" w:firstLine="567"/>
        <w:jc w:val="both"/>
        <w:rPr>
          <w:sz w:val="28"/>
          <w:szCs w:val="28"/>
        </w:rPr>
      </w:pPr>
      <w:proofErr w:type="gramStart"/>
      <w:r w:rsidRPr="005725C8">
        <w:rPr>
          <w:sz w:val="28"/>
          <w:szCs w:val="28"/>
        </w:rPr>
        <w:t xml:space="preserve">В целях обеспечения размера платы за проезд в общественном транспорте по внутригородским перевозкам в соответствии с установленным Правительством округа, заключён договор с </w:t>
      </w:r>
      <w:r w:rsidRPr="005725C8">
        <w:rPr>
          <w:rStyle w:val="6"/>
          <w:sz w:val="28"/>
          <w:szCs w:val="28"/>
        </w:rPr>
        <w:t xml:space="preserve">ООО «АТП №1» </w:t>
      </w:r>
      <w:r w:rsidRPr="005725C8">
        <w:rPr>
          <w:sz w:val="28"/>
          <w:szCs w:val="28"/>
        </w:rPr>
        <w:t>на предоставление субсидии за счёт средств бюджета в целях возмещения недополученных доходов в связи с оказанием услуг по муниципальным пассажирским перевозкам на сумму 2, 139 млн. руб.</w:t>
      </w:r>
      <w:proofErr w:type="gramEnd"/>
    </w:p>
    <w:p w:rsidR="00E1708B" w:rsidRPr="009B3887" w:rsidRDefault="005D6F65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 </w:t>
      </w:r>
      <w:r w:rsidR="003F077B" w:rsidRPr="009B3887">
        <w:rPr>
          <w:sz w:val="28"/>
          <w:szCs w:val="28"/>
        </w:rPr>
        <w:t>целью повышения эффективности транспортной деятельности продолжи</w:t>
      </w:r>
      <w:r w:rsidR="004B553C">
        <w:rPr>
          <w:sz w:val="28"/>
          <w:szCs w:val="28"/>
        </w:rPr>
        <w:t>лось</w:t>
      </w:r>
      <w:r w:rsidR="003F077B" w:rsidRPr="009B3887">
        <w:rPr>
          <w:sz w:val="28"/>
          <w:szCs w:val="28"/>
        </w:rPr>
        <w:t xml:space="preserve"> развитие конкурентной среды в сфере пассажирских перевозок путём привлечения в данный вид бизнеса частных перевозчиков (</w:t>
      </w:r>
      <w:r w:rsidR="00653CE2">
        <w:rPr>
          <w:sz w:val="28"/>
          <w:szCs w:val="28"/>
        </w:rPr>
        <w:t>службы «Т</w:t>
      </w:r>
      <w:r w:rsidR="003F077B" w:rsidRPr="009B3887">
        <w:rPr>
          <w:sz w:val="28"/>
          <w:szCs w:val="28"/>
        </w:rPr>
        <w:t>акси</w:t>
      </w:r>
      <w:r w:rsidR="00653CE2">
        <w:rPr>
          <w:sz w:val="28"/>
          <w:szCs w:val="28"/>
        </w:rPr>
        <w:t>»</w:t>
      </w:r>
      <w:r w:rsidR="003F077B" w:rsidRPr="009B3887">
        <w:rPr>
          <w:sz w:val="28"/>
          <w:szCs w:val="28"/>
        </w:rPr>
        <w:t>).</w:t>
      </w:r>
    </w:p>
    <w:p w:rsidR="00E1708B" w:rsidRPr="009B3887" w:rsidRDefault="00E1708B" w:rsidP="003E32BE">
      <w:pPr>
        <w:pStyle w:val="a4"/>
        <w:tabs>
          <w:tab w:val="clear" w:pos="720"/>
          <w:tab w:val="left" w:pos="567"/>
          <w:tab w:val="left" w:pos="7230"/>
        </w:tabs>
        <w:ind w:right="-2" w:firstLine="567"/>
        <w:rPr>
          <w:sz w:val="28"/>
          <w:szCs w:val="28"/>
        </w:rPr>
      </w:pPr>
      <w:r w:rsidRPr="009B3887">
        <w:rPr>
          <w:sz w:val="28"/>
          <w:szCs w:val="28"/>
        </w:rPr>
        <w:t xml:space="preserve">С 01 декабря 2014 года стоимость на проезд по городу Лянтор в «Такси» увеличилась на 20% и составила 60 рублей. Увеличение стоимости проезда владельцы служб «Такси» объясняют увеличившимся  размером стоимости и повышенным сезонным расходом автомобильного топлива. </w:t>
      </w:r>
    </w:p>
    <w:p w:rsidR="00E1708B" w:rsidRPr="009B3887" w:rsidRDefault="00E1708B" w:rsidP="003E32BE">
      <w:pPr>
        <w:pStyle w:val="a4"/>
        <w:tabs>
          <w:tab w:val="left" w:pos="7230"/>
        </w:tabs>
        <w:ind w:right="-2" w:firstLine="567"/>
        <w:rPr>
          <w:sz w:val="28"/>
          <w:szCs w:val="28"/>
        </w:rPr>
      </w:pPr>
      <w:r w:rsidRPr="009B3887">
        <w:rPr>
          <w:sz w:val="28"/>
          <w:szCs w:val="28"/>
        </w:rPr>
        <w:t xml:space="preserve">Стоимость тарифов на услуги служб «Такси», согласно действующему законодательству, устанавливается предпринимателем, оказывающим услуги в сфере перевозки легковым такси самостоятельно и, соответственно, не </w:t>
      </w:r>
      <w:r w:rsidR="00653CE2">
        <w:rPr>
          <w:sz w:val="28"/>
          <w:szCs w:val="28"/>
        </w:rPr>
        <w:t>регулируется органами местного самоуправления</w:t>
      </w:r>
      <w:r w:rsidRPr="009B3887">
        <w:rPr>
          <w:sz w:val="28"/>
          <w:szCs w:val="28"/>
        </w:rPr>
        <w:t xml:space="preserve">. </w:t>
      </w:r>
    </w:p>
    <w:p w:rsidR="009E096B" w:rsidRDefault="00E1708B" w:rsidP="003E32BE">
      <w:pPr>
        <w:pStyle w:val="a4"/>
        <w:tabs>
          <w:tab w:val="left" w:pos="7230"/>
        </w:tabs>
        <w:ind w:right="-2" w:firstLine="567"/>
        <w:rPr>
          <w:sz w:val="28"/>
          <w:szCs w:val="28"/>
        </w:rPr>
      </w:pPr>
      <w:r w:rsidRPr="009B3887">
        <w:rPr>
          <w:sz w:val="28"/>
          <w:szCs w:val="28"/>
        </w:rPr>
        <w:t>Для некоторых льготных категорий граждан в Комплексном центре социального обслуживания населения «Содействие» предоставляются услуги «Социального такси».</w:t>
      </w:r>
    </w:p>
    <w:p w:rsidR="009E096B" w:rsidRDefault="009E096B" w:rsidP="005D6F65">
      <w:pPr>
        <w:ind w:firstLine="567"/>
        <w:jc w:val="both"/>
        <w:rPr>
          <w:sz w:val="28"/>
          <w:szCs w:val="28"/>
        </w:rPr>
      </w:pPr>
    </w:p>
    <w:p w:rsidR="009E096B" w:rsidRDefault="009E096B" w:rsidP="005D6F6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43625" cy="3533775"/>
            <wp:effectExtent l="19050" t="0" r="0" b="0"/>
            <wp:docPr id="31" name="Объект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F077B" w:rsidRPr="009B3887" w:rsidRDefault="003F077B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Местное телевидение </w:t>
      </w:r>
      <w:r w:rsidR="003565B4" w:rsidRPr="009B3887">
        <w:rPr>
          <w:sz w:val="28"/>
          <w:szCs w:val="28"/>
        </w:rPr>
        <w:t xml:space="preserve">в городе </w:t>
      </w:r>
      <w:r w:rsidRPr="009B3887">
        <w:rPr>
          <w:sz w:val="28"/>
          <w:szCs w:val="28"/>
        </w:rPr>
        <w:t xml:space="preserve">представлено </w:t>
      </w:r>
      <w:r w:rsidR="006E4F5F" w:rsidRPr="009B3887">
        <w:rPr>
          <w:sz w:val="28"/>
          <w:szCs w:val="28"/>
        </w:rPr>
        <w:t>Автоном</w:t>
      </w:r>
      <w:r w:rsidR="00697B2C" w:rsidRPr="009B3887">
        <w:rPr>
          <w:sz w:val="28"/>
          <w:szCs w:val="28"/>
        </w:rPr>
        <w:t xml:space="preserve">ной Некоммерческой Организацией - </w:t>
      </w:r>
      <w:r w:rsidRPr="009B3887">
        <w:rPr>
          <w:sz w:val="28"/>
          <w:szCs w:val="28"/>
        </w:rPr>
        <w:t>Г</w:t>
      </w:r>
      <w:r w:rsidR="006E4F5F" w:rsidRPr="009B3887">
        <w:rPr>
          <w:sz w:val="28"/>
          <w:szCs w:val="28"/>
        </w:rPr>
        <w:t xml:space="preserve">ородская Телерадиокомпания </w:t>
      </w:r>
      <w:r w:rsidRPr="009B3887">
        <w:rPr>
          <w:sz w:val="28"/>
          <w:szCs w:val="28"/>
        </w:rPr>
        <w:t>«</w:t>
      </w:r>
      <w:proofErr w:type="spellStart"/>
      <w:r w:rsidRPr="009B3887">
        <w:rPr>
          <w:sz w:val="28"/>
          <w:szCs w:val="28"/>
        </w:rPr>
        <w:t>Лянторинформ</w:t>
      </w:r>
      <w:proofErr w:type="spellEnd"/>
      <w:r w:rsidRPr="009B3887">
        <w:rPr>
          <w:sz w:val="28"/>
          <w:szCs w:val="28"/>
        </w:rPr>
        <w:t xml:space="preserve">». </w:t>
      </w:r>
    </w:p>
    <w:p w:rsidR="003F077B" w:rsidRPr="009B3887" w:rsidRDefault="003565B4" w:rsidP="000B5192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9B3887">
        <w:rPr>
          <w:rFonts w:eastAsia="TimesNewRomanPSMT"/>
          <w:sz w:val="28"/>
          <w:szCs w:val="28"/>
        </w:rPr>
        <w:t>Эфирную трансляцию</w:t>
      </w:r>
      <w:r w:rsidR="003F077B" w:rsidRPr="009B3887">
        <w:rPr>
          <w:rFonts w:eastAsia="TimesNewRomanPSMT"/>
          <w:sz w:val="28"/>
          <w:szCs w:val="28"/>
        </w:rPr>
        <w:t xml:space="preserve"> телевизионных программ </w:t>
      </w:r>
      <w:r w:rsidRPr="009B3887">
        <w:rPr>
          <w:rFonts w:eastAsia="TimesNewRomanPSMT"/>
          <w:sz w:val="28"/>
          <w:szCs w:val="28"/>
        </w:rPr>
        <w:t>осуществляют</w:t>
      </w:r>
      <w:r w:rsidR="00697B2C" w:rsidRPr="009B3887">
        <w:rPr>
          <w:rFonts w:eastAsia="TimesNewRomanPSMT"/>
          <w:sz w:val="28"/>
          <w:szCs w:val="28"/>
        </w:rPr>
        <w:t xml:space="preserve"> Федеральное Государственное Унитарное Предприятие «Ханты -</w:t>
      </w:r>
      <w:r w:rsidR="00906F37" w:rsidRPr="009B3887">
        <w:rPr>
          <w:rFonts w:eastAsia="TimesNewRomanPSMT"/>
          <w:sz w:val="28"/>
          <w:szCs w:val="28"/>
        </w:rPr>
        <w:t xml:space="preserve"> </w:t>
      </w:r>
      <w:r w:rsidR="00697B2C" w:rsidRPr="009B3887">
        <w:rPr>
          <w:rFonts w:eastAsia="TimesNewRomanPSMT"/>
          <w:sz w:val="28"/>
          <w:szCs w:val="28"/>
        </w:rPr>
        <w:t xml:space="preserve">Мансийская </w:t>
      </w:r>
      <w:r w:rsidR="003F077B" w:rsidRPr="009B3887">
        <w:rPr>
          <w:rFonts w:eastAsia="TimesNewRomanPSMT"/>
          <w:sz w:val="28"/>
          <w:szCs w:val="28"/>
        </w:rPr>
        <w:t xml:space="preserve">Государственная телевизионная и </w:t>
      </w:r>
      <w:proofErr w:type="spellStart"/>
      <w:r w:rsidR="003F077B" w:rsidRPr="009B3887">
        <w:rPr>
          <w:rFonts w:eastAsia="TimesNewRomanPSMT"/>
          <w:sz w:val="28"/>
          <w:szCs w:val="28"/>
        </w:rPr>
        <w:t>радиовещательнаякомпания</w:t>
      </w:r>
      <w:proofErr w:type="spellEnd"/>
      <w:r w:rsidR="003F077B" w:rsidRPr="009B3887">
        <w:rPr>
          <w:rFonts w:eastAsia="TimesNewRomanPSMT"/>
          <w:sz w:val="28"/>
          <w:szCs w:val="28"/>
        </w:rPr>
        <w:t xml:space="preserve"> «</w:t>
      </w:r>
      <w:proofErr w:type="spellStart"/>
      <w:r w:rsidR="003F077B" w:rsidRPr="009B3887">
        <w:rPr>
          <w:rFonts w:eastAsia="TimesNewRomanPSMT"/>
          <w:sz w:val="28"/>
          <w:szCs w:val="28"/>
        </w:rPr>
        <w:t>Югория</w:t>
      </w:r>
      <w:proofErr w:type="spellEnd"/>
      <w:r w:rsidR="003F077B" w:rsidRPr="009B3887">
        <w:rPr>
          <w:rFonts w:eastAsia="TimesNewRomanPSMT"/>
          <w:sz w:val="28"/>
          <w:szCs w:val="28"/>
        </w:rPr>
        <w:t xml:space="preserve">», </w:t>
      </w:r>
      <w:r w:rsidR="00697B2C" w:rsidRPr="009B3887">
        <w:rPr>
          <w:rFonts w:eastAsia="TimesNewRomanPSMT"/>
          <w:sz w:val="28"/>
          <w:szCs w:val="28"/>
        </w:rPr>
        <w:t xml:space="preserve">Государственное Учреждение </w:t>
      </w:r>
      <w:r w:rsidR="003F077B" w:rsidRPr="009B3887">
        <w:rPr>
          <w:rFonts w:eastAsia="TimesNewRomanPSMT"/>
          <w:sz w:val="28"/>
          <w:szCs w:val="28"/>
        </w:rPr>
        <w:t>«Ханты-Мансийского автономного ок</w:t>
      </w:r>
      <w:r w:rsidR="00697B2C" w:rsidRPr="009B3887">
        <w:rPr>
          <w:rFonts w:eastAsia="TimesNewRomanPSMT"/>
          <w:sz w:val="28"/>
          <w:szCs w:val="28"/>
        </w:rPr>
        <w:t>руга окружная телерадиокомпания Югра», Г</w:t>
      </w:r>
      <w:r w:rsidR="003F077B" w:rsidRPr="009B3887">
        <w:rPr>
          <w:rFonts w:eastAsia="TimesNewRomanPSMT"/>
          <w:sz w:val="28"/>
          <w:szCs w:val="28"/>
        </w:rPr>
        <w:t>осуда</w:t>
      </w:r>
      <w:r w:rsidR="00697B2C" w:rsidRPr="009B3887">
        <w:rPr>
          <w:rFonts w:eastAsia="TimesNewRomanPSMT"/>
          <w:sz w:val="28"/>
          <w:szCs w:val="28"/>
        </w:rPr>
        <w:t>рственная Т</w:t>
      </w:r>
      <w:r w:rsidR="003F077B" w:rsidRPr="009B3887">
        <w:rPr>
          <w:rFonts w:eastAsia="TimesNewRomanPSMT"/>
          <w:sz w:val="28"/>
          <w:szCs w:val="28"/>
        </w:rPr>
        <w:t>юменская телерадиокомпания «Регион-Тюмень», ООО «Телерадиокомпания ТВК», ЗАО «Телерадиокомпания «</w:t>
      </w:r>
      <w:proofErr w:type="spellStart"/>
      <w:r w:rsidR="003F077B" w:rsidRPr="009B3887">
        <w:rPr>
          <w:rFonts w:eastAsia="TimesNewRomanPSMT"/>
          <w:sz w:val="28"/>
          <w:szCs w:val="28"/>
        </w:rPr>
        <w:t>Сургутинтерновости</w:t>
      </w:r>
      <w:proofErr w:type="spellEnd"/>
      <w:r w:rsidR="003F077B" w:rsidRPr="009B3887">
        <w:rPr>
          <w:rFonts w:eastAsia="TimesNewRomanPSMT"/>
          <w:sz w:val="28"/>
          <w:szCs w:val="28"/>
        </w:rPr>
        <w:t>».</w:t>
      </w:r>
      <w:proofErr w:type="gramEnd"/>
    </w:p>
    <w:p w:rsidR="003F077B" w:rsidRPr="009B3887" w:rsidRDefault="003F077B" w:rsidP="005D6F6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9B3887">
        <w:rPr>
          <w:rFonts w:eastAsia="TimesNewRomanPSMT"/>
          <w:sz w:val="28"/>
          <w:szCs w:val="28"/>
        </w:rPr>
        <w:t>Основную долю на рынке услуг по распространению и трансляции теле – и радиопрограмм занимает ФГУП «Российская телевизионная и радиовещательная сеть».</w:t>
      </w:r>
    </w:p>
    <w:p w:rsidR="003F077B" w:rsidRPr="009B3887" w:rsidRDefault="003F077B" w:rsidP="005D6F6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9B3887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</w:p>
    <w:p w:rsidR="003F077B" w:rsidRPr="009B3887" w:rsidRDefault="003F077B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На территории </w:t>
      </w:r>
      <w:r w:rsidR="005D6F65" w:rsidRPr="009B3887">
        <w:rPr>
          <w:sz w:val="28"/>
          <w:szCs w:val="28"/>
        </w:rPr>
        <w:t>города</w:t>
      </w:r>
      <w:r w:rsidRPr="009B3887">
        <w:rPr>
          <w:sz w:val="28"/>
          <w:szCs w:val="28"/>
        </w:rPr>
        <w:t xml:space="preserve"> услуги местной и</w:t>
      </w:r>
      <w:r w:rsidR="00326C9F" w:rsidRPr="009B3887">
        <w:rPr>
          <w:sz w:val="28"/>
          <w:szCs w:val="28"/>
        </w:rPr>
        <w:t xml:space="preserve"> междугородней связи осуществляе</w:t>
      </w:r>
      <w:r w:rsidRPr="009B3887">
        <w:rPr>
          <w:sz w:val="28"/>
          <w:szCs w:val="28"/>
        </w:rPr>
        <w:t xml:space="preserve">т Сургутский </w:t>
      </w:r>
      <w:r w:rsidR="00326C9F" w:rsidRPr="009B3887">
        <w:rPr>
          <w:sz w:val="28"/>
          <w:szCs w:val="28"/>
        </w:rPr>
        <w:t>Р</w:t>
      </w:r>
      <w:r w:rsidR="00231B23" w:rsidRPr="009B3887">
        <w:rPr>
          <w:sz w:val="28"/>
          <w:szCs w:val="28"/>
        </w:rPr>
        <w:t xml:space="preserve">айонный Узел Связи </w:t>
      </w:r>
      <w:r w:rsidRPr="009B3887">
        <w:rPr>
          <w:sz w:val="28"/>
          <w:szCs w:val="28"/>
        </w:rPr>
        <w:t xml:space="preserve">Ханты-Мансийского филиала </w:t>
      </w:r>
      <w:r w:rsidR="00326C9F" w:rsidRPr="009B3887">
        <w:rPr>
          <w:sz w:val="28"/>
          <w:szCs w:val="28"/>
        </w:rPr>
        <w:t xml:space="preserve">электросвязи </w:t>
      </w:r>
      <w:r w:rsidRPr="009B3887">
        <w:rPr>
          <w:sz w:val="28"/>
          <w:szCs w:val="28"/>
        </w:rPr>
        <w:t>ОАО «</w:t>
      </w:r>
      <w:proofErr w:type="spellStart"/>
      <w:r w:rsidRPr="009B3887">
        <w:rPr>
          <w:sz w:val="28"/>
          <w:szCs w:val="28"/>
        </w:rPr>
        <w:t>Ростелеком</w:t>
      </w:r>
      <w:proofErr w:type="spellEnd"/>
      <w:r w:rsidRPr="009B3887">
        <w:rPr>
          <w:sz w:val="28"/>
          <w:szCs w:val="28"/>
        </w:rPr>
        <w:t>». Незначительную долю услуг телефонной связи оказывает управление связи и телекоммуникаций ОАО «</w:t>
      </w:r>
      <w:proofErr w:type="spellStart"/>
      <w:r w:rsidRPr="009B3887">
        <w:rPr>
          <w:sz w:val="28"/>
          <w:szCs w:val="28"/>
        </w:rPr>
        <w:t>Сургутнефтегаз</w:t>
      </w:r>
      <w:proofErr w:type="spellEnd"/>
      <w:r w:rsidRPr="009B3887">
        <w:rPr>
          <w:sz w:val="28"/>
          <w:szCs w:val="28"/>
        </w:rPr>
        <w:t xml:space="preserve">». </w:t>
      </w:r>
    </w:p>
    <w:p w:rsidR="003F077B" w:rsidRPr="009B3887" w:rsidRDefault="003F077B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Услуги мобильной связи жителям города предоставляют ведущие операторы таких компаний, как:</w:t>
      </w:r>
    </w:p>
    <w:p w:rsidR="00EA4482" w:rsidRPr="009B3887" w:rsidRDefault="00EA4482" w:rsidP="0057560F">
      <w:pPr>
        <w:pStyle w:val="af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ОАО «</w:t>
      </w:r>
      <w:proofErr w:type="spellStart"/>
      <w:r w:rsidRPr="009B3887">
        <w:rPr>
          <w:sz w:val="28"/>
          <w:szCs w:val="28"/>
        </w:rPr>
        <w:t>Ростелеком</w:t>
      </w:r>
      <w:proofErr w:type="spellEnd"/>
      <w:r w:rsidRPr="009B3887">
        <w:rPr>
          <w:sz w:val="28"/>
          <w:szCs w:val="28"/>
        </w:rPr>
        <w:t>»;</w:t>
      </w:r>
    </w:p>
    <w:p w:rsidR="003F077B" w:rsidRPr="009B3887" w:rsidRDefault="003F077B" w:rsidP="0057560F">
      <w:pPr>
        <w:pStyle w:val="af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ОАО «МТС»;</w:t>
      </w:r>
    </w:p>
    <w:p w:rsidR="003F077B" w:rsidRPr="009B3887" w:rsidRDefault="003F077B" w:rsidP="0057560F">
      <w:pPr>
        <w:pStyle w:val="af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ОАО «Мегафон»;</w:t>
      </w:r>
    </w:p>
    <w:p w:rsidR="003F077B" w:rsidRPr="009B3887" w:rsidRDefault="003F077B" w:rsidP="0057560F">
      <w:pPr>
        <w:pStyle w:val="af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ОАО «Вымпел</w:t>
      </w:r>
      <w:r w:rsidR="00FD0B3F" w:rsidRPr="009B3887">
        <w:rPr>
          <w:sz w:val="28"/>
          <w:szCs w:val="28"/>
        </w:rPr>
        <w:t>-Ком» (торговая марка «</w:t>
      </w:r>
      <w:proofErr w:type="spellStart"/>
      <w:r w:rsidR="00FD0B3F" w:rsidRPr="009B3887">
        <w:rPr>
          <w:sz w:val="28"/>
          <w:szCs w:val="28"/>
        </w:rPr>
        <w:t>Билайн</w:t>
      </w:r>
      <w:proofErr w:type="spellEnd"/>
      <w:r w:rsidR="00FD0B3F" w:rsidRPr="009B3887">
        <w:rPr>
          <w:sz w:val="28"/>
          <w:szCs w:val="28"/>
        </w:rPr>
        <w:t>»);</w:t>
      </w:r>
    </w:p>
    <w:p w:rsidR="00FD0B3F" w:rsidRPr="009B3887" w:rsidRDefault="00FD0B3F" w:rsidP="0057560F">
      <w:pPr>
        <w:pStyle w:val="af"/>
        <w:numPr>
          <w:ilvl w:val="0"/>
          <w:numId w:val="19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ООО «Екатеринбург – 2000» (Телекоммуникационная группа «Мотив»).</w:t>
      </w:r>
    </w:p>
    <w:p w:rsidR="003F077B" w:rsidRPr="009B3887" w:rsidRDefault="003F077B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>Владельцам сотовых телефонов открыт широкий национальный и международный роуминг с более 80 странами мира.</w:t>
      </w:r>
    </w:p>
    <w:p w:rsidR="003F077B" w:rsidRPr="009B3887" w:rsidRDefault="003F077B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На территории </w:t>
      </w:r>
      <w:r w:rsidR="00326C9F" w:rsidRPr="009B3887">
        <w:rPr>
          <w:sz w:val="28"/>
          <w:szCs w:val="28"/>
        </w:rPr>
        <w:t xml:space="preserve">города </w:t>
      </w:r>
      <w:r w:rsidRPr="009B3887">
        <w:rPr>
          <w:sz w:val="28"/>
          <w:szCs w:val="28"/>
        </w:rPr>
        <w:t xml:space="preserve">услуги </w:t>
      </w:r>
      <w:r w:rsidR="00326C9F" w:rsidRPr="009B3887">
        <w:rPr>
          <w:sz w:val="28"/>
          <w:szCs w:val="28"/>
        </w:rPr>
        <w:t xml:space="preserve">проводного </w:t>
      </w:r>
      <w:r w:rsidRPr="009B3887">
        <w:rPr>
          <w:sz w:val="28"/>
          <w:szCs w:val="28"/>
        </w:rPr>
        <w:t>Интернет</w:t>
      </w:r>
      <w:r w:rsidR="00326C9F" w:rsidRPr="009B3887">
        <w:rPr>
          <w:sz w:val="28"/>
          <w:szCs w:val="28"/>
        </w:rPr>
        <w:t xml:space="preserve">а </w:t>
      </w:r>
      <w:r w:rsidR="003D1DFC">
        <w:rPr>
          <w:sz w:val="28"/>
          <w:szCs w:val="28"/>
        </w:rPr>
        <w:t>предоставляю</w:t>
      </w:r>
      <w:r w:rsidRPr="009B3887">
        <w:rPr>
          <w:sz w:val="28"/>
          <w:szCs w:val="28"/>
        </w:rPr>
        <w:t xml:space="preserve">т Сургутский </w:t>
      </w:r>
      <w:r w:rsidR="00231B23" w:rsidRPr="009B3887">
        <w:rPr>
          <w:sz w:val="28"/>
          <w:szCs w:val="28"/>
        </w:rPr>
        <w:t>Районный Узел Связи</w:t>
      </w:r>
      <w:r w:rsidR="00326C9F" w:rsidRPr="009B3887">
        <w:rPr>
          <w:sz w:val="28"/>
          <w:szCs w:val="28"/>
        </w:rPr>
        <w:t xml:space="preserve"> Ханты-Мансийского филиал</w:t>
      </w:r>
      <w:r w:rsidR="003D1DFC">
        <w:rPr>
          <w:sz w:val="28"/>
          <w:szCs w:val="28"/>
        </w:rPr>
        <w:t>а электросвязи ОАО «</w:t>
      </w:r>
      <w:proofErr w:type="spellStart"/>
      <w:r w:rsidR="003D1DFC">
        <w:rPr>
          <w:sz w:val="28"/>
          <w:szCs w:val="28"/>
        </w:rPr>
        <w:t>Ростелеком</w:t>
      </w:r>
      <w:proofErr w:type="spellEnd"/>
      <w:r w:rsidR="003D1DFC">
        <w:rPr>
          <w:sz w:val="28"/>
          <w:szCs w:val="28"/>
        </w:rPr>
        <w:t>», а также ООО «Теле - Плюс».</w:t>
      </w:r>
      <w:r w:rsidR="00326C9F" w:rsidRPr="009B3887">
        <w:rPr>
          <w:sz w:val="28"/>
          <w:szCs w:val="28"/>
        </w:rPr>
        <w:t xml:space="preserve"> </w:t>
      </w:r>
    </w:p>
    <w:p w:rsidR="00FD0B3F" w:rsidRPr="009B3887" w:rsidRDefault="003F077B" w:rsidP="005D6F65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B3887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Pr="009B3887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9B3887">
        <w:rPr>
          <w:color w:val="000000"/>
          <w:spacing w:val="-2"/>
          <w:sz w:val="28"/>
          <w:szCs w:val="28"/>
        </w:rPr>
        <w:t xml:space="preserve">автономному округу – </w:t>
      </w:r>
      <w:proofErr w:type="spellStart"/>
      <w:r w:rsidRPr="009B3887">
        <w:rPr>
          <w:color w:val="000000"/>
          <w:spacing w:val="-2"/>
          <w:sz w:val="28"/>
          <w:szCs w:val="28"/>
        </w:rPr>
        <w:t>Югре</w:t>
      </w:r>
      <w:proofErr w:type="spellEnd"/>
      <w:r w:rsidRPr="009B3887">
        <w:rPr>
          <w:color w:val="000000"/>
          <w:spacing w:val="-2"/>
          <w:sz w:val="28"/>
          <w:szCs w:val="28"/>
        </w:rPr>
        <w:t xml:space="preserve"> филиала ФГУП "Почта России".</w:t>
      </w:r>
    </w:p>
    <w:p w:rsidR="003F077B" w:rsidRPr="009B3887" w:rsidRDefault="00FD0B3F" w:rsidP="005D6F65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B3887">
        <w:rPr>
          <w:color w:val="000000"/>
          <w:spacing w:val="-2"/>
          <w:sz w:val="28"/>
          <w:szCs w:val="28"/>
        </w:rPr>
        <w:t>Для удовлетворения потребностей населения в услугах социального характера в городе создана вся необходимая инфраструктура.</w:t>
      </w:r>
      <w:r w:rsidR="003F077B" w:rsidRPr="009B3887">
        <w:rPr>
          <w:color w:val="000000"/>
          <w:spacing w:val="-2"/>
          <w:sz w:val="28"/>
          <w:szCs w:val="28"/>
        </w:rPr>
        <w:t xml:space="preserve"> </w:t>
      </w:r>
    </w:p>
    <w:p w:rsidR="00EA4482" w:rsidRPr="009B3887" w:rsidRDefault="00EA4482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3F077B" w:rsidRPr="009B3887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Инвестиции</w:t>
      </w:r>
    </w:p>
    <w:p w:rsidR="003F077B" w:rsidRPr="009B3887" w:rsidRDefault="003F077B" w:rsidP="003F077B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D075EC" w:rsidRPr="00A81059" w:rsidRDefault="00D075EC" w:rsidP="00D075EC">
      <w:pPr>
        <w:ind w:firstLine="567"/>
        <w:jc w:val="both"/>
        <w:rPr>
          <w:sz w:val="28"/>
          <w:szCs w:val="28"/>
        </w:rPr>
      </w:pPr>
      <w:r w:rsidRPr="00A81059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:rsidR="008E34FC" w:rsidRPr="009B3887" w:rsidRDefault="003F077B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</w:t>
      </w:r>
      <w:r w:rsidR="00F4382A" w:rsidRPr="009B3887">
        <w:rPr>
          <w:sz w:val="28"/>
          <w:szCs w:val="28"/>
        </w:rPr>
        <w:t>Н</w:t>
      </w:r>
      <w:r w:rsidRPr="009B3887">
        <w:rPr>
          <w:sz w:val="28"/>
          <w:szCs w:val="28"/>
        </w:rPr>
        <w:t>а территории города ведут строительство такие крупные застройщики, как ОАО «</w:t>
      </w:r>
      <w:proofErr w:type="spellStart"/>
      <w:r w:rsidRPr="009B3887">
        <w:rPr>
          <w:sz w:val="28"/>
          <w:szCs w:val="28"/>
        </w:rPr>
        <w:t>Сург</w:t>
      </w:r>
      <w:r w:rsidR="00613595" w:rsidRPr="009B3887">
        <w:rPr>
          <w:sz w:val="28"/>
          <w:szCs w:val="28"/>
        </w:rPr>
        <w:t>утнефтегаз</w:t>
      </w:r>
      <w:proofErr w:type="spellEnd"/>
      <w:r w:rsidR="00613595" w:rsidRPr="009B3887">
        <w:rPr>
          <w:sz w:val="28"/>
          <w:szCs w:val="28"/>
        </w:rPr>
        <w:t xml:space="preserve">», </w:t>
      </w:r>
      <w:r w:rsidR="008D2346" w:rsidRPr="009B3887">
        <w:rPr>
          <w:sz w:val="28"/>
          <w:szCs w:val="28"/>
        </w:rPr>
        <w:t>ООО «</w:t>
      </w:r>
      <w:proofErr w:type="spellStart"/>
      <w:r w:rsidR="008D2346" w:rsidRPr="009B3887">
        <w:rPr>
          <w:sz w:val="28"/>
          <w:szCs w:val="28"/>
        </w:rPr>
        <w:t>Молодёжно</w:t>
      </w:r>
      <w:proofErr w:type="spellEnd"/>
      <w:r w:rsidR="008D2346" w:rsidRPr="009B3887">
        <w:rPr>
          <w:sz w:val="28"/>
          <w:szCs w:val="28"/>
        </w:rPr>
        <w:t xml:space="preserve"> жилищный комплекс», </w:t>
      </w:r>
      <w:r w:rsidR="00613595" w:rsidRPr="009B3887">
        <w:rPr>
          <w:sz w:val="28"/>
          <w:szCs w:val="28"/>
        </w:rPr>
        <w:t>ООО «</w:t>
      </w:r>
      <w:proofErr w:type="spellStart"/>
      <w:r w:rsidR="00613595" w:rsidRPr="009B3887">
        <w:rPr>
          <w:sz w:val="28"/>
          <w:szCs w:val="28"/>
        </w:rPr>
        <w:t>Севержилстрой</w:t>
      </w:r>
      <w:proofErr w:type="spellEnd"/>
      <w:r w:rsidR="00613595" w:rsidRPr="009B3887">
        <w:rPr>
          <w:sz w:val="28"/>
          <w:szCs w:val="28"/>
        </w:rPr>
        <w:t>–</w:t>
      </w:r>
      <w:r w:rsidRPr="009B3887">
        <w:rPr>
          <w:sz w:val="28"/>
          <w:szCs w:val="28"/>
        </w:rPr>
        <w:t>1» г</w:t>
      </w:r>
      <w:proofErr w:type="gramStart"/>
      <w:r w:rsidRPr="009B3887">
        <w:rPr>
          <w:sz w:val="28"/>
          <w:szCs w:val="28"/>
        </w:rPr>
        <w:t>.О</w:t>
      </w:r>
      <w:proofErr w:type="gramEnd"/>
      <w:r w:rsidRPr="009B3887">
        <w:rPr>
          <w:sz w:val="28"/>
          <w:szCs w:val="28"/>
        </w:rPr>
        <w:t>мск, ОАО «Строительная компания Дина» г.Нижнекамск.</w:t>
      </w:r>
    </w:p>
    <w:p w:rsidR="00A82EA7" w:rsidRPr="001D7EDC" w:rsidRDefault="005D6F65" w:rsidP="005D6F65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2014 год</w:t>
      </w:r>
      <w:r w:rsidR="007A7C92" w:rsidRPr="009B3887">
        <w:rPr>
          <w:sz w:val="28"/>
          <w:szCs w:val="28"/>
        </w:rPr>
        <w:t>у</w:t>
      </w:r>
      <w:r w:rsidRPr="009B3887">
        <w:rPr>
          <w:sz w:val="28"/>
          <w:szCs w:val="28"/>
        </w:rPr>
        <w:t xml:space="preserve"> за счёт средств индивидуальных застройщиков </w:t>
      </w:r>
      <w:r w:rsidR="00A82EA7" w:rsidRPr="009B3887">
        <w:rPr>
          <w:sz w:val="28"/>
          <w:szCs w:val="28"/>
        </w:rPr>
        <w:t>(согласно выданным разрешениям) введено</w:t>
      </w:r>
      <w:r w:rsidRPr="009B3887">
        <w:rPr>
          <w:sz w:val="28"/>
          <w:szCs w:val="28"/>
        </w:rPr>
        <w:t xml:space="preserve"> в эксплуатацию </w:t>
      </w:r>
      <w:r w:rsidR="00516D18" w:rsidRPr="009B3887">
        <w:rPr>
          <w:sz w:val="28"/>
          <w:szCs w:val="28"/>
        </w:rPr>
        <w:t>5 285,6</w:t>
      </w:r>
      <w:r w:rsidRPr="009B3887">
        <w:rPr>
          <w:sz w:val="28"/>
          <w:szCs w:val="28"/>
        </w:rPr>
        <w:t xml:space="preserve"> м</w:t>
      </w:r>
      <w:proofErr w:type="gramStart"/>
      <w:r w:rsidRPr="009B3887">
        <w:rPr>
          <w:sz w:val="28"/>
          <w:szCs w:val="28"/>
          <w:vertAlign w:val="superscript"/>
        </w:rPr>
        <w:t>2</w:t>
      </w:r>
      <w:proofErr w:type="gramEnd"/>
      <w:r w:rsidRPr="009B3887">
        <w:rPr>
          <w:sz w:val="28"/>
          <w:szCs w:val="28"/>
        </w:rPr>
        <w:t xml:space="preserve"> общей  площади жилищного фонда</w:t>
      </w:r>
      <w:r w:rsidR="003D1DFC">
        <w:rPr>
          <w:sz w:val="28"/>
          <w:szCs w:val="28"/>
        </w:rPr>
        <w:t xml:space="preserve"> (многоквартирный жилой дом по адресу – 5 микрорайоне, дом № 2, (ООО «</w:t>
      </w:r>
      <w:proofErr w:type="spellStart"/>
      <w:r w:rsidR="003D1DFC">
        <w:rPr>
          <w:sz w:val="28"/>
          <w:szCs w:val="28"/>
        </w:rPr>
        <w:t>Севержилстрой</w:t>
      </w:r>
      <w:proofErr w:type="spellEnd"/>
      <w:r w:rsidR="003D1DFC">
        <w:rPr>
          <w:sz w:val="28"/>
          <w:szCs w:val="28"/>
        </w:rPr>
        <w:t xml:space="preserve"> –</w:t>
      </w:r>
      <w:r w:rsidR="001D7EDC">
        <w:rPr>
          <w:sz w:val="28"/>
          <w:szCs w:val="28"/>
        </w:rPr>
        <w:t xml:space="preserve"> 1») - 1 933,6 м</w:t>
      </w:r>
      <w:r w:rsidR="001D7EDC">
        <w:rPr>
          <w:sz w:val="28"/>
          <w:szCs w:val="28"/>
          <w:vertAlign w:val="superscript"/>
        </w:rPr>
        <w:t>2</w:t>
      </w:r>
      <w:r w:rsidR="001D7EDC">
        <w:rPr>
          <w:sz w:val="28"/>
          <w:szCs w:val="28"/>
        </w:rPr>
        <w:t xml:space="preserve">, </w:t>
      </w:r>
      <w:r w:rsidR="003D1DFC">
        <w:rPr>
          <w:sz w:val="28"/>
          <w:szCs w:val="28"/>
        </w:rPr>
        <w:t xml:space="preserve"> </w:t>
      </w:r>
      <w:r w:rsidR="001D7EDC">
        <w:rPr>
          <w:sz w:val="28"/>
          <w:szCs w:val="28"/>
        </w:rPr>
        <w:t>многоквартирный жилой дом по адресу – 5 микрорайон, дом № 5/1 (ООО «</w:t>
      </w:r>
      <w:proofErr w:type="spellStart"/>
      <w:r w:rsidR="001D7EDC">
        <w:rPr>
          <w:sz w:val="28"/>
          <w:szCs w:val="28"/>
        </w:rPr>
        <w:t>Севержилфонд</w:t>
      </w:r>
      <w:proofErr w:type="spellEnd"/>
      <w:r w:rsidR="001D7EDC">
        <w:rPr>
          <w:sz w:val="28"/>
          <w:szCs w:val="28"/>
        </w:rPr>
        <w:t xml:space="preserve"> – 1») – 2 086,1 м</w:t>
      </w:r>
      <w:r w:rsidR="001D7EDC">
        <w:rPr>
          <w:sz w:val="28"/>
          <w:szCs w:val="28"/>
          <w:vertAlign w:val="superscript"/>
        </w:rPr>
        <w:t>2</w:t>
      </w:r>
      <w:r w:rsidR="001D7EDC">
        <w:rPr>
          <w:sz w:val="28"/>
          <w:szCs w:val="28"/>
        </w:rPr>
        <w:t>, 3-х этажный жилой дом по адресу – 1 микрорайон, дом 21/1 (ООО «Молодёжный жилищный комплекс») – 1 265,9 м</w:t>
      </w:r>
      <w:proofErr w:type="gramStart"/>
      <w:r w:rsidR="001D7EDC">
        <w:rPr>
          <w:sz w:val="28"/>
          <w:szCs w:val="28"/>
          <w:vertAlign w:val="superscript"/>
        </w:rPr>
        <w:t>2</w:t>
      </w:r>
      <w:proofErr w:type="gramEnd"/>
      <w:r w:rsidR="001D7EDC">
        <w:rPr>
          <w:sz w:val="28"/>
          <w:szCs w:val="28"/>
        </w:rPr>
        <w:t>.</w:t>
      </w:r>
      <w:r w:rsidR="00A70AD5">
        <w:rPr>
          <w:sz w:val="28"/>
          <w:szCs w:val="28"/>
        </w:rPr>
        <w:t>)</w:t>
      </w:r>
    </w:p>
    <w:p w:rsidR="00E506A4" w:rsidRDefault="00013DF6" w:rsidP="005D6F6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3628B" w:rsidRPr="00117592" w:rsidRDefault="00A82EA7" w:rsidP="005D6F65">
      <w:pPr>
        <w:ind w:firstLine="567"/>
        <w:jc w:val="both"/>
        <w:rPr>
          <w:bCs/>
          <w:sz w:val="28"/>
          <w:szCs w:val="28"/>
        </w:rPr>
      </w:pPr>
      <w:r w:rsidRPr="009B3887">
        <w:rPr>
          <w:sz w:val="28"/>
          <w:szCs w:val="28"/>
        </w:rPr>
        <w:lastRenderedPageBreak/>
        <w:t>Также</w:t>
      </w:r>
      <w:r w:rsidR="00674CBA" w:rsidRPr="009B3887">
        <w:rPr>
          <w:sz w:val="28"/>
          <w:szCs w:val="28"/>
        </w:rPr>
        <w:t xml:space="preserve"> был п</w:t>
      </w:r>
      <w:r w:rsidR="008E34FC" w:rsidRPr="009B3887">
        <w:rPr>
          <w:bCs/>
          <w:sz w:val="28"/>
          <w:szCs w:val="28"/>
        </w:rPr>
        <w:t>родолж</w:t>
      </w:r>
      <w:r w:rsidR="00674CBA" w:rsidRPr="009B3887">
        <w:rPr>
          <w:bCs/>
          <w:sz w:val="28"/>
          <w:szCs w:val="28"/>
        </w:rPr>
        <w:t>ен</w:t>
      </w:r>
      <w:r w:rsidR="003F077B" w:rsidRPr="009B3887">
        <w:rPr>
          <w:bCs/>
          <w:sz w:val="28"/>
          <w:szCs w:val="28"/>
        </w:rPr>
        <w:t xml:space="preserve">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</w:t>
      </w:r>
      <w:r w:rsidRPr="009B3887">
        <w:rPr>
          <w:bCs/>
          <w:sz w:val="28"/>
          <w:szCs w:val="28"/>
        </w:rPr>
        <w:t xml:space="preserve"> Так, в 2014 году выданы разрешения на ввод в эксплуатацию объектов торговли с площадью застройки 3 336,7 </w:t>
      </w:r>
      <w:r w:rsidRPr="009B3887">
        <w:rPr>
          <w:sz w:val="28"/>
          <w:szCs w:val="28"/>
        </w:rPr>
        <w:t>м</w:t>
      </w:r>
      <w:proofErr w:type="gramStart"/>
      <w:r w:rsidRPr="009B3887">
        <w:rPr>
          <w:sz w:val="28"/>
          <w:szCs w:val="28"/>
          <w:vertAlign w:val="superscript"/>
        </w:rPr>
        <w:t>2</w:t>
      </w:r>
      <w:proofErr w:type="gramEnd"/>
      <w:r w:rsidR="00A70AD5">
        <w:rPr>
          <w:sz w:val="28"/>
          <w:szCs w:val="28"/>
        </w:rPr>
        <w:t xml:space="preserve"> (</w:t>
      </w:r>
      <w:r w:rsidR="00117592">
        <w:rPr>
          <w:sz w:val="28"/>
          <w:szCs w:val="28"/>
        </w:rPr>
        <w:t>реконструкция здания поссовета в торговый центр «Пим» - 479,1 м</w:t>
      </w:r>
      <w:r w:rsidR="00117592">
        <w:rPr>
          <w:sz w:val="28"/>
          <w:szCs w:val="28"/>
          <w:vertAlign w:val="superscript"/>
        </w:rPr>
        <w:t>2</w:t>
      </w:r>
      <w:r w:rsidR="00117592">
        <w:rPr>
          <w:sz w:val="28"/>
          <w:szCs w:val="28"/>
        </w:rPr>
        <w:t xml:space="preserve">, административно – производственное здание </w:t>
      </w:r>
      <w:proofErr w:type="spellStart"/>
      <w:r w:rsidR="00117592">
        <w:rPr>
          <w:sz w:val="28"/>
          <w:szCs w:val="28"/>
        </w:rPr>
        <w:t>крестьянско</w:t>
      </w:r>
      <w:proofErr w:type="spellEnd"/>
      <w:r w:rsidR="00117592">
        <w:rPr>
          <w:sz w:val="28"/>
          <w:szCs w:val="28"/>
        </w:rPr>
        <w:t xml:space="preserve"> – фермерского хозяйства на 40 голов молодняка – 348,9 м</w:t>
      </w:r>
      <w:r w:rsidR="00117592">
        <w:rPr>
          <w:sz w:val="28"/>
          <w:szCs w:val="28"/>
          <w:vertAlign w:val="superscript"/>
        </w:rPr>
        <w:t>2</w:t>
      </w:r>
      <w:r w:rsidR="00117592">
        <w:rPr>
          <w:sz w:val="28"/>
          <w:szCs w:val="28"/>
        </w:rPr>
        <w:t xml:space="preserve">, </w:t>
      </w:r>
      <w:r w:rsidR="008D2346" w:rsidRPr="009B3887">
        <w:rPr>
          <w:bCs/>
          <w:sz w:val="28"/>
          <w:szCs w:val="28"/>
        </w:rPr>
        <w:t xml:space="preserve"> </w:t>
      </w:r>
      <w:r w:rsidR="00117592">
        <w:rPr>
          <w:bCs/>
          <w:sz w:val="28"/>
          <w:szCs w:val="28"/>
        </w:rPr>
        <w:t xml:space="preserve">реконструкция магазина смешанных товаров в </w:t>
      </w:r>
      <w:proofErr w:type="spellStart"/>
      <w:r w:rsidR="00117592">
        <w:rPr>
          <w:bCs/>
          <w:sz w:val="28"/>
          <w:szCs w:val="28"/>
        </w:rPr>
        <w:t>мкрн</w:t>
      </w:r>
      <w:proofErr w:type="spellEnd"/>
      <w:r w:rsidR="00117592">
        <w:rPr>
          <w:bCs/>
          <w:sz w:val="28"/>
          <w:szCs w:val="28"/>
        </w:rPr>
        <w:t>. №2, строение 58/1 – 403,7 м</w:t>
      </w:r>
      <w:r w:rsidR="00117592">
        <w:rPr>
          <w:bCs/>
          <w:sz w:val="28"/>
          <w:szCs w:val="28"/>
          <w:vertAlign w:val="superscript"/>
        </w:rPr>
        <w:t>2</w:t>
      </w:r>
      <w:r w:rsidR="00117592">
        <w:rPr>
          <w:bCs/>
          <w:sz w:val="28"/>
          <w:szCs w:val="28"/>
        </w:rPr>
        <w:t>, реконструкция магазина смешанных товаров в административное здание со встроенным магазином – 1 835,0 м</w:t>
      </w:r>
      <w:proofErr w:type="gramStart"/>
      <w:r w:rsidR="00117592">
        <w:rPr>
          <w:bCs/>
          <w:sz w:val="28"/>
          <w:szCs w:val="28"/>
          <w:vertAlign w:val="superscript"/>
        </w:rPr>
        <w:t>2</w:t>
      </w:r>
      <w:proofErr w:type="gramEnd"/>
      <w:r w:rsidR="00117592">
        <w:rPr>
          <w:bCs/>
          <w:sz w:val="28"/>
          <w:szCs w:val="28"/>
        </w:rPr>
        <w:t>.</w:t>
      </w:r>
    </w:p>
    <w:p w:rsidR="003F077B" w:rsidRPr="009B3887" w:rsidRDefault="00EE3FD0" w:rsidP="008E34FC">
      <w:pPr>
        <w:pStyle w:val="af"/>
        <w:ind w:left="0" w:firstLine="567"/>
        <w:jc w:val="both"/>
        <w:rPr>
          <w:bCs/>
          <w:sz w:val="28"/>
          <w:szCs w:val="28"/>
        </w:rPr>
      </w:pPr>
      <w:r w:rsidRPr="009B3887">
        <w:rPr>
          <w:bCs/>
          <w:sz w:val="28"/>
          <w:szCs w:val="28"/>
        </w:rPr>
        <w:t xml:space="preserve">В 2014 году были </w:t>
      </w:r>
      <w:r w:rsidR="003F077B" w:rsidRPr="009B3887">
        <w:rPr>
          <w:bCs/>
          <w:sz w:val="28"/>
          <w:szCs w:val="28"/>
        </w:rPr>
        <w:t>реализ</w:t>
      </w:r>
      <w:r w:rsidRPr="009B3887">
        <w:rPr>
          <w:bCs/>
          <w:sz w:val="28"/>
          <w:szCs w:val="28"/>
        </w:rPr>
        <w:t>ованы</w:t>
      </w:r>
      <w:r w:rsidR="003F077B" w:rsidRPr="009B3887">
        <w:rPr>
          <w:bCs/>
          <w:sz w:val="28"/>
          <w:szCs w:val="28"/>
        </w:rPr>
        <w:t xml:space="preserve"> запланированны</w:t>
      </w:r>
      <w:r w:rsidRPr="009B3887">
        <w:rPr>
          <w:bCs/>
          <w:sz w:val="28"/>
          <w:szCs w:val="28"/>
        </w:rPr>
        <w:t>е</w:t>
      </w:r>
      <w:r w:rsidR="003F077B" w:rsidRPr="009B3887">
        <w:rPr>
          <w:bCs/>
          <w:sz w:val="28"/>
          <w:szCs w:val="28"/>
        </w:rPr>
        <w:t xml:space="preserve"> инвестиционны</w:t>
      </w:r>
      <w:r w:rsidRPr="009B3887">
        <w:rPr>
          <w:bCs/>
          <w:sz w:val="28"/>
          <w:szCs w:val="28"/>
        </w:rPr>
        <w:t>е</w:t>
      </w:r>
      <w:r w:rsidR="003F077B" w:rsidRPr="009B3887">
        <w:rPr>
          <w:bCs/>
          <w:sz w:val="28"/>
          <w:szCs w:val="28"/>
        </w:rPr>
        <w:t xml:space="preserve"> мероприяти</w:t>
      </w:r>
      <w:r w:rsidRPr="009B3887">
        <w:rPr>
          <w:bCs/>
          <w:sz w:val="28"/>
          <w:szCs w:val="28"/>
        </w:rPr>
        <w:t>я</w:t>
      </w:r>
      <w:r w:rsidR="003F077B" w:rsidRPr="009B3887">
        <w:rPr>
          <w:bCs/>
          <w:sz w:val="28"/>
          <w:szCs w:val="28"/>
        </w:rPr>
        <w:t xml:space="preserve"> по программам </w:t>
      </w:r>
      <w:proofErr w:type="spellStart"/>
      <w:r w:rsidR="003F077B" w:rsidRPr="009B3887">
        <w:rPr>
          <w:bCs/>
          <w:sz w:val="28"/>
          <w:szCs w:val="28"/>
        </w:rPr>
        <w:t>ХМАО-Югры</w:t>
      </w:r>
      <w:proofErr w:type="spellEnd"/>
      <w:r w:rsidR="003F077B" w:rsidRPr="009B3887">
        <w:rPr>
          <w:bCs/>
          <w:sz w:val="28"/>
          <w:szCs w:val="28"/>
        </w:rPr>
        <w:t xml:space="preserve"> и </w:t>
      </w:r>
      <w:proofErr w:type="spellStart"/>
      <w:r w:rsidR="003F077B" w:rsidRPr="009B3887">
        <w:rPr>
          <w:bCs/>
          <w:sz w:val="28"/>
          <w:szCs w:val="28"/>
        </w:rPr>
        <w:t>Сургутского</w:t>
      </w:r>
      <w:proofErr w:type="spellEnd"/>
      <w:r w:rsidR="003F077B" w:rsidRPr="009B3887">
        <w:rPr>
          <w:bCs/>
          <w:sz w:val="28"/>
          <w:szCs w:val="28"/>
        </w:rPr>
        <w:t xml:space="preserve"> района по объектам </w:t>
      </w:r>
      <w:r w:rsidR="00A534A4" w:rsidRPr="009B3887">
        <w:rPr>
          <w:bCs/>
          <w:sz w:val="28"/>
          <w:szCs w:val="28"/>
        </w:rPr>
        <w:t>города</w:t>
      </w:r>
      <w:r w:rsidR="003F077B" w:rsidRPr="009B3887">
        <w:rPr>
          <w:bCs/>
          <w:sz w:val="28"/>
          <w:szCs w:val="28"/>
        </w:rPr>
        <w:t xml:space="preserve"> Лянтор:</w:t>
      </w:r>
    </w:p>
    <w:p w:rsidR="00F4382A" w:rsidRPr="009B3887" w:rsidRDefault="00F4382A" w:rsidP="006E4F5F">
      <w:pPr>
        <w:pStyle w:val="af"/>
        <w:ind w:left="0" w:firstLine="851"/>
        <w:jc w:val="both"/>
        <w:rPr>
          <w:bCs/>
          <w:sz w:val="28"/>
          <w:szCs w:val="28"/>
        </w:rPr>
      </w:pPr>
    </w:p>
    <w:tbl>
      <w:tblPr>
        <w:tblStyle w:val="ae"/>
        <w:tblW w:w="11199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09"/>
        <w:gridCol w:w="2694"/>
        <w:gridCol w:w="1985"/>
        <w:gridCol w:w="1842"/>
        <w:gridCol w:w="1418"/>
        <w:gridCol w:w="2551"/>
      </w:tblGrid>
      <w:tr w:rsidR="00EE3FD0" w:rsidRPr="009B3887" w:rsidTr="00EE3FD0">
        <w:tc>
          <w:tcPr>
            <w:tcW w:w="709" w:type="dxa"/>
            <w:vAlign w:val="center"/>
          </w:tcPr>
          <w:p w:rsidR="00EE3FD0" w:rsidRPr="000B5192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0B5192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19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B5192">
              <w:rPr>
                <w:bCs/>
                <w:sz w:val="24"/>
                <w:szCs w:val="24"/>
              </w:rPr>
              <w:t>/</w:t>
            </w:r>
            <w:proofErr w:type="spellStart"/>
            <w:r w:rsidRPr="000B519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E3FD0" w:rsidRPr="000B5192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0B5192">
              <w:rPr>
                <w:bCs/>
                <w:sz w:val="24"/>
                <w:szCs w:val="24"/>
              </w:rPr>
              <w:t>Наименование программы/программного мероприятия</w:t>
            </w:r>
          </w:p>
        </w:tc>
        <w:tc>
          <w:tcPr>
            <w:tcW w:w="1985" w:type="dxa"/>
            <w:vAlign w:val="center"/>
          </w:tcPr>
          <w:p w:rsidR="00EE3FD0" w:rsidRPr="000B5192" w:rsidRDefault="00EE3FD0" w:rsidP="002974B1">
            <w:pPr>
              <w:jc w:val="center"/>
              <w:rPr>
                <w:bCs/>
                <w:sz w:val="24"/>
                <w:szCs w:val="24"/>
              </w:rPr>
            </w:pPr>
            <w:r w:rsidRPr="000B5192">
              <w:rPr>
                <w:bCs/>
                <w:sz w:val="24"/>
                <w:szCs w:val="24"/>
              </w:rPr>
              <w:t>План на 2014 год, тыс</w:t>
            </w:r>
            <w:proofErr w:type="gramStart"/>
            <w:r w:rsidRPr="000B5192">
              <w:rPr>
                <w:bCs/>
                <w:sz w:val="24"/>
                <w:szCs w:val="24"/>
              </w:rPr>
              <w:t>.р</w:t>
            </w:r>
            <w:proofErr w:type="gramEnd"/>
            <w:r w:rsidRPr="000B5192">
              <w:rPr>
                <w:bCs/>
                <w:sz w:val="24"/>
                <w:szCs w:val="24"/>
              </w:rPr>
              <w:t>уб.</w:t>
            </w:r>
          </w:p>
          <w:p w:rsidR="00EE3FD0" w:rsidRPr="000B5192" w:rsidRDefault="00EE3FD0" w:rsidP="002A135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E3FD0" w:rsidRPr="000B5192" w:rsidRDefault="00EE3FD0" w:rsidP="00EE3FD0">
            <w:pPr>
              <w:jc w:val="center"/>
              <w:rPr>
                <w:bCs/>
                <w:sz w:val="24"/>
                <w:szCs w:val="24"/>
              </w:rPr>
            </w:pPr>
            <w:r w:rsidRPr="000B5192">
              <w:rPr>
                <w:bCs/>
                <w:sz w:val="24"/>
                <w:szCs w:val="24"/>
              </w:rPr>
              <w:t>Исполнение в 2014 году, тыс</w:t>
            </w:r>
            <w:proofErr w:type="gramStart"/>
            <w:r w:rsidRPr="000B5192">
              <w:rPr>
                <w:bCs/>
                <w:sz w:val="24"/>
                <w:szCs w:val="24"/>
              </w:rPr>
              <w:t>.р</w:t>
            </w:r>
            <w:proofErr w:type="gramEnd"/>
            <w:r w:rsidRPr="000B5192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418" w:type="dxa"/>
            <w:vAlign w:val="center"/>
          </w:tcPr>
          <w:p w:rsidR="00EE3FD0" w:rsidRPr="000B5192" w:rsidRDefault="00EE3FD0" w:rsidP="00DD1838">
            <w:pPr>
              <w:jc w:val="center"/>
              <w:rPr>
                <w:bCs/>
                <w:sz w:val="24"/>
                <w:szCs w:val="24"/>
              </w:rPr>
            </w:pPr>
            <w:r w:rsidRPr="000B5192">
              <w:rPr>
                <w:bCs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B5192">
              <w:rPr>
                <w:bCs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0B5192">
              <w:rPr>
                <w:bCs/>
                <w:sz w:val="24"/>
                <w:szCs w:val="24"/>
              </w:rPr>
              <w:t xml:space="preserve"> от плана на 2014 год</w:t>
            </w:r>
          </w:p>
        </w:tc>
        <w:tc>
          <w:tcPr>
            <w:tcW w:w="2551" w:type="dxa"/>
            <w:vAlign w:val="center"/>
          </w:tcPr>
          <w:p w:rsidR="00EE3FD0" w:rsidRPr="000B5192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0B5192">
              <w:rPr>
                <w:bCs/>
                <w:sz w:val="24"/>
                <w:szCs w:val="24"/>
              </w:rPr>
              <w:t>Причины неисполнения программных мероприятий</w:t>
            </w:r>
          </w:p>
        </w:tc>
      </w:tr>
      <w:tr w:rsidR="002974B1" w:rsidRPr="009B3887" w:rsidTr="002974B1">
        <w:tc>
          <w:tcPr>
            <w:tcW w:w="709" w:type="dxa"/>
          </w:tcPr>
          <w:p w:rsidR="002974B1" w:rsidRPr="009B3887" w:rsidRDefault="002974B1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5"/>
          </w:tcPr>
          <w:p w:rsidR="002974B1" w:rsidRPr="009B3887" w:rsidRDefault="002974B1" w:rsidP="002974B1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/>
                <w:bCs/>
                <w:i/>
                <w:sz w:val="24"/>
                <w:szCs w:val="24"/>
              </w:rPr>
              <w:t xml:space="preserve">Муниципальная программа "Совершенствование </w:t>
            </w:r>
            <w:proofErr w:type="spellStart"/>
            <w:r w:rsidRPr="009B3887">
              <w:rPr>
                <w:b/>
                <w:bCs/>
                <w:i/>
                <w:sz w:val="24"/>
                <w:szCs w:val="24"/>
              </w:rPr>
              <w:t>жилищно</w:t>
            </w:r>
            <w:proofErr w:type="spellEnd"/>
            <w:r w:rsidRPr="009B3887">
              <w:rPr>
                <w:b/>
                <w:bCs/>
                <w:i/>
                <w:sz w:val="24"/>
                <w:szCs w:val="24"/>
              </w:rPr>
              <w:t xml:space="preserve"> – коммунального хозяйства в </w:t>
            </w:r>
            <w:proofErr w:type="spellStart"/>
            <w:r w:rsidRPr="009B3887">
              <w:rPr>
                <w:b/>
                <w:bCs/>
                <w:i/>
                <w:sz w:val="24"/>
                <w:szCs w:val="24"/>
              </w:rPr>
              <w:t>Сургутском</w:t>
            </w:r>
            <w:proofErr w:type="spellEnd"/>
            <w:r w:rsidRPr="009B3887">
              <w:rPr>
                <w:b/>
                <w:bCs/>
                <w:i/>
                <w:sz w:val="24"/>
                <w:szCs w:val="24"/>
              </w:rPr>
              <w:t xml:space="preserve"> районе ".</w:t>
            </w:r>
          </w:p>
        </w:tc>
      </w:tr>
      <w:tr w:rsidR="00EE3FD0" w:rsidRPr="009B3887" w:rsidTr="000B5192">
        <w:tc>
          <w:tcPr>
            <w:tcW w:w="709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EE3FD0" w:rsidRPr="009B3887" w:rsidRDefault="00EE3FD0" w:rsidP="002974B1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Реконструкция полигона по захоронению ТБО, </w:t>
            </w:r>
          </w:p>
          <w:p w:rsidR="00EE3FD0" w:rsidRPr="009B3887" w:rsidRDefault="00EE3FD0" w:rsidP="002974B1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г. Лянтор (1 этап)</w:t>
            </w:r>
          </w:p>
        </w:tc>
        <w:tc>
          <w:tcPr>
            <w:tcW w:w="1985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87 142,5</w:t>
            </w:r>
          </w:p>
        </w:tc>
        <w:tc>
          <w:tcPr>
            <w:tcW w:w="1842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81 391,4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DD1838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Работы по контракту выполнены в полном объёме. Не освоены финансовые средства бюджета </w:t>
            </w:r>
            <w:proofErr w:type="spellStart"/>
            <w:r w:rsidRPr="009B3887">
              <w:rPr>
                <w:bCs/>
                <w:sz w:val="24"/>
                <w:szCs w:val="24"/>
              </w:rPr>
              <w:t>Сургутского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 района (доля </w:t>
            </w:r>
            <w:proofErr w:type="spellStart"/>
            <w:r w:rsidRPr="009B3887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 10%) из-за </w:t>
            </w:r>
            <w:proofErr w:type="spellStart"/>
            <w:r w:rsidRPr="009B3887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 доли </w:t>
            </w:r>
            <w:proofErr w:type="spellStart"/>
            <w:r w:rsidRPr="009B3887">
              <w:rPr>
                <w:bCs/>
                <w:sz w:val="24"/>
                <w:szCs w:val="24"/>
              </w:rPr>
              <w:t>софинансирования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 (90%) средств из бюджета округа </w:t>
            </w:r>
          </w:p>
        </w:tc>
      </w:tr>
      <w:tr w:rsidR="00EE3FD0" w:rsidRPr="009B3887" w:rsidTr="000B5192">
        <w:tc>
          <w:tcPr>
            <w:tcW w:w="709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EE3FD0" w:rsidRPr="009B3887" w:rsidRDefault="00EE3FD0" w:rsidP="00CA6C2D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Инженерные сети в мкр.№8 (1 очередь) </w:t>
            </w:r>
            <w:proofErr w:type="spellStart"/>
            <w:r w:rsidRPr="009B3887">
              <w:rPr>
                <w:bCs/>
                <w:sz w:val="24"/>
                <w:szCs w:val="24"/>
              </w:rPr>
              <w:t>г</w:t>
            </w:r>
            <w:proofErr w:type="gramStart"/>
            <w:r w:rsidRPr="009B3887">
              <w:rPr>
                <w:bCs/>
                <w:sz w:val="24"/>
                <w:szCs w:val="24"/>
              </w:rPr>
              <w:t>.Л</w:t>
            </w:r>
            <w:proofErr w:type="gramEnd"/>
            <w:r w:rsidRPr="009B3887">
              <w:rPr>
                <w:bCs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985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19,00</w:t>
            </w:r>
          </w:p>
        </w:tc>
        <w:tc>
          <w:tcPr>
            <w:tcW w:w="1842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19,00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CA6C2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FD0" w:rsidRPr="009B3887" w:rsidTr="000B5192">
        <w:tc>
          <w:tcPr>
            <w:tcW w:w="709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EE3FD0" w:rsidRPr="009B3887" w:rsidRDefault="00EE3FD0" w:rsidP="00CA6C2D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Инженерные сети с устройством </w:t>
            </w:r>
            <w:proofErr w:type="spellStart"/>
            <w:r w:rsidRPr="009B3887">
              <w:rPr>
                <w:bCs/>
                <w:sz w:val="24"/>
                <w:szCs w:val="24"/>
              </w:rPr>
              <w:t>газопоршневой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 установки в котельной № 3 </w:t>
            </w:r>
            <w:proofErr w:type="spellStart"/>
            <w:r w:rsidRPr="009B3887">
              <w:rPr>
                <w:bCs/>
                <w:sz w:val="24"/>
                <w:szCs w:val="24"/>
              </w:rPr>
              <w:t>г</w:t>
            </w:r>
            <w:proofErr w:type="gramStart"/>
            <w:r w:rsidRPr="009B3887">
              <w:rPr>
                <w:bCs/>
                <w:sz w:val="24"/>
                <w:szCs w:val="24"/>
              </w:rPr>
              <w:t>.Л</w:t>
            </w:r>
            <w:proofErr w:type="gramEnd"/>
            <w:r w:rsidRPr="009B3887">
              <w:rPr>
                <w:bCs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985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650,248</w:t>
            </w:r>
          </w:p>
        </w:tc>
        <w:tc>
          <w:tcPr>
            <w:tcW w:w="1842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AB20EA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Отставание подрядной организации от графика производства работ. Направлена претензия.</w:t>
            </w:r>
          </w:p>
        </w:tc>
      </w:tr>
      <w:tr w:rsidR="00EE3FD0" w:rsidRPr="009B3887" w:rsidTr="00EE3FD0">
        <w:tc>
          <w:tcPr>
            <w:tcW w:w="3403" w:type="dxa"/>
            <w:gridSpan w:val="2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5" w:type="dxa"/>
            <w:vAlign w:val="center"/>
          </w:tcPr>
          <w:p w:rsidR="00EE3FD0" w:rsidRPr="009B3887" w:rsidRDefault="00EE3FD0" w:rsidP="00D6029A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87 811,748</w:t>
            </w:r>
          </w:p>
        </w:tc>
        <w:tc>
          <w:tcPr>
            <w:tcW w:w="1842" w:type="dxa"/>
            <w:vAlign w:val="center"/>
          </w:tcPr>
          <w:p w:rsidR="00EE3FD0" w:rsidRPr="009B3887" w:rsidRDefault="00EE3FD0" w:rsidP="00D6029A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81 410,449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A6C2D" w:rsidRPr="009B3887" w:rsidTr="00B61367">
        <w:tc>
          <w:tcPr>
            <w:tcW w:w="709" w:type="dxa"/>
          </w:tcPr>
          <w:p w:rsidR="00CA6C2D" w:rsidRPr="009B3887" w:rsidRDefault="00CA6C2D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90" w:type="dxa"/>
            <w:gridSpan w:val="5"/>
          </w:tcPr>
          <w:p w:rsidR="00CA6C2D" w:rsidRPr="009B3887" w:rsidRDefault="00CA6C2D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/>
                <w:bCs/>
                <w:i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EE3FD0" w:rsidRPr="009B3887" w:rsidTr="000B5192">
        <w:tc>
          <w:tcPr>
            <w:tcW w:w="709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EE3FD0" w:rsidRPr="009B3887" w:rsidRDefault="00EE3FD0" w:rsidP="00FC791E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«Электрические сети от ПС-110/35/10 кВ "Городская" до существующих сетей 10 кВ, г. Лянтор, 1 этап</w:t>
            </w:r>
          </w:p>
        </w:tc>
        <w:tc>
          <w:tcPr>
            <w:tcW w:w="1985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1 015,5</w:t>
            </w:r>
          </w:p>
        </w:tc>
        <w:tc>
          <w:tcPr>
            <w:tcW w:w="1842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549,0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AB20EA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Из-за отсутствия финансовых сре</w:t>
            </w:r>
            <w:proofErr w:type="gramStart"/>
            <w:r w:rsidRPr="009B3887">
              <w:rPr>
                <w:bCs/>
                <w:sz w:val="24"/>
                <w:szCs w:val="24"/>
              </w:rPr>
              <w:t>дств в б</w:t>
            </w:r>
            <w:proofErr w:type="gramEnd"/>
            <w:r w:rsidRPr="009B3887">
              <w:rPr>
                <w:bCs/>
                <w:sz w:val="24"/>
                <w:szCs w:val="24"/>
              </w:rPr>
              <w:t>юджете района не оплачена кредиторская задолженность (30%) по контракту</w:t>
            </w:r>
          </w:p>
        </w:tc>
      </w:tr>
      <w:tr w:rsidR="00EE3FD0" w:rsidRPr="009B3887" w:rsidTr="000B5192">
        <w:tc>
          <w:tcPr>
            <w:tcW w:w="709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</w:tcPr>
          <w:p w:rsidR="00EE3FD0" w:rsidRPr="009B3887" w:rsidRDefault="00EE3FD0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РП ТП2*1000 КВА с </w:t>
            </w:r>
            <w:proofErr w:type="spellStart"/>
            <w:r w:rsidRPr="009B3887">
              <w:rPr>
                <w:sz w:val="24"/>
                <w:szCs w:val="24"/>
              </w:rPr>
              <w:t>эл.сетями</w:t>
            </w:r>
            <w:proofErr w:type="spellEnd"/>
            <w:r w:rsidRPr="009B3887">
              <w:rPr>
                <w:sz w:val="24"/>
                <w:szCs w:val="24"/>
              </w:rPr>
              <w:t xml:space="preserve"> в мкр.5 </w:t>
            </w:r>
            <w:proofErr w:type="spellStart"/>
            <w:r w:rsidRPr="009B3887">
              <w:rPr>
                <w:sz w:val="24"/>
                <w:szCs w:val="24"/>
              </w:rPr>
              <w:t>г</w:t>
            </w:r>
            <w:proofErr w:type="gramStart"/>
            <w:r w:rsidRPr="009B3887">
              <w:rPr>
                <w:sz w:val="24"/>
                <w:szCs w:val="24"/>
              </w:rPr>
              <w:t>.Л</w:t>
            </w:r>
            <w:proofErr w:type="gramEnd"/>
            <w:r w:rsidRPr="009B3887">
              <w:rPr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985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2 432,5</w:t>
            </w:r>
          </w:p>
        </w:tc>
        <w:tc>
          <w:tcPr>
            <w:tcW w:w="1842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2 432,5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4215DF">
            <w:pPr>
              <w:rPr>
                <w:bCs/>
                <w:sz w:val="24"/>
                <w:szCs w:val="24"/>
              </w:rPr>
            </w:pPr>
          </w:p>
        </w:tc>
      </w:tr>
      <w:tr w:rsidR="00EE3FD0" w:rsidRPr="009B3887" w:rsidTr="00EE3FD0">
        <w:tc>
          <w:tcPr>
            <w:tcW w:w="3403" w:type="dxa"/>
            <w:gridSpan w:val="2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5" w:type="dxa"/>
            <w:vAlign w:val="center"/>
          </w:tcPr>
          <w:p w:rsidR="00EE3FD0" w:rsidRPr="009B3887" w:rsidRDefault="00EE3FD0" w:rsidP="00D6029A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3 448,0</w:t>
            </w:r>
          </w:p>
        </w:tc>
        <w:tc>
          <w:tcPr>
            <w:tcW w:w="1842" w:type="dxa"/>
            <w:vAlign w:val="center"/>
          </w:tcPr>
          <w:p w:rsidR="00EE3FD0" w:rsidRPr="009B3887" w:rsidRDefault="00EE3FD0" w:rsidP="00D6029A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2 981,5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27E1" w:rsidRPr="009B3887" w:rsidTr="00CC14BA">
        <w:tc>
          <w:tcPr>
            <w:tcW w:w="709" w:type="dxa"/>
          </w:tcPr>
          <w:p w:rsidR="002427E1" w:rsidRPr="009B3887" w:rsidRDefault="002427E1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490" w:type="dxa"/>
            <w:gridSpan w:val="5"/>
          </w:tcPr>
          <w:p w:rsidR="002427E1" w:rsidRPr="009B3887" w:rsidRDefault="002427E1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/>
                <w:bCs/>
                <w:i/>
                <w:sz w:val="24"/>
                <w:szCs w:val="24"/>
              </w:rPr>
              <w:t>Муниципальная  программа «Образование Сургутского района»</w:t>
            </w:r>
          </w:p>
        </w:tc>
      </w:tr>
      <w:tr w:rsidR="00EE3FD0" w:rsidRPr="009B3887" w:rsidTr="000B5192">
        <w:tc>
          <w:tcPr>
            <w:tcW w:w="709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Детский сад на 280 мест</w:t>
            </w:r>
          </w:p>
        </w:tc>
        <w:tc>
          <w:tcPr>
            <w:tcW w:w="1985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3 174,2</w:t>
            </w:r>
          </w:p>
        </w:tc>
        <w:tc>
          <w:tcPr>
            <w:tcW w:w="1842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1 265,9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2427E1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Объект введён в эксплуатацию. Остаток средств бюджета ХМАО возвращён</w:t>
            </w:r>
          </w:p>
        </w:tc>
      </w:tr>
      <w:tr w:rsidR="00EE3FD0" w:rsidRPr="009B3887" w:rsidTr="00EE3FD0">
        <w:tc>
          <w:tcPr>
            <w:tcW w:w="3403" w:type="dxa"/>
            <w:gridSpan w:val="2"/>
          </w:tcPr>
          <w:p w:rsidR="00EE3FD0" w:rsidRPr="009B3887" w:rsidRDefault="00EE3FD0" w:rsidP="00CC14BA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5" w:type="dxa"/>
            <w:vAlign w:val="center"/>
          </w:tcPr>
          <w:p w:rsidR="00EE3FD0" w:rsidRPr="009B3887" w:rsidRDefault="00EE3FD0" w:rsidP="00D6029A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3 174,2</w:t>
            </w:r>
          </w:p>
        </w:tc>
        <w:tc>
          <w:tcPr>
            <w:tcW w:w="1842" w:type="dxa"/>
            <w:vAlign w:val="center"/>
          </w:tcPr>
          <w:p w:rsidR="00EE3FD0" w:rsidRPr="009B3887" w:rsidRDefault="00EE3FD0" w:rsidP="00CC14BA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1 265,9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CC14BA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FD0" w:rsidRPr="009B3887" w:rsidTr="00EE3FD0">
        <w:tc>
          <w:tcPr>
            <w:tcW w:w="3403" w:type="dxa"/>
            <w:gridSpan w:val="2"/>
          </w:tcPr>
          <w:p w:rsidR="00EE3FD0" w:rsidRPr="009B3887" w:rsidRDefault="00EE3FD0" w:rsidP="00A534A4">
            <w:pPr>
              <w:jc w:val="left"/>
              <w:rPr>
                <w:b/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9B3887">
              <w:rPr>
                <w:b/>
                <w:sz w:val="24"/>
                <w:szCs w:val="24"/>
              </w:rPr>
              <w:t>капитальному строительству объектов города:</w:t>
            </w:r>
          </w:p>
        </w:tc>
        <w:tc>
          <w:tcPr>
            <w:tcW w:w="1985" w:type="dxa"/>
            <w:vAlign w:val="center"/>
          </w:tcPr>
          <w:p w:rsidR="00EE3FD0" w:rsidRPr="009B3887" w:rsidRDefault="00EE3FD0" w:rsidP="00D6029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>94 433,9</w:t>
            </w:r>
          </w:p>
        </w:tc>
        <w:tc>
          <w:tcPr>
            <w:tcW w:w="1842" w:type="dxa"/>
            <w:vAlign w:val="center"/>
          </w:tcPr>
          <w:p w:rsidR="00EE3FD0" w:rsidRPr="009B3887" w:rsidRDefault="00EE3FD0" w:rsidP="00CC14B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>85 657,8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CC14BA">
            <w:pPr>
              <w:jc w:val="center"/>
              <w:rPr>
                <w:b/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551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A6C2D" w:rsidRPr="009B3887" w:rsidRDefault="00CA6C2D" w:rsidP="00EC16CD">
      <w:pPr>
        <w:pStyle w:val="af"/>
        <w:ind w:left="0" w:firstLine="851"/>
        <w:jc w:val="both"/>
        <w:rPr>
          <w:bCs/>
          <w:sz w:val="28"/>
          <w:szCs w:val="28"/>
        </w:rPr>
      </w:pPr>
    </w:p>
    <w:p w:rsidR="00EA4482" w:rsidRPr="009B3887" w:rsidRDefault="003F077B" w:rsidP="008E34FC">
      <w:pPr>
        <w:pStyle w:val="af"/>
        <w:ind w:left="0" w:firstLine="567"/>
        <w:jc w:val="both"/>
        <w:rPr>
          <w:bCs/>
          <w:sz w:val="28"/>
          <w:szCs w:val="28"/>
        </w:rPr>
      </w:pPr>
      <w:r w:rsidRPr="009B3887">
        <w:rPr>
          <w:bCs/>
          <w:sz w:val="28"/>
          <w:szCs w:val="28"/>
        </w:rPr>
        <w:t>Также в 201</w:t>
      </w:r>
      <w:r w:rsidR="004215DF" w:rsidRPr="009B3887">
        <w:rPr>
          <w:bCs/>
          <w:sz w:val="28"/>
          <w:szCs w:val="28"/>
        </w:rPr>
        <w:t>4</w:t>
      </w:r>
      <w:r w:rsidRPr="009B3887">
        <w:rPr>
          <w:bCs/>
          <w:sz w:val="28"/>
          <w:szCs w:val="28"/>
        </w:rPr>
        <w:t xml:space="preserve"> год</w:t>
      </w:r>
      <w:r w:rsidR="00A534A4" w:rsidRPr="009B3887">
        <w:rPr>
          <w:bCs/>
          <w:sz w:val="28"/>
          <w:szCs w:val="28"/>
        </w:rPr>
        <w:t>у</w:t>
      </w:r>
      <w:r w:rsidRPr="009B3887">
        <w:rPr>
          <w:bCs/>
          <w:sz w:val="28"/>
          <w:szCs w:val="28"/>
        </w:rPr>
        <w:t xml:space="preserve"> были запланированы </w:t>
      </w:r>
      <w:r w:rsidR="00A534A4" w:rsidRPr="009B3887">
        <w:rPr>
          <w:bCs/>
          <w:sz w:val="28"/>
          <w:szCs w:val="28"/>
        </w:rPr>
        <w:t xml:space="preserve">и выполнены </w:t>
      </w:r>
      <w:r w:rsidRPr="009B3887">
        <w:rPr>
          <w:bCs/>
          <w:sz w:val="28"/>
          <w:szCs w:val="28"/>
        </w:rPr>
        <w:t>инвестиционные мероприятия по программам ХМАО</w:t>
      </w:r>
      <w:r w:rsidR="00EE3FD0" w:rsidRPr="009B3887">
        <w:rPr>
          <w:bCs/>
          <w:sz w:val="28"/>
          <w:szCs w:val="28"/>
        </w:rPr>
        <w:t xml:space="preserve"> </w:t>
      </w:r>
      <w:r w:rsidRPr="009B3887">
        <w:rPr>
          <w:bCs/>
          <w:sz w:val="28"/>
          <w:szCs w:val="28"/>
        </w:rPr>
        <w:t>-</w:t>
      </w:r>
      <w:r w:rsidR="008E06CF" w:rsidRPr="009B3887">
        <w:rPr>
          <w:bCs/>
          <w:sz w:val="28"/>
          <w:szCs w:val="28"/>
        </w:rPr>
        <w:t xml:space="preserve"> </w:t>
      </w:r>
      <w:proofErr w:type="spellStart"/>
      <w:r w:rsidRPr="009B3887">
        <w:rPr>
          <w:bCs/>
          <w:sz w:val="28"/>
          <w:szCs w:val="28"/>
        </w:rPr>
        <w:t>Югры</w:t>
      </w:r>
      <w:proofErr w:type="spellEnd"/>
      <w:r w:rsidRPr="009B3887">
        <w:rPr>
          <w:bCs/>
          <w:sz w:val="28"/>
          <w:szCs w:val="28"/>
        </w:rPr>
        <w:t xml:space="preserve"> и </w:t>
      </w:r>
      <w:proofErr w:type="spellStart"/>
      <w:r w:rsidRPr="009B3887">
        <w:rPr>
          <w:bCs/>
          <w:sz w:val="28"/>
          <w:szCs w:val="28"/>
        </w:rPr>
        <w:t>Сургутского</w:t>
      </w:r>
      <w:proofErr w:type="spellEnd"/>
      <w:r w:rsidRPr="009B3887">
        <w:rPr>
          <w:bCs/>
          <w:sz w:val="28"/>
          <w:szCs w:val="28"/>
        </w:rPr>
        <w:t xml:space="preserve"> района по проведению капитальных ремонтов на объектах городского поселения Лянтор:</w:t>
      </w:r>
    </w:p>
    <w:p w:rsidR="00906F37" w:rsidRPr="009B3887" w:rsidRDefault="00906F37" w:rsidP="00EC16CD">
      <w:pPr>
        <w:pStyle w:val="af"/>
        <w:ind w:left="0" w:firstLine="851"/>
        <w:jc w:val="both"/>
        <w:rPr>
          <w:bCs/>
          <w:sz w:val="28"/>
          <w:szCs w:val="28"/>
        </w:rPr>
      </w:pPr>
    </w:p>
    <w:tbl>
      <w:tblPr>
        <w:tblStyle w:val="ae"/>
        <w:tblW w:w="11199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08"/>
        <w:gridCol w:w="2694"/>
        <w:gridCol w:w="1986"/>
        <w:gridCol w:w="1984"/>
        <w:gridCol w:w="1418"/>
        <w:gridCol w:w="2409"/>
      </w:tblGrid>
      <w:tr w:rsidR="00EE3FD0" w:rsidRPr="009B3887" w:rsidTr="00EE3FD0">
        <w:tc>
          <w:tcPr>
            <w:tcW w:w="708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887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3887">
              <w:rPr>
                <w:bCs/>
                <w:sz w:val="24"/>
                <w:szCs w:val="24"/>
              </w:rPr>
              <w:t>/</w:t>
            </w:r>
            <w:proofErr w:type="spellStart"/>
            <w:r w:rsidRPr="009B3887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Наименование программы/программного мероприятия</w:t>
            </w:r>
          </w:p>
        </w:tc>
        <w:tc>
          <w:tcPr>
            <w:tcW w:w="1986" w:type="dxa"/>
            <w:vAlign w:val="center"/>
          </w:tcPr>
          <w:p w:rsidR="00EE3FD0" w:rsidRPr="009B3887" w:rsidRDefault="00EE3FD0" w:rsidP="00CA6C2D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План на 2014 год, тыс</w:t>
            </w:r>
            <w:proofErr w:type="gramStart"/>
            <w:r w:rsidRPr="009B3887">
              <w:rPr>
                <w:bCs/>
                <w:sz w:val="24"/>
                <w:szCs w:val="24"/>
              </w:rPr>
              <w:t>.р</w:t>
            </w:r>
            <w:proofErr w:type="gramEnd"/>
            <w:r w:rsidRPr="009B3887">
              <w:rPr>
                <w:bCs/>
                <w:sz w:val="24"/>
                <w:szCs w:val="24"/>
              </w:rPr>
              <w:t>уб.</w:t>
            </w:r>
          </w:p>
          <w:p w:rsidR="00EE3FD0" w:rsidRPr="009B3887" w:rsidRDefault="00EE3FD0" w:rsidP="00D602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3FD0" w:rsidRPr="009B3887" w:rsidRDefault="00EE3FD0" w:rsidP="00EE3FD0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Исполнение в 2014 году, тыс</w:t>
            </w:r>
            <w:proofErr w:type="gramStart"/>
            <w:r w:rsidRPr="009B3887">
              <w:rPr>
                <w:bCs/>
                <w:sz w:val="24"/>
                <w:szCs w:val="24"/>
              </w:rPr>
              <w:t>.р</w:t>
            </w:r>
            <w:proofErr w:type="gramEnd"/>
            <w:r w:rsidRPr="009B3887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DD1838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% </w:t>
            </w:r>
            <w:proofErr w:type="spellStart"/>
            <w:r w:rsidRPr="009B3887">
              <w:rPr>
                <w:bCs/>
                <w:sz w:val="24"/>
                <w:szCs w:val="24"/>
              </w:rPr>
              <w:t>исполне-ния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 от плана на 2014 год, тыс</w:t>
            </w:r>
            <w:proofErr w:type="gramStart"/>
            <w:r w:rsidRPr="009B3887">
              <w:rPr>
                <w:bCs/>
                <w:sz w:val="24"/>
                <w:szCs w:val="24"/>
              </w:rPr>
              <w:t>.р</w:t>
            </w:r>
            <w:proofErr w:type="gramEnd"/>
            <w:r w:rsidRPr="009B3887">
              <w:rPr>
                <w:bCs/>
                <w:sz w:val="24"/>
                <w:szCs w:val="24"/>
              </w:rPr>
              <w:t>уб.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Причины неисполнения программных мероприятий</w:t>
            </w:r>
          </w:p>
        </w:tc>
      </w:tr>
      <w:tr w:rsidR="00B61367" w:rsidRPr="009B3887" w:rsidTr="00B61367">
        <w:tc>
          <w:tcPr>
            <w:tcW w:w="708" w:type="dxa"/>
          </w:tcPr>
          <w:p w:rsidR="00B61367" w:rsidRPr="009B3887" w:rsidRDefault="00B61367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491" w:type="dxa"/>
            <w:gridSpan w:val="5"/>
          </w:tcPr>
          <w:p w:rsidR="00B61367" w:rsidRPr="009B3887" w:rsidRDefault="00B61367" w:rsidP="00B61367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/>
                <w:bCs/>
                <w:i/>
                <w:sz w:val="24"/>
                <w:szCs w:val="24"/>
              </w:rPr>
              <w:t>Муниципальная  программа «Образование Сургутского района»</w:t>
            </w:r>
          </w:p>
        </w:tc>
      </w:tr>
      <w:tr w:rsidR="00EE3FD0" w:rsidRPr="009B3887" w:rsidTr="000B5192">
        <w:tc>
          <w:tcPr>
            <w:tcW w:w="708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EE3FD0" w:rsidRPr="009B3887" w:rsidRDefault="00EE3FD0" w:rsidP="000B5192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«Детский сад  «</w:t>
            </w:r>
            <w:proofErr w:type="spellStart"/>
            <w:r w:rsidRPr="009B3887">
              <w:rPr>
                <w:bCs/>
                <w:sz w:val="24"/>
                <w:szCs w:val="24"/>
              </w:rPr>
              <w:t>Сибирячок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», мкр.4, стр.22 </w:t>
            </w:r>
            <w:proofErr w:type="spellStart"/>
            <w:r w:rsidRPr="009B3887">
              <w:rPr>
                <w:bCs/>
                <w:sz w:val="24"/>
                <w:szCs w:val="24"/>
              </w:rPr>
              <w:t>г</w:t>
            </w:r>
            <w:proofErr w:type="gramStart"/>
            <w:r w:rsidRPr="009B3887">
              <w:rPr>
                <w:bCs/>
                <w:sz w:val="24"/>
                <w:szCs w:val="24"/>
              </w:rPr>
              <w:t>.Л</w:t>
            </w:r>
            <w:proofErr w:type="gramEnd"/>
            <w:r w:rsidRPr="009B3887">
              <w:rPr>
                <w:bCs/>
                <w:sz w:val="24"/>
                <w:szCs w:val="24"/>
              </w:rPr>
              <w:t>янтор</w:t>
            </w:r>
            <w:proofErr w:type="spellEnd"/>
            <w:r w:rsidRPr="009B388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93,2</w:t>
            </w:r>
          </w:p>
        </w:tc>
        <w:tc>
          <w:tcPr>
            <w:tcW w:w="1984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21,9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A534A4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Работы выполнены в полном объёме. </w:t>
            </w:r>
          </w:p>
          <w:p w:rsidR="00EE3FD0" w:rsidRPr="009B3887" w:rsidRDefault="00EE3FD0" w:rsidP="00A534A4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В октябре контракт расторгнут по Соглашению сторон. </w:t>
            </w:r>
          </w:p>
        </w:tc>
      </w:tr>
      <w:tr w:rsidR="00EE3FD0" w:rsidRPr="009B3887" w:rsidTr="000B5192">
        <w:tc>
          <w:tcPr>
            <w:tcW w:w="708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EE3FD0" w:rsidRPr="009B3887" w:rsidRDefault="00EE3FD0" w:rsidP="000B5192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«Школа на 840 уч-ся</w:t>
            </w:r>
          </w:p>
          <w:p w:rsidR="00EE3FD0" w:rsidRPr="009B3887" w:rsidRDefault="00EE3FD0" w:rsidP="000B5192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9B3887">
              <w:rPr>
                <w:bCs/>
                <w:sz w:val="24"/>
                <w:szCs w:val="24"/>
              </w:rPr>
              <w:t>Лянтор</w:t>
            </w:r>
            <w:proofErr w:type="spellEnd"/>
            <w:r w:rsidRPr="009B3887">
              <w:rPr>
                <w:bCs/>
                <w:sz w:val="24"/>
                <w:szCs w:val="24"/>
              </w:rPr>
              <w:t xml:space="preserve">, 2 </w:t>
            </w:r>
            <w:proofErr w:type="spellStart"/>
            <w:r w:rsidRPr="009B3887">
              <w:rPr>
                <w:bCs/>
                <w:sz w:val="24"/>
                <w:szCs w:val="24"/>
              </w:rPr>
              <w:t>мкр</w:t>
            </w:r>
            <w:proofErr w:type="spellEnd"/>
            <w:r w:rsidRPr="009B3887">
              <w:rPr>
                <w:bCs/>
                <w:sz w:val="24"/>
                <w:szCs w:val="24"/>
              </w:rPr>
              <w:t>. д. 67 (кровля)»</w:t>
            </w:r>
          </w:p>
        </w:tc>
        <w:tc>
          <w:tcPr>
            <w:tcW w:w="1986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89,2</w:t>
            </w:r>
          </w:p>
        </w:tc>
        <w:tc>
          <w:tcPr>
            <w:tcW w:w="1984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89,2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FD0" w:rsidRPr="009B3887" w:rsidTr="000B5192">
        <w:tc>
          <w:tcPr>
            <w:tcW w:w="708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:rsidR="00EE3FD0" w:rsidRPr="009B3887" w:rsidRDefault="00EE3FD0" w:rsidP="000B5192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«Школа №5 на 844 учащихся, мкр.4, стр. 26, г. Лянтор»</w:t>
            </w:r>
          </w:p>
        </w:tc>
        <w:tc>
          <w:tcPr>
            <w:tcW w:w="1986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15 107,3</w:t>
            </w:r>
          </w:p>
        </w:tc>
        <w:tc>
          <w:tcPr>
            <w:tcW w:w="1984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13 742,3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A534A4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В связи с отсутствием финансовых сре</w:t>
            </w:r>
            <w:proofErr w:type="gramStart"/>
            <w:r w:rsidRPr="009B3887">
              <w:rPr>
                <w:bCs/>
                <w:sz w:val="24"/>
                <w:szCs w:val="24"/>
              </w:rPr>
              <w:t>дств в б</w:t>
            </w:r>
            <w:proofErr w:type="gramEnd"/>
            <w:r w:rsidRPr="009B3887">
              <w:rPr>
                <w:bCs/>
                <w:sz w:val="24"/>
                <w:szCs w:val="24"/>
              </w:rPr>
              <w:t>юджете Сургутского района выполненные  по контракту работы не оплачены</w:t>
            </w:r>
          </w:p>
        </w:tc>
      </w:tr>
      <w:tr w:rsidR="00EE3FD0" w:rsidRPr="009B3887" w:rsidTr="00EE3FD0">
        <w:tc>
          <w:tcPr>
            <w:tcW w:w="3402" w:type="dxa"/>
            <w:gridSpan w:val="2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86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15 289,8</w:t>
            </w:r>
          </w:p>
        </w:tc>
        <w:tc>
          <w:tcPr>
            <w:tcW w:w="1984" w:type="dxa"/>
            <w:vAlign w:val="center"/>
          </w:tcPr>
          <w:p w:rsidR="00EE3FD0" w:rsidRPr="009B3887" w:rsidRDefault="00EE3FD0" w:rsidP="00A534A4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13 853,6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A534A4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382A" w:rsidRPr="009B3887" w:rsidTr="00F4382A">
        <w:tc>
          <w:tcPr>
            <w:tcW w:w="708" w:type="dxa"/>
          </w:tcPr>
          <w:p w:rsidR="00F4382A" w:rsidRPr="009B3887" w:rsidRDefault="00F4382A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91" w:type="dxa"/>
            <w:gridSpan w:val="5"/>
          </w:tcPr>
          <w:p w:rsidR="00F4382A" w:rsidRPr="009B3887" w:rsidRDefault="00F4382A" w:rsidP="00F4382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B3887">
              <w:rPr>
                <w:b/>
                <w:bCs/>
                <w:i/>
                <w:sz w:val="24"/>
                <w:szCs w:val="24"/>
              </w:rPr>
              <w:t>Муниципальнаяя</w:t>
            </w:r>
            <w:proofErr w:type="spellEnd"/>
            <w:r w:rsidRPr="009B3887">
              <w:rPr>
                <w:b/>
                <w:bCs/>
                <w:i/>
                <w:sz w:val="24"/>
                <w:szCs w:val="24"/>
              </w:rPr>
              <w:t xml:space="preserve"> программа "Энергосбережение и повышение энергетической эффективности на 2010-2015 годы в МО Сургутский район".</w:t>
            </w:r>
          </w:p>
        </w:tc>
      </w:tr>
      <w:tr w:rsidR="00EE3FD0" w:rsidRPr="009B3887" w:rsidTr="000B5192">
        <w:tc>
          <w:tcPr>
            <w:tcW w:w="708" w:type="dxa"/>
          </w:tcPr>
          <w:p w:rsidR="00EE3FD0" w:rsidRPr="009B3887" w:rsidRDefault="00EE3FD0" w:rsidP="00F4382A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EE3FD0" w:rsidRPr="009B3887" w:rsidRDefault="00EE3FD0" w:rsidP="00FC791E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«Детский сад «Светлячок», мкр.7 стр.69 </w:t>
            </w:r>
            <w:proofErr w:type="spellStart"/>
            <w:r w:rsidRPr="009B3887">
              <w:rPr>
                <w:bCs/>
                <w:sz w:val="24"/>
                <w:szCs w:val="24"/>
              </w:rPr>
              <w:t>г</w:t>
            </w:r>
            <w:proofErr w:type="gramStart"/>
            <w:r w:rsidRPr="009B3887">
              <w:rPr>
                <w:bCs/>
                <w:sz w:val="24"/>
                <w:szCs w:val="24"/>
              </w:rPr>
              <w:t>.Л</w:t>
            </w:r>
            <w:proofErr w:type="gramEnd"/>
            <w:r w:rsidRPr="009B3887">
              <w:rPr>
                <w:bCs/>
                <w:sz w:val="24"/>
                <w:szCs w:val="24"/>
              </w:rPr>
              <w:t>янтор</w:t>
            </w:r>
            <w:proofErr w:type="spellEnd"/>
            <w:r w:rsidRPr="009B388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86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19 191,6</w:t>
            </w:r>
          </w:p>
        </w:tc>
        <w:tc>
          <w:tcPr>
            <w:tcW w:w="1984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19 106,5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FD0" w:rsidRPr="009B3887" w:rsidTr="000B5192">
        <w:tc>
          <w:tcPr>
            <w:tcW w:w="708" w:type="dxa"/>
          </w:tcPr>
          <w:p w:rsidR="00EE3FD0" w:rsidRPr="009B3887" w:rsidRDefault="00EE3FD0" w:rsidP="00F4382A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 xml:space="preserve">«Детская юношеская спортивная школа, </w:t>
            </w:r>
            <w:proofErr w:type="spellStart"/>
            <w:r w:rsidRPr="009B3887">
              <w:rPr>
                <w:bCs/>
                <w:sz w:val="24"/>
                <w:szCs w:val="24"/>
              </w:rPr>
              <w:t>гЛянтор</w:t>
            </w:r>
            <w:proofErr w:type="spellEnd"/>
          </w:p>
        </w:tc>
        <w:tc>
          <w:tcPr>
            <w:tcW w:w="1986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155,7</w:t>
            </w:r>
          </w:p>
        </w:tc>
        <w:tc>
          <w:tcPr>
            <w:tcW w:w="1984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E3FD0" w:rsidRPr="009B3887" w:rsidRDefault="00EE3FD0" w:rsidP="000B5192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EE3FD0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В связи с отсутствием финансовых сре</w:t>
            </w:r>
            <w:proofErr w:type="gramStart"/>
            <w:r w:rsidRPr="009B3887">
              <w:rPr>
                <w:bCs/>
                <w:sz w:val="24"/>
                <w:szCs w:val="24"/>
              </w:rPr>
              <w:t>дств в б</w:t>
            </w:r>
            <w:proofErr w:type="gramEnd"/>
            <w:r w:rsidRPr="009B3887">
              <w:rPr>
                <w:bCs/>
                <w:sz w:val="24"/>
                <w:szCs w:val="24"/>
              </w:rPr>
              <w:t xml:space="preserve">юджете </w:t>
            </w:r>
            <w:r w:rsidRPr="009B3887">
              <w:rPr>
                <w:bCs/>
                <w:sz w:val="24"/>
                <w:szCs w:val="24"/>
              </w:rPr>
              <w:lastRenderedPageBreak/>
              <w:t>Сургутского района выполненные  по контракту работы не оплачены</w:t>
            </w:r>
          </w:p>
        </w:tc>
      </w:tr>
      <w:tr w:rsidR="00EE3FD0" w:rsidRPr="009B3887" w:rsidTr="00EE3FD0">
        <w:tc>
          <w:tcPr>
            <w:tcW w:w="3402" w:type="dxa"/>
            <w:gridSpan w:val="2"/>
          </w:tcPr>
          <w:p w:rsidR="00EE3FD0" w:rsidRPr="009B3887" w:rsidRDefault="00EE3FD0" w:rsidP="00FC791E">
            <w:pPr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986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19 347,3</w:t>
            </w:r>
          </w:p>
        </w:tc>
        <w:tc>
          <w:tcPr>
            <w:tcW w:w="1984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19 106,5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E3FD0" w:rsidRPr="009B3887" w:rsidTr="00EE3FD0">
        <w:tc>
          <w:tcPr>
            <w:tcW w:w="3402" w:type="dxa"/>
            <w:gridSpan w:val="2"/>
          </w:tcPr>
          <w:p w:rsidR="00EE3FD0" w:rsidRPr="009B3887" w:rsidRDefault="00EE3FD0" w:rsidP="00EE3FD0">
            <w:pPr>
              <w:jc w:val="left"/>
              <w:rPr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9B3887">
              <w:rPr>
                <w:b/>
                <w:sz w:val="24"/>
                <w:szCs w:val="24"/>
              </w:rPr>
              <w:t>капитальному ремонту объектов города:</w:t>
            </w:r>
          </w:p>
        </w:tc>
        <w:tc>
          <w:tcPr>
            <w:tcW w:w="1986" w:type="dxa"/>
            <w:vAlign w:val="center"/>
          </w:tcPr>
          <w:p w:rsidR="00EE3FD0" w:rsidRPr="009B3887" w:rsidRDefault="00EE3FD0" w:rsidP="00FC791E">
            <w:pPr>
              <w:jc w:val="center"/>
              <w:rPr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>34 637,1</w:t>
            </w:r>
          </w:p>
        </w:tc>
        <w:tc>
          <w:tcPr>
            <w:tcW w:w="1984" w:type="dxa"/>
            <w:vAlign w:val="center"/>
          </w:tcPr>
          <w:p w:rsidR="00EE3FD0" w:rsidRPr="009B3887" w:rsidRDefault="00EE3FD0" w:rsidP="00FC791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>32 960,1</w:t>
            </w:r>
          </w:p>
        </w:tc>
        <w:tc>
          <w:tcPr>
            <w:tcW w:w="1418" w:type="dxa"/>
            <w:vAlign w:val="center"/>
          </w:tcPr>
          <w:p w:rsidR="00EE3FD0" w:rsidRPr="009B3887" w:rsidRDefault="00EE3FD0" w:rsidP="00FC791E">
            <w:pPr>
              <w:jc w:val="center"/>
              <w:rPr>
                <w:b/>
                <w:bCs/>
                <w:sz w:val="24"/>
                <w:szCs w:val="24"/>
              </w:rPr>
            </w:pPr>
            <w:r w:rsidRPr="009B3887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409" w:type="dxa"/>
            <w:vAlign w:val="center"/>
          </w:tcPr>
          <w:p w:rsidR="00EE3FD0" w:rsidRPr="009B3887" w:rsidRDefault="00EE3FD0" w:rsidP="00FC79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3628B" w:rsidRDefault="0063628B" w:rsidP="003F077B">
      <w:pPr>
        <w:ind w:firstLine="540"/>
        <w:jc w:val="center"/>
        <w:rPr>
          <w:sz w:val="28"/>
          <w:szCs w:val="28"/>
        </w:rPr>
      </w:pPr>
    </w:p>
    <w:p w:rsidR="003F077B" w:rsidRPr="009B3887" w:rsidRDefault="003F077B" w:rsidP="003F077B">
      <w:pPr>
        <w:ind w:firstLine="540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Финансы</w:t>
      </w:r>
    </w:p>
    <w:p w:rsidR="009B3887" w:rsidRDefault="009B3887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18CE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Бюджет городского поселения Лянтор утверждён решением Совета депутатов городского поселения Лянтор от 2</w:t>
      </w:r>
      <w:r w:rsidR="009B4018" w:rsidRPr="009B3887">
        <w:rPr>
          <w:sz w:val="28"/>
          <w:szCs w:val="28"/>
        </w:rPr>
        <w:t>6</w:t>
      </w:r>
      <w:r w:rsidRPr="009B3887">
        <w:rPr>
          <w:sz w:val="28"/>
          <w:szCs w:val="28"/>
        </w:rPr>
        <w:t>.12.201</w:t>
      </w:r>
      <w:r w:rsidR="009B4018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№ </w:t>
      </w:r>
      <w:r w:rsidR="009B4018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2 </w:t>
      </w:r>
      <w:r w:rsidR="002E475B" w:rsidRPr="009B3887">
        <w:rPr>
          <w:sz w:val="28"/>
          <w:szCs w:val="28"/>
        </w:rPr>
        <w:t>с изменениями от 26.02.2014 № 41</w:t>
      </w:r>
      <w:r w:rsidR="00754844" w:rsidRPr="009B3887">
        <w:rPr>
          <w:sz w:val="28"/>
          <w:szCs w:val="28"/>
        </w:rPr>
        <w:t>, от 24.04.2014 № 47, от 26.06.2014 № 63</w:t>
      </w:r>
      <w:r w:rsidR="00FD0B3F" w:rsidRPr="009B3887">
        <w:rPr>
          <w:sz w:val="28"/>
          <w:szCs w:val="28"/>
        </w:rPr>
        <w:t>, от 25.09.2014 № 73</w:t>
      </w:r>
      <w:r w:rsidR="00793A48" w:rsidRPr="009B3887">
        <w:rPr>
          <w:sz w:val="28"/>
          <w:szCs w:val="28"/>
        </w:rPr>
        <w:t>, от 25.12.2014 № 102</w:t>
      </w:r>
      <w:r w:rsidR="00754844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 xml:space="preserve">по доходам в сумме </w:t>
      </w:r>
      <w:r w:rsidR="001F173E" w:rsidRPr="009B3887">
        <w:rPr>
          <w:sz w:val="28"/>
          <w:szCs w:val="28"/>
        </w:rPr>
        <w:t>531</w:t>
      </w:r>
      <w:r w:rsidR="00754844" w:rsidRPr="009B3887">
        <w:rPr>
          <w:sz w:val="28"/>
          <w:szCs w:val="28"/>
        </w:rPr>
        <w:t>,</w:t>
      </w:r>
      <w:r w:rsidR="001F173E" w:rsidRPr="009B3887">
        <w:rPr>
          <w:sz w:val="28"/>
          <w:szCs w:val="28"/>
        </w:rPr>
        <w:t>969</w:t>
      </w:r>
      <w:r w:rsidRPr="009B3887">
        <w:rPr>
          <w:sz w:val="28"/>
          <w:szCs w:val="28"/>
        </w:rPr>
        <w:t xml:space="preserve"> млн. руб. и расходам в сумме </w:t>
      </w:r>
      <w:r w:rsidR="001F173E" w:rsidRPr="009B3887">
        <w:rPr>
          <w:sz w:val="28"/>
          <w:szCs w:val="28"/>
        </w:rPr>
        <w:t>566,860</w:t>
      </w:r>
      <w:r w:rsidRPr="009B3887">
        <w:rPr>
          <w:sz w:val="28"/>
          <w:szCs w:val="28"/>
        </w:rPr>
        <w:t xml:space="preserve"> млн. руб.</w:t>
      </w:r>
      <w:r w:rsidR="00B3674F" w:rsidRPr="009B3887">
        <w:rPr>
          <w:sz w:val="28"/>
          <w:szCs w:val="28"/>
        </w:rPr>
        <w:t xml:space="preserve"> </w:t>
      </w:r>
      <w:r w:rsidR="009C2A9A" w:rsidRPr="009B3887">
        <w:rPr>
          <w:sz w:val="28"/>
          <w:szCs w:val="28"/>
        </w:rPr>
        <w:t>Дефицит бюджета составил 34,891 млн</w:t>
      </w:r>
      <w:proofErr w:type="gramStart"/>
      <w:r w:rsidR="009C2A9A" w:rsidRPr="009B3887">
        <w:rPr>
          <w:sz w:val="28"/>
          <w:szCs w:val="28"/>
        </w:rPr>
        <w:t>.р</w:t>
      </w:r>
      <w:proofErr w:type="gramEnd"/>
      <w:r w:rsidR="009C2A9A" w:rsidRPr="009B3887">
        <w:rPr>
          <w:sz w:val="28"/>
          <w:szCs w:val="28"/>
        </w:rPr>
        <w:t>ублей.</w:t>
      </w:r>
    </w:p>
    <w:p w:rsidR="00FA5F1C" w:rsidRPr="009B3887" w:rsidRDefault="00FA5F1C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Несмотря на негативные тенденции развития экономики в стране в целом, анализ поступления собственных доходов бюджета города Лянтор за 2014 год имеет положительную динамику.</w:t>
      </w:r>
    </w:p>
    <w:p w:rsidR="003F077B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Доходы городского поселения Лянтор за </w:t>
      </w:r>
      <w:r w:rsidR="00C45799" w:rsidRPr="009B3887">
        <w:rPr>
          <w:sz w:val="28"/>
          <w:szCs w:val="28"/>
        </w:rPr>
        <w:t xml:space="preserve">2014 </w:t>
      </w:r>
      <w:r w:rsidRPr="009B3887">
        <w:rPr>
          <w:sz w:val="28"/>
          <w:szCs w:val="28"/>
        </w:rPr>
        <w:t xml:space="preserve">года составили </w:t>
      </w:r>
      <w:r w:rsidR="001F173E" w:rsidRPr="009B3887">
        <w:rPr>
          <w:sz w:val="28"/>
          <w:szCs w:val="28"/>
        </w:rPr>
        <w:t>534,770</w:t>
      </w:r>
      <w:r w:rsidRPr="009B3887">
        <w:rPr>
          <w:sz w:val="28"/>
          <w:szCs w:val="28"/>
        </w:rPr>
        <w:t xml:space="preserve"> 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 xml:space="preserve">уб., что составляет </w:t>
      </w:r>
      <w:r w:rsidR="001F173E" w:rsidRPr="009B3887">
        <w:rPr>
          <w:sz w:val="28"/>
          <w:szCs w:val="28"/>
        </w:rPr>
        <w:t>100,5</w:t>
      </w:r>
      <w:r w:rsidRPr="009B3887">
        <w:rPr>
          <w:sz w:val="28"/>
          <w:szCs w:val="28"/>
        </w:rPr>
        <w:t xml:space="preserve"> % от</w:t>
      </w:r>
      <w:r w:rsidRPr="009B3887">
        <w:rPr>
          <w:i/>
          <w:sz w:val="28"/>
          <w:szCs w:val="28"/>
        </w:rPr>
        <w:t xml:space="preserve"> </w:t>
      </w:r>
      <w:r w:rsidRPr="009B3887">
        <w:rPr>
          <w:sz w:val="28"/>
          <w:szCs w:val="28"/>
        </w:rPr>
        <w:t>уточн</w:t>
      </w:r>
      <w:r w:rsidR="00B3674F" w:rsidRPr="009B3887">
        <w:rPr>
          <w:sz w:val="28"/>
          <w:szCs w:val="28"/>
        </w:rPr>
        <w:t>ё</w:t>
      </w:r>
      <w:r w:rsidRPr="009B3887">
        <w:rPr>
          <w:sz w:val="28"/>
          <w:szCs w:val="28"/>
        </w:rPr>
        <w:t xml:space="preserve">нного годового объёма доходов. </w:t>
      </w:r>
    </w:p>
    <w:p w:rsidR="00AA3F98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Анализ поступления доходов городского поселения Лянтор за </w:t>
      </w:r>
      <w:r w:rsidR="00C45799" w:rsidRPr="009B3887">
        <w:rPr>
          <w:sz w:val="28"/>
          <w:szCs w:val="28"/>
        </w:rPr>
        <w:t xml:space="preserve">отчётный период </w:t>
      </w:r>
      <w:r w:rsidRPr="009B3887">
        <w:rPr>
          <w:sz w:val="28"/>
          <w:szCs w:val="28"/>
        </w:rPr>
        <w:t>201</w:t>
      </w:r>
      <w:r w:rsidR="00C45799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года по сравнению с аналогичным периодом прошлого года, показал увеличение доходов на </w:t>
      </w:r>
      <w:r w:rsidR="001F173E" w:rsidRPr="009B3887">
        <w:rPr>
          <w:sz w:val="28"/>
          <w:szCs w:val="28"/>
        </w:rPr>
        <w:t>5,5</w:t>
      </w:r>
      <w:r w:rsidRPr="009B3887">
        <w:rPr>
          <w:sz w:val="28"/>
          <w:szCs w:val="28"/>
        </w:rPr>
        <w:t>% (201</w:t>
      </w:r>
      <w:r w:rsidR="00C45799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год – </w:t>
      </w:r>
      <w:r w:rsidR="001F173E" w:rsidRPr="009B3887">
        <w:rPr>
          <w:sz w:val="28"/>
          <w:szCs w:val="28"/>
        </w:rPr>
        <w:t>509,834</w:t>
      </w:r>
      <w:r w:rsidRPr="009B3887">
        <w:rPr>
          <w:sz w:val="28"/>
          <w:szCs w:val="28"/>
        </w:rPr>
        <w:t xml:space="preserve"> 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уб.).</w:t>
      </w:r>
    </w:p>
    <w:p w:rsidR="00907C07" w:rsidRPr="009B3887" w:rsidRDefault="00907C07" w:rsidP="00EC16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3628B" w:rsidRDefault="00636613" w:rsidP="001A4CB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 xml:space="preserve">Анализ исполнения доходной части бюджета </w:t>
      </w:r>
    </w:p>
    <w:p w:rsidR="00636613" w:rsidRPr="009B3887" w:rsidRDefault="00636613" w:rsidP="001A4CB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города Лянтор за 2014 год</w:t>
      </w:r>
    </w:p>
    <w:p w:rsidR="003F077B" w:rsidRPr="009B3887" w:rsidRDefault="00636613" w:rsidP="00636613">
      <w:pPr>
        <w:widowControl w:val="0"/>
        <w:autoSpaceDE w:val="0"/>
        <w:autoSpaceDN w:val="0"/>
        <w:adjustRightInd w:val="0"/>
        <w:ind w:firstLine="851"/>
        <w:jc w:val="center"/>
        <w:rPr>
          <w:i/>
          <w:sz w:val="28"/>
          <w:szCs w:val="28"/>
        </w:rPr>
      </w:pPr>
      <w:r w:rsidRPr="009B3887">
        <w:rPr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539A">
        <w:rPr>
          <w:i/>
          <w:sz w:val="24"/>
          <w:szCs w:val="24"/>
        </w:rPr>
        <w:t>млн</w:t>
      </w:r>
      <w:proofErr w:type="gramStart"/>
      <w:r w:rsidR="00AF539A">
        <w:rPr>
          <w:i/>
          <w:sz w:val="24"/>
          <w:szCs w:val="24"/>
        </w:rPr>
        <w:t>.р</w:t>
      </w:r>
      <w:proofErr w:type="gramEnd"/>
      <w:r w:rsidR="00AF539A">
        <w:rPr>
          <w:i/>
          <w:sz w:val="24"/>
          <w:szCs w:val="24"/>
        </w:rPr>
        <w:t>ублей</w:t>
      </w:r>
    </w:p>
    <w:tbl>
      <w:tblPr>
        <w:tblW w:w="9654" w:type="dxa"/>
        <w:tblInd w:w="93" w:type="dxa"/>
        <w:tblLayout w:type="fixed"/>
        <w:tblLook w:val="04A0"/>
      </w:tblPr>
      <w:tblGrid>
        <w:gridCol w:w="3701"/>
        <w:gridCol w:w="1984"/>
        <w:gridCol w:w="1985"/>
        <w:gridCol w:w="1984"/>
      </w:tblGrid>
      <w:tr w:rsidR="003F077B" w:rsidRPr="009B3887" w:rsidTr="0094712E">
        <w:trPr>
          <w:trHeight w:val="63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3:D28"/>
            <w:r w:rsidRPr="009B3887">
              <w:rPr>
                <w:color w:val="000000"/>
                <w:sz w:val="24"/>
                <w:szCs w:val="24"/>
              </w:rPr>
              <w:t>Наименование показателя</w:t>
            </w:r>
            <w:bookmarkEnd w:id="0"/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077B" w:rsidRPr="009B3887" w:rsidRDefault="003F077B" w:rsidP="00AF539A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План поступлений на 201</w:t>
            </w:r>
            <w:r w:rsidR="009258AD" w:rsidRPr="009B3887">
              <w:rPr>
                <w:color w:val="000000"/>
                <w:sz w:val="24"/>
                <w:szCs w:val="24"/>
              </w:rPr>
              <w:t>4</w:t>
            </w:r>
            <w:r w:rsidRPr="009B388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258AD" w:rsidRPr="009B3887" w:rsidRDefault="003F077B" w:rsidP="009258AD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 xml:space="preserve">Факт поступлений </w:t>
            </w:r>
            <w:proofErr w:type="gramStart"/>
            <w:r w:rsidRPr="009B3887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9B3887">
              <w:rPr>
                <w:color w:val="000000"/>
                <w:sz w:val="24"/>
                <w:szCs w:val="24"/>
              </w:rPr>
              <w:t xml:space="preserve"> </w:t>
            </w:r>
          </w:p>
          <w:p w:rsidR="003F077B" w:rsidRPr="009B3887" w:rsidRDefault="003F077B" w:rsidP="00AF539A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201</w:t>
            </w:r>
            <w:r w:rsidR="009258AD" w:rsidRPr="009B3887">
              <w:rPr>
                <w:color w:val="000000"/>
                <w:sz w:val="24"/>
                <w:szCs w:val="24"/>
              </w:rPr>
              <w:t>4</w:t>
            </w:r>
            <w:r w:rsidRPr="009B388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F077B" w:rsidRPr="009B3887" w:rsidRDefault="00AF539A" w:rsidP="00AF53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% </w:t>
            </w:r>
            <w:r w:rsidR="003F077B" w:rsidRPr="009B3887">
              <w:rPr>
                <w:color w:val="000000"/>
                <w:sz w:val="24"/>
                <w:szCs w:val="24"/>
              </w:rPr>
              <w:t>исполнения к плану на 201</w:t>
            </w:r>
            <w:r w:rsidR="009258AD" w:rsidRPr="009B3887">
              <w:rPr>
                <w:color w:val="000000"/>
                <w:sz w:val="24"/>
                <w:szCs w:val="24"/>
              </w:rPr>
              <w:t>4</w:t>
            </w:r>
            <w:r w:rsidR="003F077B" w:rsidRPr="009B388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6659" w:rsidRPr="009B3887" w:rsidTr="0094712E">
        <w:trPr>
          <w:trHeight w:val="43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16659" w:rsidRPr="009B3887" w:rsidRDefault="00C16659" w:rsidP="00C1665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6659" w:rsidRPr="009B3887" w:rsidRDefault="001F173E" w:rsidP="00CC14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531,969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16659" w:rsidRPr="009B3887" w:rsidRDefault="001F173E" w:rsidP="00957E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534,770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16659" w:rsidRPr="009B3887" w:rsidRDefault="001F173E" w:rsidP="00C166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3F077B" w:rsidRPr="009B3887" w:rsidTr="0094712E">
        <w:trPr>
          <w:trHeight w:val="43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Налоговые доходы, всего: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167,559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167,211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1F173E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3F077B" w:rsidRPr="009B3887" w:rsidTr="0094712E">
        <w:trPr>
          <w:trHeight w:val="372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9B3887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9258AD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124,477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124,198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F077B" w:rsidRPr="009B3887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3F5732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Н</w:t>
            </w:r>
            <w:r w:rsidR="003F5732">
              <w:rPr>
                <w:color w:val="000000"/>
                <w:sz w:val="24"/>
                <w:szCs w:val="24"/>
              </w:rPr>
              <w:t>алог на имущество физических лиц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9258AD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5,304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4,918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3F077B" w:rsidRPr="009B3887" w:rsidTr="0094712E">
        <w:trPr>
          <w:trHeight w:val="338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19405A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З</w:t>
            </w:r>
            <w:r w:rsidR="0019405A">
              <w:rPr>
                <w:color w:val="000000"/>
                <w:sz w:val="24"/>
                <w:szCs w:val="24"/>
              </w:rPr>
              <w:t>емельный налог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37,777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38,096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3F077B" w:rsidRPr="009B3887" w:rsidTr="0094712E">
        <w:trPr>
          <w:trHeight w:val="338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Неналоговые доходы, всего: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66,970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74,124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1F173E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110,7</w:t>
            </w:r>
          </w:p>
        </w:tc>
      </w:tr>
      <w:tr w:rsidR="003F077B" w:rsidRPr="009B3887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9B3887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Аренда земли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C016F" w:rsidP="001F173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55,3</w:t>
            </w:r>
            <w:r w:rsidR="001F173E" w:rsidRPr="009B388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353573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60,962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1F173E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110,2</w:t>
            </w:r>
          </w:p>
        </w:tc>
      </w:tr>
      <w:tr w:rsidR="003F077B" w:rsidRPr="009B3887" w:rsidTr="0094712E">
        <w:trPr>
          <w:trHeight w:val="398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957EC8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2,126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1F173E" w:rsidP="00957EC8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2,376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111,8</w:t>
            </w:r>
          </w:p>
        </w:tc>
      </w:tr>
      <w:tr w:rsidR="003F077B" w:rsidRPr="009B3887" w:rsidTr="0094712E">
        <w:trPr>
          <w:trHeight w:val="3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3,240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4,234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130,7</w:t>
            </w:r>
          </w:p>
        </w:tc>
      </w:tr>
      <w:tr w:rsidR="003F077B" w:rsidRPr="009B3887" w:rsidTr="0094712E">
        <w:trPr>
          <w:trHeight w:val="3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Прочие доходы (неналоговые)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6,268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6,552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3F077B" w:rsidRPr="009B3887" w:rsidTr="0094712E">
        <w:trPr>
          <w:trHeight w:val="3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9B3887" w:rsidTr="0094712E">
        <w:trPr>
          <w:trHeight w:val="6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lastRenderedPageBreak/>
              <w:t>по договорам социального и коммерческого найма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8B2B1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4,693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4,996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3F077B" w:rsidRPr="009B3887" w:rsidTr="0094712E">
        <w:trPr>
          <w:trHeight w:val="360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8B2B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297,441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293,434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F077B" w:rsidRPr="009B3887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077B" w:rsidRPr="009B3887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 xml:space="preserve">Дотации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AE21C0" w:rsidP="008039BF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220,</w:t>
            </w:r>
            <w:r w:rsidR="008039BF" w:rsidRPr="009B3887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220,246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077B" w:rsidRPr="009B3887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AE21C0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5,807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039BF" w:rsidP="00891999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5,</w:t>
            </w:r>
            <w:r w:rsidR="00891999" w:rsidRPr="009B3887">
              <w:rPr>
                <w:color w:val="000000"/>
                <w:sz w:val="24"/>
                <w:szCs w:val="24"/>
              </w:rPr>
              <w:t>807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9405A" w:rsidRPr="009B3887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19405A" w:rsidRPr="009B3887" w:rsidRDefault="0019405A" w:rsidP="00FC79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405A" w:rsidRPr="009B3887" w:rsidRDefault="0019405A" w:rsidP="00FC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67,412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9405A" w:rsidRPr="009B3887" w:rsidRDefault="0019405A" w:rsidP="00891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67,412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405A" w:rsidRPr="009B3887" w:rsidRDefault="0019405A" w:rsidP="00FC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F077B" w:rsidRPr="009B3887" w:rsidTr="0094712E">
        <w:trPr>
          <w:trHeight w:val="683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3460DD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-</w:t>
            </w:r>
            <w:r w:rsidR="009C2A9A" w:rsidRPr="009B3887">
              <w:rPr>
                <w:color w:val="000000"/>
                <w:sz w:val="24"/>
                <w:szCs w:val="24"/>
              </w:rPr>
              <w:t>34,891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0E0612" w:rsidP="00FC79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91999" w:rsidRPr="009B3887">
              <w:rPr>
                <w:color w:val="000000"/>
                <w:sz w:val="24"/>
                <w:szCs w:val="24"/>
              </w:rPr>
              <w:t>4,476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30,4</w:t>
            </w:r>
          </w:p>
        </w:tc>
      </w:tr>
      <w:tr w:rsidR="003F077B" w:rsidRPr="009B3887" w:rsidTr="0094712E">
        <w:trPr>
          <w:trHeight w:val="375"/>
        </w:trPr>
        <w:tc>
          <w:tcPr>
            <w:tcW w:w="3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F077B" w:rsidRPr="009B3887" w:rsidRDefault="003F077B" w:rsidP="00FC79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3887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566,860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F077B" w:rsidRPr="009B3887" w:rsidRDefault="00891999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539,246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077B" w:rsidRPr="009B3887" w:rsidRDefault="00891999" w:rsidP="009C2A9A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95,1</w:t>
            </w:r>
          </w:p>
        </w:tc>
      </w:tr>
    </w:tbl>
    <w:p w:rsidR="00EE2828" w:rsidRDefault="00EE2828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2828" w:rsidRDefault="00EE2828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2828">
        <w:rPr>
          <w:bCs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2828" w:rsidRDefault="00EE2828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405A" w:rsidRDefault="0019405A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2828" w:rsidRDefault="00EE2828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6387" w:rsidRDefault="002F6387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F6387" w:rsidRDefault="002F6387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2828" w:rsidRDefault="00EE2828" w:rsidP="00BD3DD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D3DDA" w:rsidRPr="00EE2828" w:rsidRDefault="00EE2828" w:rsidP="00BD3DD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</w:t>
      </w:r>
      <w:r w:rsidR="00BD3DDA" w:rsidRPr="00EE2828">
        <w:rPr>
          <w:b/>
          <w:sz w:val="24"/>
          <w:szCs w:val="24"/>
        </w:rPr>
        <w:t xml:space="preserve">труктура налоговых и неналоговых доходов бюджета города Лянтор за 2014 год  </w:t>
      </w:r>
    </w:p>
    <w:p w:rsidR="00BD3DDA" w:rsidRDefault="00BD3DDA" w:rsidP="00BD3DDA">
      <w:pPr>
        <w:ind w:firstLine="426"/>
        <w:jc w:val="both"/>
        <w:rPr>
          <w:color w:val="FF0000"/>
          <w:sz w:val="28"/>
          <w:szCs w:val="28"/>
        </w:rPr>
      </w:pPr>
    </w:p>
    <w:p w:rsidR="00BD3DDA" w:rsidRDefault="00BD3DDA" w:rsidP="00BD3DD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0</wp:posOffset>
            </wp:positionV>
            <wp:extent cx="5734050" cy="313372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AF539A" w:rsidRDefault="00AF539A" w:rsidP="003F077B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</w:rPr>
      </w:pPr>
    </w:p>
    <w:p w:rsidR="003F077B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План по налогу на доходы физических лиц выполнен на </w:t>
      </w:r>
      <w:r w:rsidR="00891999" w:rsidRPr="009B3887">
        <w:rPr>
          <w:sz w:val="28"/>
          <w:szCs w:val="28"/>
        </w:rPr>
        <w:t>99,8</w:t>
      </w:r>
      <w:r w:rsidRPr="009B3887">
        <w:rPr>
          <w:sz w:val="28"/>
          <w:szCs w:val="28"/>
        </w:rPr>
        <w:t>% (план на 201</w:t>
      </w:r>
      <w:r w:rsidR="00693AAB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 </w:t>
      </w:r>
      <w:r w:rsidR="00693AAB" w:rsidRPr="009B3887">
        <w:rPr>
          <w:sz w:val="28"/>
          <w:szCs w:val="28"/>
        </w:rPr>
        <w:t>124,477</w:t>
      </w:r>
      <w:r w:rsidRPr="009B3887">
        <w:rPr>
          <w:sz w:val="28"/>
          <w:szCs w:val="28"/>
        </w:rPr>
        <w:t xml:space="preserve"> млн. руб.), удельный вес в налоговых и неналоговых доходах по исполнению составляет </w:t>
      </w:r>
      <w:r w:rsidR="00DE0564" w:rsidRPr="009B3887">
        <w:rPr>
          <w:sz w:val="28"/>
          <w:szCs w:val="28"/>
        </w:rPr>
        <w:t>5</w:t>
      </w:r>
      <w:r w:rsidR="0019405A">
        <w:rPr>
          <w:sz w:val="28"/>
          <w:szCs w:val="28"/>
        </w:rPr>
        <w:t>2</w:t>
      </w:r>
      <w:r w:rsidR="00DE0564" w:rsidRPr="009B3887">
        <w:rPr>
          <w:sz w:val="28"/>
          <w:szCs w:val="28"/>
        </w:rPr>
        <w:t>,0</w:t>
      </w:r>
      <w:r w:rsidRPr="009B3887">
        <w:rPr>
          <w:sz w:val="28"/>
          <w:szCs w:val="28"/>
        </w:rPr>
        <w:t xml:space="preserve">%. </w:t>
      </w:r>
    </w:p>
    <w:p w:rsidR="00EB7F5C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План по налогу на имущество выполнен на </w:t>
      </w:r>
      <w:r w:rsidR="00DE0564" w:rsidRPr="009B3887">
        <w:rPr>
          <w:sz w:val="28"/>
          <w:szCs w:val="28"/>
        </w:rPr>
        <w:t>92,7</w:t>
      </w:r>
      <w:r w:rsidRPr="009B3887">
        <w:rPr>
          <w:sz w:val="28"/>
          <w:szCs w:val="28"/>
        </w:rPr>
        <w:t xml:space="preserve"> % (план на 201</w:t>
      </w:r>
      <w:r w:rsidR="00693AAB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 </w:t>
      </w:r>
      <w:r w:rsidR="006D15D2" w:rsidRPr="009B3887">
        <w:rPr>
          <w:sz w:val="28"/>
          <w:szCs w:val="28"/>
        </w:rPr>
        <w:t>5,304</w:t>
      </w:r>
      <w:r w:rsidRPr="009B3887">
        <w:rPr>
          <w:sz w:val="28"/>
          <w:szCs w:val="28"/>
        </w:rPr>
        <w:t xml:space="preserve"> млн. руб.), удельный вес в структуре налоговых и неналоговых доходов по исполнению составляет </w:t>
      </w:r>
      <w:r w:rsidR="005F5F43" w:rsidRPr="009B3887">
        <w:rPr>
          <w:sz w:val="28"/>
          <w:szCs w:val="28"/>
        </w:rPr>
        <w:t>2</w:t>
      </w:r>
      <w:r w:rsidRPr="009B3887">
        <w:rPr>
          <w:sz w:val="28"/>
          <w:szCs w:val="28"/>
        </w:rPr>
        <w:t xml:space="preserve"> %.</w:t>
      </w:r>
      <w:r w:rsidR="00EB7F5C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 xml:space="preserve">Отклонения от плановых назначений обусловлены </w:t>
      </w:r>
      <w:r w:rsidR="001D5D80" w:rsidRPr="009B3887">
        <w:rPr>
          <w:sz w:val="28"/>
          <w:szCs w:val="28"/>
        </w:rPr>
        <w:t xml:space="preserve">тем, что </w:t>
      </w:r>
      <w:r w:rsidR="00EB7F5C" w:rsidRPr="009B3887">
        <w:rPr>
          <w:sz w:val="28"/>
          <w:szCs w:val="28"/>
        </w:rPr>
        <w:t xml:space="preserve">налогоплательщики не производят своевременно платежи по налогу на имущество физических лиц. </w:t>
      </w:r>
    </w:p>
    <w:p w:rsidR="003E2FF4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План по земельному налогу выполнен на </w:t>
      </w:r>
      <w:r w:rsidR="00EA208C">
        <w:rPr>
          <w:sz w:val="28"/>
          <w:szCs w:val="28"/>
        </w:rPr>
        <w:t>10</w:t>
      </w:r>
      <w:r w:rsidR="005F5F43" w:rsidRPr="009B3887">
        <w:rPr>
          <w:sz w:val="28"/>
          <w:szCs w:val="28"/>
        </w:rPr>
        <w:t>0,8</w:t>
      </w:r>
      <w:r w:rsidRPr="009B3887">
        <w:rPr>
          <w:sz w:val="28"/>
          <w:szCs w:val="28"/>
        </w:rPr>
        <w:t>% (план на 201</w:t>
      </w:r>
      <w:r w:rsidR="006D15D2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 </w:t>
      </w:r>
      <w:r w:rsidR="00EA208C">
        <w:rPr>
          <w:sz w:val="28"/>
          <w:szCs w:val="28"/>
        </w:rPr>
        <w:t>37,777</w:t>
      </w:r>
      <w:r w:rsidRPr="009B3887">
        <w:rPr>
          <w:sz w:val="28"/>
          <w:szCs w:val="28"/>
        </w:rPr>
        <w:t xml:space="preserve"> млн. руб.), удельный вес в структуре налоговых и неналоговых доходов по исполнению составляет </w:t>
      </w:r>
      <w:r w:rsidR="005F5F43" w:rsidRPr="009B3887">
        <w:rPr>
          <w:sz w:val="28"/>
          <w:szCs w:val="28"/>
        </w:rPr>
        <w:t>16,2</w:t>
      </w:r>
      <w:r w:rsidRPr="009B3887">
        <w:rPr>
          <w:sz w:val="28"/>
          <w:szCs w:val="28"/>
        </w:rPr>
        <w:t>%.</w:t>
      </w:r>
      <w:r w:rsidR="00F30F2B" w:rsidRPr="009B3887">
        <w:rPr>
          <w:sz w:val="28"/>
          <w:szCs w:val="28"/>
        </w:rPr>
        <w:t xml:space="preserve"> </w:t>
      </w:r>
    </w:p>
    <w:p w:rsidR="003C4D01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План 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поселений выполнен на </w:t>
      </w:r>
      <w:r w:rsidR="00793A48" w:rsidRPr="009B3887">
        <w:rPr>
          <w:sz w:val="28"/>
          <w:szCs w:val="28"/>
        </w:rPr>
        <w:t>110,1</w:t>
      </w:r>
      <w:r w:rsidR="00296E18" w:rsidRPr="009B3887">
        <w:rPr>
          <w:sz w:val="28"/>
          <w:szCs w:val="28"/>
        </w:rPr>
        <w:t>0</w:t>
      </w:r>
      <w:r w:rsidRPr="009B3887">
        <w:rPr>
          <w:sz w:val="28"/>
          <w:szCs w:val="28"/>
        </w:rPr>
        <w:t>% (план на 201</w:t>
      </w:r>
      <w:r w:rsidR="00F30F2B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 </w:t>
      </w:r>
      <w:r w:rsidR="00296E18" w:rsidRPr="009B3887">
        <w:rPr>
          <w:sz w:val="28"/>
          <w:szCs w:val="28"/>
        </w:rPr>
        <w:t>55,3</w:t>
      </w:r>
      <w:r w:rsidR="00793A48" w:rsidRPr="009B3887">
        <w:rPr>
          <w:sz w:val="28"/>
          <w:szCs w:val="28"/>
        </w:rPr>
        <w:t>36</w:t>
      </w:r>
      <w:r w:rsidRPr="009B3887">
        <w:rPr>
          <w:sz w:val="28"/>
          <w:szCs w:val="28"/>
        </w:rPr>
        <w:t xml:space="preserve"> млн. руб.), удельный вес в структуре налоговых и неналоговых доходов по исполнению составляет </w:t>
      </w:r>
      <w:r w:rsidR="005D26F0" w:rsidRPr="009B3887">
        <w:rPr>
          <w:sz w:val="28"/>
          <w:szCs w:val="28"/>
        </w:rPr>
        <w:t>26,0</w:t>
      </w:r>
      <w:r w:rsidR="00296E18" w:rsidRPr="009B3887">
        <w:rPr>
          <w:sz w:val="28"/>
          <w:szCs w:val="28"/>
        </w:rPr>
        <w:t>1</w:t>
      </w:r>
      <w:r w:rsidRPr="009B3887">
        <w:rPr>
          <w:sz w:val="28"/>
          <w:szCs w:val="28"/>
        </w:rPr>
        <w:t>%.</w:t>
      </w:r>
      <w:r w:rsidR="00A14A9A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Отклонения от плановых назначений о</w:t>
      </w:r>
      <w:r w:rsidR="001D5D80" w:rsidRPr="009B3887">
        <w:rPr>
          <w:sz w:val="28"/>
          <w:szCs w:val="28"/>
        </w:rPr>
        <w:t xml:space="preserve">бусловлены </w:t>
      </w:r>
      <w:r w:rsidR="003C4D01" w:rsidRPr="009B3887">
        <w:rPr>
          <w:sz w:val="28"/>
          <w:szCs w:val="28"/>
        </w:rPr>
        <w:t>заключением новых договоров аренды земельных участков с ООО «</w:t>
      </w:r>
      <w:proofErr w:type="spellStart"/>
      <w:r w:rsidR="003C4D01" w:rsidRPr="009B3887">
        <w:rPr>
          <w:sz w:val="28"/>
          <w:szCs w:val="28"/>
        </w:rPr>
        <w:t>Севержилстрой</w:t>
      </w:r>
      <w:proofErr w:type="spellEnd"/>
      <w:r w:rsidR="003C4D01" w:rsidRPr="009B3887">
        <w:rPr>
          <w:sz w:val="28"/>
          <w:szCs w:val="28"/>
        </w:rPr>
        <w:t xml:space="preserve"> – 1</w:t>
      </w:r>
      <w:proofErr w:type="gramEnd"/>
      <w:r w:rsidR="003C4D01" w:rsidRPr="009B3887">
        <w:rPr>
          <w:sz w:val="28"/>
          <w:szCs w:val="28"/>
        </w:rPr>
        <w:t xml:space="preserve">» с выкупом права на аренду под многоквартирный жилой дом на сумму </w:t>
      </w:r>
      <w:r w:rsidR="0091421D">
        <w:rPr>
          <w:sz w:val="28"/>
          <w:szCs w:val="28"/>
        </w:rPr>
        <w:t>4</w:t>
      </w:r>
      <w:r w:rsidR="003C4D01" w:rsidRPr="009B3887">
        <w:rPr>
          <w:sz w:val="28"/>
          <w:szCs w:val="28"/>
        </w:rPr>
        <w:t>, 996 млн</w:t>
      </w:r>
      <w:proofErr w:type="gramStart"/>
      <w:r w:rsidR="003C4D01" w:rsidRPr="009B3887">
        <w:rPr>
          <w:sz w:val="28"/>
          <w:szCs w:val="28"/>
        </w:rPr>
        <w:t>.р</w:t>
      </w:r>
      <w:proofErr w:type="gramEnd"/>
      <w:r w:rsidR="003C4D01" w:rsidRPr="009B3887">
        <w:rPr>
          <w:sz w:val="28"/>
          <w:szCs w:val="28"/>
        </w:rPr>
        <w:t>ублей, с ООО «</w:t>
      </w:r>
      <w:proofErr w:type="spellStart"/>
      <w:r w:rsidR="003C4D01" w:rsidRPr="009B3887">
        <w:rPr>
          <w:sz w:val="28"/>
          <w:szCs w:val="28"/>
        </w:rPr>
        <w:t>Севержилстрой</w:t>
      </w:r>
      <w:proofErr w:type="spellEnd"/>
      <w:r w:rsidR="003C4D01" w:rsidRPr="009B3887">
        <w:rPr>
          <w:sz w:val="28"/>
          <w:szCs w:val="28"/>
        </w:rPr>
        <w:t xml:space="preserve">» на сумму 0,210 </w:t>
      </w:r>
      <w:r w:rsidR="0091421D">
        <w:rPr>
          <w:sz w:val="28"/>
          <w:szCs w:val="28"/>
        </w:rPr>
        <w:t>млн.рублей, а</w:t>
      </w:r>
      <w:r w:rsidR="003C4D01" w:rsidRPr="009B3887">
        <w:rPr>
          <w:sz w:val="28"/>
          <w:szCs w:val="28"/>
        </w:rPr>
        <w:t xml:space="preserve"> также погашение арендаторами задолженности. </w:t>
      </w:r>
    </w:p>
    <w:p w:rsidR="003F077B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План по доходам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и автономных</w:t>
      </w:r>
      <w:r w:rsidRPr="009B3887">
        <w:rPr>
          <w:b/>
          <w:sz w:val="28"/>
          <w:szCs w:val="28"/>
        </w:rPr>
        <w:t xml:space="preserve"> </w:t>
      </w:r>
      <w:r w:rsidRPr="009B3887">
        <w:rPr>
          <w:sz w:val="28"/>
          <w:szCs w:val="28"/>
        </w:rPr>
        <w:t>учреждений)</w:t>
      </w:r>
      <w:r w:rsidR="001D5D80" w:rsidRPr="009B3887">
        <w:rPr>
          <w:sz w:val="28"/>
          <w:szCs w:val="28"/>
        </w:rPr>
        <w:t xml:space="preserve"> выполнен на </w:t>
      </w:r>
      <w:r w:rsidR="006E3E0F" w:rsidRPr="009B3887">
        <w:rPr>
          <w:sz w:val="28"/>
          <w:szCs w:val="28"/>
        </w:rPr>
        <w:t>111,76</w:t>
      </w:r>
      <w:r w:rsidRPr="009B3887">
        <w:rPr>
          <w:sz w:val="28"/>
          <w:szCs w:val="28"/>
        </w:rPr>
        <w:t>% (план на 201</w:t>
      </w:r>
      <w:r w:rsidR="00A14A9A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 </w:t>
      </w:r>
      <w:r w:rsidR="006E3E0F" w:rsidRPr="009B3887">
        <w:rPr>
          <w:sz w:val="28"/>
          <w:szCs w:val="28"/>
        </w:rPr>
        <w:t>2,126</w:t>
      </w:r>
      <w:r w:rsidRPr="009B3887">
        <w:rPr>
          <w:sz w:val="28"/>
          <w:szCs w:val="28"/>
        </w:rPr>
        <w:t xml:space="preserve"> млн. руб.).</w:t>
      </w:r>
      <w:r w:rsidR="00A14A9A" w:rsidRPr="009B3887">
        <w:rPr>
          <w:sz w:val="28"/>
          <w:szCs w:val="28"/>
        </w:rPr>
        <w:t xml:space="preserve"> Отклонение обусловлено следующими причинами:</w:t>
      </w:r>
    </w:p>
    <w:p w:rsidR="00A14A9A" w:rsidRPr="009B3887" w:rsidRDefault="00A14A9A" w:rsidP="0057560F">
      <w:pPr>
        <w:pStyle w:val="af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поступили платежи по договору аренды муниципального имущества, заключённому с </w:t>
      </w:r>
      <w:r w:rsidR="006E3E0F" w:rsidRPr="009B3887">
        <w:rPr>
          <w:sz w:val="28"/>
          <w:szCs w:val="28"/>
        </w:rPr>
        <w:t>индивидуальным предпринимателем в сумме 0,134 млн</w:t>
      </w:r>
      <w:proofErr w:type="gramStart"/>
      <w:r w:rsidR="006E3E0F" w:rsidRPr="009B3887">
        <w:rPr>
          <w:sz w:val="28"/>
          <w:szCs w:val="28"/>
        </w:rPr>
        <w:t>.р</w:t>
      </w:r>
      <w:proofErr w:type="gramEnd"/>
      <w:r w:rsidR="006E3E0F" w:rsidRPr="009B3887">
        <w:rPr>
          <w:sz w:val="28"/>
          <w:szCs w:val="28"/>
        </w:rPr>
        <w:t>ублей</w:t>
      </w:r>
      <w:r w:rsidRPr="009B3887">
        <w:rPr>
          <w:sz w:val="28"/>
          <w:szCs w:val="28"/>
        </w:rPr>
        <w:t xml:space="preserve">. </w:t>
      </w:r>
      <w:r w:rsidR="006E3E0F" w:rsidRPr="009B3887">
        <w:rPr>
          <w:sz w:val="28"/>
          <w:szCs w:val="28"/>
        </w:rPr>
        <w:lastRenderedPageBreak/>
        <w:t>Данные суммы не были учтены при уточнении плановых назначений в  связи с высоким риском непогашения задолженности контрагентом</w:t>
      </w:r>
      <w:r w:rsidRPr="009B3887">
        <w:rPr>
          <w:sz w:val="28"/>
          <w:szCs w:val="28"/>
        </w:rPr>
        <w:t>;</w:t>
      </w:r>
    </w:p>
    <w:p w:rsidR="00A14A9A" w:rsidRPr="009B3887" w:rsidRDefault="007D37BB" w:rsidP="0057560F">
      <w:pPr>
        <w:pStyle w:val="af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погашена просроченная задолженность по договору аренды муниципального имущества, заключённого с ООО «</w:t>
      </w:r>
      <w:proofErr w:type="spellStart"/>
      <w:r w:rsidRPr="009B3887">
        <w:rPr>
          <w:sz w:val="28"/>
          <w:szCs w:val="28"/>
        </w:rPr>
        <w:t>Югра</w:t>
      </w:r>
      <w:r w:rsidR="008E34FC" w:rsidRPr="009B3887">
        <w:rPr>
          <w:sz w:val="28"/>
          <w:szCs w:val="28"/>
        </w:rPr>
        <w:t>Т</w:t>
      </w:r>
      <w:r w:rsidRPr="009B3887">
        <w:rPr>
          <w:sz w:val="28"/>
          <w:szCs w:val="28"/>
        </w:rPr>
        <w:t>ранс</w:t>
      </w:r>
      <w:r w:rsidR="008E34FC" w:rsidRPr="009B3887">
        <w:rPr>
          <w:sz w:val="28"/>
          <w:szCs w:val="28"/>
        </w:rPr>
        <w:t>С</w:t>
      </w:r>
      <w:r w:rsidRPr="009B3887">
        <w:rPr>
          <w:sz w:val="28"/>
          <w:szCs w:val="28"/>
        </w:rPr>
        <w:t>иб</w:t>
      </w:r>
      <w:proofErr w:type="spellEnd"/>
      <w:r w:rsidRPr="009B3887">
        <w:rPr>
          <w:sz w:val="28"/>
          <w:szCs w:val="28"/>
        </w:rPr>
        <w:t>» в сумме 51,676 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ублей.</w:t>
      </w:r>
    </w:p>
    <w:p w:rsidR="003F077B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План по прочим поступлениям от использования имущества выполнен на </w:t>
      </w:r>
      <w:r w:rsidR="006E3E0F" w:rsidRPr="009B3887">
        <w:rPr>
          <w:sz w:val="28"/>
          <w:szCs w:val="28"/>
        </w:rPr>
        <w:t>106,5</w:t>
      </w:r>
      <w:r w:rsidRPr="009B3887">
        <w:rPr>
          <w:sz w:val="28"/>
          <w:szCs w:val="28"/>
        </w:rPr>
        <w:t xml:space="preserve">% (план </w:t>
      </w:r>
      <w:r w:rsidR="007D37BB" w:rsidRPr="009B3887">
        <w:rPr>
          <w:sz w:val="28"/>
          <w:szCs w:val="28"/>
        </w:rPr>
        <w:t xml:space="preserve">на 2014 год </w:t>
      </w:r>
      <w:r w:rsidR="006E3E0F" w:rsidRPr="009B3887">
        <w:rPr>
          <w:sz w:val="28"/>
          <w:szCs w:val="28"/>
        </w:rPr>
        <w:t>4,693</w:t>
      </w:r>
      <w:r w:rsidRPr="009B3887">
        <w:rPr>
          <w:sz w:val="28"/>
          <w:szCs w:val="28"/>
        </w:rPr>
        <w:t xml:space="preserve"> млн. руб.), удельный вес в структуре налоговых и неналоговых доходов </w:t>
      </w:r>
      <w:r w:rsidR="001D5D80" w:rsidRPr="009B3887">
        <w:rPr>
          <w:sz w:val="28"/>
          <w:szCs w:val="28"/>
        </w:rPr>
        <w:t xml:space="preserve">по исполнению составляет </w:t>
      </w:r>
      <w:r w:rsidR="00F00AF0" w:rsidRPr="009B3887">
        <w:rPr>
          <w:sz w:val="28"/>
          <w:szCs w:val="28"/>
        </w:rPr>
        <w:t>2,</w:t>
      </w:r>
      <w:r w:rsidR="00194E67" w:rsidRPr="009B3887">
        <w:rPr>
          <w:sz w:val="28"/>
          <w:szCs w:val="28"/>
        </w:rPr>
        <w:t>1</w:t>
      </w:r>
      <w:r w:rsidR="001D5D80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%. Отклонения от плановых назначений обусловлены погашение</w:t>
      </w:r>
      <w:r w:rsidR="006D4250" w:rsidRPr="009B3887">
        <w:rPr>
          <w:sz w:val="28"/>
          <w:szCs w:val="28"/>
        </w:rPr>
        <w:t>м</w:t>
      </w:r>
      <w:r w:rsidRPr="009B3887">
        <w:rPr>
          <w:sz w:val="28"/>
          <w:szCs w:val="28"/>
        </w:rPr>
        <w:t xml:space="preserve"> задолженности по договорам найма жилых помещений в связи с проводимыми мероприятиями по сокращению задолженности в бюджет города.</w:t>
      </w:r>
      <w:proofErr w:type="gramEnd"/>
    </w:p>
    <w:p w:rsidR="00844E57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План по дохода</w:t>
      </w:r>
      <w:r w:rsidR="00844E57" w:rsidRPr="009B3887">
        <w:rPr>
          <w:sz w:val="28"/>
          <w:szCs w:val="28"/>
        </w:rPr>
        <w:t>м от продажи земельных участков</w:t>
      </w:r>
      <w:r w:rsidRPr="009B3887">
        <w:rPr>
          <w:sz w:val="28"/>
          <w:szCs w:val="28"/>
        </w:rPr>
        <w:t xml:space="preserve">, выполнен на </w:t>
      </w:r>
      <w:r w:rsidR="00194E67" w:rsidRPr="009B3887">
        <w:rPr>
          <w:sz w:val="28"/>
          <w:szCs w:val="28"/>
        </w:rPr>
        <w:t>130,7</w:t>
      </w:r>
      <w:r w:rsidRPr="009B3887">
        <w:rPr>
          <w:sz w:val="28"/>
          <w:szCs w:val="28"/>
        </w:rPr>
        <w:t>% (план на 201</w:t>
      </w:r>
      <w:r w:rsidR="007D37BB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 </w:t>
      </w:r>
      <w:r w:rsidR="00194E67" w:rsidRPr="009B3887">
        <w:rPr>
          <w:sz w:val="28"/>
          <w:szCs w:val="28"/>
        </w:rPr>
        <w:t>3,240</w:t>
      </w:r>
      <w:r w:rsidRPr="009B3887">
        <w:rPr>
          <w:sz w:val="28"/>
          <w:szCs w:val="28"/>
        </w:rPr>
        <w:t xml:space="preserve"> млн. руб.). </w:t>
      </w:r>
    </w:p>
    <w:p w:rsidR="003F077B" w:rsidRDefault="00824AEA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Безвозмездные поступления</w:t>
      </w:r>
      <w:r w:rsidR="003F077B" w:rsidRPr="009B3887">
        <w:rPr>
          <w:sz w:val="28"/>
          <w:szCs w:val="28"/>
        </w:rPr>
        <w:t xml:space="preserve"> от других бюджетов бюджетной системы РФ от годовых назначений исполнены на </w:t>
      </w:r>
      <w:r w:rsidR="00194E67" w:rsidRPr="009B3887">
        <w:rPr>
          <w:sz w:val="28"/>
          <w:szCs w:val="28"/>
        </w:rPr>
        <w:t>98,7</w:t>
      </w:r>
      <w:r w:rsidR="003F077B" w:rsidRPr="009B3887">
        <w:rPr>
          <w:sz w:val="28"/>
          <w:szCs w:val="28"/>
        </w:rPr>
        <w:t xml:space="preserve">%, что в денежном выражении составляет </w:t>
      </w:r>
      <w:r w:rsidR="00194E67" w:rsidRPr="009B3887">
        <w:rPr>
          <w:sz w:val="28"/>
          <w:szCs w:val="28"/>
        </w:rPr>
        <w:t>293,434</w:t>
      </w:r>
      <w:r w:rsidR="007D37BB" w:rsidRPr="009B3887">
        <w:rPr>
          <w:sz w:val="28"/>
          <w:szCs w:val="28"/>
        </w:rPr>
        <w:t xml:space="preserve"> м</w:t>
      </w:r>
      <w:r w:rsidR="003F077B" w:rsidRPr="009B3887">
        <w:rPr>
          <w:sz w:val="28"/>
          <w:szCs w:val="28"/>
        </w:rPr>
        <w:t xml:space="preserve">лн. руб. </w:t>
      </w:r>
    </w:p>
    <w:p w:rsidR="00B57E4A" w:rsidRDefault="00B57E4A" w:rsidP="003652BE">
      <w:pPr>
        <w:widowControl w:val="0"/>
        <w:tabs>
          <w:tab w:val="left" w:pos="8040"/>
        </w:tabs>
        <w:autoSpaceDE w:val="0"/>
        <w:autoSpaceDN w:val="0"/>
        <w:adjustRightInd w:val="0"/>
        <w:ind w:right="12" w:firstLine="567"/>
        <w:jc w:val="both"/>
        <w:rPr>
          <w:sz w:val="28"/>
          <w:szCs w:val="28"/>
        </w:rPr>
      </w:pPr>
      <w:r w:rsidRPr="00B57E4A">
        <w:rPr>
          <w:sz w:val="28"/>
          <w:szCs w:val="28"/>
        </w:rPr>
        <w:t xml:space="preserve">Структура безвозмездных поступлений состоит </w:t>
      </w:r>
      <w:proofErr w:type="gramStart"/>
      <w:r w:rsidRPr="00B57E4A">
        <w:rPr>
          <w:sz w:val="28"/>
          <w:szCs w:val="28"/>
        </w:rPr>
        <w:t>из</w:t>
      </w:r>
      <w:proofErr w:type="gramEnd"/>
      <w:r w:rsidRPr="00B57E4A">
        <w:rPr>
          <w:sz w:val="28"/>
          <w:szCs w:val="28"/>
        </w:rPr>
        <w:t>:</w:t>
      </w:r>
    </w:p>
    <w:p w:rsidR="00B57E4A" w:rsidRDefault="00B57E4A" w:rsidP="003652BE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дотации бюджету поселения на выравнив</w:t>
      </w:r>
      <w:r>
        <w:rPr>
          <w:sz w:val="28"/>
          <w:szCs w:val="28"/>
        </w:rPr>
        <w:t xml:space="preserve">ание бюджетной обеспеченности в </w:t>
      </w:r>
      <w:r w:rsidRPr="00B57E4A">
        <w:rPr>
          <w:sz w:val="28"/>
          <w:szCs w:val="28"/>
        </w:rPr>
        <w:t>сумме 99</w:t>
      </w:r>
      <w:r>
        <w:rPr>
          <w:sz w:val="28"/>
          <w:szCs w:val="28"/>
        </w:rPr>
        <w:t>,</w:t>
      </w:r>
      <w:r w:rsidRPr="00B57E4A">
        <w:rPr>
          <w:sz w:val="28"/>
          <w:szCs w:val="28"/>
        </w:rPr>
        <w:t>40</w:t>
      </w:r>
      <w:r>
        <w:rPr>
          <w:sz w:val="28"/>
          <w:szCs w:val="28"/>
        </w:rPr>
        <w:t>7</w:t>
      </w:r>
      <w:r w:rsidRPr="00B57E4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B57E4A">
        <w:rPr>
          <w:sz w:val="28"/>
          <w:szCs w:val="28"/>
        </w:rPr>
        <w:t>. руб.;</w:t>
      </w:r>
    </w:p>
    <w:p w:rsidR="00B57E4A" w:rsidRDefault="00B57E4A" w:rsidP="003652BE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дотации на поддержку мер по обеспечению сбалансированности бюджетов в сумме 120</w:t>
      </w:r>
      <w:r>
        <w:rPr>
          <w:sz w:val="28"/>
          <w:szCs w:val="28"/>
        </w:rPr>
        <w:t>,</w:t>
      </w:r>
      <w:r w:rsidRPr="00B57E4A">
        <w:rPr>
          <w:sz w:val="28"/>
          <w:szCs w:val="28"/>
        </w:rPr>
        <w:t>83</w:t>
      </w:r>
      <w:r>
        <w:rPr>
          <w:sz w:val="28"/>
          <w:szCs w:val="28"/>
        </w:rPr>
        <w:t>9</w:t>
      </w:r>
      <w:r w:rsidRPr="00B57E4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B57E4A">
        <w:rPr>
          <w:sz w:val="28"/>
          <w:szCs w:val="28"/>
        </w:rPr>
        <w:t>. руб.;</w:t>
      </w:r>
    </w:p>
    <w:p w:rsidR="00B57E4A" w:rsidRDefault="00B57E4A" w:rsidP="003652BE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субвенции бюджетам муниципальных образований на государственную регистрацию актов гражданского состояния в сумме 1</w:t>
      </w:r>
      <w:r>
        <w:rPr>
          <w:sz w:val="28"/>
          <w:szCs w:val="28"/>
        </w:rPr>
        <w:t>,</w:t>
      </w:r>
      <w:r w:rsidRPr="00B57E4A">
        <w:rPr>
          <w:sz w:val="28"/>
          <w:szCs w:val="28"/>
        </w:rPr>
        <w:t> 687</w:t>
      </w:r>
      <w:r>
        <w:rPr>
          <w:sz w:val="28"/>
          <w:szCs w:val="28"/>
        </w:rPr>
        <w:t xml:space="preserve"> млн</w:t>
      </w:r>
      <w:r w:rsidRPr="00B57E4A">
        <w:rPr>
          <w:sz w:val="28"/>
          <w:szCs w:val="28"/>
        </w:rPr>
        <w:t>. руб.;</w:t>
      </w:r>
    </w:p>
    <w:p w:rsidR="00B57E4A" w:rsidRDefault="00B57E4A" w:rsidP="003652BE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 в сумме 4</w:t>
      </w:r>
      <w:r>
        <w:rPr>
          <w:sz w:val="28"/>
          <w:szCs w:val="28"/>
        </w:rPr>
        <w:t>,</w:t>
      </w:r>
      <w:r w:rsidRPr="00B57E4A">
        <w:rPr>
          <w:sz w:val="28"/>
          <w:szCs w:val="28"/>
        </w:rPr>
        <w:t>120</w:t>
      </w:r>
      <w:r>
        <w:rPr>
          <w:sz w:val="28"/>
          <w:szCs w:val="28"/>
        </w:rPr>
        <w:t xml:space="preserve"> млн</w:t>
      </w:r>
      <w:r w:rsidRPr="00B57E4A">
        <w:rPr>
          <w:sz w:val="28"/>
          <w:szCs w:val="28"/>
        </w:rPr>
        <w:t>. руб.;</w:t>
      </w:r>
    </w:p>
    <w:p w:rsidR="00B57E4A" w:rsidRPr="00B57E4A" w:rsidRDefault="00B57E4A" w:rsidP="003652BE">
      <w:pPr>
        <w:pStyle w:val="af"/>
        <w:widowControl w:val="0"/>
        <w:numPr>
          <w:ilvl w:val="0"/>
          <w:numId w:val="45"/>
        </w:numPr>
        <w:autoSpaceDE w:val="0"/>
        <w:autoSpaceDN w:val="0"/>
        <w:adjustRightInd w:val="0"/>
        <w:ind w:left="0" w:right="12" w:firstLine="567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иных межбюджетных трансфертов в сумме 67</w:t>
      </w:r>
      <w:r>
        <w:rPr>
          <w:sz w:val="28"/>
          <w:szCs w:val="28"/>
        </w:rPr>
        <w:t>,</w:t>
      </w:r>
      <w:r w:rsidRPr="00B57E4A">
        <w:rPr>
          <w:sz w:val="28"/>
          <w:szCs w:val="28"/>
        </w:rPr>
        <w:t xml:space="preserve">412 </w:t>
      </w:r>
      <w:r>
        <w:rPr>
          <w:sz w:val="28"/>
          <w:szCs w:val="28"/>
        </w:rPr>
        <w:t>млн</w:t>
      </w:r>
      <w:r w:rsidRPr="00B57E4A">
        <w:rPr>
          <w:sz w:val="28"/>
          <w:szCs w:val="28"/>
        </w:rPr>
        <w:t>. руб., в  том числе:</w:t>
      </w:r>
    </w:p>
    <w:p w:rsidR="00B57E4A" w:rsidRPr="00B57E4A" w:rsidRDefault="00B57E4A" w:rsidP="00B57E4A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B57E4A">
        <w:rPr>
          <w:sz w:val="28"/>
          <w:szCs w:val="28"/>
        </w:rPr>
        <w:t xml:space="preserve">*финансирование наказов избирателей депутатам </w:t>
      </w:r>
      <w:proofErr w:type="spellStart"/>
      <w:r w:rsidRPr="00B57E4A">
        <w:rPr>
          <w:sz w:val="28"/>
          <w:szCs w:val="28"/>
        </w:rPr>
        <w:t>ХМАО-Югры</w:t>
      </w:r>
      <w:proofErr w:type="spellEnd"/>
      <w:r w:rsidRPr="00B57E4A">
        <w:rPr>
          <w:sz w:val="28"/>
          <w:szCs w:val="28"/>
        </w:rPr>
        <w:t xml:space="preserve"> в сумме 2</w:t>
      </w:r>
      <w:r>
        <w:rPr>
          <w:sz w:val="28"/>
          <w:szCs w:val="28"/>
        </w:rPr>
        <w:t>,</w:t>
      </w:r>
      <w:r w:rsidRPr="00B57E4A">
        <w:rPr>
          <w:sz w:val="28"/>
          <w:szCs w:val="28"/>
        </w:rPr>
        <w:t>67</w:t>
      </w:r>
      <w:r>
        <w:rPr>
          <w:sz w:val="28"/>
          <w:szCs w:val="28"/>
        </w:rPr>
        <w:t>7</w:t>
      </w:r>
      <w:r w:rsidRPr="00B57E4A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B57E4A">
        <w:rPr>
          <w:sz w:val="28"/>
          <w:szCs w:val="28"/>
        </w:rPr>
        <w:t>. руб.;</w:t>
      </w:r>
    </w:p>
    <w:p w:rsidR="00B57E4A" w:rsidRPr="00B57E4A" w:rsidRDefault="00B57E4A" w:rsidP="00B57E4A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B57E4A">
        <w:rPr>
          <w:sz w:val="28"/>
          <w:szCs w:val="28"/>
        </w:rPr>
        <w:t xml:space="preserve">* подпрограмма "Содействие трудоустройству граждан" государственной программы "Содействие занятости» в сумме </w:t>
      </w:r>
      <w:r w:rsidR="0043475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B57E4A">
        <w:rPr>
          <w:sz w:val="28"/>
          <w:szCs w:val="28"/>
        </w:rPr>
        <w:t>225</w:t>
      </w:r>
      <w:r w:rsidR="00434759">
        <w:rPr>
          <w:sz w:val="28"/>
          <w:szCs w:val="28"/>
        </w:rPr>
        <w:t xml:space="preserve"> млн</w:t>
      </w:r>
      <w:r w:rsidRPr="00B57E4A">
        <w:rPr>
          <w:sz w:val="28"/>
          <w:szCs w:val="28"/>
        </w:rPr>
        <w:t>. руб.;</w:t>
      </w:r>
    </w:p>
    <w:p w:rsidR="00B57E4A" w:rsidRPr="009371DF" w:rsidRDefault="009371DF" w:rsidP="009371DF">
      <w:pPr>
        <w:widowControl w:val="0"/>
        <w:tabs>
          <w:tab w:val="left" w:pos="709"/>
          <w:tab w:val="center" w:pos="546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*</w:t>
      </w:r>
      <w:r w:rsidR="00B57E4A" w:rsidRPr="009371DF">
        <w:rPr>
          <w:sz w:val="28"/>
          <w:szCs w:val="28"/>
        </w:rPr>
        <w:t xml:space="preserve">подпрограмма "Профилактика правонарушений" государственной программы "Обеспечение прав и законных интересов населения </w:t>
      </w:r>
      <w:proofErr w:type="spellStart"/>
      <w:r w:rsidR="00B57E4A" w:rsidRPr="009371DF">
        <w:rPr>
          <w:sz w:val="28"/>
          <w:szCs w:val="28"/>
        </w:rPr>
        <w:t>ХМАО-Югры</w:t>
      </w:r>
      <w:proofErr w:type="spellEnd"/>
      <w:r w:rsidR="00B57E4A" w:rsidRPr="009371DF">
        <w:rPr>
          <w:sz w:val="28"/>
          <w:szCs w:val="28"/>
        </w:rPr>
        <w:t xml:space="preserve"> в отдельных сферах жизнедеятельности в 2014- 2020 годах" в сумме </w:t>
      </w:r>
      <w:r w:rsidR="00434759" w:rsidRPr="009371DF">
        <w:rPr>
          <w:sz w:val="28"/>
          <w:szCs w:val="28"/>
        </w:rPr>
        <w:t>0,08</w:t>
      </w:r>
      <w:r w:rsidR="00B57E4A" w:rsidRPr="009371DF">
        <w:rPr>
          <w:sz w:val="28"/>
          <w:szCs w:val="28"/>
        </w:rPr>
        <w:t xml:space="preserve">0 </w:t>
      </w:r>
      <w:r w:rsidR="00434759" w:rsidRPr="009371DF">
        <w:rPr>
          <w:sz w:val="28"/>
          <w:szCs w:val="28"/>
        </w:rPr>
        <w:t>млн</w:t>
      </w:r>
      <w:r w:rsidR="00B57E4A" w:rsidRPr="009371DF">
        <w:rPr>
          <w:sz w:val="28"/>
          <w:szCs w:val="28"/>
        </w:rPr>
        <w:t>. руб.;</w:t>
      </w:r>
    </w:p>
    <w:p w:rsidR="00B57E4A" w:rsidRPr="00C33253" w:rsidRDefault="00B57E4A" w:rsidP="003652BE">
      <w:pPr>
        <w:pStyle w:val="af"/>
        <w:widowControl w:val="0"/>
        <w:numPr>
          <w:ilvl w:val="0"/>
          <w:numId w:val="55"/>
        </w:numPr>
        <w:tabs>
          <w:tab w:val="left" w:pos="709"/>
          <w:tab w:val="center" w:pos="546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33253">
        <w:rPr>
          <w:sz w:val="28"/>
          <w:szCs w:val="28"/>
        </w:rPr>
        <w:t>иные межбюджетные трансферты на осуществление полномочий по хранению, комплектованию, учету и использованию архивных документов в рамках под</w:t>
      </w:r>
      <w:r w:rsidR="00434759" w:rsidRPr="00C33253">
        <w:rPr>
          <w:sz w:val="28"/>
          <w:szCs w:val="28"/>
        </w:rPr>
        <w:t>программы "Соверш</w:t>
      </w:r>
      <w:r w:rsidR="00495B30" w:rsidRPr="00C33253">
        <w:rPr>
          <w:sz w:val="28"/>
          <w:szCs w:val="28"/>
        </w:rPr>
        <w:t>енствование</w:t>
      </w:r>
      <w:r w:rsidR="00434759" w:rsidRPr="00C33253">
        <w:rPr>
          <w:sz w:val="28"/>
          <w:szCs w:val="28"/>
        </w:rPr>
        <w:t xml:space="preserve"> системы управления</w:t>
      </w:r>
      <w:r w:rsidRPr="00C33253">
        <w:rPr>
          <w:sz w:val="28"/>
          <w:szCs w:val="28"/>
        </w:rPr>
        <w:t xml:space="preserve"> культуры в </w:t>
      </w:r>
      <w:proofErr w:type="spellStart"/>
      <w:r w:rsidRPr="00C33253">
        <w:rPr>
          <w:sz w:val="28"/>
          <w:szCs w:val="28"/>
        </w:rPr>
        <w:t>ХМАО-Югре</w:t>
      </w:r>
      <w:proofErr w:type="spellEnd"/>
      <w:r w:rsidRPr="00C33253">
        <w:rPr>
          <w:sz w:val="28"/>
          <w:szCs w:val="28"/>
        </w:rPr>
        <w:t>" гос</w:t>
      </w:r>
      <w:r w:rsidR="00434759" w:rsidRPr="00C33253">
        <w:rPr>
          <w:sz w:val="28"/>
          <w:szCs w:val="28"/>
        </w:rPr>
        <w:t xml:space="preserve">ударственной </w:t>
      </w:r>
      <w:r w:rsidRPr="00C33253">
        <w:rPr>
          <w:sz w:val="28"/>
          <w:szCs w:val="28"/>
        </w:rPr>
        <w:t>прогр</w:t>
      </w:r>
      <w:r w:rsidR="00434759" w:rsidRPr="00C33253">
        <w:rPr>
          <w:sz w:val="28"/>
          <w:szCs w:val="28"/>
        </w:rPr>
        <w:t xml:space="preserve">аммы </w:t>
      </w:r>
      <w:r w:rsidRPr="00C33253">
        <w:rPr>
          <w:sz w:val="28"/>
          <w:szCs w:val="28"/>
        </w:rPr>
        <w:t xml:space="preserve">"Развитие культуры и туризма в </w:t>
      </w:r>
      <w:proofErr w:type="spellStart"/>
      <w:r w:rsidRPr="00C33253">
        <w:rPr>
          <w:sz w:val="28"/>
          <w:szCs w:val="28"/>
        </w:rPr>
        <w:t>ХМАО-Югре</w:t>
      </w:r>
      <w:proofErr w:type="spellEnd"/>
      <w:r w:rsidRPr="00C33253">
        <w:rPr>
          <w:sz w:val="28"/>
          <w:szCs w:val="28"/>
        </w:rPr>
        <w:t xml:space="preserve"> на 2014-20г.г." в сумме </w:t>
      </w:r>
      <w:r w:rsidR="00434759" w:rsidRPr="00C33253">
        <w:rPr>
          <w:sz w:val="28"/>
          <w:szCs w:val="28"/>
        </w:rPr>
        <w:t>0,0</w:t>
      </w:r>
      <w:r w:rsidRPr="00C33253">
        <w:rPr>
          <w:sz w:val="28"/>
          <w:szCs w:val="28"/>
        </w:rPr>
        <w:t>42</w:t>
      </w:r>
      <w:r w:rsidR="00434759" w:rsidRPr="00C33253">
        <w:rPr>
          <w:sz w:val="28"/>
          <w:szCs w:val="28"/>
        </w:rPr>
        <w:t xml:space="preserve">  млн</w:t>
      </w:r>
      <w:r w:rsidR="00BC2FE6">
        <w:rPr>
          <w:sz w:val="28"/>
          <w:szCs w:val="28"/>
        </w:rPr>
        <w:t>. руб.:</w:t>
      </w:r>
    </w:p>
    <w:p w:rsidR="00B57E4A" w:rsidRDefault="00B57E4A" w:rsidP="00B57E4A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* подпрограмма "Дорожное хозяйств</w:t>
      </w:r>
      <w:r w:rsidR="00BC2FE6">
        <w:rPr>
          <w:sz w:val="28"/>
          <w:szCs w:val="28"/>
        </w:rPr>
        <w:t>о</w:t>
      </w:r>
      <w:r w:rsidRPr="00B57E4A">
        <w:rPr>
          <w:sz w:val="28"/>
          <w:szCs w:val="28"/>
        </w:rPr>
        <w:t xml:space="preserve">" государственной программы "Развитие  транспортной системы </w:t>
      </w:r>
      <w:proofErr w:type="spellStart"/>
      <w:r w:rsidRPr="00B57E4A">
        <w:rPr>
          <w:sz w:val="28"/>
          <w:szCs w:val="28"/>
        </w:rPr>
        <w:t>ХМАО-Югры</w:t>
      </w:r>
      <w:proofErr w:type="spellEnd"/>
      <w:r w:rsidRPr="00B57E4A">
        <w:rPr>
          <w:sz w:val="28"/>
          <w:szCs w:val="28"/>
        </w:rPr>
        <w:t xml:space="preserve"> на 2014-2020 годы" в сумме 29</w:t>
      </w:r>
      <w:r w:rsidR="00434759">
        <w:rPr>
          <w:sz w:val="28"/>
          <w:szCs w:val="28"/>
        </w:rPr>
        <w:t>,</w:t>
      </w:r>
      <w:r w:rsidRPr="00B57E4A">
        <w:rPr>
          <w:sz w:val="28"/>
          <w:szCs w:val="28"/>
        </w:rPr>
        <w:t xml:space="preserve">306 </w:t>
      </w:r>
      <w:r w:rsidR="00434759">
        <w:rPr>
          <w:sz w:val="28"/>
          <w:szCs w:val="28"/>
        </w:rPr>
        <w:t>млн</w:t>
      </w:r>
      <w:r w:rsidRPr="00B57E4A">
        <w:rPr>
          <w:sz w:val="28"/>
          <w:szCs w:val="28"/>
        </w:rPr>
        <w:t>. руб.;</w:t>
      </w:r>
    </w:p>
    <w:p w:rsidR="00B57E4A" w:rsidRDefault="00B57E4A" w:rsidP="003652BE">
      <w:pPr>
        <w:pStyle w:val="af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2BE">
        <w:rPr>
          <w:sz w:val="28"/>
          <w:szCs w:val="28"/>
        </w:rPr>
        <w:t xml:space="preserve">межбюджетные трансферты на проведение капитального ремонта части </w:t>
      </w:r>
      <w:r w:rsidRPr="003652BE">
        <w:rPr>
          <w:sz w:val="28"/>
          <w:szCs w:val="28"/>
        </w:rPr>
        <w:lastRenderedPageBreak/>
        <w:t>плоскостных сооружений спортивной площадки "Центр физической культуры и спорта "Юность" в сумме 6</w:t>
      </w:r>
      <w:r w:rsidR="00434759" w:rsidRPr="003652BE">
        <w:rPr>
          <w:sz w:val="28"/>
          <w:szCs w:val="28"/>
        </w:rPr>
        <w:t>,</w:t>
      </w:r>
      <w:r w:rsidRPr="003652BE">
        <w:rPr>
          <w:sz w:val="28"/>
          <w:szCs w:val="28"/>
        </w:rPr>
        <w:t>704</w:t>
      </w:r>
      <w:r w:rsidR="00434759" w:rsidRPr="003652BE">
        <w:rPr>
          <w:sz w:val="28"/>
          <w:szCs w:val="28"/>
        </w:rPr>
        <w:t xml:space="preserve"> млн</w:t>
      </w:r>
      <w:r w:rsidRPr="003652BE">
        <w:rPr>
          <w:sz w:val="28"/>
          <w:szCs w:val="28"/>
        </w:rPr>
        <w:t>. руб.;</w:t>
      </w:r>
    </w:p>
    <w:p w:rsidR="00B57E4A" w:rsidRPr="003652BE" w:rsidRDefault="00B57E4A" w:rsidP="003652BE">
      <w:pPr>
        <w:pStyle w:val="af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2BE">
        <w:rPr>
          <w:sz w:val="28"/>
          <w:szCs w:val="28"/>
        </w:rPr>
        <w:t>иные межбюджетные трансферты на проведение капитального ремонта самотечного коллектора в м</w:t>
      </w:r>
      <w:r w:rsidR="00434759" w:rsidRPr="003652BE">
        <w:rPr>
          <w:sz w:val="28"/>
          <w:szCs w:val="28"/>
        </w:rPr>
        <w:t>икрорайоне №</w:t>
      </w:r>
      <w:r w:rsidRPr="003652BE">
        <w:rPr>
          <w:sz w:val="28"/>
          <w:szCs w:val="28"/>
        </w:rPr>
        <w:t xml:space="preserve"> 3 г.п. Лянтор в сумме 3</w:t>
      </w:r>
      <w:r w:rsidR="00434759" w:rsidRPr="003652BE">
        <w:rPr>
          <w:sz w:val="28"/>
          <w:szCs w:val="28"/>
        </w:rPr>
        <w:t>,</w:t>
      </w:r>
      <w:r w:rsidRPr="003652BE">
        <w:rPr>
          <w:sz w:val="28"/>
          <w:szCs w:val="28"/>
        </w:rPr>
        <w:t xml:space="preserve">415 </w:t>
      </w:r>
      <w:r w:rsidR="00434759" w:rsidRPr="003652BE">
        <w:rPr>
          <w:sz w:val="28"/>
          <w:szCs w:val="28"/>
        </w:rPr>
        <w:t>млн</w:t>
      </w:r>
      <w:proofErr w:type="gramStart"/>
      <w:r w:rsidRPr="003652BE">
        <w:rPr>
          <w:sz w:val="28"/>
          <w:szCs w:val="28"/>
        </w:rPr>
        <w:t>.р</w:t>
      </w:r>
      <w:proofErr w:type="gramEnd"/>
      <w:r w:rsidRPr="003652BE">
        <w:rPr>
          <w:sz w:val="28"/>
          <w:szCs w:val="28"/>
        </w:rPr>
        <w:t>у</w:t>
      </w:r>
      <w:r w:rsidR="00BC2FE6">
        <w:rPr>
          <w:sz w:val="28"/>
          <w:szCs w:val="28"/>
        </w:rPr>
        <w:t>б.:</w:t>
      </w:r>
    </w:p>
    <w:p w:rsidR="00B57E4A" w:rsidRPr="00B57E4A" w:rsidRDefault="00B57E4A" w:rsidP="00791BD0">
      <w:pPr>
        <w:widowControl w:val="0"/>
        <w:tabs>
          <w:tab w:val="left" w:pos="709"/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B57E4A">
        <w:rPr>
          <w:sz w:val="28"/>
          <w:szCs w:val="28"/>
        </w:rPr>
        <w:t>* подпрограмма "Поддержание усто</w:t>
      </w:r>
      <w:r w:rsidR="00434759">
        <w:rPr>
          <w:sz w:val="28"/>
          <w:szCs w:val="28"/>
        </w:rPr>
        <w:t>й</w:t>
      </w:r>
      <w:r w:rsidRPr="00B57E4A">
        <w:rPr>
          <w:sz w:val="28"/>
          <w:szCs w:val="28"/>
        </w:rPr>
        <w:t>чивого исполнения бюджетов муниципальных образований АО</w:t>
      </w:r>
      <w:r w:rsidR="00434759">
        <w:rPr>
          <w:sz w:val="28"/>
          <w:szCs w:val="28"/>
        </w:rPr>
        <w:t xml:space="preserve"> г</w:t>
      </w:r>
      <w:r w:rsidRPr="00B57E4A">
        <w:rPr>
          <w:sz w:val="28"/>
          <w:szCs w:val="28"/>
        </w:rPr>
        <w:t>осударственной программы "Создание условий для эффективного и ответственного управления мун</w:t>
      </w:r>
      <w:r w:rsidR="00434759">
        <w:rPr>
          <w:sz w:val="28"/>
          <w:szCs w:val="28"/>
        </w:rPr>
        <w:t>иципальными</w:t>
      </w:r>
      <w:r w:rsidRPr="00B57E4A">
        <w:rPr>
          <w:sz w:val="28"/>
          <w:szCs w:val="28"/>
        </w:rPr>
        <w:t xml:space="preserve"> финансами, повышения устойчивости местных бюджетов </w:t>
      </w:r>
      <w:proofErr w:type="spellStart"/>
      <w:r w:rsidRPr="00B57E4A">
        <w:rPr>
          <w:sz w:val="28"/>
          <w:szCs w:val="28"/>
        </w:rPr>
        <w:t>ХМАО-Югры</w:t>
      </w:r>
      <w:proofErr w:type="spellEnd"/>
      <w:r w:rsidRPr="00B57E4A">
        <w:rPr>
          <w:sz w:val="28"/>
          <w:szCs w:val="28"/>
        </w:rPr>
        <w:t>" в сумме 2</w:t>
      </w:r>
      <w:r w:rsidR="00434759">
        <w:rPr>
          <w:sz w:val="28"/>
          <w:szCs w:val="28"/>
        </w:rPr>
        <w:t>,</w:t>
      </w:r>
      <w:r w:rsidRPr="00B57E4A">
        <w:rPr>
          <w:sz w:val="28"/>
          <w:szCs w:val="28"/>
        </w:rPr>
        <w:t>15</w:t>
      </w:r>
      <w:r w:rsidR="00434759">
        <w:rPr>
          <w:sz w:val="28"/>
          <w:szCs w:val="28"/>
        </w:rPr>
        <w:t>4</w:t>
      </w:r>
      <w:r w:rsidRPr="00B57E4A">
        <w:rPr>
          <w:sz w:val="28"/>
          <w:szCs w:val="28"/>
        </w:rPr>
        <w:t xml:space="preserve"> </w:t>
      </w:r>
      <w:r w:rsidR="00434759">
        <w:rPr>
          <w:sz w:val="28"/>
          <w:szCs w:val="28"/>
        </w:rPr>
        <w:t>млн</w:t>
      </w:r>
      <w:r w:rsidRPr="00B57E4A">
        <w:rPr>
          <w:sz w:val="28"/>
          <w:szCs w:val="28"/>
        </w:rPr>
        <w:t>. руб.;</w:t>
      </w:r>
    </w:p>
    <w:p w:rsidR="00B57E4A" w:rsidRDefault="00B57E4A" w:rsidP="00B57E4A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both"/>
        <w:rPr>
          <w:sz w:val="28"/>
          <w:szCs w:val="28"/>
        </w:rPr>
      </w:pPr>
      <w:r w:rsidRPr="00B57E4A">
        <w:rPr>
          <w:sz w:val="28"/>
          <w:szCs w:val="28"/>
        </w:rPr>
        <w:t xml:space="preserve">* подпрограмма "Обеспечение прав граждан на доступ к культурным ценностям и информации" государственной программы "Развитие культуры и туризма в </w:t>
      </w:r>
      <w:proofErr w:type="spellStart"/>
      <w:r w:rsidRPr="00B57E4A">
        <w:rPr>
          <w:sz w:val="28"/>
          <w:szCs w:val="28"/>
        </w:rPr>
        <w:t>ХМАО-Югре</w:t>
      </w:r>
      <w:proofErr w:type="spellEnd"/>
      <w:r w:rsidRPr="00B57E4A">
        <w:rPr>
          <w:sz w:val="28"/>
          <w:szCs w:val="28"/>
        </w:rPr>
        <w:t xml:space="preserve"> на 2014 -2020 годы" в сумме </w:t>
      </w:r>
      <w:r w:rsidR="00434759">
        <w:rPr>
          <w:sz w:val="28"/>
          <w:szCs w:val="28"/>
        </w:rPr>
        <w:t>0,</w:t>
      </w:r>
      <w:r w:rsidRPr="00B57E4A">
        <w:rPr>
          <w:sz w:val="28"/>
          <w:szCs w:val="28"/>
        </w:rPr>
        <w:t>589</w:t>
      </w:r>
      <w:r w:rsidR="00434759">
        <w:rPr>
          <w:sz w:val="28"/>
          <w:szCs w:val="28"/>
        </w:rPr>
        <w:t xml:space="preserve"> млн</w:t>
      </w:r>
      <w:r w:rsidRPr="00B57E4A">
        <w:rPr>
          <w:sz w:val="28"/>
          <w:szCs w:val="28"/>
        </w:rPr>
        <w:t>. руб.;</w:t>
      </w:r>
    </w:p>
    <w:p w:rsidR="00B57E4A" w:rsidRPr="003652BE" w:rsidRDefault="00B57E4A" w:rsidP="003652BE">
      <w:pPr>
        <w:pStyle w:val="af"/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652BE">
        <w:rPr>
          <w:sz w:val="28"/>
          <w:szCs w:val="28"/>
        </w:rPr>
        <w:t>иные межбюджетные трансферты на осуществление расходов по благоустройству населённых пунктов и содержание автомобильных дорог местного значения в сумме 4</w:t>
      </w:r>
      <w:r w:rsidR="00434759" w:rsidRPr="003652BE">
        <w:rPr>
          <w:sz w:val="28"/>
          <w:szCs w:val="28"/>
        </w:rPr>
        <w:t>,</w:t>
      </w:r>
      <w:r w:rsidRPr="003652BE">
        <w:rPr>
          <w:sz w:val="28"/>
          <w:szCs w:val="28"/>
        </w:rPr>
        <w:t>81</w:t>
      </w:r>
      <w:r w:rsidR="00434759" w:rsidRPr="003652BE">
        <w:rPr>
          <w:sz w:val="28"/>
          <w:szCs w:val="28"/>
        </w:rPr>
        <w:t>1</w:t>
      </w:r>
      <w:r w:rsidRPr="003652BE">
        <w:rPr>
          <w:sz w:val="28"/>
          <w:szCs w:val="28"/>
        </w:rPr>
        <w:t xml:space="preserve"> </w:t>
      </w:r>
      <w:r w:rsidR="00434759" w:rsidRPr="003652BE">
        <w:rPr>
          <w:sz w:val="28"/>
          <w:szCs w:val="28"/>
        </w:rPr>
        <w:t>млн</w:t>
      </w:r>
      <w:proofErr w:type="gramStart"/>
      <w:r w:rsidRPr="003652BE">
        <w:rPr>
          <w:sz w:val="28"/>
          <w:szCs w:val="28"/>
        </w:rPr>
        <w:t>.р</w:t>
      </w:r>
      <w:proofErr w:type="gramEnd"/>
      <w:r w:rsidRPr="003652BE">
        <w:rPr>
          <w:sz w:val="28"/>
          <w:szCs w:val="28"/>
        </w:rPr>
        <w:t>уб.</w:t>
      </w:r>
    </w:p>
    <w:p w:rsidR="00B57E4A" w:rsidRPr="00434759" w:rsidRDefault="00B57E4A" w:rsidP="00A66BD4">
      <w:pPr>
        <w:pStyle w:val="af"/>
        <w:widowControl w:val="0"/>
        <w:numPr>
          <w:ilvl w:val="0"/>
          <w:numId w:val="46"/>
        </w:numPr>
        <w:tabs>
          <w:tab w:val="center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34759">
        <w:rPr>
          <w:sz w:val="28"/>
          <w:szCs w:val="28"/>
        </w:rPr>
        <w:t xml:space="preserve">возврат субвенций прошлых лет из бюджетов поселений в сумме </w:t>
      </w:r>
      <w:r w:rsidR="00434759">
        <w:rPr>
          <w:sz w:val="28"/>
          <w:szCs w:val="28"/>
        </w:rPr>
        <w:t>0,0</w:t>
      </w:r>
      <w:r w:rsidRPr="00434759">
        <w:rPr>
          <w:sz w:val="28"/>
          <w:szCs w:val="28"/>
        </w:rPr>
        <w:t>3</w:t>
      </w:r>
      <w:r w:rsidR="00434759">
        <w:rPr>
          <w:sz w:val="28"/>
          <w:szCs w:val="28"/>
        </w:rPr>
        <w:t>1</w:t>
      </w:r>
      <w:r w:rsidRPr="00434759">
        <w:rPr>
          <w:sz w:val="28"/>
          <w:szCs w:val="28"/>
        </w:rPr>
        <w:t xml:space="preserve"> </w:t>
      </w:r>
      <w:r w:rsidR="00434759">
        <w:rPr>
          <w:sz w:val="28"/>
          <w:szCs w:val="28"/>
        </w:rPr>
        <w:t>млн</w:t>
      </w:r>
      <w:r w:rsidRPr="00434759">
        <w:rPr>
          <w:sz w:val="28"/>
          <w:szCs w:val="28"/>
        </w:rPr>
        <w:t>. руб.</w:t>
      </w:r>
    </w:p>
    <w:p w:rsidR="00B57E4A" w:rsidRDefault="00EE2828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2828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06F37" w:rsidRPr="009B3887" w:rsidRDefault="003F077B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Анализ исполнения расходной части бюджета</w:t>
      </w:r>
    </w:p>
    <w:p w:rsidR="003F077B" w:rsidRPr="009B3887" w:rsidRDefault="003F077B" w:rsidP="00B231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городского поселения Лянтор</w:t>
      </w:r>
    </w:p>
    <w:p w:rsidR="003656C5" w:rsidRPr="009B3887" w:rsidRDefault="003656C5" w:rsidP="00EC16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77B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Общая сумма расходов городского поселения за 201</w:t>
      </w:r>
      <w:r w:rsidR="009C749F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</w:t>
      </w:r>
      <w:r w:rsidR="00754844" w:rsidRPr="009B3887">
        <w:rPr>
          <w:sz w:val="28"/>
          <w:szCs w:val="28"/>
        </w:rPr>
        <w:t>а</w:t>
      </w:r>
      <w:r w:rsidRPr="009B3887">
        <w:rPr>
          <w:sz w:val="28"/>
          <w:szCs w:val="28"/>
        </w:rPr>
        <w:t xml:space="preserve"> составила </w:t>
      </w:r>
      <w:r w:rsidR="005D26F0" w:rsidRPr="009B3887">
        <w:rPr>
          <w:sz w:val="28"/>
          <w:szCs w:val="28"/>
        </w:rPr>
        <w:t>539,246</w:t>
      </w:r>
      <w:r w:rsidR="00754844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 xml:space="preserve">млн. руб., что в процентном выражении составляет </w:t>
      </w:r>
      <w:r w:rsidR="009C749F" w:rsidRPr="009B3887">
        <w:rPr>
          <w:sz w:val="28"/>
          <w:szCs w:val="28"/>
        </w:rPr>
        <w:t>–</w:t>
      </w:r>
      <w:r w:rsidRPr="009B3887">
        <w:rPr>
          <w:sz w:val="28"/>
          <w:szCs w:val="28"/>
        </w:rPr>
        <w:t xml:space="preserve"> </w:t>
      </w:r>
      <w:r w:rsidR="005D26F0" w:rsidRPr="009B3887">
        <w:rPr>
          <w:sz w:val="28"/>
          <w:szCs w:val="28"/>
        </w:rPr>
        <w:t>95,1</w:t>
      </w:r>
      <w:r w:rsidRPr="009B3887">
        <w:rPr>
          <w:sz w:val="28"/>
          <w:szCs w:val="28"/>
        </w:rPr>
        <w:t>% к  уточн</w:t>
      </w:r>
      <w:r w:rsidR="00824AEA" w:rsidRPr="009B3887">
        <w:rPr>
          <w:sz w:val="28"/>
          <w:szCs w:val="28"/>
        </w:rPr>
        <w:t>ё</w:t>
      </w:r>
      <w:r w:rsidRPr="009B3887">
        <w:rPr>
          <w:sz w:val="28"/>
          <w:szCs w:val="28"/>
        </w:rPr>
        <w:t xml:space="preserve">нному годовому плану в сумме </w:t>
      </w:r>
      <w:r w:rsidR="005D26F0" w:rsidRPr="009B3887">
        <w:rPr>
          <w:sz w:val="28"/>
          <w:szCs w:val="28"/>
        </w:rPr>
        <w:t>566,860</w:t>
      </w:r>
      <w:r w:rsidRPr="009B3887">
        <w:rPr>
          <w:sz w:val="28"/>
          <w:szCs w:val="28"/>
        </w:rPr>
        <w:t xml:space="preserve"> млн. руб.</w:t>
      </w:r>
    </w:p>
    <w:p w:rsidR="004B1E5D" w:rsidRPr="009B3887" w:rsidRDefault="003F077B" w:rsidP="008E34F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Анализ исполнения расходной части бюджета городского поселения Лянтор за </w:t>
      </w:r>
      <w:r w:rsidR="003460DD" w:rsidRPr="009B3887">
        <w:rPr>
          <w:sz w:val="28"/>
          <w:szCs w:val="28"/>
        </w:rPr>
        <w:t xml:space="preserve">отчётный </w:t>
      </w:r>
      <w:r w:rsidRPr="009B3887">
        <w:rPr>
          <w:sz w:val="28"/>
          <w:szCs w:val="28"/>
        </w:rPr>
        <w:t>201</w:t>
      </w:r>
      <w:r w:rsidR="003460DD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 по сравнению с аналогичным периодом прошлого года показал </w:t>
      </w:r>
      <w:r w:rsidR="00BA35C5" w:rsidRPr="009B3887">
        <w:rPr>
          <w:sz w:val="28"/>
          <w:szCs w:val="28"/>
        </w:rPr>
        <w:t>сокращение</w:t>
      </w:r>
      <w:r w:rsidRPr="009B3887">
        <w:rPr>
          <w:sz w:val="28"/>
          <w:szCs w:val="28"/>
        </w:rPr>
        <w:t xml:space="preserve"> фактических расходов на </w:t>
      </w:r>
      <w:r w:rsidR="005D26F0" w:rsidRPr="009B3887">
        <w:rPr>
          <w:sz w:val="28"/>
          <w:szCs w:val="28"/>
        </w:rPr>
        <w:t>8,3</w:t>
      </w:r>
      <w:r w:rsidRPr="009B3887">
        <w:rPr>
          <w:sz w:val="28"/>
          <w:szCs w:val="28"/>
        </w:rPr>
        <w:t xml:space="preserve"> млн. руб. </w:t>
      </w:r>
    </w:p>
    <w:p w:rsidR="00065A39" w:rsidRDefault="00065A39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</w:p>
    <w:p w:rsidR="00EE2828" w:rsidRDefault="00EE2828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</w:p>
    <w:p w:rsidR="00BC2FE6" w:rsidRDefault="00BC2FE6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</w:p>
    <w:p w:rsidR="003460DD" w:rsidRPr="009B3887" w:rsidRDefault="003F077B" w:rsidP="003F077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>Анализ изменения расходной части бюджета</w:t>
      </w:r>
      <w:r w:rsidR="00636613" w:rsidRPr="009B3887">
        <w:rPr>
          <w:sz w:val="28"/>
          <w:szCs w:val="28"/>
        </w:rPr>
        <w:t xml:space="preserve"> города Лянтор</w:t>
      </w:r>
    </w:p>
    <w:p w:rsidR="00D1681A" w:rsidRPr="009B3887" w:rsidRDefault="003F077B" w:rsidP="00AA3F98">
      <w:pPr>
        <w:widowControl w:val="0"/>
        <w:autoSpaceDE w:val="0"/>
        <w:autoSpaceDN w:val="0"/>
        <w:adjustRightInd w:val="0"/>
        <w:ind w:firstLine="528"/>
        <w:jc w:val="center"/>
        <w:rPr>
          <w:sz w:val="24"/>
          <w:szCs w:val="24"/>
        </w:rPr>
      </w:pPr>
      <w:r w:rsidRPr="009B3887">
        <w:rPr>
          <w:sz w:val="28"/>
          <w:szCs w:val="28"/>
        </w:rPr>
        <w:t xml:space="preserve"> за 201</w:t>
      </w:r>
      <w:r w:rsidR="003460DD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</w:t>
      </w:r>
      <w:r w:rsidR="005D26F0" w:rsidRPr="009B3887">
        <w:rPr>
          <w:sz w:val="28"/>
          <w:szCs w:val="28"/>
        </w:rPr>
        <w:t>д</w:t>
      </w:r>
    </w:p>
    <w:p w:rsidR="003F077B" w:rsidRPr="009B3887" w:rsidRDefault="00D1681A" w:rsidP="00D1681A">
      <w:pPr>
        <w:widowControl w:val="0"/>
        <w:autoSpaceDE w:val="0"/>
        <w:autoSpaceDN w:val="0"/>
        <w:adjustRightInd w:val="0"/>
        <w:ind w:firstLine="528"/>
        <w:jc w:val="right"/>
        <w:rPr>
          <w:i/>
          <w:sz w:val="24"/>
          <w:szCs w:val="24"/>
        </w:rPr>
      </w:pPr>
      <w:r w:rsidRPr="009B3887">
        <w:rPr>
          <w:i/>
          <w:sz w:val="24"/>
          <w:szCs w:val="24"/>
        </w:rPr>
        <w:t>Таблица</w:t>
      </w:r>
      <w:r w:rsidR="00636613" w:rsidRPr="009B3887">
        <w:rPr>
          <w:i/>
          <w:sz w:val="24"/>
          <w:szCs w:val="24"/>
        </w:rPr>
        <w:t xml:space="preserve"> 2</w:t>
      </w: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84"/>
        <w:gridCol w:w="1843"/>
        <w:gridCol w:w="1985"/>
        <w:gridCol w:w="1984"/>
      </w:tblGrid>
      <w:tr w:rsidR="003F077B" w:rsidRPr="009B3887" w:rsidTr="00D1681A">
        <w:trPr>
          <w:trHeight w:val="619"/>
        </w:trPr>
        <w:tc>
          <w:tcPr>
            <w:tcW w:w="3984" w:type="dxa"/>
            <w:vMerge w:val="restart"/>
            <w:shd w:val="clear" w:color="auto" w:fill="FFFFFF"/>
            <w:vAlign w:val="center"/>
          </w:tcPr>
          <w:p w:rsidR="003F077B" w:rsidRPr="009B3887" w:rsidRDefault="003F077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F077B" w:rsidRPr="009B3887" w:rsidRDefault="003F077B" w:rsidP="00D1681A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Уточнённый план на год</w:t>
            </w:r>
            <w:r w:rsidR="00D1681A" w:rsidRPr="009B3887">
              <w:rPr>
                <w:color w:val="000000"/>
                <w:sz w:val="24"/>
                <w:szCs w:val="24"/>
              </w:rPr>
              <w:t>,</w:t>
            </w:r>
            <w:r w:rsidR="00D1681A" w:rsidRPr="009B3887">
              <w:rPr>
                <w:sz w:val="28"/>
                <w:szCs w:val="28"/>
              </w:rPr>
              <w:t xml:space="preserve"> </w:t>
            </w:r>
            <w:r w:rsidR="00D1681A" w:rsidRPr="009B3887">
              <w:rPr>
                <w:sz w:val="24"/>
                <w:szCs w:val="24"/>
              </w:rPr>
              <w:t xml:space="preserve">млн. </w:t>
            </w:r>
            <w:proofErr w:type="spellStart"/>
            <w:r w:rsidR="00D1681A" w:rsidRPr="009B388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D1681A" w:rsidRPr="009B3887" w:rsidRDefault="003F077B" w:rsidP="0005223E">
            <w:pPr>
              <w:jc w:val="center"/>
              <w:rPr>
                <w:sz w:val="28"/>
                <w:szCs w:val="28"/>
              </w:rPr>
            </w:pPr>
            <w:r w:rsidRPr="009B3887">
              <w:rPr>
                <w:color w:val="000000"/>
                <w:sz w:val="24"/>
                <w:szCs w:val="24"/>
              </w:rPr>
              <w:t>Исполнение за 201</w:t>
            </w:r>
            <w:r w:rsidR="003460DD" w:rsidRPr="009B3887">
              <w:rPr>
                <w:color w:val="000000"/>
                <w:sz w:val="24"/>
                <w:szCs w:val="24"/>
              </w:rPr>
              <w:t>4</w:t>
            </w:r>
            <w:r w:rsidRPr="009B3887">
              <w:rPr>
                <w:color w:val="000000"/>
                <w:sz w:val="24"/>
                <w:szCs w:val="24"/>
              </w:rPr>
              <w:t xml:space="preserve"> год</w:t>
            </w:r>
            <w:r w:rsidR="00D1681A" w:rsidRPr="009B3887">
              <w:rPr>
                <w:color w:val="000000"/>
                <w:sz w:val="24"/>
                <w:szCs w:val="24"/>
              </w:rPr>
              <w:t>,</w:t>
            </w:r>
            <w:r w:rsidR="00D1681A" w:rsidRPr="009B3887">
              <w:rPr>
                <w:sz w:val="28"/>
                <w:szCs w:val="28"/>
              </w:rPr>
              <w:t xml:space="preserve"> </w:t>
            </w:r>
          </w:p>
          <w:p w:rsidR="003F077B" w:rsidRPr="009B3887" w:rsidRDefault="00D1681A" w:rsidP="0005223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млн. </w:t>
            </w:r>
            <w:proofErr w:type="spellStart"/>
            <w:r w:rsidRPr="009B3887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F077B" w:rsidRPr="009B3887" w:rsidRDefault="003F077B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% исполнения от годового плана</w:t>
            </w:r>
            <w:r w:rsidR="00D1681A" w:rsidRPr="009B3887">
              <w:rPr>
                <w:sz w:val="24"/>
                <w:szCs w:val="24"/>
              </w:rPr>
              <w:t>,</w:t>
            </w:r>
            <w:r w:rsidR="00D1681A" w:rsidRPr="009B3887">
              <w:rPr>
                <w:sz w:val="28"/>
                <w:szCs w:val="28"/>
              </w:rPr>
              <w:t xml:space="preserve"> </w:t>
            </w:r>
            <w:r w:rsidR="00D1681A" w:rsidRPr="009B3887">
              <w:rPr>
                <w:sz w:val="24"/>
                <w:szCs w:val="24"/>
              </w:rPr>
              <w:t xml:space="preserve">млн. </w:t>
            </w:r>
            <w:proofErr w:type="spellStart"/>
            <w:r w:rsidR="00D1681A" w:rsidRPr="009B3887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3F077B" w:rsidRPr="009B3887" w:rsidTr="00D1681A">
        <w:trPr>
          <w:trHeight w:val="230"/>
        </w:trPr>
        <w:tc>
          <w:tcPr>
            <w:tcW w:w="3984" w:type="dxa"/>
            <w:vMerge/>
            <w:vAlign w:val="center"/>
          </w:tcPr>
          <w:p w:rsidR="003F077B" w:rsidRPr="009B3887" w:rsidRDefault="003F077B" w:rsidP="00FC791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F077B" w:rsidRPr="009B3887" w:rsidRDefault="003F077B" w:rsidP="00FC791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3F077B" w:rsidRPr="009B3887" w:rsidRDefault="003F077B" w:rsidP="00FC791E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3F077B" w:rsidRPr="009B3887" w:rsidRDefault="003F077B" w:rsidP="00FC791E"/>
        </w:tc>
      </w:tr>
      <w:tr w:rsidR="003F077B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3F077B" w:rsidRPr="009B3887" w:rsidRDefault="003F077B" w:rsidP="00FC7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3887">
              <w:rPr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F077B" w:rsidRPr="009B3887" w:rsidRDefault="005D26F0" w:rsidP="00FC79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3887">
              <w:rPr>
                <w:b/>
                <w:color w:val="000000"/>
                <w:sz w:val="24"/>
                <w:szCs w:val="24"/>
              </w:rPr>
              <w:t>566,860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F077B" w:rsidRPr="009B3887" w:rsidRDefault="005D26F0" w:rsidP="00784F11">
            <w:pPr>
              <w:jc w:val="center"/>
              <w:rPr>
                <w:b/>
                <w:sz w:val="24"/>
                <w:szCs w:val="24"/>
              </w:rPr>
            </w:pPr>
            <w:r w:rsidRPr="009B3887">
              <w:rPr>
                <w:b/>
                <w:sz w:val="24"/>
                <w:szCs w:val="24"/>
              </w:rPr>
              <w:t>539,246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077B" w:rsidRPr="009B3887" w:rsidRDefault="005D26F0" w:rsidP="00FC791E">
            <w:pPr>
              <w:jc w:val="center"/>
              <w:rPr>
                <w:b/>
                <w:sz w:val="24"/>
                <w:szCs w:val="24"/>
              </w:rPr>
            </w:pPr>
            <w:r w:rsidRPr="009B3887">
              <w:rPr>
                <w:b/>
                <w:sz w:val="24"/>
                <w:szCs w:val="24"/>
              </w:rPr>
              <w:t>95,13</w:t>
            </w:r>
          </w:p>
        </w:tc>
      </w:tr>
      <w:tr w:rsidR="003460DD" w:rsidRPr="009B3887" w:rsidTr="00D1681A">
        <w:trPr>
          <w:trHeight w:val="980"/>
        </w:trPr>
        <w:tc>
          <w:tcPr>
            <w:tcW w:w="3984" w:type="dxa"/>
            <w:shd w:val="clear" w:color="auto" w:fill="FFFFFF"/>
            <w:vAlign w:val="center"/>
          </w:tcPr>
          <w:p w:rsidR="003460DD" w:rsidRPr="009B3887" w:rsidRDefault="003460DD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 xml:space="preserve">Функционирование высшего </w:t>
            </w:r>
            <w:r w:rsidR="00110C5B" w:rsidRPr="009B3887">
              <w:rPr>
                <w:color w:val="000000"/>
                <w:sz w:val="24"/>
                <w:szCs w:val="24"/>
              </w:rPr>
              <w:t>должностного лица субъекта РФ и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460DD" w:rsidRPr="009B3887" w:rsidRDefault="005D26F0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2,922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460DD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2,922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460DD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100,00</w:t>
            </w:r>
          </w:p>
        </w:tc>
      </w:tr>
      <w:tr w:rsidR="00110C5B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9B3887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субъекта РФ, местных организаций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9B3887" w:rsidRDefault="005D26F0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66,414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66,397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99,97</w:t>
            </w:r>
          </w:p>
        </w:tc>
      </w:tr>
      <w:tr w:rsidR="00110C5B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9B3887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9B3887" w:rsidRDefault="005D26F0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83,617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78,689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94,11</w:t>
            </w:r>
          </w:p>
        </w:tc>
      </w:tr>
      <w:tr w:rsidR="00110C5B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9B3887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9B3887" w:rsidRDefault="00110C5B" w:rsidP="005D26F0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4,</w:t>
            </w:r>
            <w:r w:rsidR="005D26F0" w:rsidRPr="009B3887">
              <w:rPr>
                <w:color w:val="000000"/>
                <w:sz w:val="24"/>
                <w:szCs w:val="24"/>
              </w:rPr>
              <w:t>503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4,487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99,65</w:t>
            </w:r>
          </w:p>
        </w:tc>
      </w:tr>
      <w:tr w:rsidR="00110C5B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10C5B" w:rsidRPr="009B3887" w:rsidRDefault="00110C5B" w:rsidP="00FC791E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10C5B" w:rsidRPr="009B3887" w:rsidRDefault="005D26F0" w:rsidP="001B4F89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2,615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10C5B" w:rsidRPr="009B3887" w:rsidRDefault="005D26F0" w:rsidP="001B4F89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2,614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0C5B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99,97</w:t>
            </w:r>
          </w:p>
        </w:tc>
      </w:tr>
      <w:tr w:rsidR="00B8023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9B3887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9B3887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0,080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9B3887" w:rsidRDefault="001B4F89" w:rsidP="005D26F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0,</w:t>
            </w:r>
            <w:r w:rsidR="005D26F0" w:rsidRPr="009B3887">
              <w:rPr>
                <w:sz w:val="24"/>
                <w:szCs w:val="24"/>
              </w:rPr>
              <w:t>080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100,00</w:t>
            </w:r>
          </w:p>
        </w:tc>
      </w:tr>
      <w:tr w:rsidR="006A2FD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A2FD4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2FD4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0,156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2FD4" w:rsidRPr="009B3887" w:rsidRDefault="006A2FD4" w:rsidP="005D26F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0,153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2FD4" w:rsidRPr="009B3887" w:rsidRDefault="006A2F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98,5</w:t>
            </w:r>
          </w:p>
        </w:tc>
      </w:tr>
      <w:tr w:rsidR="001B4F89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1B4F89" w:rsidRPr="009B3887" w:rsidRDefault="001B4F89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B4F89" w:rsidRPr="009B3887" w:rsidRDefault="001B4F89" w:rsidP="005D26F0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0,2</w:t>
            </w:r>
            <w:r w:rsidR="005D26F0" w:rsidRPr="009B388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4F89" w:rsidRPr="009B3887" w:rsidRDefault="001B4F89" w:rsidP="005D26F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0,</w:t>
            </w:r>
            <w:r w:rsidR="005D26F0" w:rsidRPr="009B3887">
              <w:rPr>
                <w:sz w:val="24"/>
                <w:szCs w:val="24"/>
              </w:rPr>
              <w:t>225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B4F89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95,13</w:t>
            </w:r>
          </w:p>
        </w:tc>
      </w:tr>
      <w:tr w:rsidR="00B8023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9B3887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Дорожное хозяйство</w:t>
            </w:r>
            <w:r w:rsidR="0044503D" w:rsidRPr="009B3887">
              <w:rPr>
                <w:color w:val="000000"/>
                <w:sz w:val="24"/>
                <w:szCs w:val="24"/>
              </w:rPr>
              <w:t xml:space="preserve"> </w:t>
            </w:r>
            <w:r w:rsidRPr="009B3887">
              <w:rPr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9B3887" w:rsidRDefault="005D26F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82,815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9B3887" w:rsidRDefault="005D26F0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71,650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9B3887" w:rsidRDefault="005D26F0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86,52</w:t>
            </w:r>
          </w:p>
        </w:tc>
      </w:tr>
      <w:tr w:rsidR="00B8023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9B3887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9B3887" w:rsidRDefault="005D26F0" w:rsidP="001B4F89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1,992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9B3887" w:rsidRDefault="001B4F89" w:rsidP="006A2F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1,</w:t>
            </w:r>
            <w:r w:rsidR="006A2FD4" w:rsidRPr="009B3887">
              <w:rPr>
                <w:sz w:val="24"/>
                <w:szCs w:val="24"/>
              </w:rPr>
              <w:t>992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9B3887" w:rsidRDefault="006A2F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100,00</w:t>
            </w:r>
          </w:p>
        </w:tc>
      </w:tr>
      <w:tr w:rsidR="00B8023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9B3887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9B3887" w:rsidRDefault="00B80234" w:rsidP="006A2FD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1,</w:t>
            </w:r>
            <w:r w:rsidR="006A2FD4" w:rsidRPr="009B3887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9B3887" w:rsidRDefault="006A2FD4" w:rsidP="004450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1,183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9B3887" w:rsidRDefault="006A2F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67,11</w:t>
            </w:r>
          </w:p>
        </w:tc>
      </w:tr>
      <w:tr w:rsidR="00B8023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9B3887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2,948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9B3887" w:rsidRDefault="006A2FD4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1,948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9B3887" w:rsidRDefault="006A2F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66,08</w:t>
            </w:r>
          </w:p>
        </w:tc>
      </w:tr>
      <w:tr w:rsidR="00B8023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B80234" w:rsidRPr="009B3887" w:rsidRDefault="00B8023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80234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40,559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80234" w:rsidRPr="009B3887" w:rsidRDefault="006A2FD4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33,255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80234" w:rsidRPr="009B3887" w:rsidRDefault="006A2F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81,99</w:t>
            </w:r>
          </w:p>
        </w:tc>
      </w:tr>
      <w:tr w:rsidR="00622E70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9B3887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31,176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9B3887" w:rsidRDefault="006A2FD4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30,763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9B3887" w:rsidRDefault="006A2FD4" w:rsidP="00622E7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98,68</w:t>
            </w:r>
          </w:p>
        </w:tc>
      </w:tr>
      <w:tr w:rsidR="00622E70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9B3887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9B3887" w:rsidRDefault="006A2FD4" w:rsidP="001B4F89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20,926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9B3887" w:rsidRDefault="006A2FD4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19,917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9B3887" w:rsidRDefault="006A2FD4" w:rsidP="00622E7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95,18</w:t>
            </w:r>
          </w:p>
        </w:tc>
      </w:tr>
      <w:tr w:rsidR="00622E70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9B3887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176,129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9B3887" w:rsidRDefault="006A2FD4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175,320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9B3887" w:rsidRDefault="006A2FD4" w:rsidP="00622E7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99,54</w:t>
            </w:r>
          </w:p>
        </w:tc>
      </w:tr>
      <w:tr w:rsidR="00622E70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9B3887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9B3887" w:rsidRDefault="001B4F89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0,437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9B3887" w:rsidRDefault="00622E70" w:rsidP="006A2F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0,</w:t>
            </w:r>
            <w:r w:rsidR="006A2FD4" w:rsidRPr="009B3887">
              <w:rPr>
                <w:sz w:val="24"/>
                <w:szCs w:val="24"/>
              </w:rPr>
              <w:t>437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9B3887" w:rsidRDefault="006A2FD4" w:rsidP="00622E7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100,00</w:t>
            </w:r>
          </w:p>
        </w:tc>
      </w:tr>
      <w:tr w:rsidR="00622E70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9B3887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9B3887" w:rsidRDefault="001B4F89" w:rsidP="006A2FD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8,</w:t>
            </w:r>
            <w:r w:rsidR="006A2FD4" w:rsidRPr="009B3887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9B3887" w:rsidRDefault="001B4F89" w:rsidP="006A2F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8,</w:t>
            </w:r>
            <w:r w:rsidR="006A2FD4" w:rsidRPr="009B3887">
              <w:rPr>
                <w:sz w:val="24"/>
                <w:szCs w:val="24"/>
              </w:rPr>
              <w:t>649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9B3887" w:rsidRDefault="006A2FD4" w:rsidP="001B4F89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100,00</w:t>
            </w:r>
          </w:p>
        </w:tc>
      </w:tr>
      <w:tr w:rsidR="00622E70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9B3887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30,838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9B3887" w:rsidRDefault="006A2FD4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30,566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9B3887" w:rsidRDefault="006A2FD4" w:rsidP="00622E7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99,12</w:t>
            </w:r>
          </w:p>
        </w:tc>
      </w:tr>
      <w:tr w:rsidR="006A2FD4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A2FD4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A2FD4" w:rsidRPr="009B3887" w:rsidRDefault="006A2FD4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6,704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A2FD4" w:rsidRPr="009B3887" w:rsidRDefault="006A2FD4" w:rsidP="00110C5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6,704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A2FD4" w:rsidRPr="009B3887" w:rsidRDefault="006A2FD4" w:rsidP="00622E7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100,00</w:t>
            </w:r>
          </w:p>
        </w:tc>
      </w:tr>
      <w:tr w:rsidR="00622E70" w:rsidRPr="009B3887" w:rsidTr="00D1681A">
        <w:trPr>
          <w:trHeight w:val="390"/>
        </w:trPr>
        <w:tc>
          <w:tcPr>
            <w:tcW w:w="3984" w:type="dxa"/>
            <w:shd w:val="clear" w:color="auto" w:fill="FFFFFF"/>
            <w:vAlign w:val="center"/>
          </w:tcPr>
          <w:p w:rsidR="00622E70" w:rsidRPr="009B3887" w:rsidRDefault="00622E70" w:rsidP="00B8023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2E70" w:rsidRPr="009B3887" w:rsidRDefault="00BA35C5" w:rsidP="006A2FD4">
            <w:pPr>
              <w:jc w:val="center"/>
              <w:rPr>
                <w:color w:val="000000"/>
                <w:sz w:val="24"/>
                <w:szCs w:val="24"/>
              </w:rPr>
            </w:pPr>
            <w:r w:rsidRPr="009B3887">
              <w:rPr>
                <w:color w:val="000000"/>
                <w:sz w:val="24"/>
                <w:szCs w:val="24"/>
              </w:rPr>
              <w:t>1,29</w:t>
            </w:r>
            <w:r w:rsidR="006A2FD4" w:rsidRPr="009B38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2E70" w:rsidRPr="009B3887" w:rsidRDefault="006A2FD4" w:rsidP="001B4F89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1,294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22E70" w:rsidRPr="009B3887" w:rsidRDefault="006A2FD4" w:rsidP="00622E7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100,00</w:t>
            </w:r>
          </w:p>
        </w:tc>
      </w:tr>
    </w:tbl>
    <w:p w:rsidR="003F077B" w:rsidRDefault="003F077B" w:rsidP="003F077B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EE2828" w:rsidRDefault="00EE2828" w:rsidP="003F077B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EE2828" w:rsidRDefault="00EE2828" w:rsidP="003F077B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9034E9" w:rsidRPr="00B23129" w:rsidRDefault="00BE4811" w:rsidP="009034E9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center"/>
        <w:rPr>
          <w:b/>
          <w:bCs/>
          <w:sz w:val="24"/>
          <w:szCs w:val="24"/>
        </w:rPr>
      </w:pPr>
      <w:r w:rsidRPr="00B23129">
        <w:rPr>
          <w:b/>
          <w:sz w:val="24"/>
          <w:szCs w:val="24"/>
        </w:rPr>
        <w:lastRenderedPageBreak/>
        <w:t xml:space="preserve">Структура расходов </w:t>
      </w:r>
      <w:r w:rsidR="00F01475" w:rsidRPr="00B23129">
        <w:rPr>
          <w:b/>
          <w:sz w:val="24"/>
          <w:szCs w:val="24"/>
        </w:rPr>
        <w:t>города</w:t>
      </w:r>
      <w:r w:rsidRPr="00B23129">
        <w:rPr>
          <w:b/>
          <w:sz w:val="24"/>
          <w:szCs w:val="24"/>
        </w:rPr>
        <w:t xml:space="preserve"> Лянтор за 2014 год </w:t>
      </w:r>
      <w:r w:rsidRPr="00B23129">
        <w:rPr>
          <w:b/>
          <w:bCs/>
          <w:sz w:val="24"/>
          <w:szCs w:val="24"/>
        </w:rPr>
        <w:t xml:space="preserve">в разрезе разделов функциональной классификации </w:t>
      </w:r>
    </w:p>
    <w:p w:rsidR="00BE4811" w:rsidRDefault="00F01475" w:rsidP="009034E9">
      <w:pPr>
        <w:widowControl w:val="0"/>
        <w:tabs>
          <w:tab w:val="center" w:pos="5464"/>
        </w:tabs>
        <w:autoSpaceDE w:val="0"/>
        <w:autoSpaceDN w:val="0"/>
        <w:adjustRightInd w:val="0"/>
        <w:ind w:firstLine="52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162560</wp:posOffset>
            </wp:positionV>
            <wp:extent cx="6019800" cy="3219450"/>
            <wp:effectExtent l="0" t="0" r="0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E4811" w:rsidRDefault="00BE4811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</w:p>
    <w:p w:rsidR="00B23129" w:rsidRDefault="00B23129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3129" w:rsidRDefault="00B23129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3129" w:rsidRDefault="00B23129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3129" w:rsidRDefault="00B23129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01475" w:rsidRDefault="00F01475" w:rsidP="009034E9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F01475">
        <w:rPr>
          <w:sz w:val="28"/>
          <w:szCs w:val="28"/>
        </w:rPr>
        <w:t>Таким образом, по итогам 2014 год</w:t>
      </w:r>
      <w:r w:rsidRPr="00F01475">
        <w:rPr>
          <w:b/>
          <w:sz w:val="28"/>
          <w:szCs w:val="28"/>
        </w:rPr>
        <w:t xml:space="preserve"> </w:t>
      </w:r>
      <w:r w:rsidRPr="00F01475">
        <w:rPr>
          <w:sz w:val="28"/>
          <w:szCs w:val="28"/>
        </w:rPr>
        <w:t>общая сумма доходов город</w:t>
      </w:r>
      <w:r>
        <w:rPr>
          <w:sz w:val="28"/>
          <w:szCs w:val="28"/>
        </w:rPr>
        <w:t>а</w:t>
      </w:r>
      <w:r w:rsidRPr="00F01475">
        <w:rPr>
          <w:sz w:val="28"/>
          <w:szCs w:val="28"/>
        </w:rPr>
        <w:t xml:space="preserve"> Лянтор составляет </w:t>
      </w:r>
      <w:r w:rsidRPr="00F01475">
        <w:rPr>
          <w:color w:val="000000"/>
          <w:sz w:val="28"/>
          <w:szCs w:val="28"/>
        </w:rPr>
        <w:t>534</w:t>
      </w:r>
      <w:r>
        <w:rPr>
          <w:color w:val="000000"/>
          <w:sz w:val="28"/>
          <w:szCs w:val="28"/>
        </w:rPr>
        <w:t>,770 млн</w:t>
      </w:r>
      <w:r w:rsidRPr="00F01475">
        <w:rPr>
          <w:sz w:val="28"/>
          <w:szCs w:val="28"/>
        </w:rPr>
        <w:t xml:space="preserve">. руб., что в процентном выражении равняется </w:t>
      </w:r>
      <w:r>
        <w:rPr>
          <w:sz w:val="28"/>
          <w:szCs w:val="28"/>
        </w:rPr>
        <w:t>–</w:t>
      </w:r>
      <w:r w:rsidRPr="00F01475">
        <w:rPr>
          <w:sz w:val="28"/>
          <w:szCs w:val="28"/>
        </w:rPr>
        <w:t xml:space="preserve"> 10</w:t>
      </w:r>
      <w:r>
        <w:rPr>
          <w:sz w:val="28"/>
          <w:szCs w:val="28"/>
        </w:rPr>
        <w:t>0,5</w:t>
      </w:r>
      <w:r w:rsidRPr="00F01475">
        <w:rPr>
          <w:sz w:val="28"/>
          <w:szCs w:val="28"/>
        </w:rPr>
        <w:t xml:space="preserve"> % от</w:t>
      </w:r>
      <w:r w:rsidRPr="00F01475">
        <w:rPr>
          <w:i/>
          <w:sz w:val="28"/>
          <w:szCs w:val="28"/>
        </w:rPr>
        <w:t xml:space="preserve"> </w:t>
      </w:r>
      <w:r w:rsidRPr="00F01475">
        <w:rPr>
          <w:sz w:val="28"/>
          <w:szCs w:val="28"/>
        </w:rPr>
        <w:t>уточненного годового объёма доходов, а общая сумма расходов город</w:t>
      </w:r>
      <w:r>
        <w:rPr>
          <w:sz w:val="28"/>
          <w:szCs w:val="28"/>
        </w:rPr>
        <w:t>а</w:t>
      </w:r>
      <w:r w:rsidRPr="00F01475">
        <w:rPr>
          <w:sz w:val="28"/>
          <w:szCs w:val="28"/>
        </w:rPr>
        <w:t xml:space="preserve"> составляет </w:t>
      </w:r>
      <w:r w:rsidRPr="00F01475">
        <w:rPr>
          <w:bCs/>
          <w:sz w:val="28"/>
          <w:szCs w:val="28"/>
        </w:rPr>
        <w:t>539</w:t>
      </w:r>
      <w:r>
        <w:rPr>
          <w:bCs/>
          <w:sz w:val="28"/>
          <w:szCs w:val="28"/>
        </w:rPr>
        <w:t>,</w:t>
      </w:r>
      <w:r w:rsidRPr="00F01475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6 млн</w:t>
      </w:r>
      <w:r w:rsidRPr="00F01475">
        <w:rPr>
          <w:sz w:val="28"/>
          <w:szCs w:val="28"/>
        </w:rPr>
        <w:t>. руб., что в процентном выражении составляет – 95</w:t>
      </w:r>
      <w:r>
        <w:rPr>
          <w:sz w:val="28"/>
          <w:szCs w:val="28"/>
        </w:rPr>
        <w:t>,1</w:t>
      </w:r>
      <w:r w:rsidRPr="00F01475">
        <w:rPr>
          <w:sz w:val="28"/>
          <w:szCs w:val="28"/>
        </w:rPr>
        <w:t xml:space="preserve"> % к уточненному годовому плану. </w:t>
      </w:r>
    </w:p>
    <w:p w:rsidR="003F3E59" w:rsidRPr="0063628B" w:rsidRDefault="00F01475" w:rsidP="003F3E59">
      <w:pPr>
        <w:pStyle w:val="a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F3E59">
        <w:rPr>
          <w:color w:val="000000"/>
          <w:sz w:val="28"/>
          <w:szCs w:val="28"/>
        </w:rPr>
        <w:t xml:space="preserve">014 год стал годом подготовки и перехода к программно – целевому построению расходной части бюджета города. Цель этой сложной работы – повышение эффективности бюджетных расходов. </w:t>
      </w:r>
    </w:p>
    <w:p w:rsidR="008B408B" w:rsidRDefault="008B408B" w:rsidP="008B408B">
      <w:pPr>
        <w:ind w:firstLine="567"/>
        <w:jc w:val="both"/>
        <w:rPr>
          <w:sz w:val="28"/>
          <w:szCs w:val="28"/>
        </w:rPr>
      </w:pPr>
      <w:proofErr w:type="gramStart"/>
      <w:r w:rsidRPr="005725C8">
        <w:rPr>
          <w:sz w:val="28"/>
          <w:szCs w:val="28"/>
        </w:rPr>
        <w:t>В целях повышения эффективности бюджетных расходов путём создания условий для оптимизации деятельности органов местного самоуправления по выполнению муниципальных функций и оказанию муниципальных услуг, обеспечения финансовой устойчивости и сбалансированности бюджетной системы, постановлением Администрации городского поселения Лянтор от 25.11.2013 № 599 утверждена муниципальная программа «Повышение эффективности бюджетных расходов муниципального образования городское поселение Лянтор на период до 2016 года».</w:t>
      </w:r>
      <w:proofErr w:type="gramEnd"/>
    </w:p>
    <w:p w:rsidR="000552C9" w:rsidRPr="00E25CDF" w:rsidRDefault="000552C9" w:rsidP="000552C9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CDF">
        <w:rPr>
          <w:sz w:val="28"/>
          <w:szCs w:val="28"/>
        </w:rPr>
        <w:t>В рамках реализации мероприятий Программы в 201</w:t>
      </w:r>
      <w:r w:rsidR="003F3E59">
        <w:rPr>
          <w:sz w:val="28"/>
          <w:szCs w:val="28"/>
        </w:rPr>
        <w:t>4</w:t>
      </w:r>
      <w:r w:rsidRPr="00E25CDF">
        <w:rPr>
          <w:sz w:val="28"/>
          <w:szCs w:val="28"/>
        </w:rPr>
        <w:t xml:space="preserve"> – 201</w:t>
      </w:r>
      <w:r w:rsidR="003F3E59">
        <w:rPr>
          <w:sz w:val="28"/>
          <w:szCs w:val="28"/>
        </w:rPr>
        <w:t>5</w:t>
      </w:r>
      <w:r w:rsidRPr="00E25CDF">
        <w:rPr>
          <w:sz w:val="28"/>
          <w:szCs w:val="28"/>
        </w:rPr>
        <w:t xml:space="preserve"> гг. предусмотрен объём финансирования на сумму </w:t>
      </w:r>
      <w:r w:rsidR="003F3E59">
        <w:rPr>
          <w:sz w:val="28"/>
          <w:szCs w:val="28"/>
        </w:rPr>
        <w:t>0,120 млн</w:t>
      </w:r>
      <w:proofErr w:type="gramStart"/>
      <w:r w:rsidR="003F3E59">
        <w:rPr>
          <w:sz w:val="28"/>
          <w:szCs w:val="28"/>
        </w:rPr>
        <w:t>.р</w:t>
      </w:r>
      <w:proofErr w:type="gramEnd"/>
      <w:r w:rsidR="003F3E59">
        <w:rPr>
          <w:sz w:val="28"/>
          <w:szCs w:val="28"/>
        </w:rPr>
        <w:t xml:space="preserve">ублей - </w:t>
      </w:r>
      <w:r w:rsidRPr="00E25CDF">
        <w:rPr>
          <w:sz w:val="28"/>
          <w:szCs w:val="28"/>
        </w:rPr>
        <w:t>средст</w:t>
      </w:r>
      <w:r w:rsidR="003F3E59">
        <w:rPr>
          <w:sz w:val="28"/>
          <w:szCs w:val="28"/>
        </w:rPr>
        <w:t>ва бюджета городского поселения</w:t>
      </w:r>
      <w:r w:rsidRPr="00E25CDF">
        <w:rPr>
          <w:sz w:val="28"/>
          <w:szCs w:val="28"/>
        </w:rPr>
        <w:t>.</w:t>
      </w:r>
    </w:p>
    <w:p w:rsidR="008B408B" w:rsidRPr="005725C8" w:rsidRDefault="008B408B" w:rsidP="008B408B">
      <w:pPr>
        <w:pStyle w:val="15"/>
        <w:shd w:val="clear" w:color="auto" w:fill="auto"/>
        <w:spacing w:line="240" w:lineRule="auto"/>
        <w:ind w:left="20" w:firstLine="547"/>
        <w:jc w:val="both"/>
        <w:rPr>
          <w:rStyle w:val="11pt0pt"/>
          <w:sz w:val="28"/>
          <w:szCs w:val="28"/>
        </w:rPr>
      </w:pPr>
      <w:r w:rsidRPr="00074CBF">
        <w:rPr>
          <w:rStyle w:val="11pt0pt"/>
          <w:sz w:val="28"/>
          <w:szCs w:val="28"/>
        </w:rPr>
        <w:t xml:space="preserve">Всего на реализацию Программы в 2014 году запланировано </w:t>
      </w:r>
      <w:r w:rsidR="003F3E59">
        <w:rPr>
          <w:rStyle w:val="11pt0pt"/>
          <w:sz w:val="28"/>
          <w:szCs w:val="28"/>
        </w:rPr>
        <w:t>0,0</w:t>
      </w:r>
      <w:r w:rsidRPr="00074CBF">
        <w:rPr>
          <w:rStyle w:val="11pt0pt"/>
          <w:sz w:val="28"/>
          <w:szCs w:val="28"/>
        </w:rPr>
        <w:t>60</w:t>
      </w:r>
      <w:r w:rsidR="003F3E59">
        <w:rPr>
          <w:rStyle w:val="11pt0pt"/>
          <w:sz w:val="28"/>
          <w:szCs w:val="28"/>
        </w:rPr>
        <w:t xml:space="preserve"> млн</w:t>
      </w:r>
      <w:proofErr w:type="gramStart"/>
      <w:r w:rsidRPr="00074CBF">
        <w:rPr>
          <w:rStyle w:val="11pt0pt"/>
          <w:sz w:val="28"/>
          <w:szCs w:val="28"/>
        </w:rPr>
        <w:t>.р</w:t>
      </w:r>
      <w:proofErr w:type="gramEnd"/>
      <w:r w:rsidRPr="00074CBF">
        <w:rPr>
          <w:rStyle w:val="11pt0pt"/>
          <w:sz w:val="28"/>
          <w:szCs w:val="28"/>
        </w:rPr>
        <w:t>ублей, кассовое исполнение составило</w:t>
      </w:r>
      <w:r w:rsidR="00074CBF" w:rsidRPr="00074CBF">
        <w:rPr>
          <w:rStyle w:val="11pt0pt"/>
          <w:sz w:val="28"/>
          <w:szCs w:val="28"/>
        </w:rPr>
        <w:t xml:space="preserve"> 89,2% или </w:t>
      </w:r>
      <w:r w:rsidR="003F3E59">
        <w:rPr>
          <w:rStyle w:val="11pt0pt"/>
          <w:sz w:val="28"/>
          <w:szCs w:val="28"/>
        </w:rPr>
        <w:t>0,053</w:t>
      </w:r>
      <w:r w:rsidR="00F01475">
        <w:rPr>
          <w:rStyle w:val="11pt0pt"/>
          <w:sz w:val="28"/>
          <w:szCs w:val="28"/>
        </w:rPr>
        <w:t xml:space="preserve"> </w:t>
      </w:r>
      <w:r w:rsidR="003F3E59">
        <w:rPr>
          <w:rStyle w:val="11pt0pt"/>
          <w:sz w:val="28"/>
          <w:szCs w:val="28"/>
        </w:rPr>
        <w:t>млн</w:t>
      </w:r>
      <w:r w:rsidR="00074CBF" w:rsidRPr="00074CBF">
        <w:rPr>
          <w:rStyle w:val="11pt0pt"/>
          <w:sz w:val="28"/>
          <w:szCs w:val="28"/>
        </w:rPr>
        <w:t>.рублей.</w:t>
      </w:r>
      <w:r w:rsidR="00617601">
        <w:rPr>
          <w:rStyle w:val="11pt0pt"/>
          <w:sz w:val="28"/>
          <w:szCs w:val="28"/>
        </w:rPr>
        <w:t xml:space="preserve"> </w:t>
      </w:r>
    </w:p>
    <w:p w:rsidR="008B408B" w:rsidRPr="005725C8" w:rsidRDefault="00617601" w:rsidP="008B408B">
      <w:pPr>
        <w:pStyle w:val="15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>
        <w:rPr>
          <w:rStyle w:val="11pt0pt"/>
          <w:sz w:val="28"/>
          <w:szCs w:val="28"/>
        </w:rPr>
        <w:t>Реализация мероприятий муниципальной программы позволяет осуществлять п</w:t>
      </w:r>
      <w:r w:rsidR="008B408B" w:rsidRPr="005725C8">
        <w:rPr>
          <w:rStyle w:val="11pt0pt"/>
          <w:sz w:val="28"/>
          <w:szCs w:val="28"/>
        </w:rPr>
        <w:t>ереход на качественно новый уровень управления муниципальными финансами и предоставление доступных и качественных муниципальных услуг населению муниципального образования Лянтор.</w:t>
      </w:r>
    </w:p>
    <w:p w:rsidR="00AF539A" w:rsidRDefault="00AF539A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3F077B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>Малое предпринимательство</w:t>
      </w:r>
    </w:p>
    <w:p w:rsidR="009B3887" w:rsidRPr="009B3887" w:rsidRDefault="009B3887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DA4BC2" w:rsidRPr="009B3887" w:rsidRDefault="00DA4BC2" w:rsidP="00DA4BC2">
      <w:pPr>
        <w:tabs>
          <w:tab w:val="left" w:pos="8640"/>
        </w:tabs>
        <w:ind w:firstLine="709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Малое и среднее предпринимательство играет значительную роль в решении важнейших задач по обеспечению занятости населения, сохранению стабильности на рынке труда, насыщению населения товарами и услугами. </w:t>
      </w:r>
    </w:p>
    <w:p w:rsidR="00DA4BC2" w:rsidRPr="009B3887" w:rsidRDefault="00DA4BC2" w:rsidP="00DA4BC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Анализ сложившейся в городе социально – экономической ситуации позволяет определить ряд проблем, сдерживающих развитие малого и среднего предпринимательства. Наиболее сложными остаются вопросы получения кредитных средств на открытие и развитие собственного дела.</w:t>
      </w:r>
    </w:p>
    <w:p w:rsidR="00DA4BC2" w:rsidRPr="009B3887" w:rsidRDefault="00DA4BC2" w:rsidP="00DA4BC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Несмотря на то, что банки рассматривают малый и средний бизнес, как перспективный для кредитования и реализуют свои программы кредитования, однако проблема ограниченности доступа к банковским кредитам из-за сложной залоговой системы, высоких процентных ставок, отсутствия возможности взять долгосрочный кредит для субъектов малого и среднего предпринимательства пока остаётся.</w:t>
      </w:r>
    </w:p>
    <w:p w:rsidR="00DA4BC2" w:rsidRPr="009B3887" w:rsidRDefault="00DA4BC2" w:rsidP="00DA4BC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Малому бизнесу «выживать» становится всё сложнее, так как, помимо этих процессов, в городе открываются сети супермаркетов и гипермаркетов, местным индивидуальным предпринимателям очень трудно с ними конкурировать.</w:t>
      </w:r>
    </w:p>
    <w:p w:rsidR="00DA4BC2" w:rsidRPr="009B3887" w:rsidRDefault="00DA4BC2" w:rsidP="008F23A6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Сектор малого и среднего бизнеса города представлен услугами бытового обслуживания, услугами общественного питания, производством хлеба и хлебобулочных изделий и многое другое. </w:t>
      </w:r>
    </w:p>
    <w:p w:rsidR="00137A91" w:rsidRPr="009B3887" w:rsidRDefault="008F23A6" w:rsidP="008E34FC">
      <w:pPr>
        <w:tabs>
          <w:tab w:val="left" w:pos="864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нашем городе в отчётном периоде зарегистрировано 8</w:t>
      </w:r>
      <w:r w:rsidR="00B62FB8" w:rsidRPr="00B62FB8">
        <w:rPr>
          <w:sz w:val="28"/>
          <w:szCs w:val="28"/>
        </w:rPr>
        <w:t>26</w:t>
      </w:r>
      <w:r w:rsidRPr="009B3887">
        <w:rPr>
          <w:sz w:val="28"/>
          <w:szCs w:val="28"/>
        </w:rPr>
        <w:t xml:space="preserve"> </w:t>
      </w:r>
      <w:proofErr w:type="gramStart"/>
      <w:r w:rsidRPr="009B3887">
        <w:rPr>
          <w:sz w:val="28"/>
          <w:szCs w:val="28"/>
        </w:rPr>
        <w:t>индивидуальных</w:t>
      </w:r>
      <w:proofErr w:type="gramEnd"/>
      <w:r w:rsidRPr="009B3887">
        <w:rPr>
          <w:sz w:val="28"/>
          <w:szCs w:val="28"/>
        </w:rPr>
        <w:t xml:space="preserve"> предпринимателя. Увеличение числа индивидуальных предпринимателей по отношению к аналогичному периоду 2013 года составило </w:t>
      </w:r>
      <w:r w:rsidR="00B62FB8" w:rsidRPr="00B62FB8">
        <w:rPr>
          <w:sz w:val="28"/>
          <w:szCs w:val="28"/>
        </w:rPr>
        <w:t>0</w:t>
      </w:r>
      <w:r w:rsidR="00B62FB8">
        <w:rPr>
          <w:sz w:val="28"/>
          <w:szCs w:val="28"/>
        </w:rPr>
        <w:t>,</w:t>
      </w:r>
      <w:r w:rsidR="00B62FB8" w:rsidRPr="00B62FB8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% (2013 год -  года – 823 индивидуальных предпринимателя). </w:t>
      </w:r>
    </w:p>
    <w:p w:rsidR="003F077B" w:rsidRPr="009B3887" w:rsidRDefault="003F077B" w:rsidP="008E34FC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Для развития малого и среднего предпринимательства на муниципальном уровне по программе «Развитие малого и среднего предпринимательства на территории Сургутского района на 2012-2014 годы» утверждённой Постановлением администрации Сургутского района Ханты – Мансийского автономного округа – </w:t>
      </w:r>
      <w:proofErr w:type="spellStart"/>
      <w:r w:rsidRPr="009B3887">
        <w:rPr>
          <w:sz w:val="28"/>
          <w:szCs w:val="28"/>
        </w:rPr>
        <w:t>Югры</w:t>
      </w:r>
      <w:proofErr w:type="spellEnd"/>
      <w:r w:rsidRPr="009B3887">
        <w:rPr>
          <w:sz w:val="28"/>
          <w:szCs w:val="28"/>
        </w:rPr>
        <w:t xml:space="preserve"> от 05 октября 2011 года № 3666-нпа, в </w:t>
      </w:r>
      <w:r w:rsidR="00F517B9" w:rsidRPr="009B3887">
        <w:rPr>
          <w:sz w:val="28"/>
          <w:szCs w:val="28"/>
        </w:rPr>
        <w:t>2014</w:t>
      </w:r>
      <w:r w:rsidRPr="009B3887">
        <w:rPr>
          <w:sz w:val="28"/>
          <w:szCs w:val="28"/>
        </w:rPr>
        <w:t xml:space="preserve"> году прошёл ряд образовательных мероприятий для субъектов малого и среднего п</w:t>
      </w:r>
      <w:r w:rsidR="00CE72B8" w:rsidRPr="009B3887">
        <w:rPr>
          <w:sz w:val="28"/>
          <w:szCs w:val="28"/>
        </w:rPr>
        <w:t>редпринимательства, в том числе:</w:t>
      </w:r>
      <w:proofErr w:type="gramEnd"/>
    </w:p>
    <w:p w:rsidR="00CE72B8" w:rsidRPr="009B3887" w:rsidRDefault="00DA4BC2" w:rsidP="0057560F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48</w:t>
      </w:r>
      <w:r w:rsidR="00CE72B8" w:rsidRPr="009B3887">
        <w:rPr>
          <w:sz w:val="28"/>
          <w:szCs w:val="28"/>
        </w:rPr>
        <w:t xml:space="preserve"> жител</w:t>
      </w:r>
      <w:r w:rsidRPr="009B3887">
        <w:rPr>
          <w:sz w:val="28"/>
          <w:szCs w:val="28"/>
        </w:rPr>
        <w:t>ей</w:t>
      </w:r>
      <w:r w:rsidR="00CE72B8" w:rsidRPr="009B3887">
        <w:rPr>
          <w:sz w:val="28"/>
          <w:szCs w:val="28"/>
        </w:rPr>
        <w:t xml:space="preserve"> города </w:t>
      </w:r>
      <w:proofErr w:type="spellStart"/>
      <w:r w:rsidR="00CE72B8" w:rsidRPr="009B3887">
        <w:rPr>
          <w:sz w:val="28"/>
          <w:szCs w:val="28"/>
        </w:rPr>
        <w:t>Лянтора</w:t>
      </w:r>
      <w:proofErr w:type="spellEnd"/>
      <w:r w:rsidR="00CE72B8" w:rsidRPr="009B3887">
        <w:rPr>
          <w:sz w:val="28"/>
          <w:szCs w:val="28"/>
        </w:rPr>
        <w:t xml:space="preserve"> был</w:t>
      </w:r>
      <w:r w:rsidRPr="009B3887">
        <w:rPr>
          <w:sz w:val="28"/>
          <w:szCs w:val="28"/>
        </w:rPr>
        <w:t>и</w:t>
      </w:r>
      <w:r w:rsidR="00CE72B8" w:rsidRPr="009B3887">
        <w:rPr>
          <w:sz w:val="28"/>
          <w:szCs w:val="28"/>
        </w:rPr>
        <w:t xml:space="preserve"> вовлечен</w:t>
      </w:r>
      <w:r w:rsidRPr="009B3887">
        <w:rPr>
          <w:sz w:val="28"/>
          <w:szCs w:val="28"/>
        </w:rPr>
        <w:t>ы</w:t>
      </w:r>
      <w:r w:rsidR="00CE72B8" w:rsidRPr="009B3887">
        <w:rPr>
          <w:sz w:val="28"/>
          <w:szCs w:val="28"/>
        </w:rPr>
        <w:t xml:space="preserve"> в мероприятия по популяризации предпринимательской деятельности; </w:t>
      </w:r>
    </w:p>
    <w:p w:rsidR="00CE72B8" w:rsidRPr="009B3887" w:rsidRDefault="009B3887" w:rsidP="0057560F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CE72B8" w:rsidRPr="009B3887">
        <w:rPr>
          <w:sz w:val="28"/>
          <w:szCs w:val="28"/>
        </w:rPr>
        <w:t>человек прошли тестирование по выявлению у них п</w:t>
      </w:r>
      <w:r w:rsidR="002D15D5" w:rsidRPr="009B3887">
        <w:rPr>
          <w:sz w:val="28"/>
          <w:szCs w:val="28"/>
        </w:rPr>
        <w:t>редпринимательских способностей;</w:t>
      </w:r>
    </w:p>
    <w:p w:rsidR="002D15D5" w:rsidRPr="009B3887" w:rsidRDefault="002D15D5" w:rsidP="0057560F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2 жителя нашего города прошли </w:t>
      </w:r>
      <w:proofErr w:type="gramStart"/>
      <w:r w:rsidRPr="009B3887">
        <w:rPr>
          <w:sz w:val="28"/>
          <w:szCs w:val="28"/>
        </w:rPr>
        <w:t>обучение по курсу</w:t>
      </w:r>
      <w:proofErr w:type="gramEnd"/>
      <w:r w:rsidRPr="009B3887">
        <w:rPr>
          <w:sz w:val="28"/>
          <w:szCs w:val="28"/>
        </w:rPr>
        <w:t xml:space="preserve"> генерации роста в рамках конкурса «Путь к успеху – 2014», один из которых получил грант в размере 30</w:t>
      </w:r>
      <w:r w:rsidR="00794BE3">
        <w:rPr>
          <w:sz w:val="28"/>
          <w:szCs w:val="28"/>
        </w:rPr>
        <w:t>0</w:t>
      </w:r>
      <w:r w:rsidRPr="009B3887">
        <w:rPr>
          <w:sz w:val="28"/>
          <w:szCs w:val="28"/>
        </w:rPr>
        <w:t> 000 рублей;</w:t>
      </w:r>
    </w:p>
    <w:p w:rsidR="005E1FFF" w:rsidRPr="009B3887" w:rsidRDefault="002D15D5" w:rsidP="0057560F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3 человека в рамках конкурса «Предпринимательство сегодня» выиграли муниципальный конкурс изобразительного ис</w:t>
      </w:r>
      <w:r w:rsidR="005E1FFF" w:rsidRPr="009B3887">
        <w:rPr>
          <w:sz w:val="28"/>
          <w:szCs w:val="28"/>
        </w:rPr>
        <w:t>кусства и получили ценные призы;</w:t>
      </w:r>
    </w:p>
    <w:p w:rsidR="00CD0496" w:rsidRPr="009B3887" w:rsidRDefault="003F077B" w:rsidP="008E34FC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рамках </w:t>
      </w:r>
      <w:proofErr w:type="gramStart"/>
      <w:r w:rsidRPr="009B3887">
        <w:rPr>
          <w:sz w:val="28"/>
          <w:szCs w:val="28"/>
        </w:rPr>
        <w:t>районной</w:t>
      </w:r>
      <w:proofErr w:type="gramEnd"/>
      <w:r w:rsidRPr="009B3887">
        <w:rPr>
          <w:sz w:val="28"/>
          <w:szCs w:val="28"/>
        </w:rPr>
        <w:t xml:space="preserve"> и окружных программ оказана консультационная, организаци</w:t>
      </w:r>
      <w:r w:rsidR="00824AEA" w:rsidRPr="009B3887">
        <w:rPr>
          <w:sz w:val="28"/>
          <w:szCs w:val="28"/>
        </w:rPr>
        <w:t>онная и информационная поддержка</w:t>
      </w:r>
      <w:r w:rsidRPr="009B3887">
        <w:rPr>
          <w:sz w:val="28"/>
          <w:szCs w:val="28"/>
        </w:rPr>
        <w:t>, как предпринимателям города, так и гражданам, планирующим начать своё дело.</w:t>
      </w:r>
      <w:r w:rsidR="00CD0496" w:rsidRPr="009B3887">
        <w:rPr>
          <w:sz w:val="28"/>
          <w:szCs w:val="28"/>
        </w:rPr>
        <w:t xml:space="preserve"> </w:t>
      </w:r>
    </w:p>
    <w:p w:rsidR="00CD0496" w:rsidRPr="009B3887" w:rsidRDefault="00CD0496" w:rsidP="008E34FC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lastRenderedPageBreak/>
        <w:t>В целях дальнейшей поддержки развития малого и среднего предпринимательства на муниципальном уровне по программе «Развитие малого и среднего предпринимательства на территории Сургутского района на 2012-2014 годы» проводятся семинары-тренинги, принимаются документы на субсидирование части затрат по договорам аренды имущества по приоритетным видам деятельности, в части образовательных услуг, приобретения оборудования и компенсации арендной платы за арендуемые помещения.</w:t>
      </w:r>
      <w:proofErr w:type="gramEnd"/>
      <w:r w:rsidRPr="009B3887">
        <w:rPr>
          <w:sz w:val="28"/>
          <w:szCs w:val="28"/>
        </w:rPr>
        <w:t xml:space="preserve"> </w:t>
      </w:r>
      <w:r w:rsidR="00BC2FE6">
        <w:rPr>
          <w:sz w:val="28"/>
          <w:szCs w:val="28"/>
        </w:rPr>
        <w:t>В</w:t>
      </w:r>
      <w:r w:rsidRPr="009B3887">
        <w:rPr>
          <w:sz w:val="28"/>
          <w:szCs w:val="28"/>
        </w:rPr>
        <w:t xml:space="preserve"> 2014 год</w:t>
      </w:r>
      <w:r w:rsidR="00DA4BC2" w:rsidRPr="009B3887">
        <w:rPr>
          <w:sz w:val="28"/>
          <w:szCs w:val="28"/>
        </w:rPr>
        <w:t>у</w:t>
      </w:r>
      <w:r w:rsidRPr="009B3887">
        <w:rPr>
          <w:sz w:val="28"/>
          <w:szCs w:val="28"/>
        </w:rPr>
        <w:t xml:space="preserve"> финансовую поддержку получили </w:t>
      </w:r>
      <w:r w:rsidR="00F517B9" w:rsidRPr="009B3887">
        <w:rPr>
          <w:sz w:val="28"/>
          <w:szCs w:val="28"/>
        </w:rPr>
        <w:t>5</w:t>
      </w:r>
      <w:r w:rsidRPr="009B3887">
        <w:rPr>
          <w:sz w:val="28"/>
          <w:szCs w:val="28"/>
        </w:rPr>
        <w:t xml:space="preserve"> индивидуальных предпринимателей города Лянтор в части </w:t>
      </w:r>
      <w:r w:rsidR="00F72193">
        <w:rPr>
          <w:sz w:val="28"/>
          <w:szCs w:val="28"/>
        </w:rPr>
        <w:t>получения образовательных услуг, а</w:t>
      </w:r>
      <w:r w:rsidR="004756E7">
        <w:rPr>
          <w:sz w:val="28"/>
          <w:szCs w:val="28"/>
        </w:rPr>
        <w:t xml:space="preserve"> также</w:t>
      </w:r>
      <w:r w:rsidR="00F517B9" w:rsidRPr="009B3887">
        <w:rPr>
          <w:sz w:val="28"/>
          <w:szCs w:val="28"/>
        </w:rPr>
        <w:t xml:space="preserve"> 3 индивидуальных предпринимателя </w:t>
      </w:r>
      <w:r w:rsidR="004756E7">
        <w:rPr>
          <w:sz w:val="28"/>
          <w:szCs w:val="28"/>
        </w:rPr>
        <w:t>з</w:t>
      </w:r>
      <w:r w:rsidR="00F517B9" w:rsidRPr="009B3887">
        <w:rPr>
          <w:sz w:val="28"/>
          <w:szCs w:val="28"/>
        </w:rPr>
        <w:t>а возмещение части затрат, связанных с приобретением оборудования для создания</w:t>
      </w:r>
      <w:r w:rsidR="00602BA5" w:rsidRPr="009B3887">
        <w:rPr>
          <w:sz w:val="28"/>
          <w:szCs w:val="28"/>
        </w:rPr>
        <w:t xml:space="preserve"> нового и развития</w:t>
      </w:r>
      <w:r w:rsidR="004756E7">
        <w:rPr>
          <w:sz w:val="28"/>
          <w:szCs w:val="28"/>
        </w:rPr>
        <w:t xml:space="preserve"> существующего бизнеса</w:t>
      </w:r>
      <w:r w:rsidR="00F72193">
        <w:rPr>
          <w:sz w:val="28"/>
          <w:szCs w:val="28"/>
        </w:rPr>
        <w:t>,</w:t>
      </w:r>
      <w:r w:rsidR="004756E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 xml:space="preserve">на общую сумму </w:t>
      </w:r>
      <w:r w:rsidR="00F517B9" w:rsidRPr="009B3887">
        <w:rPr>
          <w:sz w:val="28"/>
          <w:szCs w:val="28"/>
        </w:rPr>
        <w:t>715 850</w:t>
      </w:r>
      <w:r w:rsidRPr="009B3887">
        <w:rPr>
          <w:sz w:val="28"/>
          <w:szCs w:val="28"/>
        </w:rPr>
        <w:t xml:space="preserve"> тыс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ублей.</w:t>
      </w:r>
    </w:p>
    <w:p w:rsidR="0063628B" w:rsidRDefault="0063628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3F077B" w:rsidRPr="009B3887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Потребительский рынок</w:t>
      </w:r>
    </w:p>
    <w:p w:rsidR="003F077B" w:rsidRPr="009B3887" w:rsidRDefault="003F077B" w:rsidP="003F077B">
      <w:pPr>
        <w:pStyle w:val="a4"/>
        <w:ind w:firstLine="720"/>
        <w:rPr>
          <w:sz w:val="28"/>
          <w:szCs w:val="28"/>
        </w:rPr>
      </w:pPr>
    </w:p>
    <w:p w:rsidR="003F077B" w:rsidRPr="009B3887" w:rsidRDefault="003F077B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Важнейшими индикаторами экономического разв</w:t>
      </w:r>
      <w:r w:rsidR="00B23947" w:rsidRPr="009B3887">
        <w:rPr>
          <w:sz w:val="28"/>
          <w:szCs w:val="28"/>
        </w:rPr>
        <w:t xml:space="preserve">ития муниципального образования </w:t>
      </w:r>
      <w:r w:rsidRPr="009B3887">
        <w:rPr>
          <w:sz w:val="28"/>
          <w:szCs w:val="28"/>
        </w:rPr>
        <w:t>и благосостояния его граждан являются показатели потребительского рынка, положительная динамика которых сохранилась и в отчётном периоде.</w:t>
      </w:r>
    </w:p>
    <w:p w:rsidR="003652BE" w:rsidRDefault="00925149" w:rsidP="008B1013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Немаловажным фактором, влияющим на состояние торговли, является структура потребительских предпочтений на </w:t>
      </w:r>
      <w:proofErr w:type="spellStart"/>
      <w:r w:rsidRPr="009B3887">
        <w:rPr>
          <w:sz w:val="28"/>
          <w:szCs w:val="28"/>
        </w:rPr>
        <w:t>макроуровне</w:t>
      </w:r>
      <w:proofErr w:type="spellEnd"/>
      <w:r w:rsidRPr="009B3887">
        <w:rPr>
          <w:sz w:val="28"/>
          <w:szCs w:val="28"/>
        </w:rPr>
        <w:t xml:space="preserve">, складывающаяся из задач </w:t>
      </w:r>
      <w:proofErr w:type="spellStart"/>
      <w:r w:rsidRPr="009B3887">
        <w:rPr>
          <w:sz w:val="28"/>
          <w:szCs w:val="28"/>
        </w:rPr>
        <w:t>межвременного</w:t>
      </w:r>
      <w:proofErr w:type="spellEnd"/>
      <w:r w:rsidRPr="009B3887">
        <w:rPr>
          <w:sz w:val="28"/>
          <w:szCs w:val="28"/>
        </w:rPr>
        <w:t xml:space="preserve"> выбора потребителей, распределения располагаемого реального дохода на потребление и сбережения, в том числе стимулов для сбережений, выражающиеся в возможности использовать свои сбережения таким образом, чтобы они приносили потребителям высокий процент, а также общее состояние потребительского кредитования и положительные ожидания населения, зависящие от экономической ситуации</w:t>
      </w:r>
      <w:proofErr w:type="gramEnd"/>
      <w:r w:rsidRPr="009B3887">
        <w:rPr>
          <w:sz w:val="28"/>
          <w:szCs w:val="28"/>
        </w:rPr>
        <w:t xml:space="preserve"> в стране в целом.</w:t>
      </w:r>
    </w:p>
    <w:p w:rsidR="00925149" w:rsidRPr="009B3887" w:rsidRDefault="003652BE" w:rsidP="008B10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в городе представлен сетью объектов торговли, предприятиями общественного питания, а также сферой платных бытовых услуг.</w:t>
      </w:r>
      <w:r w:rsidR="00925149" w:rsidRPr="009B3887">
        <w:rPr>
          <w:sz w:val="28"/>
          <w:szCs w:val="28"/>
        </w:rPr>
        <w:t xml:space="preserve"> </w:t>
      </w:r>
    </w:p>
    <w:p w:rsidR="00AB26AD" w:rsidRPr="009B3887" w:rsidRDefault="00FA3F8C" w:rsidP="00FA3F8C">
      <w:pPr>
        <w:ind w:firstLine="567"/>
        <w:jc w:val="both"/>
        <w:rPr>
          <w:sz w:val="28"/>
          <w:szCs w:val="28"/>
        </w:rPr>
      </w:pPr>
      <w:r w:rsidRPr="009B3887">
        <w:rPr>
          <w:sz w:val="24"/>
          <w:szCs w:val="24"/>
        </w:rPr>
        <w:t>В</w:t>
      </w:r>
      <w:r w:rsidR="003F077B" w:rsidRPr="009B3887">
        <w:rPr>
          <w:sz w:val="28"/>
          <w:szCs w:val="28"/>
        </w:rPr>
        <w:t xml:space="preserve"> </w:t>
      </w:r>
      <w:r w:rsidR="004B3B09" w:rsidRPr="009B3887">
        <w:rPr>
          <w:sz w:val="28"/>
          <w:szCs w:val="28"/>
        </w:rPr>
        <w:t>отчётном периоде 2014 года</w:t>
      </w:r>
      <w:r w:rsidR="003F077B" w:rsidRPr="009B3887">
        <w:rPr>
          <w:sz w:val="28"/>
          <w:szCs w:val="28"/>
        </w:rPr>
        <w:t xml:space="preserve">  году на территории городского поселения Лянтор осуществляли свою деятельность </w:t>
      </w:r>
      <w:r w:rsidR="00AB26AD" w:rsidRPr="009B3887">
        <w:rPr>
          <w:sz w:val="28"/>
          <w:szCs w:val="28"/>
        </w:rPr>
        <w:t>11</w:t>
      </w:r>
      <w:r w:rsidR="00630832">
        <w:rPr>
          <w:sz w:val="28"/>
          <w:szCs w:val="28"/>
        </w:rPr>
        <w:t>7</w:t>
      </w:r>
      <w:r w:rsidR="00AB26AD" w:rsidRPr="009B3887">
        <w:rPr>
          <w:sz w:val="28"/>
          <w:szCs w:val="28"/>
        </w:rPr>
        <w:t xml:space="preserve"> объектов розничной торговли, </w:t>
      </w:r>
      <w:r w:rsidR="00285CAB" w:rsidRPr="009B3887">
        <w:rPr>
          <w:sz w:val="28"/>
          <w:szCs w:val="28"/>
        </w:rPr>
        <w:t>торговая площадь которых составляла 25 8</w:t>
      </w:r>
      <w:r w:rsidR="00630832">
        <w:rPr>
          <w:sz w:val="28"/>
          <w:szCs w:val="28"/>
        </w:rPr>
        <w:t>7</w:t>
      </w:r>
      <w:r w:rsidR="00285CAB" w:rsidRPr="009B3887">
        <w:rPr>
          <w:sz w:val="28"/>
          <w:szCs w:val="28"/>
        </w:rPr>
        <w:t>9,0 м</w:t>
      </w:r>
      <w:proofErr w:type="gramStart"/>
      <w:r w:rsidR="00285CAB" w:rsidRPr="009B3887">
        <w:rPr>
          <w:sz w:val="28"/>
          <w:szCs w:val="28"/>
          <w:vertAlign w:val="superscript"/>
        </w:rPr>
        <w:t>2</w:t>
      </w:r>
      <w:proofErr w:type="gramEnd"/>
      <w:r w:rsidR="008F23A6" w:rsidRPr="009B3887">
        <w:rPr>
          <w:sz w:val="28"/>
          <w:szCs w:val="28"/>
        </w:rPr>
        <w:t xml:space="preserve">, увеличившись по отношению к показателю 2013 года на </w:t>
      </w:r>
      <w:r w:rsidR="007B77D9">
        <w:rPr>
          <w:sz w:val="28"/>
          <w:szCs w:val="28"/>
        </w:rPr>
        <w:t>21,0</w:t>
      </w:r>
      <w:r w:rsidR="008F23A6" w:rsidRPr="009B3887">
        <w:rPr>
          <w:sz w:val="28"/>
          <w:szCs w:val="28"/>
        </w:rPr>
        <w:t>% (2013 год – 21 389 м</w:t>
      </w:r>
      <w:r w:rsidR="008F23A6" w:rsidRPr="009B3887">
        <w:rPr>
          <w:sz w:val="28"/>
          <w:szCs w:val="28"/>
          <w:vertAlign w:val="superscript"/>
        </w:rPr>
        <w:t>2</w:t>
      </w:r>
      <w:r w:rsidR="008F23A6" w:rsidRPr="009B3887">
        <w:rPr>
          <w:sz w:val="28"/>
          <w:szCs w:val="28"/>
        </w:rPr>
        <w:t xml:space="preserve">), </w:t>
      </w:r>
      <w:r w:rsidR="00AB26AD" w:rsidRPr="009B3887">
        <w:rPr>
          <w:sz w:val="28"/>
          <w:szCs w:val="28"/>
        </w:rPr>
        <w:t>в том числе:</w:t>
      </w:r>
    </w:p>
    <w:p w:rsidR="00285CAB" w:rsidRPr="009B3887" w:rsidRDefault="00AB26AD" w:rsidP="0057560F">
      <w:pPr>
        <w:pStyle w:val="af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 </w:t>
      </w:r>
      <w:r w:rsidR="00753F8C" w:rsidRPr="009B3887">
        <w:rPr>
          <w:sz w:val="28"/>
          <w:szCs w:val="28"/>
        </w:rPr>
        <w:t>6</w:t>
      </w:r>
      <w:r w:rsidRPr="009B3887">
        <w:rPr>
          <w:sz w:val="28"/>
          <w:szCs w:val="28"/>
        </w:rPr>
        <w:t>6</w:t>
      </w:r>
      <w:r w:rsidR="003F077B" w:rsidRPr="009B3887">
        <w:rPr>
          <w:sz w:val="28"/>
          <w:szCs w:val="28"/>
        </w:rPr>
        <w:t xml:space="preserve"> магазин</w:t>
      </w:r>
      <w:r w:rsidR="00753F8C" w:rsidRPr="009B3887">
        <w:rPr>
          <w:sz w:val="28"/>
          <w:szCs w:val="28"/>
        </w:rPr>
        <w:t>ов</w:t>
      </w:r>
      <w:r w:rsidR="00285CAB" w:rsidRPr="009B3887">
        <w:rPr>
          <w:sz w:val="28"/>
          <w:szCs w:val="28"/>
        </w:rPr>
        <w:t>;</w:t>
      </w:r>
      <w:r w:rsidR="003F077B" w:rsidRPr="009B3887">
        <w:rPr>
          <w:sz w:val="28"/>
          <w:szCs w:val="28"/>
        </w:rPr>
        <w:t xml:space="preserve"> </w:t>
      </w:r>
    </w:p>
    <w:p w:rsidR="00285CAB" w:rsidRDefault="009B3887" w:rsidP="0057560F">
      <w:pPr>
        <w:pStyle w:val="af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16D">
        <w:rPr>
          <w:sz w:val="28"/>
          <w:szCs w:val="28"/>
        </w:rPr>
        <w:t>5</w:t>
      </w:r>
      <w:r w:rsidR="003F077B" w:rsidRPr="009B3887">
        <w:rPr>
          <w:sz w:val="28"/>
          <w:szCs w:val="28"/>
        </w:rPr>
        <w:t xml:space="preserve"> торговых комплекс</w:t>
      </w:r>
      <w:r w:rsidR="00AB26AD" w:rsidRPr="009B3887">
        <w:rPr>
          <w:sz w:val="28"/>
          <w:szCs w:val="28"/>
        </w:rPr>
        <w:t>ов</w:t>
      </w:r>
      <w:r w:rsidR="00730F81">
        <w:rPr>
          <w:sz w:val="28"/>
          <w:szCs w:val="28"/>
        </w:rPr>
        <w:t>;</w:t>
      </w:r>
    </w:p>
    <w:p w:rsidR="00730F81" w:rsidRPr="009B3887" w:rsidRDefault="00730F81" w:rsidP="0057560F">
      <w:pPr>
        <w:pStyle w:val="af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46 павильонов.</w:t>
      </w:r>
    </w:p>
    <w:p w:rsidR="003F077B" w:rsidRPr="009B3887" w:rsidRDefault="00285CAB" w:rsidP="00285CAB">
      <w:pPr>
        <w:pStyle w:val="af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Кроме того, на территории города дейст</w:t>
      </w:r>
      <w:r w:rsidR="002A516D">
        <w:rPr>
          <w:sz w:val="28"/>
          <w:szCs w:val="28"/>
        </w:rPr>
        <w:t>в</w:t>
      </w:r>
      <w:r w:rsidRPr="009B3887">
        <w:rPr>
          <w:sz w:val="28"/>
          <w:szCs w:val="28"/>
        </w:rPr>
        <w:t xml:space="preserve">ует </w:t>
      </w:r>
      <w:r w:rsidR="003F077B" w:rsidRPr="009B3887">
        <w:rPr>
          <w:sz w:val="28"/>
          <w:szCs w:val="28"/>
        </w:rPr>
        <w:t xml:space="preserve">1 розничный универсальный рынок на </w:t>
      </w:r>
      <w:r w:rsidR="003652BE">
        <w:rPr>
          <w:sz w:val="28"/>
          <w:szCs w:val="28"/>
        </w:rPr>
        <w:t>63</w:t>
      </w:r>
      <w:r w:rsidR="00676A5B" w:rsidRPr="009B3887">
        <w:rPr>
          <w:sz w:val="28"/>
          <w:szCs w:val="28"/>
        </w:rPr>
        <w:t xml:space="preserve"> торговых мест</w:t>
      </w:r>
      <w:r w:rsidR="003652BE">
        <w:rPr>
          <w:sz w:val="28"/>
          <w:szCs w:val="28"/>
        </w:rPr>
        <w:t>а</w:t>
      </w:r>
      <w:r w:rsidR="00676A5B" w:rsidRPr="009B3887">
        <w:rPr>
          <w:sz w:val="28"/>
          <w:szCs w:val="28"/>
        </w:rPr>
        <w:t>, торговая площадь которого составляет 1 114 м</w:t>
      </w:r>
      <w:proofErr w:type="gramStart"/>
      <w:r w:rsidR="00676A5B" w:rsidRPr="009B3887">
        <w:rPr>
          <w:sz w:val="28"/>
          <w:szCs w:val="28"/>
          <w:vertAlign w:val="superscript"/>
        </w:rPr>
        <w:t>2</w:t>
      </w:r>
      <w:proofErr w:type="gramEnd"/>
      <w:r w:rsidR="00676A5B" w:rsidRPr="009B3887">
        <w:rPr>
          <w:sz w:val="28"/>
          <w:szCs w:val="28"/>
        </w:rPr>
        <w:t xml:space="preserve">. </w:t>
      </w:r>
      <w:r w:rsidR="003F077B" w:rsidRPr="009B3887">
        <w:rPr>
          <w:sz w:val="28"/>
          <w:szCs w:val="28"/>
        </w:rPr>
        <w:t xml:space="preserve"> </w:t>
      </w:r>
    </w:p>
    <w:p w:rsidR="00C54CC6" w:rsidRDefault="00C54CC6" w:rsidP="00C54CC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 xml:space="preserve">Обеспеченность торговыми площадями составляет </w:t>
      </w:r>
      <w:r w:rsidR="007B77D9">
        <w:rPr>
          <w:rFonts w:ascii="Times New Roman" w:hAnsi="Times New Roman"/>
          <w:color w:val="000000"/>
          <w:sz w:val="28"/>
          <w:szCs w:val="28"/>
        </w:rPr>
        <w:t>168,7</w:t>
      </w:r>
      <w:r w:rsidR="008F23A6" w:rsidRPr="009B3887">
        <w:rPr>
          <w:rFonts w:ascii="Times New Roman" w:hAnsi="Times New Roman"/>
          <w:color w:val="000000"/>
          <w:sz w:val="28"/>
          <w:szCs w:val="28"/>
        </w:rPr>
        <w:t>%</w:t>
      </w:r>
      <w:r w:rsidRPr="009B3887">
        <w:rPr>
          <w:rFonts w:ascii="Times New Roman" w:hAnsi="Times New Roman"/>
          <w:sz w:val="28"/>
          <w:szCs w:val="28"/>
        </w:rPr>
        <w:t>.</w:t>
      </w:r>
      <w:r w:rsidR="008F23A6" w:rsidRPr="009B3887">
        <w:rPr>
          <w:rFonts w:ascii="Times New Roman" w:hAnsi="Times New Roman"/>
          <w:sz w:val="28"/>
          <w:szCs w:val="28"/>
        </w:rPr>
        <w:t xml:space="preserve"> Показатель обеспеченности в 2014 году увеличился по отношению к показателю 2013 года на </w:t>
      </w:r>
      <w:r w:rsidR="007B77D9">
        <w:rPr>
          <w:rFonts w:ascii="Times New Roman" w:hAnsi="Times New Roman"/>
          <w:sz w:val="28"/>
          <w:szCs w:val="28"/>
        </w:rPr>
        <w:t>17,6</w:t>
      </w:r>
      <w:r w:rsidR="008F23A6" w:rsidRPr="009B3887">
        <w:rPr>
          <w:rFonts w:ascii="Times New Roman" w:hAnsi="Times New Roman"/>
          <w:sz w:val="28"/>
          <w:szCs w:val="28"/>
        </w:rPr>
        <w:t>%.</w:t>
      </w:r>
    </w:p>
    <w:p w:rsidR="007B77D9" w:rsidRPr="009B3887" w:rsidRDefault="007B77D9" w:rsidP="00C54CC6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467AD" w:rsidRDefault="00F467AD" w:rsidP="008B1013">
      <w:pPr>
        <w:ind w:firstLine="567"/>
        <w:jc w:val="both"/>
        <w:rPr>
          <w:sz w:val="28"/>
          <w:szCs w:val="28"/>
        </w:rPr>
      </w:pPr>
    </w:p>
    <w:p w:rsidR="003F077B" w:rsidRPr="009B3887" w:rsidRDefault="003F077B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городе функционирует 2 хлебопекарни фактической мощностью 1,</w:t>
      </w:r>
      <w:r w:rsidR="00753F8C" w:rsidRPr="009B3887">
        <w:rPr>
          <w:sz w:val="28"/>
          <w:szCs w:val="28"/>
        </w:rPr>
        <w:t>6</w:t>
      </w:r>
      <w:r w:rsidRPr="009B3887">
        <w:rPr>
          <w:sz w:val="28"/>
          <w:szCs w:val="28"/>
        </w:rPr>
        <w:t xml:space="preserve"> тонн/сутки.</w:t>
      </w:r>
    </w:p>
    <w:p w:rsidR="003F077B" w:rsidRPr="009B3887" w:rsidRDefault="003F077B" w:rsidP="008B1013">
      <w:pPr>
        <w:pStyle w:val="a4"/>
        <w:ind w:firstLine="567"/>
        <w:rPr>
          <w:sz w:val="28"/>
          <w:szCs w:val="28"/>
        </w:rPr>
      </w:pPr>
      <w:r w:rsidRPr="009B3887">
        <w:rPr>
          <w:sz w:val="28"/>
          <w:szCs w:val="28"/>
        </w:rPr>
        <w:t xml:space="preserve">Оборот розничной торговли по всем каналам реализации оценочно составил в отчётном периоде </w:t>
      </w:r>
      <w:r w:rsidR="00B11D94" w:rsidRPr="009B3887">
        <w:rPr>
          <w:sz w:val="28"/>
          <w:szCs w:val="28"/>
        </w:rPr>
        <w:t>4,8</w:t>
      </w:r>
      <w:r w:rsidRPr="009B3887">
        <w:rPr>
          <w:sz w:val="28"/>
          <w:szCs w:val="28"/>
        </w:rPr>
        <w:t xml:space="preserve"> млрд. руб. в действующих ценах, что больше аналогичного период</w:t>
      </w:r>
      <w:r w:rsidR="00635F4B" w:rsidRPr="009B3887">
        <w:rPr>
          <w:sz w:val="28"/>
          <w:szCs w:val="28"/>
        </w:rPr>
        <w:t>а 201</w:t>
      </w:r>
      <w:r w:rsidR="00D50CCE" w:rsidRPr="009B3887">
        <w:rPr>
          <w:sz w:val="28"/>
          <w:szCs w:val="28"/>
        </w:rPr>
        <w:t>3</w:t>
      </w:r>
      <w:r w:rsidR="00635F4B" w:rsidRPr="009B3887">
        <w:rPr>
          <w:sz w:val="28"/>
          <w:szCs w:val="28"/>
        </w:rPr>
        <w:t xml:space="preserve"> года на </w:t>
      </w:r>
      <w:r w:rsidR="005C02BB" w:rsidRPr="009B3887">
        <w:rPr>
          <w:sz w:val="28"/>
          <w:szCs w:val="28"/>
        </w:rPr>
        <w:t>7,</w:t>
      </w:r>
      <w:r w:rsidR="00B11D94" w:rsidRPr="009B3887">
        <w:rPr>
          <w:sz w:val="28"/>
          <w:szCs w:val="28"/>
        </w:rPr>
        <w:t>3</w:t>
      </w:r>
      <w:r w:rsidR="00635F4B" w:rsidRPr="009B3887">
        <w:rPr>
          <w:sz w:val="28"/>
          <w:szCs w:val="28"/>
        </w:rPr>
        <w:t>% (</w:t>
      </w:r>
      <w:r w:rsidR="00D50CCE" w:rsidRPr="009B3887">
        <w:rPr>
          <w:sz w:val="28"/>
          <w:szCs w:val="28"/>
        </w:rPr>
        <w:t>2013</w:t>
      </w:r>
      <w:r w:rsidR="00635F4B" w:rsidRPr="009B3887">
        <w:rPr>
          <w:sz w:val="28"/>
          <w:szCs w:val="28"/>
        </w:rPr>
        <w:t xml:space="preserve"> год </w:t>
      </w:r>
      <w:r w:rsidR="00D50CCE" w:rsidRPr="009B3887">
        <w:rPr>
          <w:sz w:val="28"/>
          <w:szCs w:val="28"/>
        </w:rPr>
        <w:t>–</w:t>
      </w:r>
      <w:r w:rsidR="00635F4B" w:rsidRPr="009B3887">
        <w:rPr>
          <w:sz w:val="28"/>
          <w:szCs w:val="28"/>
        </w:rPr>
        <w:t xml:space="preserve"> </w:t>
      </w:r>
      <w:r w:rsidR="00B11D94" w:rsidRPr="009B3887">
        <w:rPr>
          <w:sz w:val="28"/>
          <w:szCs w:val="28"/>
        </w:rPr>
        <w:t>4,5</w:t>
      </w:r>
      <w:r w:rsidRPr="009B3887">
        <w:rPr>
          <w:sz w:val="28"/>
          <w:szCs w:val="28"/>
        </w:rPr>
        <w:t xml:space="preserve"> млрд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уб.)</w:t>
      </w:r>
    </w:p>
    <w:p w:rsidR="0099397B" w:rsidRDefault="0099397B" w:rsidP="003F077B">
      <w:pPr>
        <w:ind w:firstLine="540"/>
        <w:jc w:val="center"/>
        <w:rPr>
          <w:sz w:val="28"/>
          <w:szCs w:val="28"/>
        </w:rPr>
      </w:pPr>
    </w:p>
    <w:p w:rsidR="003F077B" w:rsidRDefault="003F077B" w:rsidP="003F077B">
      <w:pPr>
        <w:ind w:firstLine="540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Динамика розничного товарооборота</w:t>
      </w:r>
    </w:p>
    <w:p w:rsidR="006D22AE" w:rsidRPr="009B3887" w:rsidRDefault="006D22AE" w:rsidP="003F077B">
      <w:pPr>
        <w:ind w:firstLine="540"/>
        <w:jc w:val="center"/>
        <w:rPr>
          <w:sz w:val="28"/>
          <w:szCs w:val="28"/>
        </w:rPr>
      </w:pPr>
    </w:p>
    <w:tbl>
      <w:tblPr>
        <w:tblStyle w:val="ae"/>
        <w:tblW w:w="9728" w:type="dxa"/>
        <w:jc w:val="center"/>
        <w:tblInd w:w="-9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31"/>
        <w:gridCol w:w="1595"/>
        <w:gridCol w:w="1595"/>
        <w:gridCol w:w="2007"/>
      </w:tblGrid>
      <w:tr w:rsidR="003F077B" w:rsidRPr="009B3887" w:rsidTr="000B5192">
        <w:trPr>
          <w:trHeight w:val="556"/>
          <w:jc w:val="center"/>
        </w:trPr>
        <w:tc>
          <w:tcPr>
            <w:tcW w:w="4531" w:type="dxa"/>
          </w:tcPr>
          <w:p w:rsidR="003F077B" w:rsidRPr="009B3887" w:rsidRDefault="003F077B" w:rsidP="00FC791E">
            <w:pPr>
              <w:ind w:hanging="217"/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3F077B" w:rsidRPr="009B3887" w:rsidRDefault="003F077B" w:rsidP="00FC791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 xml:space="preserve">Ед. </w:t>
            </w:r>
            <w:proofErr w:type="spellStart"/>
            <w:r w:rsidRPr="009B3887">
              <w:rPr>
                <w:sz w:val="26"/>
                <w:szCs w:val="26"/>
              </w:rPr>
              <w:t>изм</w:t>
            </w:r>
            <w:proofErr w:type="spellEnd"/>
            <w:r w:rsidRPr="009B3887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3F077B" w:rsidRPr="009B3887" w:rsidRDefault="00D50CCE" w:rsidP="00B11D9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2013 год</w:t>
            </w:r>
          </w:p>
        </w:tc>
        <w:tc>
          <w:tcPr>
            <w:tcW w:w="2007" w:type="dxa"/>
          </w:tcPr>
          <w:p w:rsidR="003F077B" w:rsidRPr="009B3887" w:rsidRDefault="00D50CCE" w:rsidP="00B11D9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2014 год</w:t>
            </w:r>
          </w:p>
        </w:tc>
      </w:tr>
      <w:tr w:rsidR="003F077B" w:rsidRPr="009B3887" w:rsidTr="008B1013">
        <w:trPr>
          <w:trHeight w:val="555"/>
          <w:jc w:val="center"/>
        </w:trPr>
        <w:tc>
          <w:tcPr>
            <w:tcW w:w="4531" w:type="dxa"/>
          </w:tcPr>
          <w:p w:rsidR="003F077B" w:rsidRPr="009B3887" w:rsidRDefault="003F077B" w:rsidP="00FC791E">
            <w:pPr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:rsidR="003F077B" w:rsidRPr="009B3887" w:rsidRDefault="003F077B" w:rsidP="00FC791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:rsidR="003F077B" w:rsidRPr="009B3887" w:rsidRDefault="00B11D94" w:rsidP="00FC791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4,5</w:t>
            </w:r>
          </w:p>
        </w:tc>
        <w:tc>
          <w:tcPr>
            <w:tcW w:w="2007" w:type="dxa"/>
          </w:tcPr>
          <w:p w:rsidR="003F077B" w:rsidRPr="009B3887" w:rsidRDefault="00B11D94" w:rsidP="005C02BB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4,8</w:t>
            </w:r>
          </w:p>
        </w:tc>
      </w:tr>
      <w:tr w:rsidR="003F077B" w:rsidRPr="009B3887" w:rsidTr="008B1013">
        <w:trPr>
          <w:trHeight w:val="379"/>
          <w:jc w:val="center"/>
        </w:trPr>
        <w:tc>
          <w:tcPr>
            <w:tcW w:w="4531" w:type="dxa"/>
          </w:tcPr>
          <w:p w:rsidR="003F077B" w:rsidRPr="009B3887" w:rsidRDefault="003F077B" w:rsidP="00FC791E">
            <w:pPr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в том числе на одного жителя</w:t>
            </w:r>
          </w:p>
          <w:p w:rsidR="003F077B" w:rsidRPr="009B3887" w:rsidRDefault="003F077B" w:rsidP="00FC791E">
            <w:pPr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3F077B" w:rsidRPr="009B3887" w:rsidRDefault="003F077B" w:rsidP="00FC791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тыс</w:t>
            </w:r>
            <w:proofErr w:type="gramStart"/>
            <w:r w:rsidRPr="009B3887">
              <w:rPr>
                <w:sz w:val="26"/>
                <w:szCs w:val="26"/>
              </w:rPr>
              <w:t>.р</w:t>
            </w:r>
            <w:proofErr w:type="gramEnd"/>
            <w:r w:rsidRPr="009B3887">
              <w:rPr>
                <w:sz w:val="26"/>
                <w:szCs w:val="26"/>
              </w:rPr>
              <w:t>уб.</w:t>
            </w:r>
          </w:p>
        </w:tc>
        <w:tc>
          <w:tcPr>
            <w:tcW w:w="1595" w:type="dxa"/>
          </w:tcPr>
          <w:p w:rsidR="003F077B" w:rsidRPr="009B3887" w:rsidRDefault="00B11D94" w:rsidP="00FC791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111,7</w:t>
            </w:r>
          </w:p>
        </w:tc>
        <w:tc>
          <w:tcPr>
            <w:tcW w:w="2007" w:type="dxa"/>
          </w:tcPr>
          <w:p w:rsidR="003F077B" w:rsidRPr="009B3887" w:rsidRDefault="004B255E" w:rsidP="006135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</w:tr>
    </w:tbl>
    <w:p w:rsidR="008B1013" w:rsidRPr="009B3887" w:rsidRDefault="008B1013" w:rsidP="00635F4B">
      <w:pPr>
        <w:ind w:firstLine="851"/>
        <w:jc w:val="both"/>
        <w:rPr>
          <w:sz w:val="28"/>
          <w:szCs w:val="28"/>
        </w:rPr>
      </w:pPr>
    </w:p>
    <w:p w:rsidR="003F077B" w:rsidRPr="009B3887" w:rsidRDefault="003F077B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расчёте на одного жителя города Лянтора оборот розничной торговли в отчётном периоде составил </w:t>
      </w:r>
      <w:r w:rsidR="004B255E">
        <w:rPr>
          <w:sz w:val="28"/>
          <w:szCs w:val="28"/>
        </w:rPr>
        <w:t>118,4</w:t>
      </w:r>
      <w:r w:rsidRPr="009B3887">
        <w:rPr>
          <w:sz w:val="28"/>
          <w:szCs w:val="28"/>
        </w:rPr>
        <w:t xml:space="preserve"> тыс. руб., что на </w:t>
      </w:r>
      <w:r w:rsidR="004B255E">
        <w:rPr>
          <w:sz w:val="28"/>
          <w:szCs w:val="28"/>
        </w:rPr>
        <w:t>6,0</w:t>
      </w:r>
      <w:r w:rsidRPr="009B3887">
        <w:rPr>
          <w:sz w:val="28"/>
          <w:szCs w:val="28"/>
        </w:rPr>
        <w:t>% больше аналогичного периода прошлого года (</w:t>
      </w:r>
      <w:r w:rsidR="00225ACF" w:rsidRPr="009B3887">
        <w:rPr>
          <w:sz w:val="28"/>
          <w:szCs w:val="28"/>
        </w:rPr>
        <w:t xml:space="preserve">2013 </w:t>
      </w:r>
      <w:r w:rsidRPr="009B3887">
        <w:rPr>
          <w:sz w:val="28"/>
          <w:szCs w:val="28"/>
        </w:rPr>
        <w:t xml:space="preserve">год – </w:t>
      </w:r>
      <w:r w:rsidR="00B11D94" w:rsidRPr="009B3887">
        <w:rPr>
          <w:sz w:val="28"/>
          <w:szCs w:val="28"/>
        </w:rPr>
        <w:t>111,7</w:t>
      </w:r>
      <w:r w:rsidRPr="009B3887">
        <w:rPr>
          <w:sz w:val="28"/>
          <w:szCs w:val="28"/>
        </w:rPr>
        <w:t xml:space="preserve"> тыс. руб.) </w:t>
      </w:r>
    </w:p>
    <w:p w:rsidR="00D34B18" w:rsidRDefault="003F077B" w:rsidP="00B11D9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Положительная динамика обусловлена развитием торговых</w:t>
      </w:r>
      <w:r w:rsidR="00635F4B" w:rsidRPr="009B3887">
        <w:rPr>
          <w:sz w:val="28"/>
          <w:szCs w:val="28"/>
        </w:rPr>
        <w:t xml:space="preserve"> федеральных и</w:t>
      </w:r>
      <w:r w:rsidR="00B84D70">
        <w:rPr>
          <w:sz w:val="28"/>
          <w:szCs w:val="28"/>
        </w:rPr>
        <w:t xml:space="preserve"> региональных сетей, таких как «Монетка», «Магнит», «М.Видео», «</w:t>
      </w:r>
      <w:proofErr w:type="spellStart"/>
      <w:r w:rsidR="00B84D70">
        <w:rPr>
          <w:sz w:val="28"/>
          <w:szCs w:val="28"/>
        </w:rPr>
        <w:t>Л</w:t>
      </w:r>
      <w:proofErr w:type="gramStart"/>
      <w:r w:rsidR="00B84D70" w:rsidRPr="00B84D70">
        <w:rPr>
          <w:sz w:val="28"/>
          <w:szCs w:val="28"/>
        </w:rPr>
        <w:t>`</w:t>
      </w:r>
      <w:r w:rsidR="00B84D70">
        <w:rPr>
          <w:sz w:val="28"/>
          <w:szCs w:val="28"/>
        </w:rPr>
        <w:t>Э</w:t>
      </w:r>
      <w:proofErr w:type="gramEnd"/>
      <w:r w:rsidR="00B84D70">
        <w:rPr>
          <w:sz w:val="28"/>
          <w:szCs w:val="28"/>
        </w:rPr>
        <w:t>туаль</w:t>
      </w:r>
      <w:proofErr w:type="spellEnd"/>
      <w:r w:rsidR="00B84D70">
        <w:rPr>
          <w:sz w:val="28"/>
          <w:szCs w:val="28"/>
        </w:rPr>
        <w:t>», «Золото – 585», «Красное и Белое», «</w:t>
      </w:r>
      <w:proofErr w:type="spellStart"/>
      <w:r w:rsidR="00B84D70">
        <w:rPr>
          <w:sz w:val="28"/>
          <w:szCs w:val="28"/>
        </w:rPr>
        <w:t>Домо</w:t>
      </w:r>
      <w:proofErr w:type="spellEnd"/>
      <w:r w:rsidR="00B84D70">
        <w:rPr>
          <w:sz w:val="28"/>
          <w:szCs w:val="28"/>
        </w:rPr>
        <w:t>», «</w:t>
      </w:r>
      <w:r w:rsidR="00B84D70">
        <w:rPr>
          <w:sz w:val="28"/>
          <w:szCs w:val="28"/>
          <w:lang w:val="en-US"/>
        </w:rPr>
        <w:t>RBT</w:t>
      </w:r>
      <w:r w:rsidR="00B84D70">
        <w:rPr>
          <w:sz w:val="28"/>
          <w:szCs w:val="28"/>
        </w:rPr>
        <w:t>.</w:t>
      </w:r>
      <w:r w:rsidR="00B84D70">
        <w:rPr>
          <w:sz w:val="28"/>
          <w:szCs w:val="28"/>
          <w:lang w:val="en-US"/>
        </w:rPr>
        <w:t>RU</w:t>
      </w:r>
      <w:r w:rsidR="00B84D70">
        <w:rPr>
          <w:sz w:val="28"/>
          <w:szCs w:val="28"/>
        </w:rPr>
        <w:t>»</w:t>
      </w:r>
      <w:r w:rsidR="00D34B18">
        <w:rPr>
          <w:sz w:val="28"/>
          <w:szCs w:val="28"/>
        </w:rPr>
        <w:t>, «</w:t>
      </w:r>
      <w:proofErr w:type="spellStart"/>
      <w:r w:rsidR="00D34B18">
        <w:rPr>
          <w:sz w:val="28"/>
          <w:szCs w:val="28"/>
        </w:rPr>
        <w:t>Парфюм</w:t>
      </w:r>
      <w:proofErr w:type="spellEnd"/>
      <w:r w:rsidR="00D34B18">
        <w:rPr>
          <w:sz w:val="28"/>
          <w:szCs w:val="28"/>
        </w:rPr>
        <w:t xml:space="preserve"> – Лидер». </w:t>
      </w:r>
    </w:p>
    <w:p w:rsidR="00C353DB" w:rsidRDefault="003F077B" w:rsidP="00B11D9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Появление современных торговых комплексов усиливает конкуренцию на потребительском рынке, которая, безусловно, идёт на пользу жителям и гостям города, увеличивает розничный товарооборот.</w:t>
      </w:r>
    </w:p>
    <w:p w:rsidR="00C353DB" w:rsidRPr="009B3887" w:rsidRDefault="00C353DB" w:rsidP="00C353DB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отчётном периоде 2014 года на территории города введены в эксплуатацию торговые объекты:</w:t>
      </w:r>
    </w:p>
    <w:p w:rsidR="00C353DB" w:rsidRPr="009B3887" w:rsidRDefault="00C353DB" w:rsidP="0057560F">
      <w:pPr>
        <w:pStyle w:val="af"/>
        <w:numPr>
          <w:ilvl w:val="0"/>
          <w:numId w:val="23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торговый центр «Обь» на территории ЗАО «Городской рынок»;</w:t>
      </w:r>
    </w:p>
    <w:p w:rsidR="00C353DB" w:rsidRPr="009B3887" w:rsidRDefault="00C353DB" w:rsidP="0057560F">
      <w:pPr>
        <w:pStyle w:val="af"/>
        <w:numPr>
          <w:ilvl w:val="0"/>
          <w:numId w:val="23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магазин «Эконом </w:t>
      </w:r>
      <w:proofErr w:type="spellStart"/>
      <w:r w:rsidRPr="009B3887">
        <w:rPr>
          <w:sz w:val="28"/>
          <w:szCs w:val="28"/>
        </w:rPr>
        <w:t>Маркет</w:t>
      </w:r>
      <w:proofErr w:type="spellEnd"/>
      <w:r w:rsidRPr="009B3887">
        <w:rPr>
          <w:sz w:val="28"/>
          <w:szCs w:val="28"/>
        </w:rPr>
        <w:t>»;</w:t>
      </w:r>
    </w:p>
    <w:p w:rsidR="00C353DB" w:rsidRPr="009B3887" w:rsidRDefault="003652BE" w:rsidP="0057560F">
      <w:pPr>
        <w:pStyle w:val="af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магазин «Гранат»;</w:t>
      </w:r>
    </w:p>
    <w:p w:rsidR="00C353DB" w:rsidRPr="009B3887" w:rsidRDefault="00C353DB" w:rsidP="0057560F">
      <w:pPr>
        <w:pStyle w:val="af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  магазин «Центр обувь» в торговом центре «Мандарин»;</w:t>
      </w:r>
    </w:p>
    <w:p w:rsidR="00C353DB" w:rsidRPr="009B3887" w:rsidRDefault="00C353DB" w:rsidP="0057560F">
      <w:pPr>
        <w:pStyle w:val="af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  торговый центр «Пим»;</w:t>
      </w:r>
    </w:p>
    <w:p w:rsidR="0099397B" w:rsidRPr="0099397B" w:rsidRDefault="00C353DB" w:rsidP="0099397B">
      <w:pPr>
        <w:pStyle w:val="af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  </w:t>
      </w:r>
      <w:r w:rsidR="00B23947" w:rsidRPr="009B3887">
        <w:rPr>
          <w:sz w:val="28"/>
          <w:szCs w:val="28"/>
        </w:rPr>
        <w:t>т</w:t>
      </w:r>
      <w:r w:rsidRPr="009B3887">
        <w:rPr>
          <w:sz w:val="28"/>
          <w:szCs w:val="28"/>
        </w:rPr>
        <w:t>орговый павильон «Мясная лавка» на территории городской площади в 1 микрорайоне.</w:t>
      </w:r>
    </w:p>
    <w:p w:rsidR="00AE1579" w:rsidRPr="009B3887" w:rsidRDefault="00AE1579" w:rsidP="00B2394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>На потребительском рынке города Лянтор преобладающей формой является частная форма собственности. Конкуренция заставляет предпринимателей привлекать покупателей новыми формами обслуживания. Торговые предприятия принимают от населения заказы на доставку товаров, осуществляют реализацию товара в кредит, в том числе с участием коммерческих банков, предоставляют услуги по доставке мебели по образцам, доставляют товар потребителям на дом, оказывают услуги по сборке мебели.</w:t>
      </w:r>
    </w:p>
    <w:p w:rsidR="00AE1579" w:rsidRPr="009B3887" w:rsidRDefault="00AE1579" w:rsidP="00B2394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 xml:space="preserve">Администрация города </w:t>
      </w:r>
      <w:proofErr w:type="spellStart"/>
      <w:r w:rsidRPr="009B3887">
        <w:rPr>
          <w:rFonts w:ascii="Times New Roman" w:hAnsi="Times New Roman"/>
          <w:sz w:val="28"/>
          <w:szCs w:val="28"/>
        </w:rPr>
        <w:t>Лянтора</w:t>
      </w:r>
      <w:proofErr w:type="spellEnd"/>
      <w:r w:rsidRPr="009B3887">
        <w:rPr>
          <w:rFonts w:ascii="Times New Roman" w:hAnsi="Times New Roman"/>
          <w:sz w:val="28"/>
          <w:szCs w:val="28"/>
        </w:rPr>
        <w:t xml:space="preserve"> оказывает поддержку местным товаропроизводителям в продвижении продукции на потребительский рынок. Так, на территории города установлено 2 торговых объекта для реализации продукции местных товаропроизводителей: павильон «Мясная лавка»  фермерского хозяйства «Артёменко» (ИП Артёменко В.П.) – на городской площади, расположенной в 1 микрорайоне и передвижной прицеп-купава «Мясной» «</w:t>
      </w:r>
      <w:proofErr w:type="spellStart"/>
      <w:r w:rsidRPr="009B3887">
        <w:rPr>
          <w:rFonts w:ascii="Times New Roman" w:hAnsi="Times New Roman"/>
          <w:sz w:val="28"/>
          <w:szCs w:val="28"/>
        </w:rPr>
        <w:t>Лянторского</w:t>
      </w:r>
      <w:proofErr w:type="spellEnd"/>
      <w:r w:rsidRPr="009B3887">
        <w:rPr>
          <w:rFonts w:ascii="Times New Roman" w:hAnsi="Times New Roman"/>
          <w:sz w:val="28"/>
          <w:szCs w:val="28"/>
        </w:rPr>
        <w:t xml:space="preserve"> мясного цеха» (ИП </w:t>
      </w:r>
      <w:proofErr w:type="spellStart"/>
      <w:r w:rsidRPr="009B3887">
        <w:rPr>
          <w:rFonts w:ascii="Times New Roman" w:hAnsi="Times New Roman"/>
          <w:sz w:val="28"/>
          <w:szCs w:val="28"/>
        </w:rPr>
        <w:t>Канбулатов</w:t>
      </w:r>
      <w:proofErr w:type="spellEnd"/>
      <w:r w:rsidRPr="009B3887">
        <w:rPr>
          <w:rFonts w:ascii="Times New Roman" w:hAnsi="Times New Roman"/>
          <w:sz w:val="28"/>
          <w:szCs w:val="28"/>
        </w:rPr>
        <w:t xml:space="preserve"> Р.А.) – в 5 микрорайоне между домами № 3 и № 2/1. Согласована установка передвижного автоприцепа «Мясной двор» мясокомбината «Сургутский». </w:t>
      </w:r>
    </w:p>
    <w:p w:rsidR="00AE1579" w:rsidRDefault="00AE1579" w:rsidP="00AE157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 xml:space="preserve">В июне 2014 года проведена сельскохозяйственная продовольственная ярмарка  Тюменских товаропроизводителей с привлечением предпринимателей города </w:t>
      </w:r>
      <w:proofErr w:type="spellStart"/>
      <w:r w:rsidRPr="009B3887">
        <w:rPr>
          <w:rFonts w:ascii="Times New Roman" w:hAnsi="Times New Roman"/>
          <w:sz w:val="28"/>
          <w:szCs w:val="28"/>
        </w:rPr>
        <w:t>Лянтора</w:t>
      </w:r>
      <w:proofErr w:type="spellEnd"/>
      <w:r w:rsidRPr="009B3887">
        <w:rPr>
          <w:rFonts w:ascii="Times New Roman" w:hAnsi="Times New Roman"/>
          <w:sz w:val="28"/>
          <w:szCs w:val="28"/>
        </w:rPr>
        <w:t xml:space="preserve"> и Сургута.</w:t>
      </w:r>
    </w:p>
    <w:p w:rsidR="00AB26AD" w:rsidRDefault="0099397B" w:rsidP="0099397B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мая по октябрь 2014 года на территории города осуществляли свою деятельность 12 летних палаток для реализации плодовоовощной продукции.</w:t>
      </w:r>
    </w:p>
    <w:p w:rsidR="0099397B" w:rsidRPr="009B3887" w:rsidRDefault="0099397B" w:rsidP="0099397B">
      <w:pPr>
        <w:pStyle w:val="af4"/>
        <w:ind w:firstLine="708"/>
        <w:jc w:val="both"/>
        <w:rPr>
          <w:color w:val="000000"/>
          <w:sz w:val="28"/>
          <w:szCs w:val="28"/>
        </w:rPr>
      </w:pPr>
    </w:p>
    <w:p w:rsidR="00C353DB" w:rsidRPr="009B3887" w:rsidRDefault="00C353DB" w:rsidP="00C353DB">
      <w:pPr>
        <w:ind w:firstLine="567"/>
        <w:jc w:val="both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Анализ изменения розничных цен</w:t>
      </w:r>
    </w:p>
    <w:p w:rsidR="00C353DB" w:rsidRPr="009B3887" w:rsidRDefault="00C353DB" w:rsidP="00C353DB">
      <w:pPr>
        <w:ind w:firstLine="539"/>
        <w:jc w:val="both"/>
        <w:rPr>
          <w:spacing w:val="-5"/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В целях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№ 778 «О мерах по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Федерации», Администрацией города осуществляется </w:t>
      </w:r>
      <w:r w:rsidRPr="009B3887">
        <w:rPr>
          <w:spacing w:val="-5"/>
          <w:sz w:val="28"/>
          <w:szCs w:val="28"/>
        </w:rPr>
        <w:t>ежедневный мониторинг цен на</w:t>
      </w:r>
      <w:proofErr w:type="gramEnd"/>
      <w:r w:rsidRPr="009B3887">
        <w:rPr>
          <w:spacing w:val="-5"/>
          <w:sz w:val="28"/>
          <w:szCs w:val="28"/>
        </w:rPr>
        <w:t xml:space="preserve"> фиксированный набор товаров по муниципальному образованию, еженедельный упреждающий мониторинг об уровне оптово-отпускных цен в организациях оптовой торговли, еженедельное обследование по наличию в розничной продаже товаров отечественного и импортного производства.</w:t>
      </w:r>
    </w:p>
    <w:p w:rsidR="00C353DB" w:rsidRPr="009B3887" w:rsidRDefault="00C353DB" w:rsidP="00861D77">
      <w:pPr>
        <w:ind w:firstLine="567"/>
        <w:jc w:val="both"/>
        <w:rPr>
          <w:sz w:val="28"/>
          <w:szCs w:val="28"/>
        </w:rPr>
      </w:pPr>
      <w:r w:rsidRPr="009B3887">
        <w:rPr>
          <w:color w:val="000000"/>
          <w:sz w:val="28"/>
          <w:szCs w:val="28"/>
        </w:rPr>
        <w:t xml:space="preserve">По данным Территориального органа Федеральной службы государственной статистики по Ханты-Мансийскому автономному округу – </w:t>
      </w:r>
      <w:proofErr w:type="spellStart"/>
      <w:r w:rsidRPr="009B3887">
        <w:rPr>
          <w:color w:val="000000"/>
          <w:sz w:val="28"/>
          <w:szCs w:val="28"/>
        </w:rPr>
        <w:t>Югре</w:t>
      </w:r>
      <w:proofErr w:type="spellEnd"/>
      <w:r w:rsidRPr="009B3887">
        <w:rPr>
          <w:color w:val="000000"/>
          <w:sz w:val="28"/>
          <w:szCs w:val="28"/>
        </w:rPr>
        <w:t xml:space="preserve"> в   2014 год</w:t>
      </w:r>
      <w:r w:rsidR="00861D77" w:rsidRPr="009B3887">
        <w:rPr>
          <w:color w:val="000000"/>
          <w:sz w:val="28"/>
          <w:szCs w:val="28"/>
        </w:rPr>
        <w:t>у</w:t>
      </w:r>
      <w:r w:rsidRPr="009B3887">
        <w:rPr>
          <w:color w:val="000000"/>
          <w:sz w:val="28"/>
          <w:szCs w:val="28"/>
        </w:rPr>
        <w:t xml:space="preserve">  выросли  цены на продовольственные товары,  прирост к  </w:t>
      </w:r>
      <w:r w:rsidRPr="009B3887">
        <w:rPr>
          <w:color w:val="000000"/>
          <w:sz w:val="28"/>
          <w:szCs w:val="28"/>
        </w:rPr>
        <w:lastRenderedPageBreak/>
        <w:t>2013 год</w:t>
      </w:r>
      <w:r w:rsidR="00861D77" w:rsidRPr="009B3887">
        <w:rPr>
          <w:color w:val="000000"/>
          <w:sz w:val="28"/>
          <w:szCs w:val="28"/>
        </w:rPr>
        <w:t>у</w:t>
      </w:r>
      <w:r w:rsidRPr="009B3887">
        <w:rPr>
          <w:color w:val="000000"/>
          <w:sz w:val="28"/>
          <w:szCs w:val="28"/>
        </w:rPr>
        <w:t xml:space="preserve"> составил  </w:t>
      </w:r>
      <w:r w:rsidR="00861D77" w:rsidRPr="009B3887">
        <w:rPr>
          <w:color w:val="000000"/>
          <w:sz w:val="28"/>
          <w:szCs w:val="28"/>
        </w:rPr>
        <w:t xml:space="preserve">8,2% </w:t>
      </w:r>
      <w:r w:rsidRPr="009B3887">
        <w:rPr>
          <w:color w:val="000000"/>
          <w:sz w:val="28"/>
          <w:szCs w:val="28"/>
        </w:rPr>
        <w:t>, на непродовольственные  товары  цены выросли на  4,</w:t>
      </w:r>
      <w:r w:rsidR="00861D77" w:rsidRPr="009B3887">
        <w:rPr>
          <w:color w:val="000000"/>
          <w:sz w:val="28"/>
          <w:szCs w:val="28"/>
        </w:rPr>
        <w:t>3</w:t>
      </w:r>
      <w:r w:rsidRPr="009B3887">
        <w:rPr>
          <w:color w:val="000000"/>
          <w:sz w:val="28"/>
          <w:szCs w:val="28"/>
        </w:rPr>
        <w:t xml:space="preserve">%, </w:t>
      </w:r>
      <w:r w:rsidR="00861D77" w:rsidRPr="009B3887">
        <w:rPr>
          <w:color w:val="000000"/>
          <w:sz w:val="28"/>
          <w:szCs w:val="28"/>
        </w:rPr>
        <w:t xml:space="preserve">на услуги – 10,1%. </w:t>
      </w:r>
    </w:p>
    <w:p w:rsidR="00617601" w:rsidRPr="005725C8" w:rsidRDefault="00617601" w:rsidP="00617601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На рынке продовольственных товаров усиление роста цен связано с </w:t>
      </w:r>
      <w:proofErr w:type="gramStart"/>
      <w:r w:rsidRPr="005725C8">
        <w:rPr>
          <w:sz w:val="28"/>
          <w:szCs w:val="28"/>
        </w:rPr>
        <w:t>высокой</w:t>
      </w:r>
      <w:proofErr w:type="gramEnd"/>
      <w:r w:rsidRPr="005725C8">
        <w:rPr>
          <w:sz w:val="28"/>
          <w:szCs w:val="28"/>
        </w:rPr>
        <w:t xml:space="preserve"> </w:t>
      </w:r>
      <w:proofErr w:type="spellStart"/>
      <w:r w:rsidRPr="005725C8">
        <w:rPr>
          <w:sz w:val="28"/>
          <w:szCs w:val="28"/>
        </w:rPr>
        <w:t>импортозависимостью</w:t>
      </w:r>
      <w:proofErr w:type="spellEnd"/>
      <w:r w:rsidRPr="005725C8">
        <w:rPr>
          <w:sz w:val="28"/>
          <w:szCs w:val="28"/>
        </w:rPr>
        <w:t xml:space="preserve"> многих социально – значимых товаров (молочные продукты, мясо, фрукты, сахар, овощи и фрукты в межсезонный период). </w:t>
      </w:r>
    </w:p>
    <w:p w:rsidR="00617601" w:rsidRPr="005725C8" w:rsidRDefault="00617601" w:rsidP="00617601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Рынок непродовольственных товаров зависит от импорта ещё в большей степени, чем продовольственный, однако потенциал роста цен здесь ниже. По данной группе товаров ослабление рубля приведёт к росту цен в основном на отдельные социально – значимые товары, а также на товары, реализуемые в условиях рынка олигополии (медикаменты, табачные изделия и др</w:t>
      </w:r>
      <w:proofErr w:type="gramStart"/>
      <w:r w:rsidRPr="005725C8">
        <w:rPr>
          <w:sz w:val="28"/>
          <w:szCs w:val="28"/>
        </w:rPr>
        <w:t>.т</w:t>
      </w:r>
      <w:proofErr w:type="gramEnd"/>
      <w:r w:rsidRPr="005725C8">
        <w:rPr>
          <w:sz w:val="28"/>
          <w:szCs w:val="28"/>
        </w:rPr>
        <w:t xml:space="preserve">овары). </w:t>
      </w:r>
    </w:p>
    <w:p w:rsidR="00AA3F98" w:rsidRPr="009B3887" w:rsidRDefault="00AA3F98" w:rsidP="003F077B">
      <w:pPr>
        <w:ind w:firstLine="851"/>
        <w:jc w:val="both"/>
        <w:rPr>
          <w:sz w:val="28"/>
          <w:szCs w:val="28"/>
        </w:rPr>
      </w:pPr>
    </w:p>
    <w:p w:rsidR="003F077B" w:rsidRPr="009B3887" w:rsidRDefault="003F077B" w:rsidP="003F077B">
      <w:pPr>
        <w:jc w:val="both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Общественное питание</w:t>
      </w:r>
    </w:p>
    <w:p w:rsidR="003F077B" w:rsidRPr="009B3887" w:rsidRDefault="003F077B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Развитие общедоступной сети предприятий общественного питания, путём создания новых форматов заведений (интерьер, к</w:t>
      </w:r>
      <w:r w:rsidR="00635F4B" w:rsidRPr="009B3887">
        <w:rPr>
          <w:sz w:val="28"/>
          <w:szCs w:val="28"/>
        </w:rPr>
        <w:t xml:space="preserve">ачество и разнообразие меню и т. </w:t>
      </w:r>
      <w:r w:rsidRPr="009B3887">
        <w:rPr>
          <w:sz w:val="28"/>
          <w:szCs w:val="28"/>
        </w:rPr>
        <w:t xml:space="preserve">д.), позволяет обеспечивать оборот общественного питания в объёме </w:t>
      </w:r>
      <w:r w:rsidR="00912AB8" w:rsidRPr="009B3887">
        <w:rPr>
          <w:sz w:val="28"/>
          <w:szCs w:val="28"/>
        </w:rPr>
        <w:t>469,4</w:t>
      </w:r>
      <w:r w:rsidRPr="009B3887">
        <w:rPr>
          <w:sz w:val="28"/>
          <w:szCs w:val="28"/>
        </w:rPr>
        <w:t xml:space="preserve"> 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 xml:space="preserve">уб., рост составил </w:t>
      </w:r>
      <w:r w:rsidR="00912AB8" w:rsidRPr="009B3887">
        <w:rPr>
          <w:sz w:val="28"/>
          <w:szCs w:val="28"/>
        </w:rPr>
        <w:t>11,2</w:t>
      </w:r>
      <w:r w:rsidRPr="009B3887">
        <w:rPr>
          <w:sz w:val="28"/>
          <w:szCs w:val="28"/>
        </w:rPr>
        <w:t xml:space="preserve">% по отношению к аналогичному периоду предыдущего года. На одного жителя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 по оценке составляет </w:t>
      </w:r>
      <w:r w:rsidR="00572494" w:rsidRPr="009B3887">
        <w:rPr>
          <w:sz w:val="28"/>
          <w:szCs w:val="28"/>
        </w:rPr>
        <w:t>11,</w:t>
      </w:r>
      <w:r w:rsidR="004B255E">
        <w:rPr>
          <w:sz w:val="28"/>
          <w:szCs w:val="28"/>
        </w:rPr>
        <w:t>6</w:t>
      </w:r>
      <w:r w:rsidRPr="009B3887">
        <w:rPr>
          <w:sz w:val="28"/>
          <w:szCs w:val="28"/>
        </w:rPr>
        <w:t xml:space="preserve"> тыс. руб.</w:t>
      </w:r>
    </w:p>
    <w:p w:rsidR="003F077B" w:rsidRDefault="003F077B" w:rsidP="003F077B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 xml:space="preserve">Динамика оборота общественного питания </w:t>
      </w:r>
    </w:p>
    <w:p w:rsidR="007008F3" w:rsidRPr="009B3887" w:rsidRDefault="007008F3" w:rsidP="003F077B">
      <w:pPr>
        <w:tabs>
          <w:tab w:val="left" w:pos="1701"/>
        </w:tabs>
        <w:ind w:firstLine="539"/>
        <w:jc w:val="center"/>
        <w:rPr>
          <w:sz w:val="28"/>
          <w:szCs w:val="28"/>
        </w:rPr>
      </w:pPr>
    </w:p>
    <w:tbl>
      <w:tblPr>
        <w:tblStyle w:val="ae"/>
        <w:tblW w:w="9786" w:type="dxa"/>
        <w:jc w:val="center"/>
        <w:tblInd w:w="2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5"/>
        <w:gridCol w:w="1595"/>
        <w:gridCol w:w="1557"/>
        <w:gridCol w:w="1489"/>
      </w:tblGrid>
      <w:tr w:rsidR="003F077B" w:rsidRPr="009B3887" w:rsidTr="00B53ADF">
        <w:trPr>
          <w:trHeight w:val="534"/>
          <w:jc w:val="center"/>
        </w:trPr>
        <w:tc>
          <w:tcPr>
            <w:tcW w:w="5145" w:type="dxa"/>
          </w:tcPr>
          <w:p w:rsidR="003F077B" w:rsidRPr="009B3887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3F077B" w:rsidRPr="009B3887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 xml:space="preserve">Ед. </w:t>
            </w:r>
            <w:proofErr w:type="spellStart"/>
            <w:r w:rsidRPr="009B3887">
              <w:rPr>
                <w:sz w:val="26"/>
                <w:szCs w:val="26"/>
              </w:rPr>
              <w:t>изм</w:t>
            </w:r>
            <w:proofErr w:type="spellEnd"/>
            <w:r w:rsidRPr="009B3887">
              <w:rPr>
                <w:sz w:val="26"/>
                <w:szCs w:val="26"/>
              </w:rPr>
              <w:t>.</w:t>
            </w:r>
          </w:p>
        </w:tc>
        <w:tc>
          <w:tcPr>
            <w:tcW w:w="1557" w:type="dxa"/>
          </w:tcPr>
          <w:p w:rsidR="003F077B" w:rsidRPr="009B3887" w:rsidRDefault="00225ACF" w:rsidP="00912AB8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2013</w:t>
            </w:r>
            <w:r w:rsidR="003F077B" w:rsidRPr="009B3887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89" w:type="dxa"/>
          </w:tcPr>
          <w:p w:rsidR="003F077B" w:rsidRPr="009B3887" w:rsidRDefault="00225ACF" w:rsidP="00912AB8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2014 год</w:t>
            </w:r>
          </w:p>
        </w:tc>
      </w:tr>
      <w:tr w:rsidR="003F077B" w:rsidRPr="009B3887" w:rsidTr="0094712E">
        <w:trPr>
          <w:jc w:val="center"/>
        </w:trPr>
        <w:tc>
          <w:tcPr>
            <w:tcW w:w="5145" w:type="dxa"/>
          </w:tcPr>
          <w:p w:rsidR="003F077B" w:rsidRPr="009B3887" w:rsidRDefault="003F077B" w:rsidP="00FC791E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95" w:type="dxa"/>
          </w:tcPr>
          <w:p w:rsidR="003F077B" w:rsidRPr="009B3887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млн. руб.</w:t>
            </w:r>
          </w:p>
        </w:tc>
        <w:tc>
          <w:tcPr>
            <w:tcW w:w="1557" w:type="dxa"/>
          </w:tcPr>
          <w:p w:rsidR="003F077B" w:rsidRPr="009B3887" w:rsidRDefault="00912AB8" w:rsidP="000425B8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422,1</w:t>
            </w:r>
          </w:p>
        </w:tc>
        <w:tc>
          <w:tcPr>
            <w:tcW w:w="1489" w:type="dxa"/>
          </w:tcPr>
          <w:p w:rsidR="003F077B" w:rsidRPr="009B3887" w:rsidRDefault="00912AB8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469,4</w:t>
            </w:r>
          </w:p>
        </w:tc>
      </w:tr>
      <w:tr w:rsidR="003F077B" w:rsidRPr="009B3887" w:rsidTr="0094712E">
        <w:trPr>
          <w:jc w:val="center"/>
        </w:trPr>
        <w:tc>
          <w:tcPr>
            <w:tcW w:w="5145" w:type="dxa"/>
          </w:tcPr>
          <w:p w:rsidR="003F077B" w:rsidRPr="009B3887" w:rsidRDefault="003F077B" w:rsidP="00FC791E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95" w:type="dxa"/>
          </w:tcPr>
          <w:p w:rsidR="003F077B" w:rsidRPr="009B3887" w:rsidRDefault="003F077B" w:rsidP="00FC791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тыс</w:t>
            </w:r>
            <w:proofErr w:type="gramStart"/>
            <w:r w:rsidRPr="009B3887">
              <w:rPr>
                <w:sz w:val="26"/>
                <w:szCs w:val="26"/>
              </w:rPr>
              <w:t>.р</w:t>
            </w:r>
            <w:proofErr w:type="gramEnd"/>
            <w:r w:rsidRPr="009B3887">
              <w:rPr>
                <w:sz w:val="26"/>
                <w:szCs w:val="26"/>
              </w:rPr>
              <w:t>уб.</w:t>
            </w:r>
          </w:p>
        </w:tc>
        <w:tc>
          <w:tcPr>
            <w:tcW w:w="1557" w:type="dxa"/>
          </w:tcPr>
          <w:p w:rsidR="003F077B" w:rsidRPr="009B3887" w:rsidRDefault="00912AB8" w:rsidP="00912AB8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10,4</w:t>
            </w:r>
          </w:p>
        </w:tc>
        <w:tc>
          <w:tcPr>
            <w:tcW w:w="1489" w:type="dxa"/>
          </w:tcPr>
          <w:p w:rsidR="003F077B" w:rsidRPr="009B3887" w:rsidRDefault="00572494" w:rsidP="004B255E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11,</w:t>
            </w:r>
            <w:r w:rsidR="004B255E">
              <w:rPr>
                <w:sz w:val="26"/>
                <w:szCs w:val="26"/>
              </w:rPr>
              <w:t>6</w:t>
            </w:r>
          </w:p>
        </w:tc>
      </w:tr>
    </w:tbl>
    <w:p w:rsidR="003F077B" w:rsidRPr="009B3887" w:rsidRDefault="003F077B" w:rsidP="003F077B">
      <w:pPr>
        <w:ind w:firstLine="540"/>
        <w:jc w:val="both"/>
        <w:rPr>
          <w:sz w:val="28"/>
          <w:szCs w:val="28"/>
        </w:rPr>
      </w:pPr>
    </w:p>
    <w:p w:rsidR="00D417D5" w:rsidRPr="009B3887" w:rsidRDefault="003F077B" w:rsidP="008B1013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Мощность предприятий общественного питания </w:t>
      </w:r>
      <w:r w:rsidR="00AE1579" w:rsidRPr="009B3887">
        <w:rPr>
          <w:sz w:val="28"/>
          <w:szCs w:val="28"/>
        </w:rPr>
        <w:t xml:space="preserve">общедоступной сети </w:t>
      </w:r>
      <w:r w:rsidRPr="009B3887">
        <w:rPr>
          <w:sz w:val="28"/>
          <w:szCs w:val="28"/>
        </w:rPr>
        <w:t>в городе Лянтор в отчётном периоде 201</w:t>
      </w:r>
      <w:r w:rsidR="00735B35" w:rsidRPr="009B3887">
        <w:rPr>
          <w:sz w:val="28"/>
          <w:szCs w:val="28"/>
        </w:rPr>
        <w:t xml:space="preserve">4 </w:t>
      </w:r>
      <w:r w:rsidRPr="009B3887">
        <w:rPr>
          <w:sz w:val="28"/>
          <w:szCs w:val="28"/>
        </w:rPr>
        <w:t xml:space="preserve">года представлена </w:t>
      </w:r>
      <w:r w:rsidR="00AE1579" w:rsidRPr="009B3887">
        <w:rPr>
          <w:sz w:val="28"/>
          <w:szCs w:val="28"/>
        </w:rPr>
        <w:t>1</w:t>
      </w:r>
      <w:r w:rsidR="00735B35" w:rsidRPr="009B3887">
        <w:rPr>
          <w:sz w:val="28"/>
          <w:szCs w:val="28"/>
        </w:rPr>
        <w:t>9</w:t>
      </w:r>
      <w:r w:rsidRPr="009B3887">
        <w:rPr>
          <w:sz w:val="28"/>
          <w:szCs w:val="28"/>
        </w:rPr>
        <w:t xml:space="preserve"> п</w:t>
      </w:r>
      <w:r w:rsidR="00753F8C" w:rsidRPr="009B3887">
        <w:rPr>
          <w:sz w:val="28"/>
          <w:szCs w:val="28"/>
        </w:rPr>
        <w:t xml:space="preserve">редприятиями общей мощностью </w:t>
      </w:r>
      <w:r w:rsidR="00AE1579" w:rsidRPr="009B3887">
        <w:rPr>
          <w:sz w:val="28"/>
          <w:szCs w:val="28"/>
        </w:rPr>
        <w:t>1 274</w:t>
      </w:r>
      <w:r w:rsidRPr="009B3887">
        <w:rPr>
          <w:sz w:val="28"/>
          <w:szCs w:val="28"/>
        </w:rPr>
        <w:t xml:space="preserve"> посадочн</w:t>
      </w:r>
      <w:r w:rsidR="00753F8C" w:rsidRPr="009B3887">
        <w:rPr>
          <w:sz w:val="28"/>
          <w:szCs w:val="28"/>
        </w:rPr>
        <w:t>ых</w:t>
      </w:r>
      <w:r w:rsidRPr="009B3887">
        <w:rPr>
          <w:sz w:val="28"/>
          <w:szCs w:val="28"/>
        </w:rPr>
        <w:t xml:space="preserve"> мест</w:t>
      </w:r>
      <w:r w:rsidR="00753F8C" w:rsidRPr="009B3887">
        <w:rPr>
          <w:sz w:val="28"/>
          <w:szCs w:val="28"/>
        </w:rPr>
        <w:t>а</w:t>
      </w:r>
      <w:r w:rsidRPr="009B3887">
        <w:rPr>
          <w:sz w:val="28"/>
          <w:szCs w:val="28"/>
        </w:rPr>
        <w:t>.</w:t>
      </w:r>
      <w:r w:rsidR="001F7B1A" w:rsidRPr="009B3887">
        <w:rPr>
          <w:sz w:val="28"/>
          <w:szCs w:val="28"/>
        </w:rPr>
        <w:t xml:space="preserve"> </w:t>
      </w:r>
      <w:proofErr w:type="gramEnd"/>
    </w:p>
    <w:p w:rsidR="00AE1579" w:rsidRPr="009B3887" w:rsidRDefault="00AE1579" w:rsidP="00AE157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 xml:space="preserve">В период с июня по октябрь 2014 года в </w:t>
      </w:r>
      <w:proofErr w:type="spellStart"/>
      <w:r w:rsidRPr="009B3887">
        <w:rPr>
          <w:rFonts w:ascii="Times New Roman" w:hAnsi="Times New Roman"/>
          <w:sz w:val="28"/>
          <w:szCs w:val="28"/>
        </w:rPr>
        <w:t>Лянторе</w:t>
      </w:r>
      <w:proofErr w:type="spellEnd"/>
      <w:r w:rsidRPr="009B3887">
        <w:rPr>
          <w:rFonts w:ascii="Times New Roman" w:hAnsi="Times New Roman"/>
          <w:sz w:val="28"/>
          <w:szCs w:val="28"/>
        </w:rPr>
        <w:t xml:space="preserve"> было установлено 3 летних кафе. </w:t>
      </w:r>
    </w:p>
    <w:p w:rsidR="00AE1579" w:rsidRPr="009B3887" w:rsidRDefault="00AE1579" w:rsidP="00AE1579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3887">
        <w:rPr>
          <w:rFonts w:ascii="Times New Roman" w:hAnsi="Times New Roman"/>
          <w:sz w:val="28"/>
          <w:szCs w:val="28"/>
        </w:rPr>
        <w:t xml:space="preserve">В течение 2014 года начали осуществлять свою деятельность </w:t>
      </w:r>
      <w:r w:rsidR="0015789E" w:rsidRPr="009B3887">
        <w:rPr>
          <w:rFonts w:ascii="Times New Roman" w:hAnsi="Times New Roman"/>
          <w:sz w:val="28"/>
          <w:szCs w:val="28"/>
        </w:rPr>
        <w:t>4</w:t>
      </w:r>
      <w:r w:rsidRPr="009B3887">
        <w:rPr>
          <w:rFonts w:ascii="Times New Roman" w:hAnsi="Times New Roman"/>
          <w:sz w:val="28"/>
          <w:szCs w:val="28"/>
        </w:rPr>
        <w:t xml:space="preserve"> предприятия общественного питания общедоступной сети</w:t>
      </w:r>
      <w:r w:rsidR="0015789E" w:rsidRPr="009B3887">
        <w:rPr>
          <w:rFonts w:ascii="Times New Roman" w:hAnsi="Times New Roman"/>
          <w:sz w:val="28"/>
          <w:szCs w:val="28"/>
        </w:rPr>
        <w:t xml:space="preserve"> (</w:t>
      </w:r>
      <w:r w:rsidRPr="009B3887">
        <w:rPr>
          <w:rFonts w:ascii="Times New Roman" w:hAnsi="Times New Roman"/>
          <w:sz w:val="28"/>
          <w:szCs w:val="28"/>
        </w:rPr>
        <w:t>кафе «</w:t>
      </w:r>
      <w:r w:rsidRPr="009B3887">
        <w:rPr>
          <w:rFonts w:ascii="Times New Roman" w:hAnsi="Times New Roman"/>
          <w:sz w:val="28"/>
          <w:szCs w:val="28"/>
          <w:lang w:val="en-US"/>
        </w:rPr>
        <w:t>Clod</w:t>
      </w:r>
      <w:r w:rsidRPr="009B3887">
        <w:rPr>
          <w:rFonts w:ascii="Times New Roman" w:hAnsi="Times New Roman"/>
          <w:sz w:val="28"/>
          <w:szCs w:val="28"/>
        </w:rPr>
        <w:t xml:space="preserve"> </w:t>
      </w:r>
      <w:r w:rsidRPr="009B3887">
        <w:rPr>
          <w:rFonts w:ascii="Times New Roman" w:hAnsi="Times New Roman"/>
          <w:sz w:val="28"/>
          <w:szCs w:val="28"/>
          <w:lang w:val="en-US"/>
        </w:rPr>
        <w:t>Monet</w:t>
      </w:r>
      <w:r w:rsidRPr="009B3887">
        <w:rPr>
          <w:rFonts w:ascii="Times New Roman" w:hAnsi="Times New Roman"/>
          <w:sz w:val="28"/>
          <w:szCs w:val="28"/>
        </w:rPr>
        <w:t>» (КСК «Юбилейный»), кафе «Суши Рай» (торговый центр «Континент»), закусочная «Шашлычная от «</w:t>
      </w:r>
      <w:proofErr w:type="spellStart"/>
      <w:r w:rsidRPr="009B3887">
        <w:rPr>
          <w:rFonts w:ascii="Times New Roman" w:hAnsi="Times New Roman"/>
          <w:sz w:val="28"/>
          <w:szCs w:val="28"/>
        </w:rPr>
        <w:t>Mr.Roll</w:t>
      </w:r>
      <w:proofErr w:type="spellEnd"/>
      <w:r w:rsidRPr="009B3887">
        <w:rPr>
          <w:rFonts w:ascii="Times New Roman" w:hAnsi="Times New Roman"/>
          <w:sz w:val="28"/>
          <w:szCs w:val="28"/>
        </w:rPr>
        <w:t xml:space="preserve">» (торговый павильон «Успех»), пивной бар «Мир» (магазин «Памир»). </w:t>
      </w:r>
      <w:proofErr w:type="gramEnd"/>
    </w:p>
    <w:p w:rsidR="00AE1579" w:rsidRPr="009B3887" w:rsidRDefault="00AE1579" w:rsidP="00AE1579">
      <w:pPr>
        <w:pStyle w:val="af4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ab/>
        <w:t>Прекра</w:t>
      </w:r>
      <w:r w:rsidR="0015789E" w:rsidRPr="009B3887">
        <w:rPr>
          <w:rFonts w:ascii="Times New Roman" w:hAnsi="Times New Roman"/>
          <w:sz w:val="28"/>
          <w:szCs w:val="28"/>
        </w:rPr>
        <w:t>тили</w:t>
      </w:r>
      <w:r w:rsidRPr="009B3887">
        <w:rPr>
          <w:rFonts w:ascii="Times New Roman" w:hAnsi="Times New Roman"/>
          <w:sz w:val="28"/>
          <w:szCs w:val="28"/>
        </w:rPr>
        <w:t xml:space="preserve"> деятельность </w:t>
      </w:r>
      <w:r w:rsidR="0015789E" w:rsidRPr="009B3887">
        <w:rPr>
          <w:rFonts w:ascii="Times New Roman" w:hAnsi="Times New Roman"/>
          <w:sz w:val="28"/>
          <w:szCs w:val="28"/>
        </w:rPr>
        <w:t xml:space="preserve">2 </w:t>
      </w:r>
      <w:r w:rsidRPr="009B3887">
        <w:rPr>
          <w:rFonts w:ascii="Times New Roman" w:hAnsi="Times New Roman"/>
          <w:sz w:val="28"/>
          <w:szCs w:val="28"/>
        </w:rPr>
        <w:t xml:space="preserve">кафе </w:t>
      </w:r>
      <w:r w:rsidR="0015789E" w:rsidRPr="009B3887">
        <w:rPr>
          <w:rFonts w:ascii="Times New Roman" w:hAnsi="Times New Roman"/>
          <w:sz w:val="28"/>
          <w:szCs w:val="28"/>
        </w:rPr>
        <w:t xml:space="preserve">на 120 посадочных мест (кафе </w:t>
      </w:r>
      <w:r w:rsidRPr="009B3887">
        <w:rPr>
          <w:rFonts w:ascii="Times New Roman" w:hAnsi="Times New Roman"/>
          <w:sz w:val="28"/>
          <w:szCs w:val="28"/>
        </w:rPr>
        <w:t xml:space="preserve">«Ташкент» на 100 </w:t>
      </w:r>
      <w:proofErr w:type="spellStart"/>
      <w:proofErr w:type="gramStart"/>
      <w:r w:rsidRPr="009B3887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Pr="009B3887">
        <w:rPr>
          <w:rFonts w:ascii="Times New Roman" w:hAnsi="Times New Roman"/>
          <w:sz w:val="28"/>
          <w:szCs w:val="28"/>
        </w:rPr>
        <w:t xml:space="preserve">/мест по адресу: г. Лянтор, 1 микрорайон, строение 10 и кафе-мороженое «33 Пингвина» на 20 </w:t>
      </w:r>
      <w:proofErr w:type="spellStart"/>
      <w:r w:rsidRPr="009B3887">
        <w:rPr>
          <w:rFonts w:ascii="Times New Roman" w:hAnsi="Times New Roman"/>
          <w:sz w:val="28"/>
          <w:szCs w:val="28"/>
        </w:rPr>
        <w:t>пос</w:t>
      </w:r>
      <w:proofErr w:type="spellEnd"/>
      <w:r w:rsidRPr="009B3887">
        <w:rPr>
          <w:rFonts w:ascii="Times New Roman" w:hAnsi="Times New Roman"/>
          <w:sz w:val="28"/>
          <w:szCs w:val="28"/>
        </w:rPr>
        <w:t xml:space="preserve">/мест по адресу: г. Лянтор, 4 микрорайон, 6 дом. </w:t>
      </w:r>
      <w:proofErr w:type="gramStart"/>
      <w:r w:rsidRPr="009B3887">
        <w:rPr>
          <w:rFonts w:ascii="Times New Roman" w:hAnsi="Times New Roman"/>
          <w:sz w:val="28"/>
          <w:szCs w:val="28"/>
        </w:rPr>
        <w:t>В настоящее время кафе-мороженое осуществляет свою деятельность в здании павильона «Продукты» на территории городского рынка.</w:t>
      </w:r>
      <w:r w:rsidR="0015789E" w:rsidRPr="009B3887">
        <w:rPr>
          <w:rFonts w:ascii="Times New Roman" w:hAnsi="Times New Roman"/>
          <w:sz w:val="28"/>
          <w:szCs w:val="28"/>
        </w:rPr>
        <w:t>)</w:t>
      </w:r>
      <w:r w:rsidRPr="009B3887">
        <w:rPr>
          <w:rFonts w:ascii="Times New Roman" w:hAnsi="Times New Roman"/>
          <w:sz w:val="28"/>
          <w:szCs w:val="28"/>
        </w:rPr>
        <w:t xml:space="preserve"> </w:t>
      </w:r>
      <w:r w:rsidR="0015789E" w:rsidRPr="009B3887">
        <w:rPr>
          <w:rFonts w:ascii="Times New Roman" w:hAnsi="Times New Roman"/>
          <w:sz w:val="28"/>
          <w:szCs w:val="28"/>
        </w:rPr>
        <w:t xml:space="preserve">1 </w:t>
      </w:r>
      <w:r w:rsidR="0064516F" w:rsidRPr="009B3887">
        <w:rPr>
          <w:rFonts w:ascii="Times New Roman" w:hAnsi="Times New Roman"/>
          <w:sz w:val="28"/>
          <w:szCs w:val="28"/>
        </w:rPr>
        <w:t>к</w:t>
      </w:r>
      <w:r w:rsidRPr="009B3887">
        <w:rPr>
          <w:rFonts w:ascii="Times New Roman" w:hAnsi="Times New Roman"/>
          <w:sz w:val="28"/>
          <w:szCs w:val="28"/>
        </w:rPr>
        <w:t>афе, сменило название «Белый рояль» на «Меридиан».</w:t>
      </w:r>
      <w:proofErr w:type="gramEnd"/>
    </w:p>
    <w:p w:rsidR="00AE1579" w:rsidRPr="009B3887" w:rsidRDefault="00AE1579" w:rsidP="00AE157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lastRenderedPageBreak/>
        <w:t xml:space="preserve">Получили распространение такие формы обслуживания, как отпуск блюд и изделий на вынос, с доставкой по заказам на дом и в офис, так и реализация готовой кулинарной продукции в крупных магазинах города. 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 и городских мероприятий. </w:t>
      </w:r>
    </w:p>
    <w:p w:rsidR="00AE1579" w:rsidRPr="009B3887" w:rsidRDefault="00AE1579" w:rsidP="00AE157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>В отчетном периоде было организовано выездное торговое обслуживание на 9-ти общегородских мероприятиях.</w:t>
      </w:r>
    </w:p>
    <w:p w:rsidR="00AE1579" w:rsidRPr="009B3887" w:rsidRDefault="0099397B" w:rsidP="00AE1579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2014 году был</w:t>
      </w:r>
      <w:r w:rsidR="00ED69CB" w:rsidRPr="009B3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организован и </w:t>
      </w:r>
      <w:r w:rsidR="00ED69CB" w:rsidRPr="009B3887">
        <w:rPr>
          <w:rFonts w:ascii="Times New Roman" w:hAnsi="Times New Roman"/>
          <w:sz w:val="28"/>
          <w:szCs w:val="28"/>
        </w:rPr>
        <w:t>п</w:t>
      </w:r>
      <w:r w:rsidR="00AE1579" w:rsidRPr="009B3887">
        <w:rPr>
          <w:rFonts w:ascii="Times New Roman" w:hAnsi="Times New Roman"/>
          <w:sz w:val="28"/>
          <w:szCs w:val="28"/>
        </w:rPr>
        <w:t>роведен городской смотр-конкурс на лучшее оформление предприятия потребительского рынка к Новому году «Новогодняя сказка».</w:t>
      </w:r>
    </w:p>
    <w:p w:rsidR="00AE1579" w:rsidRPr="009B3887" w:rsidRDefault="00AE1579" w:rsidP="00ED69CB">
      <w:pPr>
        <w:pStyle w:val="af4"/>
        <w:ind w:firstLine="708"/>
        <w:jc w:val="both"/>
        <w:rPr>
          <w:sz w:val="28"/>
          <w:szCs w:val="28"/>
        </w:rPr>
      </w:pPr>
      <w:r w:rsidRPr="009B3887">
        <w:rPr>
          <w:rFonts w:ascii="Times New Roman" w:hAnsi="Times New Roman"/>
          <w:sz w:val="28"/>
          <w:szCs w:val="28"/>
        </w:rPr>
        <w:t>На сегодняшний день отмечается тенденция увеличения числа потребителей, которые пользуются услугами предприятий общественного питания. В целях достижения конкурентного преимущества, многие руководители уделяют большое внимание не только оформлению своего предприятия в современном стиле, но и повышению уровня культуры обслуживания.</w:t>
      </w:r>
    </w:p>
    <w:p w:rsidR="003F077B" w:rsidRPr="009B3887" w:rsidRDefault="003F077B" w:rsidP="003F077B">
      <w:pPr>
        <w:jc w:val="both"/>
        <w:rPr>
          <w:i/>
          <w:sz w:val="28"/>
          <w:szCs w:val="28"/>
          <w:u w:val="single"/>
        </w:rPr>
      </w:pPr>
    </w:p>
    <w:p w:rsidR="003F077B" w:rsidRPr="009B3887" w:rsidRDefault="007008F3" w:rsidP="003F077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</w:t>
      </w:r>
      <w:r w:rsidR="003F077B" w:rsidRPr="009B3887">
        <w:rPr>
          <w:i/>
          <w:sz w:val="28"/>
          <w:szCs w:val="28"/>
          <w:u w:val="single"/>
        </w:rPr>
        <w:t>слуги населению</w:t>
      </w:r>
    </w:p>
    <w:p w:rsidR="0015789E" w:rsidRPr="009B3887" w:rsidRDefault="0015789E" w:rsidP="0015789E">
      <w:pPr>
        <w:ind w:firstLine="539"/>
        <w:jc w:val="center"/>
        <w:rPr>
          <w:sz w:val="28"/>
          <w:szCs w:val="28"/>
        </w:rPr>
      </w:pPr>
    </w:p>
    <w:p w:rsidR="0015789E" w:rsidRDefault="0015789E" w:rsidP="0015789E">
      <w:pPr>
        <w:ind w:firstLine="539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 xml:space="preserve">Динамика показателей </w:t>
      </w:r>
      <w:r w:rsidR="007008F3">
        <w:rPr>
          <w:sz w:val="28"/>
          <w:szCs w:val="28"/>
        </w:rPr>
        <w:t>предоставляемых</w:t>
      </w:r>
      <w:r w:rsidRPr="009B3887">
        <w:rPr>
          <w:sz w:val="28"/>
          <w:szCs w:val="28"/>
        </w:rPr>
        <w:t xml:space="preserve"> услуг населению </w:t>
      </w:r>
    </w:p>
    <w:p w:rsidR="008A30E5" w:rsidRDefault="008A30E5" w:rsidP="0015789E">
      <w:pPr>
        <w:ind w:firstLine="539"/>
        <w:jc w:val="center"/>
        <w:rPr>
          <w:sz w:val="28"/>
          <w:szCs w:val="28"/>
        </w:rPr>
      </w:pPr>
    </w:p>
    <w:p w:rsidR="008A30E5" w:rsidRPr="005B2B06" w:rsidRDefault="008A30E5" w:rsidP="008A30E5">
      <w:pPr>
        <w:ind w:firstLine="567"/>
        <w:jc w:val="both"/>
        <w:rPr>
          <w:sz w:val="28"/>
          <w:szCs w:val="28"/>
        </w:rPr>
      </w:pPr>
      <w:r w:rsidRPr="005B2B06">
        <w:rPr>
          <w:sz w:val="28"/>
          <w:szCs w:val="28"/>
        </w:rPr>
        <w:t xml:space="preserve">Объём </w:t>
      </w:r>
      <w:r w:rsidR="007008F3">
        <w:rPr>
          <w:sz w:val="28"/>
          <w:szCs w:val="28"/>
        </w:rPr>
        <w:t>предоставленных</w:t>
      </w:r>
      <w:r w:rsidRPr="005B2B06">
        <w:rPr>
          <w:sz w:val="28"/>
          <w:szCs w:val="28"/>
        </w:rPr>
        <w:t xml:space="preserve"> услуг населению города за отчётный период составил 1,098 млрд. руб. Рост по отношению к аналогичному периоду 2013 года составил 9,3%. В расчёте на душу населения отчётном периоде 2014 года оказано платных услуг на сумму </w:t>
      </w:r>
      <w:r w:rsidR="004B255E">
        <w:rPr>
          <w:sz w:val="28"/>
          <w:szCs w:val="28"/>
        </w:rPr>
        <w:t>27,077</w:t>
      </w:r>
      <w:r w:rsidRPr="005B2B06">
        <w:rPr>
          <w:sz w:val="28"/>
          <w:szCs w:val="28"/>
        </w:rPr>
        <w:t xml:space="preserve"> тыс</w:t>
      </w:r>
      <w:proofErr w:type="gramStart"/>
      <w:r w:rsidRPr="005B2B06">
        <w:rPr>
          <w:sz w:val="28"/>
          <w:szCs w:val="28"/>
        </w:rPr>
        <w:t>.р</w:t>
      </w:r>
      <w:proofErr w:type="gramEnd"/>
      <w:r w:rsidRPr="005B2B06">
        <w:rPr>
          <w:sz w:val="28"/>
          <w:szCs w:val="28"/>
        </w:rPr>
        <w:t xml:space="preserve">ублей. </w:t>
      </w:r>
    </w:p>
    <w:p w:rsidR="008A30E5" w:rsidRPr="009B3887" w:rsidRDefault="008A30E5" w:rsidP="008A30E5">
      <w:pPr>
        <w:ind w:firstLine="539"/>
        <w:jc w:val="both"/>
        <w:rPr>
          <w:sz w:val="28"/>
          <w:szCs w:val="28"/>
        </w:rPr>
      </w:pPr>
    </w:p>
    <w:tbl>
      <w:tblPr>
        <w:tblStyle w:val="ae"/>
        <w:tblW w:w="9770" w:type="dxa"/>
        <w:jc w:val="center"/>
        <w:tblInd w:w="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61"/>
        <w:gridCol w:w="2126"/>
        <w:gridCol w:w="1559"/>
        <w:gridCol w:w="1624"/>
      </w:tblGrid>
      <w:tr w:rsidR="0015789E" w:rsidRPr="009B3887" w:rsidTr="0015789E">
        <w:trPr>
          <w:jc w:val="center"/>
        </w:trPr>
        <w:tc>
          <w:tcPr>
            <w:tcW w:w="4461" w:type="dxa"/>
          </w:tcPr>
          <w:p w:rsidR="0015789E" w:rsidRPr="009B3887" w:rsidRDefault="0015789E" w:rsidP="0015789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15789E" w:rsidRPr="009B3887" w:rsidRDefault="0015789E" w:rsidP="0015789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15789E" w:rsidRPr="009B3887" w:rsidRDefault="0015789E" w:rsidP="0015789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2013 год</w:t>
            </w:r>
          </w:p>
        </w:tc>
        <w:tc>
          <w:tcPr>
            <w:tcW w:w="1624" w:type="dxa"/>
          </w:tcPr>
          <w:p w:rsidR="0015789E" w:rsidRPr="009B3887" w:rsidRDefault="0015789E" w:rsidP="0015789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2014 год</w:t>
            </w:r>
          </w:p>
        </w:tc>
      </w:tr>
      <w:tr w:rsidR="008A30E5" w:rsidRPr="009B3887" w:rsidTr="0015789E">
        <w:trPr>
          <w:jc w:val="center"/>
        </w:trPr>
        <w:tc>
          <w:tcPr>
            <w:tcW w:w="4461" w:type="dxa"/>
          </w:tcPr>
          <w:p w:rsidR="008A30E5" w:rsidRPr="009B3887" w:rsidRDefault="008A30E5" w:rsidP="007008F3">
            <w:pPr>
              <w:jc w:val="left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 xml:space="preserve">Объем </w:t>
            </w:r>
            <w:r w:rsidR="007008F3">
              <w:rPr>
                <w:sz w:val="26"/>
                <w:szCs w:val="26"/>
              </w:rPr>
              <w:t xml:space="preserve">предоставленных </w:t>
            </w:r>
            <w:r w:rsidRPr="009B3887">
              <w:rPr>
                <w:sz w:val="26"/>
                <w:szCs w:val="26"/>
              </w:rPr>
              <w:t>услуг населению</w:t>
            </w:r>
          </w:p>
        </w:tc>
        <w:tc>
          <w:tcPr>
            <w:tcW w:w="2126" w:type="dxa"/>
          </w:tcPr>
          <w:p w:rsidR="008A30E5" w:rsidRPr="009B3887" w:rsidRDefault="008A30E5" w:rsidP="009B372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мл</w:t>
            </w:r>
            <w:r w:rsidR="009B3721">
              <w:rPr>
                <w:sz w:val="26"/>
                <w:szCs w:val="26"/>
              </w:rPr>
              <w:t>рд</w:t>
            </w:r>
            <w:r w:rsidRPr="009B3887">
              <w:rPr>
                <w:sz w:val="26"/>
                <w:szCs w:val="26"/>
              </w:rPr>
              <w:t>. руб.</w:t>
            </w:r>
          </w:p>
        </w:tc>
        <w:tc>
          <w:tcPr>
            <w:tcW w:w="1559" w:type="dxa"/>
          </w:tcPr>
          <w:p w:rsidR="008A30E5" w:rsidRPr="005B2B06" w:rsidRDefault="008A30E5" w:rsidP="00EF0A6F">
            <w:pPr>
              <w:jc w:val="center"/>
              <w:rPr>
                <w:sz w:val="26"/>
                <w:szCs w:val="26"/>
              </w:rPr>
            </w:pPr>
            <w:r w:rsidRPr="005B2B06">
              <w:rPr>
                <w:sz w:val="26"/>
                <w:szCs w:val="26"/>
              </w:rPr>
              <w:t>1,005</w:t>
            </w:r>
          </w:p>
        </w:tc>
        <w:tc>
          <w:tcPr>
            <w:tcW w:w="1624" w:type="dxa"/>
          </w:tcPr>
          <w:p w:rsidR="008A30E5" w:rsidRPr="005B2B06" w:rsidRDefault="008A30E5" w:rsidP="00EF0A6F">
            <w:pPr>
              <w:jc w:val="center"/>
              <w:rPr>
                <w:sz w:val="26"/>
                <w:szCs w:val="26"/>
              </w:rPr>
            </w:pPr>
            <w:r w:rsidRPr="005B2B06">
              <w:rPr>
                <w:sz w:val="26"/>
                <w:szCs w:val="26"/>
              </w:rPr>
              <w:t>1,098</w:t>
            </w:r>
          </w:p>
        </w:tc>
      </w:tr>
      <w:tr w:rsidR="008A30E5" w:rsidRPr="009B3887" w:rsidTr="0015789E">
        <w:trPr>
          <w:jc w:val="center"/>
        </w:trPr>
        <w:tc>
          <w:tcPr>
            <w:tcW w:w="4461" w:type="dxa"/>
          </w:tcPr>
          <w:p w:rsidR="008A30E5" w:rsidRPr="009B3887" w:rsidRDefault="008A30E5" w:rsidP="0015789E">
            <w:pPr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в т.ч. на одного жителя</w:t>
            </w:r>
          </w:p>
        </w:tc>
        <w:tc>
          <w:tcPr>
            <w:tcW w:w="2126" w:type="dxa"/>
          </w:tcPr>
          <w:p w:rsidR="008A30E5" w:rsidRPr="009B3887" w:rsidRDefault="008A30E5" w:rsidP="0015789E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тыс</w:t>
            </w:r>
            <w:proofErr w:type="gramStart"/>
            <w:r w:rsidRPr="009B3887">
              <w:rPr>
                <w:sz w:val="26"/>
                <w:szCs w:val="26"/>
              </w:rPr>
              <w:t>.р</w:t>
            </w:r>
            <w:proofErr w:type="gramEnd"/>
            <w:r w:rsidRPr="009B3887">
              <w:rPr>
                <w:sz w:val="26"/>
                <w:szCs w:val="26"/>
              </w:rPr>
              <w:t>уб.</w:t>
            </w:r>
          </w:p>
        </w:tc>
        <w:tc>
          <w:tcPr>
            <w:tcW w:w="1559" w:type="dxa"/>
          </w:tcPr>
          <w:p w:rsidR="008A30E5" w:rsidRPr="005B2B06" w:rsidRDefault="008A30E5" w:rsidP="00EF0A6F">
            <w:pPr>
              <w:jc w:val="center"/>
              <w:rPr>
                <w:sz w:val="26"/>
                <w:szCs w:val="26"/>
              </w:rPr>
            </w:pPr>
            <w:r w:rsidRPr="005B2B06">
              <w:rPr>
                <w:sz w:val="26"/>
                <w:szCs w:val="26"/>
              </w:rPr>
              <w:t>24,885</w:t>
            </w:r>
          </w:p>
        </w:tc>
        <w:tc>
          <w:tcPr>
            <w:tcW w:w="1624" w:type="dxa"/>
          </w:tcPr>
          <w:p w:rsidR="008A30E5" w:rsidRPr="005B2B06" w:rsidRDefault="004B255E" w:rsidP="00EF0A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27,077</w:t>
            </w:r>
          </w:p>
        </w:tc>
      </w:tr>
    </w:tbl>
    <w:p w:rsidR="0015789E" w:rsidRPr="009B3887" w:rsidRDefault="0015789E" w:rsidP="0015789E">
      <w:pPr>
        <w:tabs>
          <w:tab w:val="left" w:pos="4320"/>
        </w:tabs>
        <w:ind w:firstLine="709"/>
        <w:jc w:val="center"/>
        <w:rPr>
          <w:b/>
          <w:sz w:val="28"/>
          <w:szCs w:val="28"/>
        </w:rPr>
      </w:pPr>
    </w:p>
    <w:p w:rsidR="008A30E5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развитие рынка услуг влияют факторы как рыночного, так и нерыночного характера. </w:t>
      </w:r>
    </w:p>
    <w:p w:rsidR="008A30E5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факторам рыночного характера можно отнести увеличение количества видов платных образовательных, медицинских и иных услуг при одновременном развитии услуг рекламы, правового характера и др. Динамика объёма услуг во многом зависит от уровня развития малого бизнеса в городе, так как в основном услуги населению оказывают организации этой сферы.</w:t>
      </w:r>
    </w:p>
    <w:p w:rsidR="008A30E5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факторам нерыночного характера относится механизм регулирования цен и тарифов на услуги компаний инфраструктурного сектора и других отраслей – услуг ЖКХ, услуг пассажирского транспорта.</w:t>
      </w:r>
    </w:p>
    <w:p w:rsidR="008A30E5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Основными лидерами рынка услуг населению по – прежнему остаются медицинские, социальные услуги, услуги связи, транспорта и </w:t>
      </w:r>
      <w:proofErr w:type="spellStart"/>
      <w:r>
        <w:rPr>
          <w:color w:val="000000"/>
          <w:spacing w:val="2"/>
          <w:sz w:val="28"/>
          <w:szCs w:val="28"/>
        </w:rPr>
        <w:t>жилищно</w:t>
      </w:r>
      <w:proofErr w:type="spellEnd"/>
      <w:r>
        <w:rPr>
          <w:color w:val="000000"/>
          <w:spacing w:val="2"/>
          <w:sz w:val="28"/>
          <w:szCs w:val="28"/>
        </w:rPr>
        <w:t xml:space="preserve"> – </w:t>
      </w:r>
      <w:r>
        <w:rPr>
          <w:color w:val="000000"/>
          <w:spacing w:val="2"/>
          <w:sz w:val="28"/>
          <w:szCs w:val="28"/>
        </w:rPr>
        <w:lastRenderedPageBreak/>
        <w:t>коммунального хозяйства, которые относятся к разряду «обязательных услуг» и доля которых в общем объёме платных услуг составляет 63,7%.</w:t>
      </w:r>
      <w:proofErr w:type="gramEnd"/>
    </w:p>
    <w:p w:rsidR="008A30E5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сфере здравоохранения и предоставления социальных услуг </w:t>
      </w:r>
      <w:proofErr w:type="gramStart"/>
      <w:r>
        <w:rPr>
          <w:color w:val="000000"/>
          <w:spacing w:val="2"/>
          <w:sz w:val="28"/>
          <w:szCs w:val="28"/>
        </w:rPr>
        <w:t>из</w:t>
      </w:r>
      <w:proofErr w:type="gramEnd"/>
      <w:r>
        <w:rPr>
          <w:color w:val="000000"/>
          <w:spacing w:val="2"/>
          <w:sz w:val="28"/>
          <w:szCs w:val="28"/>
        </w:rPr>
        <w:t xml:space="preserve"> – </w:t>
      </w:r>
      <w:proofErr w:type="gramStart"/>
      <w:r>
        <w:rPr>
          <w:color w:val="000000"/>
          <w:spacing w:val="2"/>
          <w:sz w:val="28"/>
          <w:szCs w:val="28"/>
        </w:rPr>
        <w:t>за</w:t>
      </w:r>
      <w:proofErr w:type="gramEnd"/>
      <w:r>
        <w:rPr>
          <w:color w:val="000000"/>
          <w:spacing w:val="2"/>
          <w:sz w:val="28"/>
          <w:szCs w:val="28"/>
        </w:rPr>
        <w:t xml:space="preserve"> особой значимости их для жизнедеятельности человека, формирование объёмов этих услуг происходит достаточно высокими темпами. Объём этих услуг составил 603 832,0 тыс</w:t>
      </w:r>
      <w:proofErr w:type="gramStart"/>
      <w:r>
        <w:rPr>
          <w:color w:val="000000"/>
          <w:spacing w:val="2"/>
          <w:sz w:val="28"/>
          <w:szCs w:val="28"/>
        </w:rPr>
        <w:t>.р</w:t>
      </w:r>
      <w:proofErr w:type="gramEnd"/>
      <w:r>
        <w:rPr>
          <w:color w:val="000000"/>
          <w:spacing w:val="2"/>
          <w:sz w:val="28"/>
          <w:szCs w:val="28"/>
        </w:rPr>
        <w:t xml:space="preserve">ублей или </w:t>
      </w:r>
      <w:r w:rsidR="007008F3">
        <w:rPr>
          <w:color w:val="000000"/>
          <w:spacing w:val="2"/>
          <w:sz w:val="28"/>
          <w:szCs w:val="28"/>
        </w:rPr>
        <w:t>10</w:t>
      </w:r>
      <w:r>
        <w:rPr>
          <w:color w:val="000000"/>
          <w:spacing w:val="2"/>
          <w:sz w:val="28"/>
          <w:szCs w:val="28"/>
        </w:rPr>
        <w:t>8,7% по отношению к показателю 2013 года.</w:t>
      </w:r>
    </w:p>
    <w:p w:rsidR="00617601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Динамику роста по – прежнему показывают такие виды услуг, как </w:t>
      </w:r>
      <w:proofErr w:type="spellStart"/>
      <w:r>
        <w:rPr>
          <w:color w:val="000000"/>
          <w:spacing w:val="2"/>
          <w:sz w:val="28"/>
          <w:szCs w:val="28"/>
        </w:rPr>
        <w:t>жилищно</w:t>
      </w:r>
      <w:proofErr w:type="spellEnd"/>
      <w:r>
        <w:rPr>
          <w:color w:val="000000"/>
          <w:spacing w:val="2"/>
          <w:sz w:val="28"/>
          <w:szCs w:val="28"/>
        </w:rPr>
        <w:t xml:space="preserve"> – коммунальные, социальные и персональные услуги.</w:t>
      </w:r>
      <w:proofErr w:type="gramEnd"/>
      <w:r>
        <w:rPr>
          <w:color w:val="000000"/>
          <w:spacing w:val="2"/>
          <w:sz w:val="28"/>
          <w:szCs w:val="28"/>
        </w:rPr>
        <w:t xml:space="preserve"> Объём данных услуг для населения увеличился по сравнению с аналогичным периодом 2013 года на 6,8% и составил 73 705 тыс</w:t>
      </w:r>
      <w:proofErr w:type="gramStart"/>
      <w:r>
        <w:rPr>
          <w:color w:val="000000"/>
          <w:spacing w:val="2"/>
          <w:sz w:val="28"/>
          <w:szCs w:val="28"/>
        </w:rPr>
        <w:t>.р</w:t>
      </w:r>
      <w:proofErr w:type="gramEnd"/>
      <w:r>
        <w:rPr>
          <w:color w:val="000000"/>
          <w:spacing w:val="2"/>
          <w:sz w:val="28"/>
          <w:szCs w:val="28"/>
        </w:rPr>
        <w:t xml:space="preserve">ублей. </w:t>
      </w:r>
    </w:p>
    <w:p w:rsidR="00B54F0E" w:rsidRDefault="00B54F0E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Также существенной частью потребительского рынка является рынок бытовых услуг.</w:t>
      </w:r>
    </w:p>
    <w:p w:rsidR="00B54F0E" w:rsidRDefault="00B54F0E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На территории города оказываются такие бытовые услуги как услуги прачечной, чистка подушек, ремонт часов и ювелирных изделий, изготовление ключей любой сложности, услуги ломбарда, чистка ковровых изделий и мягкой мебели, уборка квартир и мягкой мебели, оформление зданий и помещений</w:t>
      </w:r>
      <w:r w:rsidR="007008F3">
        <w:rPr>
          <w:color w:val="000000"/>
          <w:spacing w:val="2"/>
          <w:sz w:val="28"/>
          <w:szCs w:val="28"/>
        </w:rPr>
        <w:t xml:space="preserve"> к </w:t>
      </w:r>
      <w:r>
        <w:rPr>
          <w:color w:val="000000"/>
          <w:spacing w:val="2"/>
          <w:sz w:val="28"/>
          <w:szCs w:val="28"/>
        </w:rPr>
        <w:t xml:space="preserve"> праздничным датам, юбилеям и свадьбам, </w:t>
      </w:r>
      <w:r w:rsidR="00BA61B1">
        <w:rPr>
          <w:color w:val="000000"/>
          <w:spacing w:val="2"/>
          <w:sz w:val="28"/>
          <w:szCs w:val="28"/>
        </w:rPr>
        <w:t xml:space="preserve">развлекательные услуги, </w:t>
      </w:r>
      <w:proofErr w:type="spellStart"/>
      <w:r w:rsidR="00BA61B1">
        <w:rPr>
          <w:color w:val="000000"/>
          <w:spacing w:val="2"/>
          <w:sz w:val="28"/>
          <w:szCs w:val="28"/>
        </w:rPr>
        <w:t>фотоуслуги</w:t>
      </w:r>
      <w:proofErr w:type="spellEnd"/>
      <w:r w:rsidR="00BA61B1">
        <w:rPr>
          <w:color w:val="000000"/>
          <w:spacing w:val="2"/>
          <w:sz w:val="28"/>
          <w:szCs w:val="28"/>
        </w:rPr>
        <w:t>, полиграфические услуги, услуги парикмахерских и ногтевого сервиса, ремонт обуви, услуги агентств недвижимости и</w:t>
      </w:r>
      <w:proofErr w:type="gramEnd"/>
      <w:r w:rsidR="00BA61B1">
        <w:rPr>
          <w:color w:val="000000"/>
          <w:spacing w:val="2"/>
          <w:sz w:val="28"/>
          <w:szCs w:val="28"/>
        </w:rPr>
        <w:t xml:space="preserve"> туристических агентств, услуги ателье по ремонту швейных, меховых и кожаных изделий, пошиву головных уборов, штор и постельных принадлежностей, ритуальные услуги, услуги автозаправочных станций и станций технического обслуживания.</w:t>
      </w:r>
    </w:p>
    <w:p w:rsidR="00BA61B1" w:rsidRDefault="00BA61B1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Наиболее востребованными у жителей города являются услуги фотоателье, парикмахерских, услуги ногтевого сервиса, пошив и ремонт одежды, ремонт обуви.</w:t>
      </w:r>
    </w:p>
    <w:p w:rsidR="008A30E5" w:rsidRDefault="008A30E5" w:rsidP="008A30E5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531C89">
        <w:rPr>
          <w:color w:val="000000"/>
          <w:spacing w:val="2"/>
          <w:sz w:val="28"/>
          <w:szCs w:val="28"/>
        </w:rPr>
        <w:t>В целом, ситуация в сфере услуг на территории города остается стабильной. Платежеспособность населения способствует росту показателей, современному развитию и здоровой конкуренции в данной сфере.</w:t>
      </w:r>
    </w:p>
    <w:p w:rsidR="00617601" w:rsidRPr="005725C8" w:rsidRDefault="00617601" w:rsidP="00617601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Платёжеспособный спрос населения на важнейшие продукты питания, товары лёгкой промышленности и культурно – бытового назначения удовлетворяется в полной мере. При этом сохранятся ключевые параметры платёжеспособного спроса: </w:t>
      </w:r>
      <w:proofErr w:type="spellStart"/>
      <w:r w:rsidRPr="005725C8">
        <w:rPr>
          <w:sz w:val="28"/>
          <w:szCs w:val="28"/>
        </w:rPr>
        <w:t>низкодоходные</w:t>
      </w:r>
      <w:proofErr w:type="spellEnd"/>
      <w:r w:rsidRPr="005725C8">
        <w:rPr>
          <w:sz w:val="28"/>
          <w:szCs w:val="28"/>
        </w:rPr>
        <w:t xml:space="preserve"> группы населения будут потреблять в основном товары отечественного производства, а высокодоходные группы населения – ориентироваться преимущественно на импортное производство.</w:t>
      </w:r>
    </w:p>
    <w:p w:rsidR="003F077B" w:rsidRPr="009B3887" w:rsidRDefault="003F077B" w:rsidP="003F077B">
      <w:pPr>
        <w:pStyle w:val="a4"/>
        <w:ind w:firstLine="720"/>
        <w:rPr>
          <w:sz w:val="28"/>
          <w:szCs w:val="28"/>
        </w:rPr>
      </w:pPr>
    </w:p>
    <w:p w:rsidR="003F077B" w:rsidRPr="009B3887" w:rsidRDefault="003F077B" w:rsidP="003F077B">
      <w:pPr>
        <w:pStyle w:val="a4"/>
        <w:ind w:firstLine="720"/>
        <w:jc w:val="center"/>
        <w:rPr>
          <w:sz w:val="28"/>
          <w:szCs w:val="28"/>
        </w:rPr>
      </w:pPr>
      <w:proofErr w:type="spellStart"/>
      <w:r w:rsidRPr="009B3887">
        <w:rPr>
          <w:sz w:val="28"/>
          <w:szCs w:val="28"/>
        </w:rPr>
        <w:t>Жилищно</w:t>
      </w:r>
      <w:proofErr w:type="spellEnd"/>
      <w:r w:rsidRPr="009B3887">
        <w:rPr>
          <w:sz w:val="28"/>
          <w:szCs w:val="28"/>
        </w:rPr>
        <w:t xml:space="preserve"> – коммунальный комплекс</w:t>
      </w:r>
    </w:p>
    <w:p w:rsidR="003F077B" w:rsidRPr="009B3887" w:rsidRDefault="003F077B" w:rsidP="003F077B">
      <w:pPr>
        <w:rPr>
          <w:sz w:val="28"/>
          <w:szCs w:val="28"/>
        </w:rPr>
      </w:pPr>
      <w:r w:rsidRPr="009B3887">
        <w:rPr>
          <w:i/>
          <w:sz w:val="28"/>
          <w:szCs w:val="28"/>
          <w:u w:val="single"/>
        </w:rPr>
        <w:t>Жилищный фонд</w:t>
      </w:r>
    </w:p>
    <w:p w:rsidR="004B5297" w:rsidRPr="009B3887" w:rsidRDefault="003F077B" w:rsidP="00060C12">
      <w:pPr>
        <w:ind w:firstLine="567"/>
        <w:jc w:val="both"/>
        <w:rPr>
          <w:sz w:val="28"/>
          <w:szCs w:val="28"/>
        </w:rPr>
      </w:pPr>
      <w:r w:rsidRPr="00060C12">
        <w:rPr>
          <w:sz w:val="28"/>
          <w:szCs w:val="28"/>
        </w:rPr>
        <w:t>Жилищный фонд</w:t>
      </w:r>
      <w:r w:rsidR="004D5C54">
        <w:rPr>
          <w:sz w:val="28"/>
          <w:szCs w:val="28"/>
        </w:rPr>
        <w:t>,</w:t>
      </w:r>
      <w:r w:rsidRPr="00060C12">
        <w:rPr>
          <w:sz w:val="28"/>
          <w:szCs w:val="28"/>
        </w:rPr>
        <w:t xml:space="preserve"> </w:t>
      </w:r>
      <w:r w:rsidR="004D5C54">
        <w:rPr>
          <w:sz w:val="28"/>
          <w:szCs w:val="28"/>
        </w:rPr>
        <w:t xml:space="preserve">находящийся на обслуживании </w:t>
      </w:r>
      <w:r w:rsidR="004D5C54" w:rsidRPr="00060C12">
        <w:rPr>
          <w:sz w:val="28"/>
          <w:szCs w:val="28"/>
        </w:rPr>
        <w:t>города</w:t>
      </w:r>
      <w:r w:rsidRPr="00060C12">
        <w:rPr>
          <w:sz w:val="28"/>
          <w:szCs w:val="28"/>
        </w:rPr>
        <w:t xml:space="preserve"> </w:t>
      </w:r>
      <w:r w:rsidR="004F1118" w:rsidRPr="00060C12">
        <w:rPr>
          <w:sz w:val="28"/>
          <w:szCs w:val="28"/>
        </w:rPr>
        <w:t>в отчётном периоде</w:t>
      </w:r>
      <w:r w:rsidRPr="00060C12">
        <w:rPr>
          <w:sz w:val="28"/>
          <w:szCs w:val="28"/>
        </w:rPr>
        <w:t xml:space="preserve"> состав</w:t>
      </w:r>
      <w:r w:rsidR="004D5C54">
        <w:rPr>
          <w:sz w:val="28"/>
          <w:szCs w:val="28"/>
        </w:rPr>
        <w:t>ил</w:t>
      </w:r>
      <w:r w:rsidR="004F1118" w:rsidRPr="00060C12">
        <w:rPr>
          <w:sz w:val="28"/>
          <w:szCs w:val="28"/>
        </w:rPr>
        <w:t xml:space="preserve"> </w:t>
      </w:r>
      <w:r w:rsidR="004D5C54">
        <w:rPr>
          <w:sz w:val="26"/>
          <w:szCs w:val="26"/>
        </w:rPr>
        <w:t xml:space="preserve">599 243,99 </w:t>
      </w:r>
      <w:r w:rsidR="00751712" w:rsidRPr="00060C12">
        <w:rPr>
          <w:sz w:val="28"/>
          <w:szCs w:val="28"/>
        </w:rPr>
        <w:t>м</w:t>
      </w:r>
      <w:proofErr w:type="gramStart"/>
      <w:r w:rsidR="00751712" w:rsidRPr="00060C12">
        <w:rPr>
          <w:sz w:val="28"/>
          <w:szCs w:val="28"/>
          <w:vertAlign w:val="superscript"/>
        </w:rPr>
        <w:t>2</w:t>
      </w:r>
      <w:proofErr w:type="gramEnd"/>
      <w:r w:rsidR="00060C12">
        <w:rPr>
          <w:sz w:val="28"/>
          <w:szCs w:val="28"/>
        </w:rPr>
        <w:t>,</w:t>
      </w:r>
      <w:r w:rsidR="00751712" w:rsidRPr="009B3887">
        <w:rPr>
          <w:sz w:val="28"/>
          <w:szCs w:val="28"/>
        </w:rPr>
        <w:t xml:space="preserve"> увеличившись по отношению к показателю 2013 года на 0,</w:t>
      </w:r>
      <w:r w:rsidR="007E3BEA">
        <w:rPr>
          <w:sz w:val="28"/>
          <w:szCs w:val="28"/>
        </w:rPr>
        <w:t>7</w:t>
      </w:r>
      <w:r w:rsidR="00751712" w:rsidRPr="009B3887">
        <w:rPr>
          <w:sz w:val="28"/>
          <w:szCs w:val="28"/>
        </w:rPr>
        <w:t>%. Изменения обусловлены вводом жилого фонда общей жилой площадью</w:t>
      </w:r>
      <w:r w:rsidR="004B5297" w:rsidRPr="009B3887">
        <w:rPr>
          <w:sz w:val="28"/>
          <w:szCs w:val="28"/>
        </w:rPr>
        <w:t xml:space="preserve"> 5 285,6 м</w:t>
      </w:r>
      <w:r w:rsidR="004B5297" w:rsidRPr="009B3887">
        <w:rPr>
          <w:sz w:val="28"/>
          <w:szCs w:val="28"/>
          <w:vertAlign w:val="superscript"/>
        </w:rPr>
        <w:t xml:space="preserve">2 </w:t>
      </w:r>
      <w:r w:rsidR="004B5297" w:rsidRPr="009B3887">
        <w:rPr>
          <w:sz w:val="28"/>
          <w:szCs w:val="28"/>
        </w:rPr>
        <w:t xml:space="preserve"> а также сносом и расселением непригодного для проживания жилого фонда общей жилой площадью 3 617,8 м</w:t>
      </w:r>
      <w:r w:rsidR="004B5297" w:rsidRPr="009B3887">
        <w:rPr>
          <w:sz w:val="28"/>
          <w:szCs w:val="28"/>
          <w:vertAlign w:val="superscript"/>
        </w:rPr>
        <w:t>2</w:t>
      </w:r>
      <w:r w:rsidR="004B5297" w:rsidRPr="009B3887">
        <w:rPr>
          <w:sz w:val="28"/>
          <w:szCs w:val="28"/>
        </w:rPr>
        <w:t xml:space="preserve">. </w:t>
      </w:r>
    </w:p>
    <w:p w:rsidR="003F077B" w:rsidRPr="009B3887" w:rsidRDefault="00D233ED" w:rsidP="008B1013">
      <w:pPr>
        <w:widowControl w:val="0"/>
        <w:ind w:firstLine="567"/>
        <w:jc w:val="both"/>
        <w:rPr>
          <w:spacing w:val="-5"/>
          <w:sz w:val="28"/>
          <w:szCs w:val="28"/>
        </w:rPr>
      </w:pPr>
      <w:r w:rsidRPr="009B3887">
        <w:rPr>
          <w:sz w:val="28"/>
          <w:szCs w:val="28"/>
        </w:rPr>
        <w:t>М</w:t>
      </w:r>
      <w:r w:rsidR="003F077B" w:rsidRPr="009B3887">
        <w:rPr>
          <w:sz w:val="28"/>
          <w:szCs w:val="28"/>
        </w:rPr>
        <w:t xml:space="preserve">униципальный </w:t>
      </w:r>
      <w:r w:rsidR="004B5297" w:rsidRPr="009B3887">
        <w:rPr>
          <w:sz w:val="28"/>
          <w:szCs w:val="28"/>
        </w:rPr>
        <w:t xml:space="preserve">жилищный </w:t>
      </w:r>
      <w:r w:rsidR="003F077B" w:rsidRPr="009B3887">
        <w:rPr>
          <w:sz w:val="28"/>
          <w:szCs w:val="28"/>
        </w:rPr>
        <w:t xml:space="preserve">фонд </w:t>
      </w:r>
      <w:r w:rsidRPr="009B3887">
        <w:rPr>
          <w:sz w:val="28"/>
          <w:szCs w:val="28"/>
        </w:rPr>
        <w:t>города составляет</w:t>
      </w:r>
      <w:r w:rsidR="003F077B" w:rsidRPr="009B3887">
        <w:rPr>
          <w:sz w:val="28"/>
          <w:szCs w:val="28"/>
        </w:rPr>
        <w:t xml:space="preserve"> </w:t>
      </w:r>
      <w:r w:rsidR="009A23B5" w:rsidRPr="009B3887">
        <w:rPr>
          <w:sz w:val="28"/>
          <w:szCs w:val="28"/>
        </w:rPr>
        <w:t>50 129,9</w:t>
      </w:r>
      <w:r w:rsidR="003F077B" w:rsidRPr="009B3887">
        <w:rPr>
          <w:sz w:val="28"/>
          <w:szCs w:val="28"/>
        </w:rPr>
        <w:t xml:space="preserve"> м</w:t>
      </w:r>
      <w:r w:rsidR="003F077B" w:rsidRPr="009B3887">
        <w:rPr>
          <w:sz w:val="28"/>
          <w:szCs w:val="28"/>
          <w:vertAlign w:val="superscript"/>
        </w:rPr>
        <w:t>2</w:t>
      </w:r>
      <w:r w:rsidR="003F077B" w:rsidRPr="009B3887">
        <w:rPr>
          <w:sz w:val="28"/>
          <w:szCs w:val="28"/>
        </w:rPr>
        <w:t xml:space="preserve">, </w:t>
      </w:r>
      <w:r w:rsidR="003F077B" w:rsidRPr="009B3887">
        <w:rPr>
          <w:spacing w:val="-5"/>
          <w:sz w:val="28"/>
          <w:szCs w:val="28"/>
        </w:rPr>
        <w:t xml:space="preserve">или </w:t>
      </w:r>
      <w:r w:rsidR="00516D18" w:rsidRPr="009B3887">
        <w:rPr>
          <w:spacing w:val="-5"/>
          <w:sz w:val="28"/>
          <w:szCs w:val="28"/>
        </w:rPr>
        <w:t>8,3</w:t>
      </w:r>
      <w:r w:rsidR="003F077B" w:rsidRPr="009B3887">
        <w:rPr>
          <w:spacing w:val="-5"/>
          <w:sz w:val="28"/>
          <w:szCs w:val="28"/>
        </w:rPr>
        <w:t>% от всего жилфонда.</w:t>
      </w:r>
    </w:p>
    <w:p w:rsidR="009650AB" w:rsidRPr="009B3887" w:rsidRDefault="003F077B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>По результатам обследовани</w:t>
      </w:r>
      <w:r w:rsidR="009D72F8" w:rsidRPr="009B3887">
        <w:rPr>
          <w:sz w:val="28"/>
          <w:szCs w:val="28"/>
        </w:rPr>
        <w:t>я жилищного фонда города Лянтор</w:t>
      </w:r>
      <w:r w:rsidRPr="009B3887">
        <w:rPr>
          <w:sz w:val="28"/>
          <w:szCs w:val="28"/>
        </w:rPr>
        <w:t xml:space="preserve"> 17</w:t>
      </w:r>
      <w:r w:rsidR="00F70E52" w:rsidRPr="009B3887">
        <w:rPr>
          <w:sz w:val="28"/>
          <w:szCs w:val="28"/>
        </w:rPr>
        <w:t>2</w:t>
      </w:r>
      <w:r w:rsidR="001F7B1A" w:rsidRPr="009B3887">
        <w:rPr>
          <w:sz w:val="28"/>
          <w:szCs w:val="28"/>
        </w:rPr>
        <w:t xml:space="preserve"> жилых дом</w:t>
      </w:r>
      <w:r w:rsidR="00DF75E7" w:rsidRPr="009B3887">
        <w:rPr>
          <w:sz w:val="28"/>
          <w:szCs w:val="28"/>
        </w:rPr>
        <w:t>а</w:t>
      </w:r>
      <w:r w:rsidRPr="009B3887">
        <w:rPr>
          <w:sz w:val="28"/>
          <w:szCs w:val="28"/>
        </w:rPr>
        <w:t xml:space="preserve"> общей площадью </w:t>
      </w:r>
      <w:r w:rsidR="00F70E52" w:rsidRPr="009B3887">
        <w:rPr>
          <w:sz w:val="28"/>
          <w:szCs w:val="28"/>
        </w:rPr>
        <w:t>148 603,9</w:t>
      </w:r>
      <w:r w:rsidR="00060C12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м</w:t>
      </w:r>
      <w:proofErr w:type="gramStart"/>
      <w:r w:rsidRPr="009B3887">
        <w:rPr>
          <w:sz w:val="28"/>
          <w:szCs w:val="28"/>
          <w:vertAlign w:val="superscript"/>
        </w:rPr>
        <w:t>2</w:t>
      </w:r>
      <w:proofErr w:type="gramEnd"/>
      <w:r w:rsidR="001F7B1A" w:rsidRPr="009B3887">
        <w:rPr>
          <w:sz w:val="28"/>
          <w:szCs w:val="28"/>
        </w:rPr>
        <w:t xml:space="preserve"> (</w:t>
      </w:r>
      <w:r w:rsidR="007712C7" w:rsidRPr="009B3887">
        <w:rPr>
          <w:sz w:val="28"/>
          <w:szCs w:val="28"/>
        </w:rPr>
        <w:t>68</w:t>
      </w:r>
      <w:r w:rsidR="00F70E52" w:rsidRPr="009B3887">
        <w:rPr>
          <w:sz w:val="28"/>
          <w:szCs w:val="28"/>
        </w:rPr>
        <w:t>,4</w:t>
      </w:r>
      <w:r w:rsidR="001F7B1A" w:rsidRPr="009B3887">
        <w:rPr>
          <w:sz w:val="28"/>
          <w:szCs w:val="28"/>
        </w:rPr>
        <w:t>% деревянного жилищного фонда</w:t>
      </w:r>
      <w:r w:rsidR="00AA3F98" w:rsidRPr="009B3887">
        <w:rPr>
          <w:sz w:val="28"/>
          <w:szCs w:val="28"/>
        </w:rPr>
        <w:t>)</w:t>
      </w:r>
      <w:r w:rsidR="001F7B1A" w:rsidRPr="009B3887">
        <w:rPr>
          <w:sz w:val="28"/>
          <w:szCs w:val="28"/>
        </w:rPr>
        <w:t>, признанны</w:t>
      </w:r>
      <w:r w:rsidRPr="009B3887">
        <w:rPr>
          <w:sz w:val="28"/>
          <w:szCs w:val="28"/>
        </w:rPr>
        <w:t xml:space="preserve"> в установленном порядке непригодными для проживания. </w:t>
      </w:r>
    </w:p>
    <w:p w:rsidR="00AA3F98" w:rsidRPr="009B3887" w:rsidRDefault="00AA3F98" w:rsidP="008B1013">
      <w:pPr>
        <w:ind w:firstLine="567"/>
        <w:jc w:val="both"/>
        <w:rPr>
          <w:sz w:val="26"/>
          <w:szCs w:val="26"/>
        </w:rPr>
      </w:pPr>
    </w:p>
    <w:p w:rsidR="002D3C64" w:rsidRDefault="002D3C64" w:rsidP="002D3C64">
      <w:pPr>
        <w:ind w:firstLine="851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 xml:space="preserve">Показатели состояния </w:t>
      </w:r>
      <w:r w:rsidR="00246172" w:rsidRPr="009B3887">
        <w:rPr>
          <w:sz w:val="28"/>
          <w:szCs w:val="28"/>
        </w:rPr>
        <w:t>ж</w:t>
      </w:r>
      <w:r w:rsidRPr="009B3887">
        <w:rPr>
          <w:sz w:val="28"/>
          <w:szCs w:val="28"/>
        </w:rPr>
        <w:t>илищного фонда</w:t>
      </w:r>
      <w:r w:rsidR="00246172" w:rsidRPr="009B3887">
        <w:rPr>
          <w:sz w:val="28"/>
          <w:szCs w:val="28"/>
        </w:rPr>
        <w:t xml:space="preserve"> города </w:t>
      </w:r>
      <w:proofErr w:type="spellStart"/>
      <w:r w:rsidR="00246172" w:rsidRPr="009B3887">
        <w:rPr>
          <w:sz w:val="28"/>
          <w:szCs w:val="28"/>
        </w:rPr>
        <w:t>Лянтора</w:t>
      </w:r>
      <w:proofErr w:type="spellEnd"/>
    </w:p>
    <w:p w:rsidR="00483C06" w:rsidRPr="009B3887" w:rsidRDefault="00483C06" w:rsidP="002D3C64">
      <w:pPr>
        <w:ind w:firstLine="851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51"/>
        <w:gridCol w:w="3006"/>
        <w:gridCol w:w="1410"/>
        <w:gridCol w:w="1688"/>
        <w:gridCol w:w="1688"/>
        <w:gridCol w:w="1552"/>
      </w:tblGrid>
      <w:tr w:rsidR="000C7AF9" w:rsidRPr="009B3887" w:rsidTr="001A3BE7">
        <w:tc>
          <w:tcPr>
            <w:tcW w:w="651" w:type="dxa"/>
            <w:vAlign w:val="center"/>
          </w:tcPr>
          <w:p w:rsidR="000C7AF9" w:rsidRPr="009B3887" w:rsidRDefault="000C7AF9" w:rsidP="002D3C6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388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B3887">
              <w:rPr>
                <w:sz w:val="26"/>
                <w:szCs w:val="26"/>
              </w:rPr>
              <w:t>/</w:t>
            </w:r>
            <w:proofErr w:type="spellStart"/>
            <w:r w:rsidRPr="009B388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6" w:type="dxa"/>
            <w:vAlign w:val="center"/>
          </w:tcPr>
          <w:p w:rsidR="000C7AF9" w:rsidRPr="009B3887" w:rsidRDefault="000C7AF9" w:rsidP="002D3C6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Показатель</w:t>
            </w:r>
          </w:p>
        </w:tc>
        <w:tc>
          <w:tcPr>
            <w:tcW w:w="1410" w:type="dxa"/>
            <w:vAlign w:val="center"/>
          </w:tcPr>
          <w:p w:rsidR="000C7AF9" w:rsidRPr="009B3887" w:rsidRDefault="000C7AF9" w:rsidP="002D3C6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88" w:type="dxa"/>
            <w:vAlign w:val="center"/>
          </w:tcPr>
          <w:p w:rsidR="000C7AF9" w:rsidRPr="009B3887" w:rsidRDefault="000C7AF9" w:rsidP="00F70E5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2013 год</w:t>
            </w:r>
          </w:p>
        </w:tc>
        <w:tc>
          <w:tcPr>
            <w:tcW w:w="1688" w:type="dxa"/>
            <w:vAlign w:val="center"/>
          </w:tcPr>
          <w:p w:rsidR="000C7AF9" w:rsidRPr="009B3887" w:rsidRDefault="000C7AF9" w:rsidP="00F70E5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2014 год</w:t>
            </w:r>
          </w:p>
        </w:tc>
        <w:tc>
          <w:tcPr>
            <w:tcW w:w="1552" w:type="dxa"/>
          </w:tcPr>
          <w:p w:rsidR="000C7AF9" w:rsidRPr="009B3887" w:rsidRDefault="00A56611" w:rsidP="002D3C6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О</w:t>
            </w:r>
            <w:r w:rsidR="000C7AF9" w:rsidRPr="009B3887">
              <w:rPr>
                <w:sz w:val="26"/>
                <w:szCs w:val="26"/>
              </w:rPr>
              <w:t>тклонение</w:t>
            </w:r>
            <w:r w:rsidRPr="009B3887">
              <w:rPr>
                <w:sz w:val="26"/>
                <w:szCs w:val="26"/>
              </w:rPr>
              <w:t xml:space="preserve"> %</w:t>
            </w:r>
          </w:p>
        </w:tc>
      </w:tr>
      <w:tr w:rsidR="001A3BE7" w:rsidRPr="009B3887" w:rsidTr="00483C06">
        <w:tc>
          <w:tcPr>
            <w:tcW w:w="651" w:type="dxa"/>
            <w:vAlign w:val="center"/>
          </w:tcPr>
          <w:p w:rsidR="001A3BE7" w:rsidRPr="009B3887" w:rsidRDefault="0052079C" w:rsidP="00FA09F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6" w:type="dxa"/>
            <w:vAlign w:val="center"/>
          </w:tcPr>
          <w:p w:rsidR="001A3BE7" w:rsidRPr="009B3887" w:rsidRDefault="001A3BE7" w:rsidP="001A3BE7">
            <w:pPr>
              <w:jc w:val="left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 xml:space="preserve">Жилищный фонд, находящийся на обслуживании в городе </w:t>
            </w:r>
          </w:p>
        </w:tc>
        <w:tc>
          <w:tcPr>
            <w:tcW w:w="1410" w:type="dxa"/>
            <w:vAlign w:val="center"/>
          </w:tcPr>
          <w:p w:rsidR="001A3BE7" w:rsidRPr="009B3887" w:rsidRDefault="001A3BE7" w:rsidP="00FA09F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B3887">
              <w:rPr>
                <w:sz w:val="26"/>
                <w:szCs w:val="26"/>
              </w:rPr>
              <w:t>м</w:t>
            </w:r>
            <w:proofErr w:type="gramStart"/>
            <w:r w:rsidRPr="009B388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  <w:vAlign w:val="center"/>
          </w:tcPr>
          <w:p w:rsidR="001A3BE7" w:rsidRPr="009B3887" w:rsidRDefault="00483C06" w:rsidP="00FA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597 883,89</w:t>
            </w:r>
          </w:p>
        </w:tc>
        <w:tc>
          <w:tcPr>
            <w:tcW w:w="1688" w:type="dxa"/>
            <w:vAlign w:val="center"/>
          </w:tcPr>
          <w:p w:rsidR="001A3BE7" w:rsidRPr="009B3887" w:rsidRDefault="00483C06" w:rsidP="00FA0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599 243,99</w:t>
            </w:r>
          </w:p>
        </w:tc>
        <w:tc>
          <w:tcPr>
            <w:tcW w:w="1552" w:type="dxa"/>
            <w:vAlign w:val="center"/>
          </w:tcPr>
          <w:p w:rsidR="001A3BE7" w:rsidRPr="009B3887" w:rsidRDefault="00483C06" w:rsidP="00483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</w:tr>
      <w:tr w:rsidR="007712C7" w:rsidRPr="009B3887" w:rsidTr="001A3BE7">
        <w:tc>
          <w:tcPr>
            <w:tcW w:w="651" w:type="dxa"/>
            <w:vMerge w:val="restart"/>
          </w:tcPr>
          <w:p w:rsidR="007712C7" w:rsidRPr="009B3887" w:rsidRDefault="0052079C" w:rsidP="00635F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06" w:type="dxa"/>
            <w:vMerge w:val="restart"/>
          </w:tcPr>
          <w:p w:rsidR="007712C7" w:rsidRPr="009B3887" w:rsidRDefault="007712C7" w:rsidP="00246172">
            <w:pPr>
              <w:jc w:val="left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Жилищный фонд, непригодный для проживания, всего</w:t>
            </w:r>
          </w:p>
        </w:tc>
        <w:tc>
          <w:tcPr>
            <w:tcW w:w="1410" w:type="dxa"/>
          </w:tcPr>
          <w:p w:rsidR="007712C7" w:rsidRPr="009B3887" w:rsidRDefault="007712C7" w:rsidP="007712C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B3887">
              <w:rPr>
                <w:sz w:val="26"/>
                <w:szCs w:val="26"/>
              </w:rPr>
              <w:t>домов</w:t>
            </w:r>
          </w:p>
        </w:tc>
        <w:tc>
          <w:tcPr>
            <w:tcW w:w="1688" w:type="dxa"/>
          </w:tcPr>
          <w:p w:rsidR="007712C7" w:rsidRPr="009B3887" w:rsidRDefault="007712C7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176</w:t>
            </w:r>
          </w:p>
        </w:tc>
        <w:tc>
          <w:tcPr>
            <w:tcW w:w="1688" w:type="dxa"/>
          </w:tcPr>
          <w:p w:rsidR="007712C7" w:rsidRPr="009B3887" w:rsidRDefault="007712C7" w:rsidP="00F70E5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17</w:t>
            </w:r>
            <w:r w:rsidR="00F70E52" w:rsidRPr="009B3887"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7712C7" w:rsidRPr="009B3887" w:rsidRDefault="00F70E52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4</w:t>
            </w:r>
          </w:p>
        </w:tc>
      </w:tr>
      <w:tr w:rsidR="007712C7" w:rsidRPr="009B3887" w:rsidTr="001A3BE7">
        <w:tc>
          <w:tcPr>
            <w:tcW w:w="651" w:type="dxa"/>
            <w:vMerge/>
          </w:tcPr>
          <w:p w:rsidR="007712C7" w:rsidRPr="009B3887" w:rsidRDefault="007712C7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7712C7" w:rsidRPr="009B3887" w:rsidRDefault="007712C7" w:rsidP="00246172">
            <w:pPr>
              <w:rPr>
                <w:sz w:val="26"/>
                <w:szCs w:val="26"/>
              </w:rPr>
            </w:pPr>
          </w:p>
        </w:tc>
        <w:tc>
          <w:tcPr>
            <w:tcW w:w="1410" w:type="dxa"/>
          </w:tcPr>
          <w:p w:rsidR="007712C7" w:rsidRPr="009B3887" w:rsidRDefault="007712C7" w:rsidP="002D3C6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м</w:t>
            </w:r>
            <w:proofErr w:type="gramStart"/>
            <w:r w:rsidRPr="009B388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7712C7" w:rsidRPr="009B3887" w:rsidRDefault="007712C7" w:rsidP="00F70E5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152</w:t>
            </w:r>
            <w:r w:rsidR="00F70E52" w:rsidRPr="009B3887">
              <w:rPr>
                <w:sz w:val="26"/>
                <w:szCs w:val="26"/>
              </w:rPr>
              <w:t> 220,80</w:t>
            </w:r>
          </w:p>
        </w:tc>
        <w:tc>
          <w:tcPr>
            <w:tcW w:w="1688" w:type="dxa"/>
          </w:tcPr>
          <w:p w:rsidR="007712C7" w:rsidRPr="009B3887" w:rsidRDefault="00F70E52" w:rsidP="00DC300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148 603,90</w:t>
            </w:r>
          </w:p>
        </w:tc>
        <w:tc>
          <w:tcPr>
            <w:tcW w:w="1552" w:type="dxa"/>
          </w:tcPr>
          <w:p w:rsidR="007712C7" w:rsidRPr="009B3887" w:rsidRDefault="00F70E52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97,6</w:t>
            </w:r>
          </w:p>
        </w:tc>
      </w:tr>
      <w:tr w:rsidR="000C7AF9" w:rsidRPr="009B3887" w:rsidTr="001A3BE7">
        <w:tc>
          <w:tcPr>
            <w:tcW w:w="651" w:type="dxa"/>
          </w:tcPr>
          <w:p w:rsidR="000C7AF9" w:rsidRPr="009B3887" w:rsidRDefault="000C7AF9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</w:tcPr>
          <w:p w:rsidR="000C7AF9" w:rsidRPr="009B3887" w:rsidRDefault="000C7AF9" w:rsidP="00635F4B">
            <w:pPr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в том числе</w:t>
            </w:r>
          </w:p>
        </w:tc>
        <w:tc>
          <w:tcPr>
            <w:tcW w:w="1410" w:type="dxa"/>
          </w:tcPr>
          <w:p w:rsidR="000C7AF9" w:rsidRPr="009B3887" w:rsidRDefault="000C7AF9" w:rsidP="00635F4B">
            <w:pPr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0C7AF9" w:rsidRPr="009B3887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8" w:type="dxa"/>
          </w:tcPr>
          <w:p w:rsidR="000C7AF9" w:rsidRPr="009B3887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2" w:type="dxa"/>
          </w:tcPr>
          <w:p w:rsidR="000C7AF9" w:rsidRPr="009B3887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</w:tr>
      <w:tr w:rsidR="007712C7" w:rsidRPr="009B3887" w:rsidTr="001A3BE7">
        <w:tc>
          <w:tcPr>
            <w:tcW w:w="651" w:type="dxa"/>
            <w:vMerge w:val="restart"/>
          </w:tcPr>
          <w:p w:rsidR="007712C7" w:rsidRPr="009B3887" w:rsidRDefault="0052079C" w:rsidP="00635F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5611" w:rsidRPr="009B3887">
              <w:rPr>
                <w:sz w:val="26"/>
                <w:szCs w:val="26"/>
              </w:rPr>
              <w:t>.1</w:t>
            </w:r>
          </w:p>
        </w:tc>
        <w:tc>
          <w:tcPr>
            <w:tcW w:w="3006" w:type="dxa"/>
            <w:vMerge w:val="restart"/>
          </w:tcPr>
          <w:p w:rsidR="007712C7" w:rsidRPr="009B3887" w:rsidRDefault="007712C7" w:rsidP="00635F4B">
            <w:pPr>
              <w:rPr>
                <w:i/>
                <w:sz w:val="26"/>
                <w:szCs w:val="26"/>
              </w:rPr>
            </w:pPr>
            <w:r w:rsidRPr="009B3887">
              <w:rPr>
                <w:i/>
                <w:sz w:val="26"/>
                <w:szCs w:val="26"/>
              </w:rPr>
              <w:t>ветхий жилфонд</w:t>
            </w:r>
          </w:p>
        </w:tc>
        <w:tc>
          <w:tcPr>
            <w:tcW w:w="1410" w:type="dxa"/>
          </w:tcPr>
          <w:p w:rsidR="007712C7" w:rsidRPr="009B3887" w:rsidRDefault="007712C7" w:rsidP="007712C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B3887">
              <w:rPr>
                <w:sz w:val="26"/>
                <w:szCs w:val="26"/>
              </w:rPr>
              <w:t>домов</w:t>
            </w:r>
          </w:p>
        </w:tc>
        <w:tc>
          <w:tcPr>
            <w:tcW w:w="1688" w:type="dxa"/>
          </w:tcPr>
          <w:p w:rsidR="007712C7" w:rsidRPr="009B3887" w:rsidRDefault="007712C7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19</w:t>
            </w:r>
          </w:p>
        </w:tc>
        <w:tc>
          <w:tcPr>
            <w:tcW w:w="1688" w:type="dxa"/>
          </w:tcPr>
          <w:p w:rsidR="007712C7" w:rsidRPr="009B3887" w:rsidRDefault="007712C7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19</w:t>
            </w:r>
          </w:p>
        </w:tc>
        <w:tc>
          <w:tcPr>
            <w:tcW w:w="1552" w:type="dxa"/>
          </w:tcPr>
          <w:p w:rsidR="007712C7" w:rsidRPr="009B3887" w:rsidRDefault="00875611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100</w:t>
            </w:r>
          </w:p>
        </w:tc>
      </w:tr>
      <w:tr w:rsidR="007712C7" w:rsidRPr="009B3887" w:rsidTr="001A3BE7">
        <w:tc>
          <w:tcPr>
            <w:tcW w:w="651" w:type="dxa"/>
            <w:vMerge/>
          </w:tcPr>
          <w:p w:rsidR="007712C7" w:rsidRPr="009B3887" w:rsidRDefault="007712C7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7712C7" w:rsidRPr="009B3887" w:rsidRDefault="007712C7" w:rsidP="00635F4B">
            <w:pPr>
              <w:rPr>
                <w:i/>
                <w:sz w:val="26"/>
                <w:szCs w:val="26"/>
              </w:rPr>
            </w:pPr>
          </w:p>
        </w:tc>
        <w:tc>
          <w:tcPr>
            <w:tcW w:w="1410" w:type="dxa"/>
          </w:tcPr>
          <w:p w:rsidR="007712C7" w:rsidRPr="009B3887" w:rsidRDefault="007712C7" w:rsidP="002D3C6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м</w:t>
            </w:r>
            <w:proofErr w:type="gramStart"/>
            <w:r w:rsidRPr="009B388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7712C7" w:rsidRPr="009B3887" w:rsidRDefault="00875611" w:rsidP="00F0371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13 547,</w:t>
            </w:r>
            <w:r w:rsidR="00F03712">
              <w:rPr>
                <w:sz w:val="26"/>
                <w:szCs w:val="26"/>
              </w:rPr>
              <w:t>9</w:t>
            </w:r>
          </w:p>
        </w:tc>
        <w:tc>
          <w:tcPr>
            <w:tcW w:w="1688" w:type="dxa"/>
          </w:tcPr>
          <w:p w:rsidR="007712C7" w:rsidRPr="009B3887" w:rsidRDefault="00875611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13 547,9</w:t>
            </w:r>
          </w:p>
        </w:tc>
        <w:tc>
          <w:tcPr>
            <w:tcW w:w="1552" w:type="dxa"/>
          </w:tcPr>
          <w:p w:rsidR="007712C7" w:rsidRPr="009B3887" w:rsidRDefault="00875611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100</w:t>
            </w:r>
          </w:p>
        </w:tc>
      </w:tr>
      <w:tr w:rsidR="00875611" w:rsidRPr="009B3887" w:rsidTr="001A3BE7">
        <w:tc>
          <w:tcPr>
            <w:tcW w:w="651" w:type="dxa"/>
            <w:vMerge w:val="restart"/>
          </w:tcPr>
          <w:p w:rsidR="00875611" w:rsidRPr="009B3887" w:rsidRDefault="0052079C" w:rsidP="00635F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75611" w:rsidRPr="009B3887">
              <w:rPr>
                <w:sz w:val="26"/>
                <w:szCs w:val="26"/>
              </w:rPr>
              <w:t>.2</w:t>
            </w:r>
          </w:p>
        </w:tc>
        <w:tc>
          <w:tcPr>
            <w:tcW w:w="3006" w:type="dxa"/>
            <w:vMerge w:val="restart"/>
          </w:tcPr>
          <w:p w:rsidR="00875611" w:rsidRPr="009B3887" w:rsidRDefault="00875611" w:rsidP="00635F4B">
            <w:pPr>
              <w:rPr>
                <w:i/>
                <w:sz w:val="26"/>
                <w:szCs w:val="26"/>
              </w:rPr>
            </w:pPr>
            <w:r w:rsidRPr="009B3887">
              <w:rPr>
                <w:i/>
                <w:sz w:val="26"/>
                <w:szCs w:val="26"/>
              </w:rPr>
              <w:t>фенольный жилфонд</w:t>
            </w:r>
          </w:p>
        </w:tc>
        <w:tc>
          <w:tcPr>
            <w:tcW w:w="1410" w:type="dxa"/>
          </w:tcPr>
          <w:p w:rsidR="00875611" w:rsidRPr="009B3887" w:rsidRDefault="00875611" w:rsidP="0087561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B3887">
              <w:rPr>
                <w:sz w:val="26"/>
                <w:szCs w:val="26"/>
              </w:rPr>
              <w:t>домов</w:t>
            </w:r>
          </w:p>
        </w:tc>
        <w:tc>
          <w:tcPr>
            <w:tcW w:w="1688" w:type="dxa"/>
          </w:tcPr>
          <w:p w:rsidR="00875611" w:rsidRPr="009B3887" w:rsidRDefault="00875611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157</w:t>
            </w:r>
          </w:p>
        </w:tc>
        <w:tc>
          <w:tcPr>
            <w:tcW w:w="1688" w:type="dxa"/>
          </w:tcPr>
          <w:p w:rsidR="00875611" w:rsidRPr="009B3887" w:rsidRDefault="00875611" w:rsidP="00F70E5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15</w:t>
            </w:r>
            <w:r w:rsidR="00F70E52" w:rsidRPr="009B3887">
              <w:rPr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875611" w:rsidRPr="009B3887" w:rsidRDefault="00875611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98,7</w:t>
            </w:r>
          </w:p>
        </w:tc>
      </w:tr>
      <w:tr w:rsidR="00875611" w:rsidRPr="009B3887" w:rsidTr="001A3BE7">
        <w:tc>
          <w:tcPr>
            <w:tcW w:w="651" w:type="dxa"/>
            <w:vMerge/>
          </w:tcPr>
          <w:p w:rsidR="00875611" w:rsidRPr="009B3887" w:rsidRDefault="00875611" w:rsidP="00635F4B">
            <w:pPr>
              <w:rPr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875611" w:rsidRPr="009B3887" w:rsidRDefault="00875611" w:rsidP="00635F4B">
            <w:pPr>
              <w:rPr>
                <w:i/>
                <w:sz w:val="26"/>
                <w:szCs w:val="26"/>
              </w:rPr>
            </w:pPr>
          </w:p>
        </w:tc>
        <w:tc>
          <w:tcPr>
            <w:tcW w:w="1410" w:type="dxa"/>
          </w:tcPr>
          <w:p w:rsidR="00875611" w:rsidRPr="009B3887" w:rsidRDefault="00875611" w:rsidP="002D3C64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м</w:t>
            </w:r>
            <w:proofErr w:type="gramStart"/>
            <w:r w:rsidRPr="009B3887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875611" w:rsidRPr="009B3887" w:rsidRDefault="00875611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138 673,8</w:t>
            </w:r>
            <w:r w:rsidR="00F70E52" w:rsidRPr="009B3887">
              <w:rPr>
                <w:sz w:val="26"/>
                <w:szCs w:val="26"/>
              </w:rPr>
              <w:t>0</w:t>
            </w:r>
          </w:p>
        </w:tc>
        <w:tc>
          <w:tcPr>
            <w:tcW w:w="1688" w:type="dxa"/>
          </w:tcPr>
          <w:p w:rsidR="00875611" w:rsidRPr="009B3887" w:rsidRDefault="00875611" w:rsidP="00F70E5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135</w:t>
            </w:r>
            <w:r w:rsidR="00F70E52" w:rsidRPr="009B3887">
              <w:rPr>
                <w:sz w:val="26"/>
                <w:szCs w:val="26"/>
              </w:rPr>
              <w:t> 056,00</w:t>
            </w:r>
          </w:p>
        </w:tc>
        <w:tc>
          <w:tcPr>
            <w:tcW w:w="1552" w:type="dxa"/>
          </w:tcPr>
          <w:p w:rsidR="00875611" w:rsidRPr="009B3887" w:rsidRDefault="00F70E52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97,4</w:t>
            </w:r>
          </w:p>
        </w:tc>
      </w:tr>
      <w:tr w:rsidR="000C7AF9" w:rsidRPr="009B3887" w:rsidTr="001A3BE7">
        <w:tc>
          <w:tcPr>
            <w:tcW w:w="651" w:type="dxa"/>
          </w:tcPr>
          <w:p w:rsidR="000C7AF9" w:rsidRPr="009B3887" w:rsidRDefault="0052079C" w:rsidP="00635F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6" w:type="dxa"/>
          </w:tcPr>
          <w:p w:rsidR="000C7AF9" w:rsidRPr="009B3887" w:rsidRDefault="000C7AF9" w:rsidP="00246172">
            <w:pPr>
              <w:jc w:val="left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Доля непригодного для проживания жилья в жилом фонде</w:t>
            </w:r>
          </w:p>
        </w:tc>
        <w:tc>
          <w:tcPr>
            <w:tcW w:w="1410" w:type="dxa"/>
            <w:vAlign w:val="center"/>
          </w:tcPr>
          <w:p w:rsidR="000C7AF9" w:rsidRPr="009B3887" w:rsidRDefault="000C7AF9" w:rsidP="00246172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%</w:t>
            </w:r>
          </w:p>
        </w:tc>
        <w:tc>
          <w:tcPr>
            <w:tcW w:w="1688" w:type="dxa"/>
            <w:vAlign w:val="center"/>
          </w:tcPr>
          <w:p w:rsidR="000C7AF9" w:rsidRPr="009B3887" w:rsidRDefault="00F7219F" w:rsidP="00875611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26,7</w:t>
            </w:r>
          </w:p>
        </w:tc>
        <w:tc>
          <w:tcPr>
            <w:tcW w:w="1688" w:type="dxa"/>
            <w:vAlign w:val="center"/>
          </w:tcPr>
          <w:p w:rsidR="000C7AF9" w:rsidRPr="009B3887" w:rsidRDefault="00F70E52" w:rsidP="00F7219F">
            <w:pPr>
              <w:jc w:val="center"/>
              <w:rPr>
                <w:sz w:val="26"/>
                <w:szCs w:val="26"/>
              </w:rPr>
            </w:pPr>
            <w:r w:rsidRPr="009B3887">
              <w:rPr>
                <w:sz w:val="26"/>
                <w:szCs w:val="26"/>
              </w:rPr>
              <w:t>22,</w:t>
            </w:r>
            <w:r w:rsidR="00F7219F" w:rsidRPr="009B3887"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0C7AF9" w:rsidRPr="009B3887" w:rsidRDefault="000C7AF9" w:rsidP="0087561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83A62" w:rsidRPr="009B3887" w:rsidRDefault="00C83A62" w:rsidP="00ED447B">
      <w:pPr>
        <w:ind w:firstLine="851"/>
        <w:jc w:val="both"/>
        <w:rPr>
          <w:sz w:val="28"/>
          <w:szCs w:val="28"/>
        </w:rPr>
      </w:pPr>
    </w:p>
    <w:p w:rsidR="005117A0" w:rsidRDefault="00786517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Уменьшение </w:t>
      </w:r>
      <w:r w:rsidR="005117A0" w:rsidRPr="009B3887">
        <w:rPr>
          <w:sz w:val="28"/>
          <w:szCs w:val="28"/>
        </w:rPr>
        <w:t>площади</w:t>
      </w:r>
      <w:r w:rsidRPr="009B3887">
        <w:rPr>
          <w:sz w:val="28"/>
          <w:szCs w:val="28"/>
        </w:rPr>
        <w:t xml:space="preserve"> непригодного для проживания жилого фонда произошло в связи с тем, что в отчётном периоде 2014 года на территории города был снесен</w:t>
      </w:r>
      <w:r w:rsidR="005F08DC" w:rsidRPr="009B3887">
        <w:rPr>
          <w:sz w:val="28"/>
          <w:szCs w:val="28"/>
        </w:rPr>
        <w:t xml:space="preserve"> 1 жилой дом</w:t>
      </w:r>
      <w:r w:rsidR="00DC3001" w:rsidRPr="009B3887">
        <w:rPr>
          <w:sz w:val="28"/>
          <w:szCs w:val="28"/>
        </w:rPr>
        <w:t xml:space="preserve"> общей площадью 903,7 м</w:t>
      </w:r>
      <w:proofErr w:type="gramStart"/>
      <w:r w:rsidR="00DC3001" w:rsidRPr="009B3887">
        <w:rPr>
          <w:sz w:val="28"/>
          <w:szCs w:val="28"/>
          <w:vertAlign w:val="superscript"/>
        </w:rPr>
        <w:t>2</w:t>
      </w:r>
      <w:proofErr w:type="gramEnd"/>
      <w:r w:rsidR="00DC3001" w:rsidRPr="009B3887">
        <w:rPr>
          <w:sz w:val="28"/>
          <w:szCs w:val="28"/>
        </w:rPr>
        <w:t>, 1 жилой дом общей площадью 901,6 м</w:t>
      </w:r>
      <w:r w:rsidR="00DC3001" w:rsidRPr="009B3887">
        <w:rPr>
          <w:sz w:val="28"/>
          <w:szCs w:val="28"/>
          <w:vertAlign w:val="superscript"/>
        </w:rPr>
        <w:t>2</w:t>
      </w:r>
      <w:r w:rsidR="00DC3001" w:rsidRPr="009B3887">
        <w:rPr>
          <w:sz w:val="28"/>
          <w:szCs w:val="28"/>
        </w:rPr>
        <w:t xml:space="preserve"> был расселён в соответствии с Постановлением администрации Сургутского района от 15 августа 2014 года № 3022 «О списании жилых посещений»</w:t>
      </w:r>
      <w:r w:rsidR="005F08DC" w:rsidRPr="009B3887">
        <w:rPr>
          <w:sz w:val="28"/>
          <w:szCs w:val="28"/>
        </w:rPr>
        <w:t xml:space="preserve">, </w:t>
      </w:r>
      <w:r w:rsidR="00DC3001" w:rsidRPr="009B3887">
        <w:rPr>
          <w:sz w:val="28"/>
          <w:szCs w:val="28"/>
        </w:rPr>
        <w:t xml:space="preserve">1 жилой дом общей площадью </w:t>
      </w:r>
      <w:r w:rsidR="00C83A62" w:rsidRPr="009B3887">
        <w:rPr>
          <w:sz w:val="28"/>
          <w:szCs w:val="28"/>
        </w:rPr>
        <w:t>908,6 м</w:t>
      </w:r>
      <w:proofErr w:type="gramStart"/>
      <w:r w:rsidR="00C83A62" w:rsidRPr="009B3887">
        <w:rPr>
          <w:sz w:val="28"/>
          <w:szCs w:val="28"/>
          <w:vertAlign w:val="superscript"/>
        </w:rPr>
        <w:t>2</w:t>
      </w:r>
      <w:proofErr w:type="gramEnd"/>
      <w:r w:rsidR="00C83A62" w:rsidRPr="009B3887">
        <w:rPr>
          <w:sz w:val="28"/>
          <w:szCs w:val="28"/>
        </w:rPr>
        <w:t xml:space="preserve"> расселён </w:t>
      </w:r>
      <w:r w:rsidR="00F70E52" w:rsidRPr="009B3887">
        <w:rPr>
          <w:sz w:val="28"/>
          <w:szCs w:val="28"/>
        </w:rPr>
        <w:t>в связи с пожаром, 1 жилой дом общей площадью 903,9 м</w:t>
      </w:r>
      <w:r w:rsidR="00F70E52" w:rsidRPr="009B3887">
        <w:rPr>
          <w:sz w:val="28"/>
          <w:szCs w:val="28"/>
          <w:vertAlign w:val="superscript"/>
        </w:rPr>
        <w:t>2</w:t>
      </w:r>
      <w:r w:rsidR="00F70E52" w:rsidRPr="009B3887">
        <w:rPr>
          <w:sz w:val="28"/>
          <w:szCs w:val="28"/>
        </w:rPr>
        <w:t xml:space="preserve"> также расселён в связи с пожаром.</w:t>
      </w:r>
      <w:r w:rsidR="005F08DC" w:rsidRPr="009B3887">
        <w:rPr>
          <w:sz w:val="28"/>
          <w:szCs w:val="28"/>
        </w:rPr>
        <w:t xml:space="preserve"> </w:t>
      </w:r>
    </w:p>
    <w:p w:rsidR="00FA2935" w:rsidRDefault="00FA2935" w:rsidP="00410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выполнения мероприятий по расселению жильцов аварийных домов,  Администрацией города приобретены 16 квартир у жильцов аварийного жилого дома по адресу: 1 микрорайон дом № 6.</w:t>
      </w:r>
    </w:p>
    <w:p w:rsidR="00FA2935" w:rsidRDefault="00FA2935" w:rsidP="00410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11 квартир для расселения аварийного жилого дома по адресу: 1 микрорайон, дом № 20/1. </w:t>
      </w:r>
    </w:p>
    <w:p w:rsidR="00410999" w:rsidRPr="009B3887" w:rsidRDefault="00410999" w:rsidP="00410999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По состоянию на 1 января 2015 года на обслуживании в городе </w:t>
      </w:r>
      <w:proofErr w:type="spellStart"/>
      <w:r w:rsidRPr="009B3887">
        <w:rPr>
          <w:sz w:val="28"/>
          <w:szCs w:val="28"/>
        </w:rPr>
        <w:t>Лянторе</w:t>
      </w:r>
      <w:proofErr w:type="spellEnd"/>
      <w:r w:rsidRPr="009B3887">
        <w:rPr>
          <w:sz w:val="28"/>
          <w:szCs w:val="28"/>
        </w:rPr>
        <w:t xml:space="preserve"> находится </w:t>
      </w:r>
      <w:r w:rsidR="00060C12">
        <w:rPr>
          <w:sz w:val="28"/>
          <w:szCs w:val="28"/>
        </w:rPr>
        <w:t>373</w:t>
      </w:r>
      <w:r w:rsidRPr="009B3887">
        <w:rPr>
          <w:sz w:val="28"/>
          <w:szCs w:val="28"/>
        </w:rPr>
        <w:t xml:space="preserve"> </w:t>
      </w:r>
      <w:proofErr w:type="gramStart"/>
      <w:r w:rsidRPr="009B3887">
        <w:rPr>
          <w:sz w:val="28"/>
          <w:szCs w:val="28"/>
        </w:rPr>
        <w:t>жилых</w:t>
      </w:r>
      <w:proofErr w:type="gramEnd"/>
      <w:r w:rsidRPr="009B3887">
        <w:rPr>
          <w:sz w:val="28"/>
          <w:szCs w:val="28"/>
        </w:rPr>
        <w:t xml:space="preserve"> дома, в том числе:</w:t>
      </w:r>
    </w:p>
    <w:p w:rsidR="00410999" w:rsidRPr="009B3887" w:rsidRDefault="00410999" w:rsidP="00410999">
      <w:pPr>
        <w:pStyle w:val="af"/>
        <w:numPr>
          <w:ilvl w:val="0"/>
          <w:numId w:val="6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деревянном исполнении – 291 дома;</w:t>
      </w:r>
    </w:p>
    <w:p w:rsidR="00410999" w:rsidRPr="009B3887" w:rsidRDefault="00410999" w:rsidP="00410999">
      <w:pPr>
        <w:pStyle w:val="af"/>
        <w:numPr>
          <w:ilvl w:val="0"/>
          <w:numId w:val="6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капитальном исполнении – 82 дома;</w:t>
      </w:r>
    </w:p>
    <w:p w:rsidR="00ED44C2" w:rsidRDefault="008B1013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отчётном периоде 2014 года </w:t>
      </w:r>
      <w:r w:rsidR="001E7050" w:rsidRPr="009B3887">
        <w:rPr>
          <w:sz w:val="28"/>
          <w:szCs w:val="28"/>
        </w:rPr>
        <w:t xml:space="preserve">обслуживание жилищного фонда города осуществляли </w:t>
      </w:r>
      <w:r w:rsidR="00ED44C2">
        <w:rPr>
          <w:sz w:val="28"/>
          <w:szCs w:val="28"/>
        </w:rPr>
        <w:t>10 организаций</w:t>
      </w:r>
      <w:r w:rsidR="001E7050" w:rsidRPr="009B3887">
        <w:rPr>
          <w:sz w:val="28"/>
          <w:szCs w:val="28"/>
        </w:rPr>
        <w:t xml:space="preserve"> различных форм собственности, в том числе 3 ТСЖ. </w:t>
      </w:r>
    </w:p>
    <w:p w:rsidR="008B1013" w:rsidRDefault="001E7050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Увеличение управляющих компаний по отношению к аналогичному периоду 2013 года составило 1 единицу в связи с образованием УК НПО</w:t>
      </w:r>
      <w:r w:rsidR="001E6E4C">
        <w:rPr>
          <w:sz w:val="28"/>
          <w:szCs w:val="28"/>
        </w:rPr>
        <w:t xml:space="preserve"> </w:t>
      </w:r>
      <w:r w:rsidR="001E6E4C" w:rsidRPr="009B3887">
        <w:rPr>
          <w:sz w:val="28"/>
          <w:szCs w:val="28"/>
        </w:rPr>
        <w:lastRenderedPageBreak/>
        <w:t>«Центральный»</w:t>
      </w:r>
      <w:r w:rsidR="001E6E4C">
        <w:rPr>
          <w:sz w:val="28"/>
          <w:szCs w:val="28"/>
        </w:rPr>
        <w:t xml:space="preserve"> (Управляющая компания Некоммерческое потребительское общество)</w:t>
      </w:r>
      <w:r w:rsidRPr="009B3887">
        <w:rPr>
          <w:sz w:val="28"/>
          <w:szCs w:val="28"/>
        </w:rPr>
        <w:t>.</w:t>
      </w:r>
    </w:p>
    <w:p w:rsidR="00973678" w:rsidRDefault="002E5B19" w:rsidP="008B1013">
      <w:pPr>
        <w:ind w:firstLine="567"/>
        <w:jc w:val="both"/>
        <w:rPr>
          <w:sz w:val="28"/>
          <w:szCs w:val="28"/>
        </w:rPr>
      </w:pPr>
      <w:r w:rsidRPr="002E5B19">
        <w:rPr>
          <w:noProof/>
          <w:color w:val="FF0000"/>
          <w:sz w:val="28"/>
          <w:szCs w:val="28"/>
        </w:rPr>
        <w:drawing>
          <wp:inline distT="0" distB="0" distL="0" distR="0">
            <wp:extent cx="598170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10999" w:rsidRDefault="00410999" w:rsidP="00227A4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Style w:val="6"/>
          <w:rFonts w:ascii="Times New Roman" w:hAnsi="Times New Roman"/>
          <w:b w:val="0"/>
          <w:sz w:val="28"/>
          <w:szCs w:val="28"/>
        </w:rPr>
      </w:pPr>
    </w:p>
    <w:p w:rsidR="00227A41" w:rsidRDefault="00227A41" w:rsidP="00227A41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6"/>
          <w:rFonts w:ascii="Times New Roman" w:hAnsi="Times New Roman"/>
          <w:b w:val="0"/>
          <w:sz w:val="28"/>
          <w:szCs w:val="28"/>
        </w:rPr>
        <w:t>Д</w:t>
      </w:r>
      <w:r w:rsidRPr="00C51B66">
        <w:rPr>
          <w:rStyle w:val="6"/>
          <w:rFonts w:ascii="Times New Roman" w:hAnsi="Times New Roman"/>
          <w:b w:val="0"/>
          <w:sz w:val="28"/>
          <w:szCs w:val="28"/>
        </w:rPr>
        <w:t xml:space="preserve">ля выполнения мероприятий по капитальному ремонту объектов муниципального жилищного фонда </w:t>
      </w:r>
      <w:r w:rsidRPr="00C51B66">
        <w:rPr>
          <w:rFonts w:ascii="Times New Roman" w:hAnsi="Times New Roman" w:cs="Times New Roman"/>
          <w:b w:val="0"/>
          <w:sz w:val="28"/>
          <w:szCs w:val="28"/>
        </w:rPr>
        <w:t>заключено 14 муниципальных контрактов на общую сумму 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442,0 тыс. руб.</w:t>
      </w:r>
    </w:p>
    <w:p w:rsidR="00410999" w:rsidRPr="00C51B66" w:rsidRDefault="00410999" w:rsidP="00ED5012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51B66">
        <w:rPr>
          <w:sz w:val="28"/>
          <w:szCs w:val="28"/>
        </w:rPr>
        <w:t>За счёт средств</w:t>
      </w:r>
      <w:r>
        <w:rPr>
          <w:sz w:val="28"/>
          <w:szCs w:val="28"/>
        </w:rPr>
        <w:t xml:space="preserve"> </w:t>
      </w:r>
      <w:r w:rsidR="00CB3210">
        <w:rPr>
          <w:sz w:val="28"/>
          <w:szCs w:val="28"/>
        </w:rPr>
        <w:t xml:space="preserve">обслуживающих </w:t>
      </w:r>
      <w:r w:rsidRPr="00C51B66">
        <w:rPr>
          <w:sz w:val="28"/>
          <w:szCs w:val="28"/>
        </w:rPr>
        <w:t xml:space="preserve">предприятий выполнены работы по подготовке </w:t>
      </w:r>
      <w:r w:rsidR="00CB3210">
        <w:rPr>
          <w:sz w:val="28"/>
          <w:szCs w:val="28"/>
        </w:rPr>
        <w:t>жилищного фонда</w:t>
      </w:r>
      <w:r w:rsidRPr="00C51B66">
        <w:rPr>
          <w:sz w:val="28"/>
          <w:szCs w:val="28"/>
        </w:rPr>
        <w:t xml:space="preserve"> к сезонной эксплуатации на сумму 8</w:t>
      </w:r>
      <w:r>
        <w:rPr>
          <w:sz w:val="28"/>
          <w:szCs w:val="28"/>
        </w:rPr>
        <w:t xml:space="preserve"> </w:t>
      </w:r>
      <w:r w:rsidRPr="00C51B66">
        <w:rPr>
          <w:sz w:val="28"/>
          <w:szCs w:val="28"/>
        </w:rPr>
        <w:t>291,00 тыс. руб.</w:t>
      </w:r>
    </w:p>
    <w:p w:rsidR="00ED5012" w:rsidRDefault="00410999" w:rsidP="00ED5012">
      <w:pPr>
        <w:pStyle w:val="a4"/>
        <w:tabs>
          <w:tab w:val="left" w:pos="1701"/>
        </w:tabs>
        <w:ind w:firstLine="567"/>
        <w:rPr>
          <w:sz w:val="28"/>
          <w:szCs w:val="28"/>
        </w:rPr>
      </w:pPr>
      <w:r w:rsidRPr="00C51B66">
        <w:rPr>
          <w:rStyle w:val="6"/>
          <w:sz w:val="28"/>
          <w:szCs w:val="28"/>
        </w:rPr>
        <w:t xml:space="preserve">За счёт бюджетных средств, предоставляемых управляющим организациям на проведение капитального ремонта общего </w:t>
      </w:r>
      <w:r>
        <w:rPr>
          <w:rStyle w:val="6"/>
          <w:sz w:val="28"/>
          <w:szCs w:val="28"/>
        </w:rPr>
        <w:t>имущества многоквартирных домов</w:t>
      </w:r>
      <w:r w:rsidRPr="00C51B66">
        <w:rPr>
          <w:rStyle w:val="6"/>
          <w:sz w:val="28"/>
          <w:szCs w:val="28"/>
        </w:rPr>
        <w:t>, в том числе в связи с подготовкой к зиме</w:t>
      </w:r>
      <w:r w:rsidR="00ED5012">
        <w:rPr>
          <w:rStyle w:val="6"/>
          <w:sz w:val="28"/>
          <w:szCs w:val="28"/>
        </w:rPr>
        <w:t>,</w:t>
      </w:r>
      <w:r w:rsidRPr="00C51B66">
        <w:rPr>
          <w:rStyle w:val="6"/>
          <w:sz w:val="28"/>
          <w:szCs w:val="28"/>
        </w:rPr>
        <w:t xml:space="preserve"> </w:t>
      </w:r>
      <w:r w:rsidRPr="00C51B66">
        <w:rPr>
          <w:sz w:val="28"/>
          <w:szCs w:val="28"/>
        </w:rPr>
        <w:t xml:space="preserve">выборочный капитальный ремонт проведён в </w:t>
      </w:r>
      <w:r w:rsidRPr="00C51B66">
        <w:rPr>
          <w:color w:val="000000"/>
          <w:sz w:val="28"/>
          <w:szCs w:val="28"/>
        </w:rPr>
        <w:t xml:space="preserve">73 </w:t>
      </w:r>
      <w:r w:rsidRPr="00C51B66">
        <w:rPr>
          <w:sz w:val="28"/>
          <w:szCs w:val="28"/>
        </w:rPr>
        <w:t>многоквартирных домах, в том числе в 16 домах, признанных непригодными для проживания (ветхими). Всего на подготовку домов к зиме израсходовано 8</w:t>
      </w:r>
      <w:r>
        <w:rPr>
          <w:sz w:val="28"/>
          <w:szCs w:val="28"/>
        </w:rPr>
        <w:t xml:space="preserve"> </w:t>
      </w:r>
      <w:r w:rsidRPr="00C51B66">
        <w:rPr>
          <w:sz w:val="28"/>
          <w:szCs w:val="28"/>
        </w:rPr>
        <w:t>392,0</w:t>
      </w:r>
      <w:r>
        <w:rPr>
          <w:sz w:val="28"/>
          <w:szCs w:val="28"/>
        </w:rPr>
        <w:t xml:space="preserve"> </w:t>
      </w:r>
      <w:r w:rsidRPr="00C51B66">
        <w:rPr>
          <w:sz w:val="28"/>
          <w:szCs w:val="28"/>
        </w:rPr>
        <w:t>тыс. руб. бюджетных средств</w:t>
      </w:r>
      <w:r w:rsidR="00ED5012">
        <w:rPr>
          <w:sz w:val="28"/>
          <w:szCs w:val="28"/>
        </w:rPr>
        <w:t>:</w:t>
      </w:r>
    </w:p>
    <w:p w:rsidR="00410999" w:rsidRDefault="007B62DD" w:rsidP="00A66BD4">
      <w:pPr>
        <w:pStyle w:val="a4"/>
        <w:numPr>
          <w:ilvl w:val="0"/>
          <w:numId w:val="48"/>
        </w:numPr>
        <w:tabs>
          <w:tab w:val="left" w:pos="851"/>
          <w:tab w:val="left" w:pos="1701"/>
        </w:tabs>
        <w:ind w:hanging="798"/>
        <w:rPr>
          <w:sz w:val="28"/>
          <w:szCs w:val="28"/>
        </w:rPr>
      </w:pPr>
      <w:r>
        <w:rPr>
          <w:sz w:val="28"/>
          <w:szCs w:val="28"/>
        </w:rPr>
        <w:t xml:space="preserve"> выполнен </w:t>
      </w:r>
      <w:r w:rsidR="00410999" w:rsidRPr="007B62DD">
        <w:rPr>
          <w:sz w:val="28"/>
          <w:szCs w:val="28"/>
        </w:rPr>
        <w:t>ремонт перекрытий (полов) первого этажа 42 объектов (853 м</w:t>
      </w:r>
      <w:proofErr w:type="gramStart"/>
      <w:r w:rsidR="00410999" w:rsidRPr="007B62DD">
        <w:rPr>
          <w:sz w:val="28"/>
          <w:szCs w:val="28"/>
          <w:vertAlign w:val="superscript"/>
        </w:rPr>
        <w:t>2</w:t>
      </w:r>
      <w:proofErr w:type="gramEnd"/>
      <w:r w:rsidR="00410999" w:rsidRPr="007B62DD">
        <w:rPr>
          <w:sz w:val="28"/>
          <w:szCs w:val="28"/>
        </w:rPr>
        <w:t>);</w:t>
      </w:r>
    </w:p>
    <w:p w:rsidR="00410999" w:rsidRPr="007963E3" w:rsidRDefault="007B62DD" w:rsidP="00A66BD4">
      <w:pPr>
        <w:pStyle w:val="af"/>
        <w:numPr>
          <w:ilvl w:val="0"/>
          <w:numId w:val="47"/>
        </w:numPr>
        <w:tabs>
          <w:tab w:val="left" w:pos="851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</w:t>
      </w:r>
      <w:r w:rsidR="00410999" w:rsidRPr="007963E3">
        <w:rPr>
          <w:sz w:val="28"/>
          <w:szCs w:val="28"/>
        </w:rPr>
        <w:t>ремонт шиферной кровли в 2-х домах (44,8 м</w:t>
      </w:r>
      <w:proofErr w:type="gramStart"/>
      <w:r w:rsidR="00410999" w:rsidRPr="007B62DD">
        <w:rPr>
          <w:sz w:val="28"/>
          <w:szCs w:val="28"/>
          <w:vertAlign w:val="superscript"/>
        </w:rPr>
        <w:t>2</w:t>
      </w:r>
      <w:proofErr w:type="gramEnd"/>
      <w:r w:rsidR="00410999" w:rsidRPr="007963E3">
        <w:rPr>
          <w:sz w:val="28"/>
          <w:szCs w:val="28"/>
        </w:rPr>
        <w:t>);</w:t>
      </w:r>
    </w:p>
    <w:p w:rsidR="00410999" w:rsidRPr="007963E3" w:rsidRDefault="007B62DD" w:rsidP="00A66BD4">
      <w:pPr>
        <w:pStyle w:val="af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</w:t>
      </w:r>
      <w:r w:rsidR="00410999" w:rsidRPr="007963E3">
        <w:rPr>
          <w:sz w:val="28"/>
          <w:szCs w:val="28"/>
        </w:rPr>
        <w:t>ремонт сетей тепло</w:t>
      </w:r>
      <w:r w:rsidR="00410999">
        <w:rPr>
          <w:sz w:val="28"/>
          <w:szCs w:val="28"/>
        </w:rPr>
        <w:t xml:space="preserve">- и </w:t>
      </w:r>
      <w:r w:rsidR="00410999" w:rsidRPr="007963E3">
        <w:rPr>
          <w:sz w:val="28"/>
          <w:szCs w:val="28"/>
        </w:rPr>
        <w:t>водоснабжения: в 3-х домах (заменено 186 м.п.), в 2-х ветхих домах выполнен поддерживающий ремонт (50 м.п.);</w:t>
      </w:r>
    </w:p>
    <w:p w:rsidR="00410999" w:rsidRPr="007963E3" w:rsidRDefault="007B62DD" w:rsidP="00A66BD4">
      <w:pPr>
        <w:pStyle w:val="af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</w:t>
      </w:r>
      <w:r w:rsidR="00410999" w:rsidRPr="007963E3">
        <w:rPr>
          <w:sz w:val="28"/>
          <w:szCs w:val="28"/>
        </w:rPr>
        <w:t>поддерживающий ремонт сетей кан</w:t>
      </w:r>
      <w:r>
        <w:rPr>
          <w:sz w:val="28"/>
          <w:szCs w:val="28"/>
        </w:rPr>
        <w:t>ализации в техническом подполье</w:t>
      </w:r>
      <w:r w:rsidR="00410999" w:rsidRPr="007963E3">
        <w:rPr>
          <w:sz w:val="28"/>
          <w:szCs w:val="28"/>
        </w:rPr>
        <w:t xml:space="preserve"> в 4-х ветхих домах (38 м.п.);</w:t>
      </w:r>
    </w:p>
    <w:p w:rsidR="00410999" w:rsidRPr="007963E3" w:rsidRDefault="007B62DD" w:rsidP="00A66BD4">
      <w:pPr>
        <w:pStyle w:val="af"/>
        <w:numPr>
          <w:ilvl w:val="0"/>
          <w:numId w:val="47"/>
        </w:numPr>
        <w:tabs>
          <w:tab w:val="left" w:pos="851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</w:t>
      </w:r>
      <w:r w:rsidR="00410999" w:rsidRPr="007963E3">
        <w:rPr>
          <w:sz w:val="28"/>
          <w:szCs w:val="28"/>
        </w:rPr>
        <w:t xml:space="preserve">ремонт дверных блоков в 5-ти ветхих </w:t>
      </w:r>
      <w:r>
        <w:rPr>
          <w:sz w:val="28"/>
          <w:szCs w:val="28"/>
        </w:rPr>
        <w:t>домах;</w:t>
      </w:r>
    </w:p>
    <w:p w:rsidR="00410999" w:rsidRDefault="007B62DD" w:rsidP="00A66BD4">
      <w:pPr>
        <w:pStyle w:val="af"/>
        <w:numPr>
          <w:ilvl w:val="0"/>
          <w:numId w:val="47"/>
        </w:numPr>
        <w:tabs>
          <w:tab w:val="left" w:pos="851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 </w:t>
      </w:r>
      <w:r w:rsidR="00410999" w:rsidRPr="007963E3">
        <w:rPr>
          <w:sz w:val="28"/>
          <w:szCs w:val="28"/>
        </w:rPr>
        <w:t>ремонт фасада с утеплением – 871 м</w:t>
      </w:r>
      <w:proofErr w:type="gramStart"/>
      <w:r w:rsidR="00410999" w:rsidRPr="00E744FF">
        <w:rPr>
          <w:sz w:val="28"/>
          <w:szCs w:val="28"/>
          <w:vertAlign w:val="superscript"/>
        </w:rPr>
        <w:t>2</w:t>
      </w:r>
      <w:proofErr w:type="gramEnd"/>
      <w:r w:rsidR="00410999" w:rsidRPr="007963E3">
        <w:rPr>
          <w:sz w:val="28"/>
          <w:szCs w:val="28"/>
        </w:rPr>
        <w:t xml:space="preserve"> (1 дом).</w:t>
      </w:r>
    </w:p>
    <w:p w:rsidR="00E57032" w:rsidRPr="007963E3" w:rsidRDefault="00E57032" w:rsidP="00E57032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57032" w:rsidRPr="00AF5388" w:rsidRDefault="00E57032" w:rsidP="00E57032">
      <w:pPr>
        <w:pStyle w:val="17"/>
        <w:keepNext/>
        <w:keepLines/>
        <w:shd w:val="clear" w:color="auto" w:fill="auto"/>
        <w:tabs>
          <w:tab w:val="left" w:pos="999"/>
        </w:tabs>
        <w:spacing w:before="0" w:line="240" w:lineRule="auto"/>
        <w:ind w:firstLine="567"/>
        <w:rPr>
          <w:rStyle w:val="6"/>
          <w:b w:val="0"/>
        </w:rPr>
      </w:pPr>
      <w:r w:rsidRPr="00E57032">
        <w:rPr>
          <w:rStyle w:val="16"/>
          <w:color w:val="000000"/>
        </w:rPr>
        <w:lastRenderedPageBreak/>
        <w:t>В целях организации сбора и вывоза бытовых отходов и мусора,</w:t>
      </w:r>
      <w:r w:rsidRPr="00133706">
        <w:rPr>
          <w:rStyle w:val="16"/>
          <w:color w:val="000000"/>
        </w:rPr>
        <w:t xml:space="preserve">  </w:t>
      </w:r>
      <w:r w:rsidRPr="00E57032">
        <w:rPr>
          <w:rStyle w:val="16"/>
          <w:color w:val="000000"/>
        </w:rPr>
        <w:t>о</w:t>
      </w:r>
      <w:r w:rsidRPr="00133706">
        <w:rPr>
          <w:rStyle w:val="6"/>
          <w:b w:val="0"/>
        </w:rPr>
        <w:t xml:space="preserve">рганизована работа по вывозу твёрдых бытовых отходов и крупногабаритного мусора от объектов жилищного фонда. Осуществлялся </w:t>
      </w:r>
      <w:proofErr w:type="gramStart"/>
      <w:r w:rsidRPr="00133706">
        <w:rPr>
          <w:rStyle w:val="6"/>
          <w:b w:val="0"/>
        </w:rPr>
        <w:t>контроль за</w:t>
      </w:r>
      <w:proofErr w:type="gramEnd"/>
      <w:r w:rsidRPr="00133706">
        <w:rPr>
          <w:rStyle w:val="6"/>
          <w:b w:val="0"/>
        </w:rPr>
        <w:t xml:space="preserve"> своевременным</w:t>
      </w:r>
      <w:r w:rsidRPr="00AF5388">
        <w:rPr>
          <w:rStyle w:val="6"/>
          <w:b w:val="0"/>
        </w:rPr>
        <w:t xml:space="preserve"> вывозом мусора и недопущением образования несанкционированных свалок. Всего на территории города услуги по сбору и вывоз</w:t>
      </w:r>
      <w:r>
        <w:rPr>
          <w:rStyle w:val="6"/>
          <w:b w:val="0"/>
        </w:rPr>
        <w:t>у</w:t>
      </w:r>
      <w:r w:rsidRPr="00AF5388">
        <w:rPr>
          <w:rStyle w:val="6"/>
          <w:b w:val="0"/>
        </w:rPr>
        <w:t xml:space="preserve"> мусора от населения оказывают 3 управляющих  компании и МУП «</w:t>
      </w:r>
      <w:proofErr w:type="spellStart"/>
      <w:r w:rsidRPr="00AF5388">
        <w:rPr>
          <w:rStyle w:val="6"/>
          <w:b w:val="0"/>
        </w:rPr>
        <w:t>Сургутрайторф</w:t>
      </w:r>
      <w:proofErr w:type="spellEnd"/>
      <w:r w:rsidRPr="00AF5388">
        <w:rPr>
          <w:rStyle w:val="6"/>
          <w:b w:val="0"/>
        </w:rPr>
        <w:t xml:space="preserve">» МО </w:t>
      </w:r>
      <w:proofErr w:type="spellStart"/>
      <w:r w:rsidRPr="00AF5388">
        <w:rPr>
          <w:rStyle w:val="6"/>
          <w:b w:val="0"/>
        </w:rPr>
        <w:t>Сургутский</w:t>
      </w:r>
      <w:proofErr w:type="spellEnd"/>
      <w:r w:rsidRPr="00AF5388">
        <w:rPr>
          <w:rStyle w:val="6"/>
          <w:b w:val="0"/>
        </w:rPr>
        <w:t xml:space="preserve"> район</w:t>
      </w:r>
      <w:r>
        <w:rPr>
          <w:rStyle w:val="6"/>
          <w:b w:val="0"/>
        </w:rPr>
        <w:t xml:space="preserve"> </w:t>
      </w:r>
      <w:r w:rsidRPr="00AF5388">
        <w:rPr>
          <w:rStyle w:val="6"/>
          <w:b w:val="0"/>
        </w:rPr>
        <w:t>- 5 единиц специализированной техники и 4 единицы грузовой техники по вывозу крупногабаритного мусора.</w:t>
      </w:r>
    </w:p>
    <w:p w:rsidR="00E57032" w:rsidRPr="0036691A" w:rsidRDefault="00E57032" w:rsidP="00E57032">
      <w:pPr>
        <w:ind w:firstLine="709"/>
        <w:contextualSpacing/>
        <w:jc w:val="both"/>
        <w:rPr>
          <w:sz w:val="28"/>
          <w:szCs w:val="28"/>
        </w:rPr>
      </w:pPr>
      <w:r w:rsidRPr="0036691A">
        <w:rPr>
          <w:sz w:val="28"/>
          <w:szCs w:val="28"/>
        </w:rPr>
        <w:t>Всего с территории города в течение года по данным МУП «</w:t>
      </w:r>
      <w:proofErr w:type="spellStart"/>
      <w:r w:rsidRPr="0036691A">
        <w:rPr>
          <w:sz w:val="28"/>
          <w:szCs w:val="28"/>
        </w:rPr>
        <w:t>Сургутрайторф</w:t>
      </w:r>
      <w:proofErr w:type="spellEnd"/>
      <w:r w:rsidRPr="0036691A">
        <w:rPr>
          <w:sz w:val="28"/>
          <w:szCs w:val="28"/>
        </w:rPr>
        <w:t xml:space="preserve">» </w:t>
      </w:r>
      <w:r w:rsidR="00ED44C2">
        <w:rPr>
          <w:sz w:val="28"/>
          <w:szCs w:val="28"/>
        </w:rPr>
        <w:t>вывез</w:t>
      </w:r>
      <w:r w:rsidRPr="0036691A">
        <w:rPr>
          <w:sz w:val="28"/>
          <w:szCs w:val="28"/>
        </w:rPr>
        <w:t>ено более 150 тыс</w:t>
      </w:r>
      <w:proofErr w:type="gramStart"/>
      <w:r>
        <w:rPr>
          <w:sz w:val="28"/>
          <w:szCs w:val="28"/>
        </w:rPr>
        <w:t>.</w:t>
      </w:r>
      <w:r w:rsidRPr="0036691A">
        <w:rPr>
          <w:sz w:val="28"/>
          <w:szCs w:val="28"/>
        </w:rPr>
        <w:t>м</w:t>
      </w:r>
      <w:proofErr w:type="gramEnd"/>
      <w:r>
        <w:rPr>
          <w:sz w:val="28"/>
          <w:szCs w:val="28"/>
          <w:vertAlign w:val="superscript"/>
        </w:rPr>
        <w:t>3</w:t>
      </w:r>
      <w:r w:rsidRPr="0036691A">
        <w:rPr>
          <w:sz w:val="28"/>
          <w:szCs w:val="28"/>
        </w:rPr>
        <w:t xml:space="preserve">  мусора.</w:t>
      </w:r>
    </w:p>
    <w:p w:rsidR="004002FB" w:rsidRDefault="004002FB" w:rsidP="004002FB">
      <w:pPr>
        <w:pStyle w:val="a4"/>
        <w:ind w:right="20"/>
        <w:rPr>
          <w:rStyle w:val="6"/>
          <w:b/>
          <w:sz w:val="28"/>
          <w:szCs w:val="28"/>
        </w:rPr>
      </w:pPr>
    </w:p>
    <w:p w:rsidR="004002FB" w:rsidRDefault="004002FB" w:rsidP="00EE2828">
      <w:pPr>
        <w:pStyle w:val="a4"/>
        <w:ind w:right="20"/>
        <w:rPr>
          <w:rStyle w:val="6"/>
        </w:rPr>
      </w:pPr>
      <w:r w:rsidRPr="004002FB">
        <w:rPr>
          <w:rStyle w:val="6"/>
          <w:i/>
          <w:sz w:val="28"/>
          <w:szCs w:val="28"/>
          <w:u w:val="single"/>
        </w:rPr>
        <w:t>Муниципальный жилищный контроль</w:t>
      </w:r>
    </w:p>
    <w:p w:rsidR="004002FB" w:rsidRPr="0036691A" w:rsidRDefault="004002FB" w:rsidP="004002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91A">
        <w:rPr>
          <w:sz w:val="28"/>
          <w:szCs w:val="28"/>
        </w:rPr>
        <w:t>В целях осуществления муниципального жилищного контроля Администрацией города в 2014 году разработаны все необходимые нормативно-правовые акты для осуществления муниципального жилищного контроля.</w:t>
      </w:r>
    </w:p>
    <w:p w:rsidR="004002FB" w:rsidRPr="0036691A" w:rsidRDefault="004002FB" w:rsidP="004002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6691A">
        <w:rPr>
          <w:sz w:val="28"/>
          <w:szCs w:val="28"/>
        </w:rPr>
        <w:t>В соответст</w:t>
      </w:r>
      <w:r>
        <w:rPr>
          <w:sz w:val="28"/>
          <w:szCs w:val="28"/>
        </w:rPr>
        <w:t>вии с утверждённым</w:t>
      </w:r>
      <w:r w:rsidRPr="0036691A">
        <w:rPr>
          <w:sz w:val="28"/>
          <w:szCs w:val="28"/>
        </w:rPr>
        <w:t xml:space="preserve"> планом проведения плановых проверок юридических лиц и индивидуальных предпринимателей в 2014 году, в отношении </w:t>
      </w:r>
      <w:r>
        <w:rPr>
          <w:sz w:val="28"/>
          <w:szCs w:val="28"/>
        </w:rPr>
        <w:t>ТСЖ</w:t>
      </w:r>
      <w:r w:rsidRPr="0036691A">
        <w:rPr>
          <w:sz w:val="28"/>
          <w:szCs w:val="28"/>
        </w:rPr>
        <w:t xml:space="preserve"> «Кондоминиум» проведена плановая документарная и выездная проверк</w:t>
      </w:r>
      <w:r w:rsidR="00590068">
        <w:rPr>
          <w:sz w:val="28"/>
          <w:szCs w:val="28"/>
        </w:rPr>
        <w:t>и</w:t>
      </w:r>
      <w:r w:rsidRPr="0036691A">
        <w:rPr>
          <w:sz w:val="28"/>
          <w:szCs w:val="28"/>
        </w:rPr>
        <w:t>, по итогам которой выдано предписание об устранении нарушений.</w:t>
      </w:r>
    </w:p>
    <w:p w:rsidR="004002FB" w:rsidRPr="0036691A" w:rsidRDefault="004002FB" w:rsidP="004002FB">
      <w:pPr>
        <w:pStyle w:val="ind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36691A">
        <w:rPr>
          <w:sz w:val="28"/>
          <w:szCs w:val="28"/>
        </w:rPr>
        <w:t>В 2014 году проведены 24 внеплановые проверки, а именно: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36691A">
        <w:rPr>
          <w:sz w:val="28"/>
          <w:szCs w:val="28"/>
        </w:rPr>
        <w:t xml:space="preserve"> «</w:t>
      </w:r>
      <w:proofErr w:type="spellStart"/>
      <w:r w:rsidRPr="0036691A">
        <w:rPr>
          <w:sz w:val="28"/>
          <w:szCs w:val="28"/>
        </w:rPr>
        <w:t>АКВАсеть</w:t>
      </w:r>
      <w:proofErr w:type="spellEnd"/>
      <w:r w:rsidRPr="0036691A">
        <w:rPr>
          <w:sz w:val="28"/>
          <w:szCs w:val="28"/>
        </w:rPr>
        <w:t xml:space="preserve"> плюс» </w:t>
      </w:r>
      <w:r>
        <w:rPr>
          <w:sz w:val="28"/>
          <w:szCs w:val="28"/>
        </w:rPr>
        <w:t xml:space="preserve">- </w:t>
      </w:r>
      <w:r w:rsidRPr="0036691A">
        <w:rPr>
          <w:sz w:val="28"/>
          <w:szCs w:val="28"/>
        </w:rPr>
        <w:t>14 проверок;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36691A">
        <w:rPr>
          <w:sz w:val="28"/>
          <w:szCs w:val="28"/>
        </w:rPr>
        <w:t xml:space="preserve"> «</w:t>
      </w:r>
      <w:proofErr w:type="spellStart"/>
      <w:r w:rsidRPr="0036691A">
        <w:rPr>
          <w:sz w:val="28"/>
          <w:szCs w:val="28"/>
        </w:rPr>
        <w:t>АКВАсеть</w:t>
      </w:r>
      <w:proofErr w:type="spellEnd"/>
      <w:r w:rsidRPr="003669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36691A">
        <w:rPr>
          <w:sz w:val="28"/>
          <w:szCs w:val="28"/>
        </w:rPr>
        <w:t>4 проверки;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36691A">
        <w:rPr>
          <w:sz w:val="28"/>
          <w:szCs w:val="28"/>
        </w:rPr>
        <w:t xml:space="preserve"> «Жилищный комплекс Сибири» </w:t>
      </w:r>
      <w:r>
        <w:rPr>
          <w:sz w:val="28"/>
          <w:szCs w:val="28"/>
        </w:rPr>
        <w:t xml:space="preserve">- </w:t>
      </w:r>
      <w:r w:rsidRPr="0036691A">
        <w:rPr>
          <w:sz w:val="28"/>
          <w:szCs w:val="28"/>
        </w:rPr>
        <w:t>2 проверки;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36691A">
        <w:rPr>
          <w:sz w:val="28"/>
          <w:szCs w:val="28"/>
        </w:rPr>
        <w:t xml:space="preserve"> «Дом-Сервис»</w:t>
      </w:r>
      <w:r>
        <w:rPr>
          <w:sz w:val="28"/>
          <w:szCs w:val="28"/>
        </w:rPr>
        <w:t xml:space="preserve"> - </w:t>
      </w:r>
      <w:r w:rsidRPr="0036691A">
        <w:rPr>
          <w:sz w:val="28"/>
          <w:szCs w:val="28"/>
        </w:rPr>
        <w:t>2 проверки;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ООО</w:t>
      </w:r>
      <w:r w:rsidRPr="0036691A">
        <w:rPr>
          <w:sz w:val="28"/>
          <w:szCs w:val="28"/>
        </w:rPr>
        <w:t xml:space="preserve"> «</w:t>
      </w:r>
      <w:proofErr w:type="spellStart"/>
      <w:r w:rsidRPr="0036691A">
        <w:rPr>
          <w:sz w:val="28"/>
          <w:szCs w:val="28"/>
        </w:rPr>
        <w:t>Строймонтажналадка</w:t>
      </w:r>
      <w:proofErr w:type="spellEnd"/>
      <w:r w:rsidRPr="003669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36691A">
        <w:rPr>
          <w:sz w:val="28"/>
          <w:szCs w:val="28"/>
        </w:rPr>
        <w:t>1 проверка;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ЛГ МУП</w:t>
      </w:r>
      <w:r w:rsidRPr="0036691A">
        <w:rPr>
          <w:sz w:val="28"/>
          <w:szCs w:val="28"/>
        </w:rPr>
        <w:t xml:space="preserve"> «</w:t>
      </w:r>
      <w:proofErr w:type="spellStart"/>
      <w:r w:rsidRPr="0036691A">
        <w:rPr>
          <w:sz w:val="28"/>
          <w:szCs w:val="28"/>
        </w:rPr>
        <w:t>УТВиВ</w:t>
      </w:r>
      <w:proofErr w:type="spellEnd"/>
      <w:r w:rsidRPr="003669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36691A">
        <w:rPr>
          <w:sz w:val="28"/>
          <w:szCs w:val="28"/>
        </w:rPr>
        <w:t>1 проверка.</w:t>
      </w:r>
    </w:p>
    <w:p w:rsidR="004002FB" w:rsidRPr="0036691A" w:rsidRDefault="004002FB" w:rsidP="004002FB">
      <w:pPr>
        <w:pStyle w:val="ind"/>
        <w:tabs>
          <w:tab w:val="left" w:pos="851"/>
          <w:tab w:val="left" w:pos="993"/>
        </w:tabs>
        <w:spacing w:before="0" w:after="0"/>
        <w:ind w:firstLine="709"/>
        <w:rPr>
          <w:sz w:val="28"/>
          <w:szCs w:val="28"/>
        </w:rPr>
      </w:pPr>
      <w:r w:rsidRPr="0036691A">
        <w:rPr>
          <w:sz w:val="28"/>
          <w:szCs w:val="28"/>
        </w:rPr>
        <w:t>Из них: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36691A">
        <w:rPr>
          <w:sz w:val="28"/>
          <w:szCs w:val="28"/>
        </w:rPr>
        <w:t>по заявлениям граждан – 15 проверок;</w:t>
      </w:r>
    </w:p>
    <w:p w:rsidR="004002FB" w:rsidRPr="0036691A" w:rsidRDefault="004002FB" w:rsidP="00A66BD4">
      <w:pPr>
        <w:pStyle w:val="ind"/>
        <w:numPr>
          <w:ilvl w:val="0"/>
          <w:numId w:val="52"/>
        </w:numPr>
        <w:tabs>
          <w:tab w:val="left" w:pos="851"/>
          <w:tab w:val="left" w:pos="993"/>
        </w:tabs>
        <w:spacing w:before="0" w:after="0"/>
        <w:ind w:left="0" w:firstLine="709"/>
        <w:rPr>
          <w:sz w:val="28"/>
          <w:szCs w:val="28"/>
        </w:rPr>
      </w:pPr>
      <w:r w:rsidRPr="0036691A">
        <w:rPr>
          <w:sz w:val="28"/>
          <w:szCs w:val="28"/>
        </w:rPr>
        <w:t xml:space="preserve">по исполнению предписаний – 9 проверок. </w:t>
      </w:r>
    </w:p>
    <w:p w:rsidR="004002FB" w:rsidRPr="0036691A" w:rsidRDefault="004002FB" w:rsidP="004002FB">
      <w:pPr>
        <w:pStyle w:val="ind"/>
        <w:tabs>
          <w:tab w:val="left" w:pos="993"/>
        </w:tabs>
        <w:spacing w:before="0" w:after="0"/>
        <w:ind w:firstLine="709"/>
        <w:rPr>
          <w:sz w:val="28"/>
          <w:szCs w:val="28"/>
        </w:rPr>
      </w:pPr>
      <w:r w:rsidRPr="0036691A">
        <w:rPr>
          <w:sz w:val="28"/>
          <w:szCs w:val="28"/>
        </w:rPr>
        <w:t>По двум внеплановым проверкам в отношении организац</w:t>
      </w:r>
      <w:proofErr w:type="gramStart"/>
      <w:r w:rsidRPr="0036691A">
        <w:rPr>
          <w:sz w:val="28"/>
          <w:szCs w:val="28"/>
        </w:rPr>
        <w:t>ии ООО</w:t>
      </w:r>
      <w:proofErr w:type="gramEnd"/>
      <w:r w:rsidRPr="0036691A">
        <w:rPr>
          <w:sz w:val="28"/>
          <w:szCs w:val="28"/>
        </w:rPr>
        <w:t xml:space="preserve"> «Дом-Сервис» за не представление запрошенных документов и за воспрепятствование Администрации города по проведению проверки (представитель организации не явился в назначенное время и не предоставил запрошенные документы), информация направлена в прокуратуру Сургутского района и Службу жилищного и строительного надзора Ханты-Мансийского автономного округа – </w:t>
      </w:r>
      <w:proofErr w:type="spellStart"/>
      <w:r w:rsidRPr="0036691A">
        <w:rPr>
          <w:sz w:val="28"/>
          <w:szCs w:val="28"/>
        </w:rPr>
        <w:t>Югры</w:t>
      </w:r>
      <w:proofErr w:type="spellEnd"/>
      <w:r w:rsidRPr="0036691A">
        <w:rPr>
          <w:sz w:val="28"/>
          <w:szCs w:val="28"/>
        </w:rPr>
        <w:t>.</w:t>
      </w:r>
    </w:p>
    <w:p w:rsidR="002E5B19" w:rsidRDefault="002E5B19" w:rsidP="00973678">
      <w:pPr>
        <w:tabs>
          <w:tab w:val="left" w:pos="1701"/>
        </w:tabs>
        <w:ind w:firstLine="567"/>
        <w:jc w:val="both"/>
        <w:rPr>
          <w:sz w:val="28"/>
          <w:szCs w:val="28"/>
        </w:rPr>
      </w:pPr>
    </w:p>
    <w:p w:rsidR="003F077B" w:rsidRPr="009B3887" w:rsidRDefault="003F077B" w:rsidP="003F077B">
      <w:pPr>
        <w:tabs>
          <w:tab w:val="left" w:pos="0"/>
        </w:tabs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Коммунальный комплекс</w:t>
      </w:r>
    </w:p>
    <w:p w:rsidR="003F077B" w:rsidRPr="009B3887" w:rsidRDefault="00635F4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Услуги тепло - водо</w:t>
      </w:r>
      <w:r w:rsidR="001F7B1A" w:rsidRPr="009B3887">
        <w:rPr>
          <w:sz w:val="28"/>
          <w:szCs w:val="28"/>
        </w:rPr>
        <w:t>снабжения</w:t>
      </w:r>
      <w:r w:rsidRPr="009B3887">
        <w:rPr>
          <w:sz w:val="28"/>
          <w:szCs w:val="28"/>
        </w:rPr>
        <w:t xml:space="preserve"> и водоотведения </w:t>
      </w:r>
      <w:r w:rsidR="003F077B" w:rsidRPr="009B3887">
        <w:rPr>
          <w:sz w:val="28"/>
          <w:szCs w:val="28"/>
        </w:rPr>
        <w:t xml:space="preserve">в </w:t>
      </w:r>
      <w:r w:rsidR="001F7B1A" w:rsidRPr="009B3887">
        <w:rPr>
          <w:sz w:val="28"/>
          <w:szCs w:val="28"/>
        </w:rPr>
        <w:t xml:space="preserve">городе </w:t>
      </w:r>
      <w:proofErr w:type="spellStart"/>
      <w:r w:rsidR="001F7B1A" w:rsidRPr="009B3887">
        <w:rPr>
          <w:sz w:val="28"/>
          <w:szCs w:val="28"/>
        </w:rPr>
        <w:t>Лянторе</w:t>
      </w:r>
      <w:proofErr w:type="spellEnd"/>
      <w:r w:rsidR="003F077B" w:rsidRPr="009B3887">
        <w:rPr>
          <w:sz w:val="28"/>
          <w:szCs w:val="28"/>
        </w:rPr>
        <w:t xml:space="preserve"> </w:t>
      </w:r>
      <w:r w:rsidR="001F7B1A" w:rsidRPr="009B3887">
        <w:rPr>
          <w:sz w:val="28"/>
          <w:szCs w:val="28"/>
        </w:rPr>
        <w:t>осуществляет</w:t>
      </w:r>
      <w:r w:rsidR="003F077B" w:rsidRPr="009B3887">
        <w:rPr>
          <w:sz w:val="28"/>
          <w:szCs w:val="28"/>
        </w:rPr>
        <w:t xml:space="preserve"> </w:t>
      </w:r>
      <w:proofErr w:type="spellStart"/>
      <w:r w:rsidR="00A25BF8" w:rsidRPr="009B3887">
        <w:rPr>
          <w:sz w:val="28"/>
          <w:szCs w:val="28"/>
        </w:rPr>
        <w:t>Лянторское</w:t>
      </w:r>
      <w:proofErr w:type="spellEnd"/>
      <w:r w:rsidR="00A25BF8" w:rsidRPr="009B3887">
        <w:rPr>
          <w:sz w:val="28"/>
          <w:szCs w:val="28"/>
        </w:rPr>
        <w:t xml:space="preserve"> городское муниципальное унитарное предприятие</w:t>
      </w:r>
      <w:r w:rsidR="003F077B" w:rsidRPr="009B3887">
        <w:rPr>
          <w:sz w:val="28"/>
          <w:szCs w:val="28"/>
        </w:rPr>
        <w:t xml:space="preserve"> «</w:t>
      </w:r>
      <w:proofErr w:type="spellStart"/>
      <w:r w:rsidRPr="009B3887">
        <w:rPr>
          <w:sz w:val="28"/>
          <w:szCs w:val="28"/>
        </w:rPr>
        <w:t>УТВиВ</w:t>
      </w:r>
      <w:proofErr w:type="spellEnd"/>
      <w:r w:rsidR="003F077B" w:rsidRPr="009B3887">
        <w:rPr>
          <w:sz w:val="28"/>
          <w:szCs w:val="28"/>
        </w:rPr>
        <w:t xml:space="preserve">», которое образовано в соответствии с Постановлением Администрации городского поселения Лянтор от 26 октября 2009 года № 273, с </w:t>
      </w:r>
      <w:r w:rsidR="003F077B" w:rsidRPr="009B3887">
        <w:rPr>
          <w:sz w:val="28"/>
          <w:szCs w:val="28"/>
        </w:rPr>
        <w:lastRenderedPageBreak/>
        <w:t>целью обеспечения исполнения полномочий в области тепло</w:t>
      </w:r>
      <w:r w:rsidR="0044469C" w:rsidRPr="009B3887">
        <w:rPr>
          <w:sz w:val="28"/>
          <w:szCs w:val="28"/>
        </w:rPr>
        <w:t xml:space="preserve"> </w:t>
      </w:r>
      <w:r w:rsidR="003F077B" w:rsidRPr="009B3887">
        <w:rPr>
          <w:sz w:val="28"/>
          <w:szCs w:val="28"/>
        </w:rPr>
        <w:t>- водоснабжения и водоотведения потребителей.</w:t>
      </w:r>
    </w:p>
    <w:p w:rsidR="003F077B" w:rsidRPr="009B3887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Предприятие является коммерческой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ведения.</w:t>
      </w:r>
    </w:p>
    <w:p w:rsidR="003F077B" w:rsidRPr="009B3887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3F077B" w:rsidRPr="009B3887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Общая протяжённость сетей теплоснабжения составляет 112,8</w:t>
      </w:r>
      <w:r w:rsidR="00F33A6A" w:rsidRPr="009B3887">
        <w:rPr>
          <w:sz w:val="28"/>
          <w:szCs w:val="28"/>
        </w:rPr>
        <w:t xml:space="preserve"> км в двухтрубном измерении, не изменившись по отношению к аналогичному периоду 2013 года.</w:t>
      </w:r>
    </w:p>
    <w:p w:rsidR="003F077B" w:rsidRPr="009B3887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хозяйственном ведении предприятия находятся канализационные очистные сооружения, производительностью 7 тыс</w:t>
      </w:r>
      <w:proofErr w:type="gramStart"/>
      <w:r w:rsidRPr="009B3887">
        <w:rPr>
          <w:sz w:val="28"/>
          <w:szCs w:val="28"/>
        </w:rPr>
        <w:t>.м</w:t>
      </w:r>
      <w:proofErr w:type="gramEnd"/>
      <w:r w:rsidRPr="009B3887">
        <w:rPr>
          <w:sz w:val="28"/>
          <w:szCs w:val="28"/>
          <w:vertAlign w:val="superscript"/>
        </w:rPr>
        <w:t>3</w:t>
      </w:r>
      <w:r w:rsidRPr="009B3887">
        <w:rPr>
          <w:sz w:val="28"/>
          <w:szCs w:val="28"/>
        </w:rPr>
        <w:t xml:space="preserve"> в сутки (мощность без очереди КОС 7000, находящейся на консервации), фактически задействованная мощность составляет </w:t>
      </w:r>
      <w:r w:rsidR="007B3C39" w:rsidRPr="009B3887">
        <w:rPr>
          <w:sz w:val="28"/>
          <w:szCs w:val="28"/>
        </w:rPr>
        <w:t>50,0</w:t>
      </w:r>
      <w:r w:rsidRPr="009B3887">
        <w:rPr>
          <w:sz w:val="28"/>
          <w:szCs w:val="28"/>
        </w:rPr>
        <w:t>% от установленной мощности.</w:t>
      </w:r>
      <w:r w:rsidR="00F33A6A" w:rsidRPr="009B3887">
        <w:rPr>
          <w:sz w:val="28"/>
          <w:szCs w:val="28"/>
        </w:rPr>
        <w:t xml:space="preserve"> В 2013 год</w:t>
      </w:r>
      <w:r w:rsidR="007B3C39" w:rsidRPr="009B3887">
        <w:rPr>
          <w:sz w:val="28"/>
          <w:szCs w:val="28"/>
        </w:rPr>
        <w:t>у</w:t>
      </w:r>
      <w:r w:rsidR="00F33A6A" w:rsidRPr="009B3887">
        <w:rPr>
          <w:sz w:val="28"/>
          <w:szCs w:val="28"/>
        </w:rPr>
        <w:t xml:space="preserve"> фактически задействованная мощность составляла </w:t>
      </w:r>
      <w:r w:rsidR="007B3C39" w:rsidRPr="009B3887">
        <w:rPr>
          <w:sz w:val="28"/>
          <w:szCs w:val="28"/>
        </w:rPr>
        <w:t>75,9</w:t>
      </w:r>
      <w:r w:rsidR="00F33A6A" w:rsidRPr="009B3887">
        <w:rPr>
          <w:sz w:val="28"/>
          <w:szCs w:val="28"/>
        </w:rPr>
        <w:t>%.</w:t>
      </w:r>
    </w:p>
    <w:p w:rsidR="003F077B" w:rsidRPr="009B3887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Протяжённость </w:t>
      </w:r>
      <w:proofErr w:type="gramStart"/>
      <w:r w:rsidRPr="009B3887">
        <w:rPr>
          <w:sz w:val="28"/>
          <w:szCs w:val="28"/>
        </w:rPr>
        <w:t>канализационной сети, обслуживаемой</w:t>
      </w:r>
      <w:r w:rsidR="00F33A6A" w:rsidRPr="009B3887">
        <w:rPr>
          <w:sz w:val="28"/>
          <w:szCs w:val="28"/>
        </w:rPr>
        <w:t xml:space="preserve"> предприятием составляет</w:t>
      </w:r>
      <w:proofErr w:type="gramEnd"/>
      <w:r w:rsidR="00F33A6A" w:rsidRPr="009B3887">
        <w:rPr>
          <w:sz w:val="28"/>
          <w:szCs w:val="28"/>
        </w:rPr>
        <w:t xml:space="preserve"> 102 км, не изменившись по отношению к показателю 2013 года.</w:t>
      </w:r>
    </w:p>
    <w:p w:rsidR="00F33A6A" w:rsidRPr="009B3887" w:rsidRDefault="003F077B" w:rsidP="008B10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Общая протяжённость водопроводных сетей, находящихся на балансе и обслуживаемых предпр</w:t>
      </w:r>
      <w:r w:rsidR="00F33A6A" w:rsidRPr="009B3887">
        <w:rPr>
          <w:sz w:val="28"/>
          <w:szCs w:val="28"/>
        </w:rPr>
        <w:t>иятием составляет более 85,4 км, не изменившись по отношению к показателю 2013 года.</w:t>
      </w:r>
    </w:p>
    <w:p w:rsidR="00B82550" w:rsidRPr="009B3887" w:rsidRDefault="00B82550" w:rsidP="008B1013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На сегодняшний день приоритетными задачами в сфере развития ЖКХ города являются: </w:t>
      </w:r>
    </w:p>
    <w:p w:rsidR="00B82550" w:rsidRPr="009B3887" w:rsidRDefault="00B82550" w:rsidP="0057560F">
      <w:pPr>
        <w:pStyle w:val="af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B82550" w:rsidRPr="009B3887" w:rsidRDefault="00B82550" w:rsidP="0057560F">
      <w:pPr>
        <w:pStyle w:val="af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E27E32" w:rsidRDefault="00E27E32" w:rsidP="005C25B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коммунальной инфраструктуры города в соответствие со стандартами качества, обеспечивающими ком</w:t>
      </w:r>
      <w:r w:rsidR="000975C0">
        <w:rPr>
          <w:sz w:val="28"/>
          <w:szCs w:val="28"/>
        </w:rPr>
        <w:t>ф</w:t>
      </w:r>
      <w:r>
        <w:rPr>
          <w:sz w:val="28"/>
          <w:szCs w:val="28"/>
        </w:rPr>
        <w:t>ортные условия проживания граждан, предусмотрена реализация ряда программ.</w:t>
      </w:r>
    </w:p>
    <w:p w:rsidR="00B82550" w:rsidRPr="009B3887" w:rsidRDefault="00E27E32" w:rsidP="005C25B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B82550" w:rsidRPr="009B3887">
        <w:rPr>
          <w:sz w:val="28"/>
          <w:szCs w:val="28"/>
        </w:rPr>
        <w:t xml:space="preserve">в области энергосбережения и повышения энергетической эффективности объектов коммунального комплекса ЛГ МУП </w:t>
      </w:r>
      <w:proofErr w:type="spellStart"/>
      <w:r w:rsidR="00B82550" w:rsidRPr="009B3887">
        <w:rPr>
          <w:sz w:val="28"/>
          <w:szCs w:val="28"/>
        </w:rPr>
        <w:t>УТВиВ</w:t>
      </w:r>
      <w:proofErr w:type="spellEnd"/>
      <w:r w:rsidR="00B82550" w:rsidRPr="009B3887">
        <w:rPr>
          <w:sz w:val="28"/>
          <w:szCs w:val="28"/>
        </w:rPr>
        <w:t xml:space="preserve"> на 2011-2015 годы, на территории города в отчётном периоде были выполнены </w:t>
      </w:r>
      <w:r w:rsidR="005C25B6" w:rsidRPr="009B3887">
        <w:rPr>
          <w:sz w:val="28"/>
          <w:szCs w:val="28"/>
        </w:rPr>
        <w:t>мероприятия по проведению капитального ремонта инженерных сетей по ЛГ МУП "</w:t>
      </w:r>
      <w:proofErr w:type="spellStart"/>
      <w:r w:rsidR="005C25B6" w:rsidRPr="009B3887">
        <w:rPr>
          <w:sz w:val="28"/>
          <w:szCs w:val="28"/>
        </w:rPr>
        <w:t>УТВиВ</w:t>
      </w:r>
      <w:proofErr w:type="spellEnd"/>
      <w:r w:rsidR="005C25B6" w:rsidRPr="009B3887">
        <w:rPr>
          <w:sz w:val="28"/>
          <w:szCs w:val="28"/>
        </w:rPr>
        <w:t xml:space="preserve">" в 2014 году на общую сумму </w:t>
      </w:r>
      <w:r w:rsidR="000975C0">
        <w:rPr>
          <w:sz w:val="28"/>
          <w:szCs w:val="28"/>
        </w:rPr>
        <w:t>27 974</w:t>
      </w:r>
      <w:r w:rsidR="005C25B6" w:rsidRPr="009B3887">
        <w:rPr>
          <w:sz w:val="28"/>
          <w:szCs w:val="28"/>
        </w:rPr>
        <w:t xml:space="preserve"> тыс</w:t>
      </w:r>
      <w:proofErr w:type="gramStart"/>
      <w:r w:rsidR="005C25B6" w:rsidRPr="009B3887">
        <w:rPr>
          <w:sz w:val="28"/>
          <w:szCs w:val="28"/>
        </w:rPr>
        <w:t>.р</w:t>
      </w:r>
      <w:proofErr w:type="gramEnd"/>
      <w:r w:rsidR="005C25B6" w:rsidRPr="009B3887">
        <w:rPr>
          <w:sz w:val="28"/>
          <w:szCs w:val="28"/>
        </w:rPr>
        <w:t>ублей, из которых:</w:t>
      </w:r>
    </w:p>
    <w:p w:rsidR="005C25B6" w:rsidRPr="009B3887" w:rsidRDefault="005C25B6" w:rsidP="0057560F">
      <w:pPr>
        <w:pStyle w:val="af"/>
        <w:numPr>
          <w:ilvl w:val="0"/>
          <w:numId w:val="26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средства бюджета города – </w:t>
      </w:r>
      <w:r w:rsidR="000975C0">
        <w:rPr>
          <w:sz w:val="28"/>
          <w:szCs w:val="28"/>
        </w:rPr>
        <w:t>2</w:t>
      </w:r>
      <w:r w:rsidR="00ED44C2">
        <w:rPr>
          <w:sz w:val="28"/>
          <w:szCs w:val="28"/>
        </w:rPr>
        <w:t>4</w:t>
      </w:r>
      <w:r w:rsidR="000975C0">
        <w:rPr>
          <w:sz w:val="28"/>
          <w:szCs w:val="28"/>
        </w:rPr>
        <w:t> 559,00</w:t>
      </w:r>
      <w:r w:rsidRPr="009B3887">
        <w:rPr>
          <w:sz w:val="28"/>
          <w:szCs w:val="28"/>
        </w:rPr>
        <w:t xml:space="preserve"> тыс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ублей;</w:t>
      </w:r>
    </w:p>
    <w:p w:rsidR="005C25B6" w:rsidRDefault="005C25B6" w:rsidP="002B76D2">
      <w:pPr>
        <w:pStyle w:val="af"/>
        <w:numPr>
          <w:ilvl w:val="0"/>
          <w:numId w:val="26"/>
        </w:numPr>
        <w:tabs>
          <w:tab w:val="left" w:pos="0"/>
        </w:tabs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средства бюджета </w:t>
      </w:r>
      <w:r w:rsidR="000975C0">
        <w:rPr>
          <w:sz w:val="28"/>
          <w:szCs w:val="28"/>
        </w:rPr>
        <w:t>Сургутского района</w:t>
      </w:r>
      <w:r w:rsidRPr="009B3887">
        <w:rPr>
          <w:sz w:val="28"/>
          <w:szCs w:val="28"/>
        </w:rPr>
        <w:t xml:space="preserve"> – </w:t>
      </w:r>
      <w:r w:rsidR="000975C0">
        <w:rPr>
          <w:sz w:val="28"/>
          <w:szCs w:val="28"/>
        </w:rPr>
        <w:t>3 415,00</w:t>
      </w:r>
      <w:r w:rsidRPr="009B3887">
        <w:rPr>
          <w:sz w:val="28"/>
          <w:szCs w:val="28"/>
        </w:rPr>
        <w:t xml:space="preserve"> тыс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</w:t>
      </w:r>
      <w:r w:rsidR="002B76D2">
        <w:rPr>
          <w:sz w:val="28"/>
          <w:szCs w:val="28"/>
        </w:rPr>
        <w:t>.</w:t>
      </w:r>
    </w:p>
    <w:p w:rsidR="002B76D2" w:rsidRPr="002B76D2" w:rsidRDefault="002B76D2" w:rsidP="002B76D2">
      <w:pPr>
        <w:ind w:firstLine="567"/>
        <w:jc w:val="both"/>
        <w:rPr>
          <w:sz w:val="28"/>
          <w:szCs w:val="28"/>
        </w:rPr>
      </w:pPr>
      <w:r w:rsidRPr="002B76D2">
        <w:rPr>
          <w:sz w:val="28"/>
          <w:szCs w:val="28"/>
        </w:rPr>
        <w:t>Капитальный ремонт объектов коммунального комплекса включил в себя:</w:t>
      </w:r>
    </w:p>
    <w:p w:rsidR="002B76D2" w:rsidRDefault="002B76D2" w:rsidP="00A66BD4">
      <w:pPr>
        <w:pStyle w:val="p3"/>
        <w:numPr>
          <w:ilvl w:val="0"/>
          <w:numId w:val="49"/>
        </w:numPr>
        <w:shd w:val="clear" w:color="auto" w:fill="FFFFFF"/>
        <w:spacing w:before="0" w:beforeAutospacing="0" w:after="0" w:afterAutospacing="0"/>
        <w:ind w:hanging="228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36691A">
        <w:rPr>
          <w:color w:val="000000"/>
          <w:sz w:val="28"/>
        </w:rPr>
        <w:t>апитальный ремонт сетей  ТС от ЦТП-73 до т/к 7-73-4Л (</w:t>
      </w:r>
      <w:proofErr w:type="gramStart"/>
      <w:r w:rsidRPr="0036691A">
        <w:rPr>
          <w:color w:val="000000"/>
          <w:sz w:val="28"/>
        </w:rPr>
        <w:t>обводная</w:t>
      </w:r>
      <w:proofErr w:type="gramEnd"/>
      <w:r w:rsidRPr="0036691A">
        <w:rPr>
          <w:color w:val="000000"/>
          <w:sz w:val="28"/>
        </w:rPr>
        <w:t>);</w:t>
      </w:r>
    </w:p>
    <w:p w:rsidR="002B76D2" w:rsidRPr="0036691A" w:rsidRDefault="002B76D2" w:rsidP="00A66BD4">
      <w:pPr>
        <w:pStyle w:val="p3"/>
        <w:numPr>
          <w:ilvl w:val="0"/>
          <w:numId w:val="49"/>
        </w:numPr>
        <w:shd w:val="clear" w:color="auto" w:fill="FFFFFF"/>
        <w:spacing w:before="0" w:beforeAutospacing="0" w:after="0" w:afterAutospacing="0"/>
        <w:ind w:hanging="228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36691A">
        <w:rPr>
          <w:color w:val="000000"/>
          <w:sz w:val="28"/>
        </w:rPr>
        <w:t>апитальный ремонт магистральных сетей от</w:t>
      </w:r>
      <w:proofErr w:type="gramStart"/>
      <w:r w:rsidRPr="0036691A">
        <w:rPr>
          <w:color w:val="000000"/>
          <w:sz w:val="28"/>
        </w:rPr>
        <w:t xml:space="preserve"> Т</w:t>
      </w:r>
      <w:proofErr w:type="gramEnd"/>
      <w:r w:rsidRPr="0036691A">
        <w:rPr>
          <w:color w:val="000000"/>
          <w:sz w:val="28"/>
        </w:rPr>
        <w:t>/К-26М до ЦТП-1;</w:t>
      </w:r>
    </w:p>
    <w:p w:rsidR="002B76D2" w:rsidRPr="0036691A" w:rsidRDefault="002B76D2" w:rsidP="00A66BD4">
      <w:pPr>
        <w:pStyle w:val="p3"/>
        <w:numPr>
          <w:ilvl w:val="0"/>
          <w:numId w:val="49"/>
        </w:numPr>
        <w:shd w:val="clear" w:color="auto" w:fill="FFFFFF"/>
        <w:spacing w:before="0" w:beforeAutospacing="0" w:after="0" w:afterAutospacing="0"/>
        <w:ind w:hanging="228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36691A">
        <w:rPr>
          <w:color w:val="000000"/>
          <w:sz w:val="28"/>
        </w:rPr>
        <w:t xml:space="preserve">апитальный ремонт сетей на участке от УТ-14 </w:t>
      </w:r>
      <w:proofErr w:type="gramStart"/>
      <w:r w:rsidRPr="0036691A">
        <w:rPr>
          <w:color w:val="000000"/>
          <w:sz w:val="28"/>
        </w:rPr>
        <w:t>до</w:t>
      </w:r>
      <w:proofErr w:type="gramEnd"/>
      <w:r w:rsidRPr="0036691A">
        <w:rPr>
          <w:color w:val="000000"/>
          <w:sz w:val="28"/>
        </w:rPr>
        <w:t xml:space="preserve"> ж.д. 53 </w:t>
      </w:r>
      <w:proofErr w:type="spellStart"/>
      <w:r w:rsidRPr="0036691A">
        <w:rPr>
          <w:color w:val="000000"/>
          <w:sz w:val="28"/>
        </w:rPr>
        <w:t>мкр</w:t>
      </w:r>
      <w:proofErr w:type="spellEnd"/>
      <w:r>
        <w:rPr>
          <w:color w:val="000000"/>
          <w:sz w:val="28"/>
        </w:rPr>
        <w:t>.</w:t>
      </w:r>
      <w:r w:rsidRPr="0036691A">
        <w:rPr>
          <w:color w:val="000000"/>
          <w:sz w:val="28"/>
        </w:rPr>
        <w:t xml:space="preserve"> № 1;</w:t>
      </w:r>
    </w:p>
    <w:p w:rsidR="002B76D2" w:rsidRPr="0036691A" w:rsidRDefault="00A14644" w:rsidP="00A66BD4">
      <w:pPr>
        <w:pStyle w:val="p3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B76D2">
        <w:rPr>
          <w:color w:val="000000"/>
          <w:sz w:val="28"/>
        </w:rPr>
        <w:t>к</w:t>
      </w:r>
      <w:r w:rsidR="002B76D2" w:rsidRPr="0036691A">
        <w:rPr>
          <w:color w:val="000000"/>
          <w:sz w:val="28"/>
        </w:rPr>
        <w:t>апитальный ремонт участка магистральной сети ТВС от т/к 24М до ЦТП № 4;</w:t>
      </w:r>
    </w:p>
    <w:p w:rsidR="002B76D2" w:rsidRPr="0036691A" w:rsidRDefault="002B76D2" w:rsidP="00A66BD4">
      <w:pPr>
        <w:pStyle w:val="p3"/>
        <w:numPr>
          <w:ilvl w:val="0"/>
          <w:numId w:val="4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к</w:t>
      </w:r>
      <w:r w:rsidRPr="0036691A">
        <w:rPr>
          <w:color w:val="000000"/>
          <w:sz w:val="28"/>
        </w:rPr>
        <w:t xml:space="preserve">апитальный ремонт участка сетей ТВС от т/к 1-2-2П до т/к 1-2-3П, 1 </w:t>
      </w:r>
      <w:proofErr w:type="spellStart"/>
      <w:r w:rsidRPr="0036691A">
        <w:rPr>
          <w:color w:val="000000"/>
          <w:sz w:val="28"/>
        </w:rPr>
        <w:t>мкр</w:t>
      </w:r>
      <w:proofErr w:type="spellEnd"/>
      <w:r w:rsidR="00A14644">
        <w:rPr>
          <w:color w:val="000000"/>
          <w:sz w:val="28"/>
        </w:rPr>
        <w:t>.</w:t>
      </w:r>
      <w:r w:rsidRPr="0036691A">
        <w:rPr>
          <w:color w:val="000000"/>
          <w:sz w:val="28"/>
        </w:rPr>
        <w:t>;</w:t>
      </w:r>
    </w:p>
    <w:p w:rsidR="002B76D2" w:rsidRDefault="00A14644" w:rsidP="00A66BD4">
      <w:pPr>
        <w:pStyle w:val="p3"/>
        <w:numPr>
          <w:ilvl w:val="0"/>
          <w:numId w:val="4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="002B76D2" w:rsidRPr="0036691A">
        <w:rPr>
          <w:color w:val="000000"/>
          <w:sz w:val="28"/>
        </w:rPr>
        <w:t>рокладка вторых вводов силовых кабелей, монтаж силового оборудова</w:t>
      </w:r>
      <w:r w:rsidR="002B76D2">
        <w:rPr>
          <w:color w:val="000000"/>
          <w:sz w:val="28"/>
        </w:rPr>
        <w:t>н</w:t>
      </w:r>
      <w:r w:rsidR="002B76D2" w:rsidRPr="0036691A">
        <w:rPr>
          <w:color w:val="000000"/>
          <w:sz w:val="28"/>
        </w:rPr>
        <w:t>ия КНС;</w:t>
      </w:r>
    </w:p>
    <w:p w:rsidR="002B76D2" w:rsidRPr="0036691A" w:rsidRDefault="00A14644" w:rsidP="00A66BD4">
      <w:pPr>
        <w:pStyle w:val="p3"/>
        <w:numPr>
          <w:ilvl w:val="0"/>
          <w:numId w:val="49"/>
        </w:numPr>
        <w:shd w:val="clear" w:color="auto" w:fill="FFFFFF"/>
        <w:spacing w:before="0" w:beforeAutospacing="0" w:after="0" w:afterAutospacing="0"/>
        <w:ind w:hanging="228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2B76D2" w:rsidRPr="0036691A">
        <w:rPr>
          <w:color w:val="000000"/>
          <w:sz w:val="28"/>
        </w:rPr>
        <w:t>апитальный ремонт участка сети ТВС, ж/</w:t>
      </w:r>
      <w:proofErr w:type="spellStart"/>
      <w:r w:rsidR="002B76D2" w:rsidRPr="0036691A">
        <w:rPr>
          <w:color w:val="000000"/>
          <w:sz w:val="28"/>
        </w:rPr>
        <w:t>д</w:t>
      </w:r>
      <w:proofErr w:type="spellEnd"/>
      <w:r w:rsidR="002B76D2" w:rsidRPr="0036691A">
        <w:rPr>
          <w:color w:val="000000"/>
          <w:sz w:val="28"/>
        </w:rPr>
        <w:t xml:space="preserve"> 10 </w:t>
      </w:r>
      <w:proofErr w:type="gramStart"/>
      <w:r w:rsidR="002B76D2" w:rsidRPr="0036691A">
        <w:rPr>
          <w:color w:val="000000"/>
          <w:sz w:val="28"/>
        </w:rPr>
        <w:t>до</w:t>
      </w:r>
      <w:proofErr w:type="gramEnd"/>
      <w:r w:rsidR="002B76D2" w:rsidRPr="0036691A">
        <w:rPr>
          <w:color w:val="000000"/>
          <w:sz w:val="28"/>
        </w:rPr>
        <w:t xml:space="preserve"> ж/</w:t>
      </w:r>
      <w:proofErr w:type="spellStart"/>
      <w:r w:rsidR="002B76D2" w:rsidRPr="0036691A">
        <w:rPr>
          <w:color w:val="000000"/>
          <w:sz w:val="28"/>
        </w:rPr>
        <w:t>д</w:t>
      </w:r>
      <w:proofErr w:type="spellEnd"/>
      <w:r w:rsidR="002B76D2" w:rsidRPr="0036691A">
        <w:rPr>
          <w:color w:val="000000"/>
          <w:sz w:val="28"/>
        </w:rPr>
        <w:t xml:space="preserve"> 9, 4 </w:t>
      </w:r>
      <w:proofErr w:type="spellStart"/>
      <w:r w:rsidR="002B76D2" w:rsidRPr="0036691A">
        <w:rPr>
          <w:color w:val="000000"/>
          <w:sz w:val="28"/>
        </w:rPr>
        <w:t>мкр</w:t>
      </w:r>
      <w:proofErr w:type="spellEnd"/>
      <w:r w:rsidR="002B76D2" w:rsidRPr="0036691A">
        <w:rPr>
          <w:color w:val="000000"/>
          <w:sz w:val="28"/>
        </w:rPr>
        <w:t>.;</w:t>
      </w:r>
    </w:p>
    <w:p w:rsidR="002B76D2" w:rsidRDefault="00A14644" w:rsidP="00A66BD4">
      <w:pPr>
        <w:pStyle w:val="p3"/>
        <w:numPr>
          <w:ilvl w:val="0"/>
          <w:numId w:val="49"/>
        </w:numPr>
        <w:shd w:val="clear" w:color="auto" w:fill="FFFFFF"/>
        <w:spacing w:before="0" w:beforeAutospacing="0" w:after="0" w:afterAutospacing="0"/>
        <w:ind w:hanging="228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2B76D2" w:rsidRPr="0036691A">
        <w:rPr>
          <w:color w:val="000000"/>
          <w:sz w:val="28"/>
        </w:rPr>
        <w:t xml:space="preserve">апитальный ремонт сетей ТВС здания </w:t>
      </w:r>
      <w:r>
        <w:rPr>
          <w:color w:val="000000"/>
          <w:sz w:val="28"/>
        </w:rPr>
        <w:t xml:space="preserve">МУК </w:t>
      </w:r>
      <w:r w:rsidR="002B76D2" w:rsidRPr="0036691A">
        <w:rPr>
          <w:color w:val="000000"/>
          <w:sz w:val="28"/>
        </w:rPr>
        <w:t>ДК "Нефтяник";</w:t>
      </w:r>
    </w:p>
    <w:p w:rsidR="002B76D2" w:rsidRDefault="00A14644" w:rsidP="00A66BD4">
      <w:pPr>
        <w:pStyle w:val="p3"/>
        <w:numPr>
          <w:ilvl w:val="0"/>
          <w:numId w:val="4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2B76D2" w:rsidRPr="00A14644">
        <w:rPr>
          <w:color w:val="000000"/>
          <w:sz w:val="28"/>
        </w:rPr>
        <w:t xml:space="preserve">апитальный ремонт самотечного коллектора </w:t>
      </w:r>
      <w:proofErr w:type="spellStart"/>
      <w:r w:rsidR="002B76D2" w:rsidRPr="00A14644">
        <w:rPr>
          <w:color w:val="000000"/>
          <w:sz w:val="28"/>
        </w:rPr>
        <w:t>Ду</w:t>
      </w:r>
      <w:proofErr w:type="spellEnd"/>
      <w:r w:rsidR="002B76D2" w:rsidRPr="00A14644">
        <w:rPr>
          <w:color w:val="000000"/>
          <w:sz w:val="28"/>
        </w:rPr>
        <w:t xml:space="preserve"> 200 мм, L=144 м с узловым колодцем </w:t>
      </w:r>
      <w:proofErr w:type="spellStart"/>
      <w:r w:rsidR="002B76D2" w:rsidRPr="00A14644">
        <w:rPr>
          <w:color w:val="000000"/>
          <w:sz w:val="28"/>
        </w:rPr>
        <w:t>Ду</w:t>
      </w:r>
      <w:proofErr w:type="spellEnd"/>
      <w:r w:rsidR="002B76D2" w:rsidRPr="00A14644">
        <w:rPr>
          <w:color w:val="000000"/>
          <w:sz w:val="28"/>
        </w:rPr>
        <w:t xml:space="preserve"> 1420 мм, Н=2,2-5,2 м сети канализации КНС-82 в районе дома № 59 </w:t>
      </w:r>
      <w:proofErr w:type="spellStart"/>
      <w:r w:rsidR="002B76D2" w:rsidRPr="00A14644">
        <w:rPr>
          <w:color w:val="000000"/>
          <w:sz w:val="28"/>
        </w:rPr>
        <w:t>мкр</w:t>
      </w:r>
      <w:proofErr w:type="spellEnd"/>
      <w:r w:rsidR="002B76D2" w:rsidRPr="00A14644">
        <w:rPr>
          <w:color w:val="000000"/>
          <w:sz w:val="28"/>
        </w:rPr>
        <w:t>. № 3.</w:t>
      </w:r>
    </w:p>
    <w:p w:rsidR="003E1B87" w:rsidRPr="00A14644" w:rsidRDefault="003E1B87" w:rsidP="003E1B87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За счёт собственных сре</w:t>
      </w:r>
      <w:proofErr w:type="gramStart"/>
      <w:r>
        <w:rPr>
          <w:color w:val="000000"/>
          <w:sz w:val="28"/>
        </w:rPr>
        <w:t>дств пр</w:t>
      </w:r>
      <w:proofErr w:type="gramEnd"/>
      <w:r>
        <w:rPr>
          <w:color w:val="000000"/>
          <w:sz w:val="28"/>
        </w:rPr>
        <w:t xml:space="preserve">едприятия </w:t>
      </w:r>
      <w:r w:rsidR="00EF748D">
        <w:rPr>
          <w:color w:val="000000"/>
          <w:sz w:val="28"/>
        </w:rPr>
        <w:t>ЛГ МУП «</w:t>
      </w:r>
      <w:proofErr w:type="spellStart"/>
      <w:r w:rsidR="00EF748D">
        <w:rPr>
          <w:color w:val="000000"/>
          <w:sz w:val="28"/>
        </w:rPr>
        <w:t>УТВиВ</w:t>
      </w:r>
      <w:proofErr w:type="spellEnd"/>
      <w:r w:rsidR="00EF748D">
        <w:rPr>
          <w:color w:val="000000"/>
          <w:sz w:val="28"/>
        </w:rPr>
        <w:t xml:space="preserve">» </w:t>
      </w:r>
      <w:r>
        <w:rPr>
          <w:color w:val="000000"/>
          <w:sz w:val="28"/>
        </w:rPr>
        <w:t xml:space="preserve">в рамках </w:t>
      </w:r>
      <w:r>
        <w:rPr>
          <w:sz w:val="28"/>
          <w:szCs w:val="28"/>
        </w:rPr>
        <w:t xml:space="preserve">подготовки объектов </w:t>
      </w:r>
      <w:r w:rsidR="000100E5">
        <w:rPr>
          <w:sz w:val="28"/>
          <w:szCs w:val="28"/>
        </w:rPr>
        <w:t xml:space="preserve">коммунальной инфраструктуры </w:t>
      </w:r>
      <w:r>
        <w:rPr>
          <w:sz w:val="28"/>
          <w:szCs w:val="28"/>
        </w:rPr>
        <w:t>к осенне-зимнему периоду 2014-2015 годов были реализованы мероприятия на общую сумму 32 235,64 рублей.</w:t>
      </w:r>
    </w:p>
    <w:p w:rsidR="003460AF" w:rsidRPr="003460AF" w:rsidRDefault="003460AF" w:rsidP="003460AF">
      <w:pPr>
        <w:ind w:firstLine="567"/>
        <w:jc w:val="both"/>
        <w:rPr>
          <w:sz w:val="28"/>
          <w:szCs w:val="28"/>
        </w:rPr>
      </w:pPr>
      <w:r w:rsidRPr="003460AF">
        <w:rPr>
          <w:sz w:val="28"/>
          <w:szCs w:val="28"/>
        </w:rPr>
        <w:t xml:space="preserve">Учитывая, что протяженность изношенных сетей на территории города достаточно высока, при подготовке объектов к осенне-зимнему периоду 2014-2015 годов, в план мероприятий по капитальному ремонту на 2014 год были включены мероприятия по замене ветхих сетей. </w:t>
      </w:r>
    </w:p>
    <w:p w:rsidR="003460AF" w:rsidRPr="003460AF" w:rsidRDefault="003460AF" w:rsidP="003460AF">
      <w:pPr>
        <w:ind w:firstLine="567"/>
        <w:jc w:val="both"/>
        <w:rPr>
          <w:sz w:val="28"/>
          <w:szCs w:val="28"/>
        </w:rPr>
      </w:pPr>
      <w:r w:rsidRPr="003460AF">
        <w:rPr>
          <w:sz w:val="28"/>
          <w:szCs w:val="28"/>
        </w:rPr>
        <w:t>Общая протяженность заменённых ветхих сетей теплоснабжения и горячего водоснабжения в 2014 году составила 5,78 км (в 2-х трубном исполнении), что составляет 5,17% от общей протяженности сетей требующих замены, при рекомендованном минимальном нормативе 4%.</w:t>
      </w:r>
    </w:p>
    <w:p w:rsidR="003460AF" w:rsidRPr="003460AF" w:rsidRDefault="003460AF" w:rsidP="003460AF">
      <w:pPr>
        <w:ind w:firstLine="567"/>
        <w:jc w:val="both"/>
        <w:rPr>
          <w:sz w:val="28"/>
          <w:szCs w:val="28"/>
        </w:rPr>
      </w:pPr>
      <w:r w:rsidRPr="003460AF">
        <w:rPr>
          <w:sz w:val="28"/>
          <w:szCs w:val="28"/>
        </w:rPr>
        <w:t>Протяженность замены ветхих сетей ХВС составила 1 км, что составляет 1,17% от  общей протяженности сетей требующих замены.</w:t>
      </w:r>
    </w:p>
    <w:p w:rsidR="003460AF" w:rsidRPr="003460AF" w:rsidRDefault="003460AF" w:rsidP="003460AF">
      <w:pPr>
        <w:ind w:firstLine="567"/>
        <w:jc w:val="both"/>
        <w:rPr>
          <w:sz w:val="28"/>
          <w:szCs w:val="28"/>
        </w:rPr>
      </w:pPr>
      <w:r w:rsidRPr="003460AF">
        <w:rPr>
          <w:sz w:val="28"/>
          <w:szCs w:val="28"/>
        </w:rPr>
        <w:t>В 2014 году заменено почти в 3 раза больше ветхих сетей по сравнению с 2013 годом.</w:t>
      </w:r>
    </w:p>
    <w:p w:rsidR="003460AF" w:rsidRPr="0036691A" w:rsidRDefault="003460AF" w:rsidP="003460A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36691A">
        <w:rPr>
          <w:color w:val="000000"/>
          <w:sz w:val="28"/>
        </w:rPr>
        <w:t xml:space="preserve">Проведенные мероприятия приведут к уменьшению потерь всех видов энергоносителей, снижение затрат на обслуживание оборудования, выбору оптимального баланса работы тепловых сетей, улучшению качества предоставляемых услуг. </w:t>
      </w:r>
    </w:p>
    <w:p w:rsidR="003460AF" w:rsidRPr="0036691A" w:rsidRDefault="003460AF" w:rsidP="003460AF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691A">
        <w:rPr>
          <w:sz w:val="28"/>
          <w:szCs w:val="28"/>
        </w:rPr>
        <w:t>Во исполнение Федерального закона Российской Федерации от 27 июля 2010 года № 190-ФЗ «О теплоснабжении», согласно заключенному контракту, ООО «</w:t>
      </w:r>
      <w:proofErr w:type="spellStart"/>
      <w:r w:rsidRPr="0036691A">
        <w:rPr>
          <w:sz w:val="28"/>
          <w:szCs w:val="28"/>
        </w:rPr>
        <w:t>Техносоюз</w:t>
      </w:r>
      <w:proofErr w:type="spellEnd"/>
      <w:r w:rsidRPr="0036691A">
        <w:rPr>
          <w:sz w:val="28"/>
          <w:szCs w:val="28"/>
        </w:rPr>
        <w:t>» разработана и утверждена в установленном порядке схема теплоснабжения городского поселения Лянтор и её электронная модель.</w:t>
      </w:r>
    </w:p>
    <w:p w:rsidR="00617601" w:rsidRPr="0036691A" w:rsidRDefault="00617601" w:rsidP="0061760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691A">
        <w:rPr>
          <w:sz w:val="28"/>
          <w:szCs w:val="28"/>
        </w:rPr>
        <w:t xml:space="preserve">Во исполнение Федерального закона от 07.12.2011 № 416-ФЗ «О водоснабжении и водоотведении» согласно заключенному контракту с ОАО «Челябинский институт по проектированию заводов тяжелого, энергетического и транспортного машиностроения»  </w:t>
      </w:r>
      <w:r>
        <w:rPr>
          <w:sz w:val="28"/>
          <w:szCs w:val="28"/>
        </w:rPr>
        <w:t xml:space="preserve">в отчётном периоде </w:t>
      </w:r>
      <w:r w:rsidRPr="0036691A">
        <w:rPr>
          <w:sz w:val="28"/>
          <w:szCs w:val="28"/>
        </w:rPr>
        <w:t>разработана и утверждена в установленном порядке схемы водоснабжения и водоотведения городского поселения Лянтор на период до 2024 года.</w:t>
      </w:r>
    </w:p>
    <w:p w:rsidR="00617601" w:rsidRDefault="00617601" w:rsidP="0061760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691A">
        <w:rPr>
          <w:sz w:val="28"/>
          <w:szCs w:val="28"/>
        </w:rPr>
        <w:t xml:space="preserve">Схемы тепло-, водоснабжения и водоотведения позволят </w:t>
      </w:r>
      <w:proofErr w:type="spellStart"/>
      <w:r w:rsidRPr="0036691A">
        <w:rPr>
          <w:sz w:val="28"/>
          <w:szCs w:val="28"/>
        </w:rPr>
        <w:t>ресурсоснабжающему</w:t>
      </w:r>
      <w:proofErr w:type="spellEnd"/>
      <w:r w:rsidRPr="0036691A">
        <w:rPr>
          <w:sz w:val="28"/>
          <w:szCs w:val="28"/>
        </w:rPr>
        <w:t xml:space="preserve"> предприятию ЛГ МУП «</w:t>
      </w:r>
      <w:proofErr w:type="spellStart"/>
      <w:r w:rsidRPr="0036691A">
        <w:rPr>
          <w:sz w:val="28"/>
          <w:szCs w:val="28"/>
        </w:rPr>
        <w:t>УТВиВ</w:t>
      </w:r>
      <w:proofErr w:type="spellEnd"/>
      <w:r w:rsidRPr="0036691A">
        <w:rPr>
          <w:sz w:val="28"/>
          <w:szCs w:val="28"/>
        </w:rPr>
        <w:t xml:space="preserve">» разрабатывать технические решения, направленные на обеспечение потребителей качественными и надежными коммунальными услугами тепло-, водоснабжение и водоотведения при минимальном негативном воздействии на окружающую </w:t>
      </w:r>
      <w:r w:rsidRPr="0036691A">
        <w:rPr>
          <w:sz w:val="28"/>
          <w:szCs w:val="28"/>
        </w:rPr>
        <w:lastRenderedPageBreak/>
        <w:t>среду, внедрять энергосберегающие технологии и обеспечить системный подход в вопросах тепло-, водоснабжения и водоотведения.</w:t>
      </w:r>
    </w:p>
    <w:p w:rsidR="00617601" w:rsidRPr="005725C8" w:rsidRDefault="00617601" w:rsidP="00617601">
      <w:pPr>
        <w:pStyle w:val="p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проведённых мероприятий в 2015 году планируется разработка муниципальной программы «Привлечение инвестиций хозяйствующих субъектов в область ЖКХ».</w:t>
      </w:r>
    </w:p>
    <w:p w:rsidR="005F49B9" w:rsidRPr="0036691A" w:rsidRDefault="005F49B9" w:rsidP="005F49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691A">
        <w:rPr>
          <w:rFonts w:ascii="Times New Roman" w:hAnsi="Times New Roman" w:cs="Times New Roman"/>
          <w:sz w:val="28"/>
          <w:szCs w:val="28"/>
        </w:rPr>
        <w:t>В период подготовки к работе в осенне-зимний период 2014-2015 годов выполнена проверка готовности предприятий и учреждений жилищно-коммунального комплекса, социальной сфе</w:t>
      </w:r>
      <w:r>
        <w:rPr>
          <w:rFonts w:ascii="Times New Roman" w:hAnsi="Times New Roman" w:cs="Times New Roman"/>
          <w:sz w:val="28"/>
          <w:szCs w:val="28"/>
        </w:rPr>
        <w:t xml:space="preserve">ры, </w:t>
      </w:r>
      <w:r w:rsidRPr="0036691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36691A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36691A">
        <w:rPr>
          <w:rFonts w:ascii="Times New Roman" w:hAnsi="Times New Roman" w:cs="Times New Roman"/>
          <w:sz w:val="28"/>
          <w:szCs w:val="28"/>
        </w:rPr>
        <w:t>», составлены акты осмотра, выданы паспорта готовности к работе в осенне-зимний период 2014-2015 годов.</w:t>
      </w:r>
    </w:p>
    <w:p w:rsidR="005F49B9" w:rsidRPr="0036691A" w:rsidRDefault="005F49B9" w:rsidP="005F49B9">
      <w:pPr>
        <w:ind w:firstLine="426"/>
        <w:jc w:val="both"/>
        <w:rPr>
          <w:sz w:val="28"/>
        </w:rPr>
      </w:pPr>
      <w:r w:rsidRPr="0036691A">
        <w:rPr>
          <w:sz w:val="28"/>
        </w:rPr>
        <w:t xml:space="preserve">Подготовка объектов коммунального хозяйства,  к </w:t>
      </w:r>
      <w:r>
        <w:rPr>
          <w:sz w:val="28"/>
        </w:rPr>
        <w:t>работе в зимний период выполнена на 100%</w:t>
      </w:r>
    </w:p>
    <w:p w:rsidR="003F077B" w:rsidRPr="009B3887" w:rsidRDefault="003F077B" w:rsidP="003F077B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77B" w:rsidRPr="009B3887" w:rsidRDefault="003F077B" w:rsidP="003F077B">
      <w:pPr>
        <w:pStyle w:val="af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B3887">
        <w:rPr>
          <w:rFonts w:ascii="Times New Roman" w:hAnsi="Times New Roman"/>
          <w:i/>
          <w:sz w:val="28"/>
          <w:szCs w:val="28"/>
          <w:u w:val="single"/>
        </w:rPr>
        <w:t>Благоустройство</w:t>
      </w:r>
    </w:p>
    <w:p w:rsidR="003F077B" w:rsidRPr="009B3887" w:rsidRDefault="003F077B" w:rsidP="005F49B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>В целях обеспечения безопасных и благоприятных условий проживания граждан города, развития инфраструктуры, организации безопасных условий проведения досуга детей и взрослого населения, создания комфортных условий для проведения массовых мероприятий, а также создания гармоничной архитектурно – ландшафтной среды, постановлением Администрации городского поселения Лянтор от 30 ноября 2012 года № 606, утверждена целевая программа «Благоустройство, озеленение и санитарная очистка территории городского поселения Лянтор на 2013</w:t>
      </w:r>
      <w:proofErr w:type="gramEnd"/>
      <w:r w:rsidRPr="009B3887">
        <w:rPr>
          <w:sz w:val="28"/>
          <w:szCs w:val="28"/>
        </w:rPr>
        <w:t xml:space="preserve"> – 2016 гг.</w:t>
      </w:r>
      <w:r w:rsidR="000F05C8" w:rsidRPr="009B3887">
        <w:rPr>
          <w:sz w:val="28"/>
          <w:szCs w:val="28"/>
        </w:rPr>
        <w:t xml:space="preserve"> (с изменениями от 11.06.2013 № 260; от 12.09.2013 № 444; от 11.09.2014 № 179).</w:t>
      </w:r>
    </w:p>
    <w:p w:rsidR="00B82550" w:rsidRPr="009B3887" w:rsidRDefault="00B82550" w:rsidP="001E705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За отчётный период 2014 года по целевой программе «Благоустройство, озеленение и санитарная очистка территории городского поселения Лянтор на 2013 – 2016 г.г.» реализовано мероприятий на сумму </w:t>
      </w:r>
      <w:r w:rsidR="000F05C8" w:rsidRPr="009B3887">
        <w:rPr>
          <w:sz w:val="28"/>
          <w:szCs w:val="28"/>
        </w:rPr>
        <w:t>8,342</w:t>
      </w:r>
      <w:r w:rsidR="00E90E22" w:rsidRPr="009B3887">
        <w:rPr>
          <w:sz w:val="28"/>
          <w:szCs w:val="28"/>
        </w:rPr>
        <w:t xml:space="preserve"> млн</w:t>
      </w:r>
      <w:proofErr w:type="gramStart"/>
      <w:r w:rsidR="00E90E22" w:rsidRPr="009B3887">
        <w:rPr>
          <w:sz w:val="28"/>
          <w:szCs w:val="28"/>
        </w:rPr>
        <w:t>.р</w:t>
      </w:r>
      <w:proofErr w:type="gramEnd"/>
      <w:r w:rsidR="00E90E22" w:rsidRPr="009B3887">
        <w:rPr>
          <w:sz w:val="28"/>
          <w:szCs w:val="28"/>
        </w:rPr>
        <w:t>ублей, в том числе:</w:t>
      </w:r>
    </w:p>
    <w:p w:rsidR="00E90E22" w:rsidRDefault="00E90E22" w:rsidP="0057560F">
      <w:pPr>
        <w:pStyle w:val="af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мероприятия по летнему содержанию, озеленению территорий на сумму </w:t>
      </w:r>
      <w:r w:rsidR="000F05C8" w:rsidRPr="009B3887">
        <w:rPr>
          <w:sz w:val="28"/>
          <w:szCs w:val="28"/>
        </w:rPr>
        <w:t>3,185</w:t>
      </w:r>
      <w:r w:rsidR="0027325B">
        <w:rPr>
          <w:sz w:val="28"/>
          <w:szCs w:val="28"/>
        </w:rPr>
        <w:t xml:space="preserve"> млн</w:t>
      </w:r>
      <w:proofErr w:type="gramStart"/>
      <w:r w:rsidR="0027325B">
        <w:rPr>
          <w:sz w:val="28"/>
          <w:szCs w:val="28"/>
        </w:rPr>
        <w:t>.р</w:t>
      </w:r>
      <w:proofErr w:type="gramEnd"/>
      <w:r w:rsidR="0027325B">
        <w:rPr>
          <w:sz w:val="28"/>
          <w:szCs w:val="28"/>
        </w:rPr>
        <w:t>ублей</w:t>
      </w:r>
      <w:r w:rsidR="008B355A">
        <w:rPr>
          <w:sz w:val="28"/>
          <w:szCs w:val="28"/>
        </w:rPr>
        <w:t>:</w:t>
      </w:r>
    </w:p>
    <w:p w:rsidR="008B355A" w:rsidRDefault="008B355A" w:rsidP="00A66BD4">
      <w:pPr>
        <w:pStyle w:val="af"/>
        <w:numPr>
          <w:ilvl w:val="0"/>
          <w:numId w:val="50"/>
        </w:numPr>
        <w:tabs>
          <w:tab w:val="left" w:pos="0"/>
          <w:tab w:val="left" w:pos="851"/>
        </w:tabs>
        <w:ind w:hanging="1724"/>
        <w:jc w:val="both"/>
        <w:rPr>
          <w:sz w:val="28"/>
          <w:szCs w:val="28"/>
        </w:rPr>
      </w:pPr>
      <w:r>
        <w:rPr>
          <w:sz w:val="28"/>
          <w:szCs w:val="28"/>
        </w:rPr>
        <w:t>выкошена трава вдоль магистральных дорог на площади 17 Га;</w:t>
      </w:r>
    </w:p>
    <w:p w:rsidR="008B355A" w:rsidRDefault="008B355A" w:rsidP="00A66BD4">
      <w:pPr>
        <w:pStyle w:val="af"/>
        <w:numPr>
          <w:ilvl w:val="0"/>
          <w:numId w:val="50"/>
        </w:numPr>
        <w:tabs>
          <w:tab w:val="left" w:pos="0"/>
          <w:tab w:val="left" w:pos="851"/>
        </w:tabs>
        <w:ind w:hanging="1724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обрезка 3 000 деревьев вдоль магистральных дорог города;</w:t>
      </w:r>
    </w:p>
    <w:p w:rsidR="008B355A" w:rsidRDefault="008B355A" w:rsidP="00A66BD4">
      <w:pPr>
        <w:pStyle w:val="af"/>
        <w:numPr>
          <w:ilvl w:val="0"/>
          <w:numId w:val="5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цветники в скверах и на кольце рядом с мага</w:t>
      </w:r>
      <w:r w:rsidR="0027325B">
        <w:rPr>
          <w:sz w:val="28"/>
          <w:szCs w:val="28"/>
        </w:rPr>
        <w:t>зином «Мясной двор»,</w:t>
      </w:r>
      <w:r>
        <w:rPr>
          <w:sz w:val="28"/>
          <w:szCs w:val="28"/>
        </w:rPr>
        <w:t xml:space="preserve">  11 напольных цветочниц  и 9 вазонов в сквере возле стелы «Лянтор»</w:t>
      </w:r>
      <w:r w:rsidR="0027325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воз</w:t>
      </w:r>
      <w:r w:rsidR="0027325B">
        <w:rPr>
          <w:sz w:val="28"/>
          <w:szCs w:val="28"/>
        </w:rPr>
        <w:t>ле здания Администрации города;</w:t>
      </w:r>
    </w:p>
    <w:p w:rsidR="0027325B" w:rsidRDefault="0027325B" w:rsidP="00A66BD4">
      <w:pPr>
        <w:pStyle w:val="af"/>
        <w:numPr>
          <w:ilvl w:val="0"/>
          <w:numId w:val="5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27325B">
        <w:rPr>
          <w:sz w:val="28"/>
          <w:szCs w:val="28"/>
        </w:rPr>
        <w:t xml:space="preserve">в 144 вазонах на опорах уличного освещения по улицам </w:t>
      </w:r>
      <w:proofErr w:type="gramStart"/>
      <w:r w:rsidRPr="0027325B">
        <w:rPr>
          <w:sz w:val="28"/>
          <w:szCs w:val="28"/>
        </w:rPr>
        <w:t>Парковая</w:t>
      </w:r>
      <w:proofErr w:type="gramEnd"/>
      <w:r w:rsidRPr="0027325B">
        <w:rPr>
          <w:sz w:val="28"/>
          <w:szCs w:val="28"/>
        </w:rPr>
        <w:t xml:space="preserve">, Салавата </w:t>
      </w:r>
      <w:proofErr w:type="spellStart"/>
      <w:r w:rsidRPr="0027325B">
        <w:rPr>
          <w:sz w:val="28"/>
          <w:szCs w:val="28"/>
        </w:rPr>
        <w:t>Юлаева</w:t>
      </w:r>
      <w:proofErr w:type="spellEnd"/>
      <w:r w:rsidRPr="0027325B">
        <w:rPr>
          <w:sz w:val="28"/>
          <w:szCs w:val="28"/>
        </w:rPr>
        <w:t>, Дружбы народов, Виктора Кингисеппа и в микрорайоне № 2</w:t>
      </w:r>
      <w:r>
        <w:rPr>
          <w:sz w:val="28"/>
          <w:szCs w:val="28"/>
        </w:rPr>
        <w:t>. Всего высажено 39 936 цветов на площади 2 594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27325B">
        <w:rPr>
          <w:sz w:val="28"/>
          <w:szCs w:val="28"/>
        </w:rPr>
        <w:t>;</w:t>
      </w:r>
    </w:p>
    <w:p w:rsidR="0027325B" w:rsidRDefault="0027325B" w:rsidP="00A66BD4">
      <w:pPr>
        <w:pStyle w:val="af"/>
        <w:numPr>
          <w:ilvl w:val="0"/>
          <w:numId w:val="5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 ремонт газона в городском сквере общей площадью 1 000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27325B" w:rsidRPr="0027325B" w:rsidRDefault="0027325B" w:rsidP="00A66BD4">
      <w:pPr>
        <w:pStyle w:val="af"/>
        <w:numPr>
          <w:ilvl w:val="0"/>
          <w:numId w:val="50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обрезке и подсадке кустарников в городском сквере.</w:t>
      </w:r>
    </w:p>
    <w:p w:rsidR="00E90E22" w:rsidRPr="0027325B" w:rsidRDefault="00E61F1E" w:rsidP="0057560F">
      <w:pPr>
        <w:pStyle w:val="af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0E22" w:rsidRPr="0027325B">
        <w:rPr>
          <w:sz w:val="28"/>
          <w:szCs w:val="28"/>
        </w:rPr>
        <w:t xml:space="preserve">ероприятия по содержанию мест захоронения на сумму </w:t>
      </w:r>
      <w:r w:rsidR="000F05C8" w:rsidRPr="0027325B">
        <w:rPr>
          <w:sz w:val="28"/>
          <w:szCs w:val="28"/>
        </w:rPr>
        <w:t>539</w:t>
      </w:r>
      <w:r w:rsidR="00053CE2">
        <w:rPr>
          <w:sz w:val="28"/>
          <w:szCs w:val="28"/>
        </w:rPr>
        <w:t>,00</w:t>
      </w:r>
      <w:r w:rsidR="00E90E22" w:rsidRPr="0027325B">
        <w:rPr>
          <w:sz w:val="28"/>
          <w:szCs w:val="28"/>
        </w:rPr>
        <w:t xml:space="preserve"> </w:t>
      </w:r>
      <w:r w:rsidR="00053CE2">
        <w:rPr>
          <w:sz w:val="28"/>
          <w:szCs w:val="28"/>
        </w:rPr>
        <w:t>тыс</w:t>
      </w:r>
      <w:proofErr w:type="gramStart"/>
      <w:r w:rsidR="00053CE2">
        <w:rPr>
          <w:sz w:val="28"/>
          <w:szCs w:val="28"/>
        </w:rPr>
        <w:t>.р</w:t>
      </w:r>
      <w:proofErr w:type="gramEnd"/>
      <w:r w:rsidR="00053CE2">
        <w:rPr>
          <w:sz w:val="28"/>
          <w:szCs w:val="28"/>
        </w:rPr>
        <w:t>ублей;</w:t>
      </w:r>
    </w:p>
    <w:p w:rsidR="00FD4B82" w:rsidRDefault="00053CE2" w:rsidP="0057560F">
      <w:pPr>
        <w:pStyle w:val="af"/>
        <w:numPr>
          <w:ilvl w:val="0"/>
          <w:numId w:val="13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0E22" w:rsidRPr="009B3887">
        <w:rPr>
          <w:sz w:val="28"/>
          <w:szCs w:val="28"/>
        </w:rPr>
        <w:t xml:space="preserve">рочие мероприятия по благоустройству </w:t>
      </w:r>
      <w:r>
        <w:rPr>
          <w:sz w:val="28"/>
          <w:szCs w:val="28"/>
        </w:rPr>
        <w:t>города</w:t>
      </w:r>
      <w:r w:rsidR="00E90E22" w:rsidRPr="009B3887">
        <w:rPr>
          <w:sz w:val="28"/>
          <w:szCs w:val="28"/>
        </w:rPr>
        <w:t xml:space="preserve"> </w:t>
      </w:r>
      <w:r w:rsidR="00FD4B82" w:rsidRPr="009B3887">
        <w:rPr>
          <w:sz w:val="28"/>
          <w:szCs w:val="28"/>
        </w:rPr>
        <w:t xml:space="preserve">на сумму </w:t>
      </w:r>
      <w:r w:rsidR="000F05C8" w:rsidRPr="009B3887">
        <w:rPr>
          <w:sz w:val="28"/>
          <w:szCs w:val="28"/>
        </w:rPr>
        <w:t>4,618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053CE2" w:rsidRDefault="00053CE2" w:rsidP="00A66BD4">
      <w:pPr>
        <w:pStyle w:val="af"/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устройство, содержание, охрана и разборка объектов зимнего городка на городской площади;</w:t>
      </w:r>
    </w:p>
    <w:p w:rsidR="001749E7" w:rsidRDefault="00053CE2" w:rsidP="00A66BD4">
      <w:pPr>
        <w:pStyle w:val="af"/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улиц города к </w:t>
      </w:r>
      <w:r w:rsidR="001749E7">
        <w:rPr>
          <w:sz w:val="28"/>
          <w:szCs w:val="28"/>
        </w:rPr>
        <w:t>праздникам</w:t>
      </w:r>
      <w:r w:rsidR="00D31D73">
        <w:rPr>
          <w:sz w:val="28"/>
          <w:szCs w:val="28"/>
        </w:rPr>
        <w:t>;</w:t>
      </w:r>
    </w:p>
    <w:p w:rsidR="00D31D73" w:rsidRDefault="00D31D73" w:rsidP="00A66BD4">
      <w:pPr>
        <w:pStyle w:val="af"/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приобретено 23 </w:t>
      </w:r>
      <w:proofErr w:type="gramStart"/>
      <w:r>
        <w:rPr>
          <w:sz w:val="28"/>
          <w:szCs w:val="28"/>
        </w:rPr>
        <w:t>мусорных</w:t>
      </w:r>
      <w:proofErr w:type="gramEnd"/>
      <w:r>
        <w:rPr>
          <w:sz w:val="28"/>
          <w:szCs w:val="28"/>
        </w:rPr>
        <w:t xml:space="preserve"> контейнера;</w:t>
      </w:r>
    </w:p>
    <w:p w:rsidR="00D31D73" w:rsidRDefault="00D31D73" w:rsidP="00A66BD4">
      <w:pPr>
        <w:pStyle w:val="af"/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отремонтированы и выкрашены скамейки;</w:t>
      </w:r>
    </w:p>
    <w:p w:rsidR="00D31D73" w:rsidRPr="001749E7" w:rsidRDefault="00D31D73" w:rsidP="00A66BD4">
      <w:pPr>
        <w:pStyle w:val="af"/>
        <w:numPr>
          <w:ilvl w:val="0"/>
          <w:numId w:val="5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проведена санитарная очистка водоёма.</w:t>
      </w:r>
    </w:p>
    <w:p w:rsidR="00E90E22" w:rsidRPr="009B3887" w:rsidRDefault="00E90E22" w:rsidP="001E7050">
      <w:pPr>
        <w:pStyle w:val="af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Исполнение программных мероприятий </w:t>
      </w:r>
      <w:r w:rsidR="00ED44C2">
        <w:rPr>
          <w:sz w:val="28"/>
          <w:szCs w:val="28"/>
        </w:rPr>
        <w:t>в</w:t>
      </w:r>
      <w:r w:rsidRPr="009B3887">
        <w:rPr>
          <w:sz w:val="28"/>
          <w:szCs w:val="28"/>
        </w:rPr>
        <w:t xml:space="preserve"> 2014 год</w:t>
      </w:r>
      <w:r w:rsidR="00ED44C2">
        <w:rPr>
          <w:sz w:val="28"/>
          <w:szCs w:val="28"/>
        </w:rPr>
        <w:t>у</w:t>
      </w:r>
      <w:r w:rsidRPr="009B3887">
        <w:rPr>
          <w:sz w:val="28"/>
          <w:szCs w:val="28"/>
        </w:rPr>
        <w:t xml:space="preserve"> по отношению к </w:t>
      </w:r>
      <w:r w:rsidR="001E7050" w:rsidRPr="009B3887">
        <w:rPr>
          <w:sz w:val="28"/>
          <w:szCs w:val="28"/>
        </w:rPr>
        <w:t>запланированному финансированию</w:t>
      </w:r>
      <w:r w:rsidRPr="009B3887">
        <w:rPr>
          <w:sz w:val="28"/>
          <w:szCs w:val="28"/>
        </w:rPr>
        <w:t xml:space="preserve"> на 2014 год составило </w:t>
      </w:r>
      <w:r w:rsidR="000F05C8" w:rsidRPr="009B3887">
        <w:rPr>
          <w:sz w:val="28"/>
          <w:szCs w:val="28"/>
        </w:rPr>
        <w:t>92,7</w:t>
      </w:r>
      <w:r w:rsidRPr="009B3887">
        <w:rPr>
          <w:sz w:val="28"/>
          <w:szCs w:val="28"/>
        </w:rPr>
        <w:t>%.</w:t>
      </w:r>
    </w:p>
    <w:p w:rsidR="001749E7" w:rsidRDefault="001749E7" w:rsidP="001E7050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FD4B82" w:rsidRPr="005167A2" w:rsidRDefault="00FD4B82" w:rsidP="001E7050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67A2">
        <w:rPr>
          <w:sz w:val="28"/>
          <w:szCs w:val="28"/>
        </w:rPr>
        <w:t xml:space="preserve">За счёт средств бюджета ХМАО и Сургутского района, выделенных в рамках Программы ХМАО - </w:t>
      </w:r>
      <w:proofErr w:type="spellStart"/>
      <w:r w:rsidRPr="005167A2">
        <w:rPr>
          <w:sz w:val="28"/>
          <w:szCs w:val="28"/>
        </w:rPr>
        <w:t>Югры</w:t>
      </w:r>
      <w:proofErr w:type="spellEnd"/>
      <w:r w:rsidRPr="005167A2">
        <w:rPr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финансами, повышения устойчивости местных бюджетов ХМАО - </w:t>
      </w:r>
      <w:proofErr w:type="spellStart"/>
      <w:r w:rsidRPr="005167A2">
        <w:rPr>
          <w:sz w:val="28"/>
          <w:szCs w:val="28"/>
        </w:rPr>
        <w:t>Югры</w:t>
      </w:r>
      <w:proofErr w:type="spellEnd"/>
      <w:r w:rsidRPr="005167A2">
        <w:rPr>
          <w:sz w:val="28"/>
          <w:szCs w:val="28"/>
        </w:rPr>
        <w:t xml:space="preserve"> на 2014-2020 годы»</w:t>
      </w:r>
      <w:r w:rsidR="00A82330" w:rsidRPr="005167A2">
        <w:rPr>
          <w:sz w:val="28"/>
          <w:szCs w:val="28"/>
        </w:rPr>
        <w:t>, на основании соглашения от 21 апреля 2014 года № 71,</w:t>
      </w:r>
      <w:r w:rsidRPr="005167A2">
        <w:rPr>
          <w:sz w:val="28"/>
          <w:szCs w:val="28"/>
        </w:rPr>
        <w:t xml:space="preserve"> в 2014 году заключены муниципальные контракты на выполнение мероприятий по обустройству городской площади на сумму </w:t>
      </w:r>
      <w:r w:rsidR="00A82330" w:rsidRPr="005167A2">
        <w:rPr>
          <w:sz w:val="28"/>
          <w:szCs w:val="28"/>
        </w:rPr>
        <w:t xml:space="preserve">2,085 </w:t>
      </w:r>
      <w:r w:rsidRPr="005167A2">
        <w:rPr>
          <w:sz w:val="28"/>
          <w:szCs w:val="28"/>
        </w:rPr>
        <w:t>млн</w:t>
      </w:r>
      <w:proofErr w:type="gramStart"/>
      <w:r w:rsidRPr="005167A2">
        <w:rPr>
          <w:sz w:val="28"/>
          <w:szCs w:val="28"/>
        </w:rPr>
        <w:t>.р</w:t>
      </w:r>
      <w:proofErr w:type="gramEnd"/>
      <w:r w:rsidRPr="005167A2">
        <w:rPr>
          <w:sz w:val="28"/>
          <w:szCs w:val="28"/>
        </w:rPr>
        <w:t>ублей.</w:t>
      </w:r>
    </w:p>
    <w:p w:rsidR="001749E7" w:rsidRPr="0036691A" w:rsidRDefault="001749E7" w:rsidP="001749E7">
      <w:pPr>
        <w:ind w:firstLine="567"/>
        <w:jc w:val="both"/>
        <w:rPr>
          <w:sz w:val="28"/>
          <w:szCs w:val="28"/>
        </w:rPr>
      </w:pPr>
      <w:r w:rsidRPr="005167A2">
        <w:rPr>
          <w:sz w:val="28"/>
          <w:szCs w:val="28"/>
        </w:rPr>
        <w:t>За счёт данных средств</w:t>
      </w:r>
      <w:r w:rsidR="004D0B5E">
        <w:rPr>
          <w:sz w:val="28"/>
          <w:szCs w:val="28"/>
        </w:rPr>
        <w:t>,</w:t>
      </w:r>
      <w:r w:rsidRPr="005167A2">
        <w:rPr>
          <w:sz w:val="28"/>
          <w:szCs w:val="28"/>
        </w:rPr>
        <w:t xml:space="preserve"> по периметру городской площади установлены 34 праздничные консоли на опорах освещения, приобретено 11 напольных одноярусных цветочниц, 34 урны и 17 скамеек, 3 металлических объемных конструкции с вазонами, установлены 2 тумбы для объявлений.</w:t>
      </w:r>
    </w:p>
    <w:p w:rsidR="001749E7" w:rsidRPr="0036691A" w:rsidRDefault="001749E7" w:rsidP="001749E7">
      <w:pPr>
        <w:ind w:firstLine="567"/>
        <w:jc w:val="both"/>
        <w:rPr>
          <w:sz w:val="28"/>
          <w:szCs w:val="28"/>
        </w:rPr>
      </w:pPr>
      <w:r w:rsidRPr="0036691A">
        <w:rPr>
          <w:sz w:val="28"/>
          <w:szCs w:val="28"/>
        </w:rPr>
        <w:t>В конце года за счёт средств городского бюджета удалось порадовать горожан светящ</w:t>
      </w:r>
      <w:r>
        <w:rPr>
          <w:sz w:val="28"/>
          <w:szCs w:val="28"/>
        </w:rPr>
        <w:t>ейся</w:t>
      </w:r>
      <w:r w:rsidRPr="0036691A">
        <w:rPr>
          <w:sz w:val="28"/>
          <w:szCs w:val="28"/>
        </w:rPr>
        <w:t xml:space="preserve"> светодиодн</w:t>
      </w:r>
      <w:r>
        <w:rPr>
          <w:sz w:val="28"/>
          <w:szCs w:val="28"/>
        </w:rPr>
        <w:t>ой</w:t>
      </w:r>
      <w:r w:rsidRPr="00366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конструкцией </w:t>
      </w:r>
      <w:r w:rsidRPr="0036691A">
        <w:rPr>
          <w:sz w:val="28"/>
          <w:szCs w:val="28"/>
        </w:rPr>
        <w:t>«Дерев</w:t>
      </w:r>
      <w:r>
        <w:rPr>
          <w:sz w:val="28"/>
          <w:szCs w:val="28"/>
        </w:rPr>
        <w:t>о</w:t>
      </w:r>
      <w:r w:rsidRPr="0036691A">
        <w:rPr>
          <w:sz w:val="28"/>
          <w:szCs w:val="28"/>
        </w:rPr>
        <w:t>», установленн</w:t>
      </w:r>
      <w:r>
        <w:rPr>
          <w:sz w:val="28"/>
          <w:szCs w:val="28"/>
        </w:rPr>
        <w:t>ой</w:t>
      </w:r>
      <w:r w:rsidRPr="0036691A">
        <w:rPr>
          <w:sz w:val="28"/>
          <w:szCs w:val="28"/>
        </w:rPr>
        <w:t xml:space="preserve"> на территории КСК «Юбил</w:t>
      </w:r>
      <w:r>
        <w:rPr>
          <w:sz w:val="28"/>
          <w:szCs w:val="28"/>
        </w:rPr>
        <w:t>ейный».</w:t>
      </w:r>
    </w:p>
    <w:p w:rsidR="001749E7" w:rsidRDefault="001749E7" w:rsidP="001749E7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отчётном периоде 2014 года проведены общегородские экологические </w:t>
      </w:r>
      <w:proofErr w:type="gramStart"/>
      <w:r w:rsidRPr="009B3887">
        <w:rPr>
          <w:sz w:val="28"/>
          <w:szCs w:val="28"/>
        </w:rPr>
        <w:t>субботники</w:t>
      </w:r>
      <w:proofErr w:type="gramEnd"/>
      <w:r w:rsidRPr="009B3887">
        <w:rPr>
          <w:sz w:val="28"/>
          <w:szCs w:val="28"/>
        </w:rPr>
        <w:t xml:space="preserve"> в которых приняло участие более 70 предприятий и учреждений города (более 2 000 человек). В результате очищено более 480 га территории города, вывезено более 1 000 м</w:t>
      </w:r>
      <w:r w:rsidRPr="009B3887">
        <w:rPr>
          <w:sz w:val="28"/>
          <w:szCs w:val="28"/>
          <w:vertAlign w:val="superscript"/>
        </w:rPr>
        <w:t>3</w:t>
      </w:r>
      <w:r w:rsidRPr="009B3887">
        <w:rPr>
          <w:sz w:val="28"/>
          <w:szCs w:val="28"/>
        </w:rPr>
        <w:t xml:space="preserve"> мусора.</w:t>
      </w:r>
    </w:p>
    <w:p w:rsidR="001749E7" w:rsidRDefault="001749E7" w:rsidP="001749E7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летний период 2014 года помощь в поддержке чистоты города оказывали МКУ «Новое поколение», в котором в целях организации временной занятости несовершеннолетних детей, была создана трудовая бригада из 20 человек для выполнения работ по благоустройству города.</w:t>
      </w:r>
    </w:p>
    <w:p w:rsidR="005167A2" w:rsidRPr="0079142B" w:rsidRDefault="005167A2" w:rsidP="005167A2">
      <w:pPr>
        <w:pStyle w:val="a4"/>
        <w:tabs>
          <w:tab w:val="clear" w:pos="720"/>
          <w:tab w:val="left" w:pos="1701"/>
        </w:tabs>
        <w:ind w:right="2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79142B">
        <w:rPr>
          <w:sz w:val="28"/>
          <w:szCs w:val="28"/>
        </w:rPr>
        <w:t xml:space="preserve">ля бесперебойного электроснабжения уличного освещения и светофорных объектов города выполнены работы по капитальному ремонту уличного освещения по ул. </w:t>
      </w:r>
      <w:proofErr w:type="spellStart"/>
      <w:r w:rsidRPr="0079142B">
        <w:rPr>
          <w:sz w:val="28"/>
          <w:szCs w:val="28"/>
        </w:rPr>
        <w:t>Назаргалеева</w:t>
      </w:r>
      <w:proofErr w:type="spellEnd"/>
      <w:r w:rsidRPr="0079142B">
        <w:rPr>
          <w:sz w:val="28"/>
          <w:szCs w:val="28"/>
        </w:rPr>
        <w:t xml:space="preserve"> и ул. Согласия на сумму 2 091, 7 тыс. руб</w:t>
      </w:r>
      <w:r w:rsidR="00ED44C2">
        <w:rPr>
          <w:sz w:val="28"/>
          <w:szCs w:val="28"/>
        </w:rPr>
        <w:t>лей (у</w:t>
      </w:r>
      <w:r w:rsidRPr="0079142B">
        <w:rPr>
          <w:sz w:val="28"/>
          <w:szCs w:val="28"/>
        </w:rPr>
        <w:t>становлено 15 консольных опор уличного освещения с новыми светодиодными светильниками</w:t>
      </w:r>
      <w:r w:rsidR="00ED44C2">
        <w:rPr>
          <w:sz w:val="28"/>
          <w:szCs w:val="28"/>
        </w:rPr>
        <w:t>)</w:t>
      </w:r>
      <w:r w:rsidRPr="0079142B">
        <w:rPr>
          <w:sz w:val="28"/>
          <w:szCs w:val="28"/>
        </w:rPr>
        <w:t>.</w:t>
      </w:r>
    </w:p>
    <w:p w:rsidR="001749E7" w:rsidRPr="0036691A" w:rsidRDefault="00D31D73" w:rsidP="001749E7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749E7" w:rsidRPr="0036691A">
        <w:rPr>
          <w:rFonts w:ascii="Times New Roman" w:hAnsi="Times New Roman"/>
          <w:sz w:val="28"/>
          <w:szCs w:val="28"/>
        </w:rPr>
        <w:t xml:space="preserve">результате проведенных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1749E7" w:rsidRPr="0036691A">
        <w:rPr>
          <w:rFonts w:ascii="Times New Roman" w:hAnsi="Times New Roman"/>
          <w:sz w:val="28"/>
          <w:szCs w:val="28"/>
        </w:rPr>
        <w:t>и выполн</w:t>
      </w:r>
      <w:r w:rsidR="00ED44C2">
        <w:rPr>
          <w:rFonts w:ascii="Times New Roman" w:hAnsi="Times New Roman"/>
          <w:sz w:val="28"/>
          <w:szCs w:val="28"/>
        </w:rPr>
        <w:t>енн</w:t>
      </w:r>
      <w:r w:rsidR="001749E7" w:rsidRPr="0036691A">
        <w:rPr>
          <w:rFonts w:ascii="Times New Roman" w:hAnsi="Times New Roman"/>
          <w:sz w:val="28"/>
          <w:szCs w:val="28"/>
        </w:rPr>
        <w:t xml:space="preserve">ых </w:t>
      </w:r>
      <w:r w:rsidR="001749E7">
        <w:rPr>
          <w:rFonts w:ascii="Times New Roman" w:hAnsi="Times New Roman"/>
          <w:sz w:val="28"/>
          <w:szCs w:val="28"/>
        </w:rPr>
        <w:t>работ</w:t>
      </w:r>
      <w:r w:rsidR="001749E7" w:rsidRPr="0036691A">
        <w:rPr>
          <w:rFonts w:ascii="Times New Roman" w:hAnsi="Times New Roman"/>
          <w:sz w:val="28"/>
          <w:szCs w:val="28"/>
        </w:rPr>
        <w:t xml:space="preserve"> созданы комфортные условия для проведения массовых мероприятий, обеспеч</w:t>
      </w:r>
      <w:r w:rsidR="001749E7">
        <w:rPr>
          <w:rFonts w:ascii="Times New Roman" w:hAnsi="Times New Roman"/>
          <w:sz w:val="28"/>
          <w:szCs w:val="28"/>
        </w:rPr>
        <w:t>ены</w:t>
      </w:r>
      <w:r w:rsidR="001749E7" w:rsidRPr="0036691A">
        <w:rPr>
          <w:rFonts w:ascii="Times New Roman" w:hAnsi="Times New Roman"/>
          <w:sz w:val="28"/>
          <w:szCs w:val="28"/>
        </w:rPr>
        <w:t xml:space="preserve"> безопасные условия проведения досуга детей и взрослого населения, созда</w:t>
      </w:r>
      <w:r w:rsidR="001749E7">
        <w:rPr>
          <w:rFonts w:ascii="Times New Roman" w:hAnsi="Times New Roman"/>
          <w:sz w:val="28"/>
          <w:szCs w:val="28"/>
        </w:rPr>
        <w:t>на</w:t>
      </w:r>
      <w:r w:rsidR="001749E7" w:rsidRPr="0036691A">
        <w:rPr>
          <w:rFonts w:ascii="Times New Roman" w:hAnsi="Times New Roman"/>
          <w:sz w:val="28"/>
          <w:szCs w:val="28"/>
        </w:rPr>
        <w:t xml:space="preserve"> гармонично</w:t>
      </w:r>
      <w:r w:rsidR="001749E7">
        <w:rPr>
          <w:rFonts w:ascii="Times New Roman" w:hAnsi="Times New Roman"/>
          <w:sz w:val="28"/>
          <w:szCs w:val="28"/>
        </w:rPr>
        <w:t>й архитектурно-ландшафтной среда</w:t>
      </w:r>
      <w:r w:rsidR="001749E7" w:rsidRPr="0036691A">
        <w:rPr>
          <w:rFonts w:ascii="Times New Roman" w:hAnsi="Times New Roman"/>
          <w:sz w:val="28"/>
          <w:szCs w:val="28"/>
        </w:rPr>
        <w:t>.</w:t>
      </w:r>
    </w:p>
    <w:p w:rsidR="003F077B" w:rsidRPr="009B3887" w:rsidRDefault="003F077B" w:rsidP="003F077B">
      <w:pPr>
        <w:rPr>
          <w:sz w:val="28"/>
          <w:szCs w:val="28"/>
        </w:rPr>
      </w:pPr>
    </w:p>
    <w:p w:rsidR="003F077B" w:rsidRPr="009B3887" w:rsidRDefault="003F077B" w:rsidP="003F077B">
      <w:pPr>
        <w:rPr>
          <w:i/>
          <w:sz w:val="28"/>
          <w:szCs w:val="28"/>
          <w:u w:val="single"/>
        </w:rPr>
      </w:pPr>
      <w:proofErr w:type="spellStart"/>
      <w:r w:rsidRPr="009B3887">
        <w:rPr>
          <w:i/>
          <w:sz w:val="28"/>
          <w:szCs w:val="28"/>
          <w:u w:val="single"/>
        </w:rPr>
        <w:t>Улично</w:t>
      </w:r>
      <w:proofErr w:type="spellEnd"/>
      <w:r w:rsidRPr="009B3887">
        <w:rPr>
          <w:i/>
          <w:sz w:val="28"/>
          <w:szCs w:val="28"/>
          <w:u w:val="single"/>
        </w:rPr>
        <w:t xml:space="preserve"> – дорожная сеть</w:t>
      </w:r>
    </w:p>
    <w:p w:rsidR="005963A1" w:rsidRDefault="005963A1" w:rsidP="001E7050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отчетном</w:t>
      </w:r>
      <w:r w:rsidRPr="0036691A">
        <w:rPr>
          <w:sz w:val="28"/>
          <w:szCs w:val="28"/>
        </w:rPr>
        <w:t xml:space="preserve"> году выполнялись мероприятия, предусмотренные </w:t>
      </w:r>
      <w:r>
        <w:rPr>
          <w:sz w:val="28"/>
          <w:szCs w:val="28"/>
        </w:rPr>
        <w:t xml:space="preserve">утверждённой </w:t>
      </w:r>
      <w:r w:rsidRPr="009B3887">
        <w:rPr>
          <w:sz w:val="28"/>
          <w:szCs w:val="28"/>
        </w:rPr>
        <w:t>постановлением Администрации городского поселения Лянтор от 30 ноября 2012 года № 605</w:t>
      </w:r>
      <w:r>
        <w:rPr>
          <w:sz w:val="28"/>
          <w:szCs w:val="28"/>
        </w:rPr>
        <w:t xml:space="preserve"> </w:t>
      </w:r>
      <w:r w:rsidRPr="0036691A">
        <w:rPr>
          <w:sz w:val="28"/>
          <w:szCs w:val="28"/>
        </w:rPr>
        <w:t xml:space="preserve">муниципальной Программой "Развитие, </w:t>
      </w:r>
      <w:r w:rsidRPr="0036691A">
        <w:rPr>
          <w:sz w:val="28"/>
          <w:szCs w:val="28"/>
        </w:rPr>
        <w:lastRenderedPageBreak/>
        <w:t>совершенствование сети автомобильных дорог общего пользования местного значения и улично-дорожной сети в городском поселении Лянтор на 2013-2017 год</w:t>
      </w:r>
      <w:r>
        <w:rPr>
          <w:sz w:val="28"/>
          <w:szCs w:val="28"/>
        </w:rPr>
        <w:t>а"</w:t>
      </w:r>
      <w:r w:rsidRPr="0036691A">
        <w:rPr>
          <w:sz w:val="28"/>
          <w:szCs w:val="28"/>
        </w:rPr>
        <w:t>, а также прочие мероприятия по дорожному хозяйству</w:t>
      </w:r>
      <w:r>
        <w:rPr>
          <w:sz w:val="28"/>
          <w:szCs w:val="28"/>
        </w:rPr>
        <w:t>.</w:t>
      </w:r>
    </w:p>
    <w:p w:rsidR="000B4246" w:rsidRPr="009B3887" w:rsidRDefault="000B4246" w:rsidP="001E7050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Объёмы ассигнований бюджетных средств подлежат ежегодному уточнению, исходя из возможностей бюджета на соответствующий год. </w:t>
      </w:r>
    </w:p>
    <w:p w:rsidR="005963A1" w:rsidRPr="009B3887" w:rsidRDefault="000B4246" w:rsidP="005963A1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color w:val="000000"/>
          <w:sz w:val="28"/>
          <w:szCs w:val="28"/>
        </w:rPr>
        <w:t xml:space="preserve">Кассовое исполнение </w:t>
      </w:r>
      <w:r w:rsidRPr="009B3887">
        <w:rPr>
          <w:color w:val="000000" w:themeColor="text1"/>
          <w:sz w:val="28"/>
          <w:szCs w:val="28"/>
        </w:rPr>
        <w:t xml:space="preserve">за отчётный период составило </w:t>
      </w:r>
      <w:r w:rsidR="00D72578" w:rsidRPr="009B3887">
        <w:rPr>
          <w:color w:val="000000" w:themeColor="text1"/>
          <w:sz w:val="28"/>
          <w:szCs w:val="28"/>
        </w:rPr>
        <w:t>43,561</w:t>
      </w:r>
      <w:r w:rsidRPr="009B3887">
        <w:rPr>
          <w:color w:val="000000" w:themeColor="text1"/>
          <w:sz w:val="28"/>
          <w:szCs w:val="28"/>
        </w:rPr>
        <w:t xml:space="preserve"> млн</w:t>
      </w:r>
      <w:proofErr w:type="gramStart"/>
      <w:r w:rsidRPr="009B3887">
        <w:rPr>
          <w:color w:val="000000" w:themeColor="text1"/>
          <w:sz w:val="28"/>
          <w:szCs w:val="28"/>
        </w:rPr>
        <w:t>.р</w:t>
      </w:r>
      <w:proofErr w:type="gramEnd"/>
      <w:r w:rsidRPr="009B3887">
        <w:rPr>
          <w:color w:val="000000" w:themeColor="text1"/>
          <w:sz w:val="28"/>
          <w:szCs w:val="28"/>
        </w:rPr>
        <w:t xml:space="preserve">ублей или </w:t>
      </w:r>
      <w:r w:rsidR="00CE17EE" w:rsidRPr="009B3887">
        <w:rPr>
          <w:color w:val="000000" w:themeColor="text1"/>
          <w:sz w:val="28"/>
          <w:szCs w:val="28"/>
        </w:rPr>
        <w:t>100</w:t>
      </w:r>
      <w:r w:rsidRPr="009B3887">
        <w:rPr>
          <w:color w:val="000000" w:themeColor="text1"/>
          <w:sz w:val="28"/>
          <w:szCs w:val="28"/>
        </w:rPr>
        <w:t xml:space="preserve">% к уточнённому </w:t>
      </w:r>
      <w:r w:rsidR="00B77BC4" w:rsidRPr="009B3887">
        <w:rPr>
          <w:color w:val="000000" w:themeColor="text1"/>
          <w:sz w:val="28"/>
          <w:szCs w:val="28"/>
        </w:rPr>
        <w:t xml:space="preserve">финансовому </w:t>
      </w:r>
      <w:r w:rsidRPr="009B3887">
        <w:rPr>
          <w:color w:val="000000" w:themeColor="text1"/>
          <w:sz w:val="28"/>
          <w:szCs w:val="28"/>
        </w:rPr>
        <w:t>плану на 2014 год</w:t>
      </w:r>
      <w:r w:rsidR="00CE17EE" w:rsidRPr="009B3887">
        <w:rPr>
          <w:color w:val="000000" w:themeColor="text1"/>
          <w:sz w:val="28"/>
          <w:szCs w:val="28"/>
        </w:rPr>
        <w:t xml:space="preserve"> (уточнённый план – 43,561 млн.рублей)</w:t>
      </w:r>
      <w:r w:rsidR="005963A1">
        <w:rPr>
          <w:color w:val="000000" w:themeColor="text1"/>
          <w:sz w:val="28"/>
          <w:szCs w:val="28"/>
        </w:rPr>
        <w:t xml:space="preserve">, </w:t>
      </w:r>
      <w:r w:rsidRPr="009B3887">
        <w:rPr>
          <w:color w:val="000000" w:themeColor="text1"/>
          <w:sz w:val="28"/>
          <w:szCs w:val="28"/>
        </w:rPr>
        <w:t xml:space="preserve"> </w:t>
      </w:r>
      <w:r w:rsidR="005963A1" w:rsidRPr="009B3887">
        <w:rPr>
          <w:sz w:val="28"/>
          <w:szCs w:val="28"/>
        </w:rPr>
        <w:t>из которых 26,690 млн.рублей – средства бюджета города по разделу «Дорожное хозяйство».</w:t>
      </w:r>
    </w:p>
    <w:p w:rsidR="000B4246" w:rsidRPr="009B3887" w:rsidRDefault="000B4246" w:rsidP="001E7050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0B4246" w:rsidRDefault="000B4246" w:rsidP="001E7050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2014 год</w:t>
      </w:r>
      <w:r w:rsidR="00ED44C2">
        <w:rPr>
          <w:sz w:val="28"/>
          <w:szCs w:val="28"/>
        </w:rPr>
        <w:t>у</w:t>
      </w:r>
      <w:r w:rsidRPr="009B3887">
        <w:rPr>
          <w:sz w:val="28"/>
          <w:szCs w:val="28"/>
        </w:rPr>
        <w:t xml:space="preserve"> реализованы следующие программные мероприятия:</w:t>
      </w:r>
    </w:p>
    <w:p w:rsidR="004907DC" w:rsidRPr="008C0318" w:rsidRDefault="007D6800" w:rsidP="004907DC">
      <w:pPr>
        <w:pStyle w:val="af"/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4907DC" w:rsidRPr="008C0318">
        <w:rPr>
          <w:rFonts w:eastAsia="Times New Roman"/>
          <w:sz w:val="28"/>
          <w:szCs w:val="28"/>
          <w:lang w:eastAsia="ru-RU"/>
        </w:rPr>
        <w:t>роведен</w:t>
      </w:r>
      <w:r>
        <w:rPr>
          <w:rFonts w:eastAsia="Times New Roman"/>
          <w:sz w:val="28"/>
          <w:szCs w:val="28"/>
          <w:lang w:eastAsia="ru-RU"/>
        </w:rPr>
        <w:t>о</w:t>
      </w:r>
      <w:r w:rsidR="004907DC" w:rsidRPr="008C0318">
        <w:rPr>
          <w:rFonts w:eastAsia="Times New Roman"/>
          <w:sz w:val="28"/>
          <w:szCs w:val="28"/>
          <w:lang w:eastAsia="ru-RU"/>
        </w:rPr>
        <w:t xml:space="preserve"> ямочного ремонта на магистральных и внутриквартальных дорогах города</w:t>
      </w:r>
      <w:r>
        <w:rPr>
          <w:rFonts w:eastAsia="Times New Roman"/>
          <w:sz w:val="28"/>
          <w:szCs w:val="28"/>
          <w:lang w:eastAsia="ru-RU"/>
        </w:rPr>
        <w:t xml:space="preserve"> на площади </w:t>
      </w:r>
      <w:r w:rsidRPr="008C0318">
        <w:rPr>
          <w:rFonts w:eastAsia="Times New Roman"/>
          <w:sz w:val="28"/>
          <w:szCs w:val="28"/>
          <w:lang w:eastAsia="ru-RU"/>
        </w:rPr>
        <w:t>6 800 м</w:t>
      </w:r>
      <w:proofErr w:type="gramStart"/>
      <w:r w:rsidRPr="008C0318"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 w:rsidR="004907DC" w:rsidRPr="008C0318">
        <w:rPr>
          <w:rFonts w:eastAsia="Times New Roman"/>
          <w:sz w:val="28"/>
          <w:szCs w:val="28"/>
          <w:lang w:eastAsia="ru-RU"/>
        </w:rPr>
        <w:t>.</w:t>
      </w:r>
    </w:p>
    <w:p w:rsidR="005963A1" w:rsidRPr="008C0318" w:rsidRDefault="000B4246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выполнен ямочный ремонт </w:t>
      </w:r>
      <w:r w:rsidR="005963A1" w:rsidRPr="008C0318">
        <w:rPr>
          <w:rFonts w:eastAsia="Times New Roman"/>
          <w:sz w:val="28"/>
          <w:szCs w:val="28"/>
          <w:lang w:eastAsia="ru-RU"/>
        </w:rPr>
        <w:t>4 000</w:t>
      </w:r>
      <w:r w:rsidR="005963A1" w:rsidRPr="008C0318">
        <w:rPr>
          <w:sz w:val="28"/>
          <w:szCs w:val="28"/>
        </w:rPr>
        <w:t xml:space="preserve"> м²</w:t>
      </w:r>
      <w:r w:rsidR="005963A1" w:rsidRPr="008C0318">
        <w:rPr>
          <w:rFonts w:eastAsia="Times New Roman"/>
          <w:sz w:val="28"/>
          <w:szCs w:val="28"/>
          <w:lang w:eastAsia="ru-RU"/>
        </w:rPr>
        <w:t xml:space="preserve"> </w:t>
      </w:r>
      <w:r w:rsidRPr="008C0318">
        <w:rPr>
          <w:rFonts w:eastAsia="Times New Roman"/>
          <w:sz w:val="28"/>
          <w:szCs w:val="28"/>
          <w:lang w:eastAsia="ru-RU"/>
        </w:rPr>
        <w:t>асфальтобетонного покрытия на магистральных дорогах города на сумму 4,563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</w:t>
      </w:r>
      <w:r w:rsidR="005963A1" w:rsidRPr="008C0318">
        <w:rPr>
          <w:rFonts w:eastAsia="Times New Roman"/>
          <w:sz w:val="28"/>
          <w:szCs w:val="28"/>
          <w:lang w:eastAsia="ru-RU"/>
        </w:rPr>
        <w:t xml:space="preserve">. </w:t>
      </w:r>
      <w:r w:rsidR="005963A1" w:rsidRPr="008C0318">
        <w:rPr>
          <w:sz w:val="28"/>
          <w:szCs w:val="28"/>
        </w:rPr>
        <w:t>Подрядчик ООО «Дорожно-строительный трест № 1</w:t>
      </w:r>
      <w:r w:rsidR="00590068">
        <w:rPr>
          <w:sz w:val="28"/>
          <w:szCs w:val="28"/>
        </w:rPr>
        <w:t>»</w:t>
      </w:r>
      <w:r w:rsidR="005963A1" w:rsidRPr="008C0318">
        <w:rPr>
          <w:sz w:val="28"/>
          <w:szCs w:val="28"/>
        </w:rPr>
        <w:t>;</w:t>
      </w:r>
    </w:p>
    <w:p w:rsidR="004907DC" w:rsidRDefault="000B4246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выполнен ямочный ремонт </w:t>
      </w:r>
      <w:r w:rsidR="004907DC">
        <w:rPr>
          <w:rFonts w:eastAsia="Times New Roman"/>
          <w:sz w:val="28"/>
          <w:szCs w:val="28"/>
          <w:lang w:eastAsia="ru-RU"/>
        </w:rPr>
        <w:t>2 000 м</w:t>
      </w:r>
      <w:r w:rsidR="004907DC" w:rsidRPr="004907DC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4907DC">
        <w:rPr>
          <w:rFonts w:eastAsia="Times New Roman"/>
          <w:sz w:val="28"/>
          <w:szCs w:val="28"/>
          <w:lang w:eastAsia="ru-RU"/>
        </w:rPr>
        <w:t xml:space="preserve"> </w:t>
      </w:r>
      <w:r w:rsidRPr="008C0318">
        <w:rPr>
          <w:rFonts w:eastAsia="Times New Roman"/>
          <w:sz w:val="28"/>
          <w:szCs w:val="28"/>
          <w:lang w:eastAsia="ru-RU"/>
        </w:rPr>
        <w:t>асфальтобетонного покрытия на внутриквартальных дорогах г</w:t>
      </w:r>
      <w:r w:rsidR="003A1383" w:rsidRPr="008C0318">
        <w:rPr>
          <w:rFonts w:eastAsia="Times New Roman"/>
          <w:sz w:val="28"/>
          <w:szCs w:val="28"/>
          <w:lang w:eastAsia="ru-RU"/>
        </w:rPr>
        <w:t>о</w:t>
      </w:r>
      <w:r w:rsidR="004907DC">
        <w:rPr>
          <w:rFonts w:eastAsia="Times New Roman"/>
          <w:sz w:val="28"/>
          <w:szCs w:val="28"/>
          <w:lang w:eastAsia="ru-RU"/>
        </w:rPr>
        <w:t>рода на сумму 2,799 млн</w:t>
      </w:r>
      <w:proofErr w:type="gramStart"/>
      <w:r w:rsidR="004907DC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4907DC">
        <w:rPr>
          <w:rFonts w:eastAsia="Times New Roman"/>
          <w:sz w:val="28"/>
          <w:szCs w:val="28"/>
          <w:lang w:eastAsia="ru-RU"/>
        </w:rPr>
        <w:t>ублей;</w:t>
      </w:r>
    </w:p>
    <w:p w:rsidR="004907DC" w:rsidRDefault="004907DC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 счёт экономии от проведённых аукционов по ямочному ремонту, дополнительно выполнен ямочный ремонт  800 м</w:t>
      </w:r>
      <w:proofErr w:type="gramStart"/>
      <w:r>
        <w:rPr>
          <w:rFonts w:eastAsia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магистральных автодорог города (подрядчик </w:t>
      </w:r>
      <w:r w:rsidR="00CA5433">
        <w:rPr>
          <w:rFonts w:eastAsia="Times New Roman"/>
          <w:sz w:val="28"/>
          <w:szCs w:val="28"/>
          <w:lang w:eastAsia="ru-RU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A5433">
        <w:rPr>
          <w:rFonts w:eastAsia="Times New Roman"/>
          <w:sz w:val="28"/>
          <w:szCs w:val="28"/>
          <w:lang w:eastAsia="ru-RU"/>
        </w:rPr>
        <w:t xml:space="preserve">Государственное предприятие ХМАО – </w:t>
      </w:r>
      <w:proofErr w:type="spellStart"/>
      <w:r w:rsidR="00CA5433">
        <w:rPr>
          <w:rFonts w:eastAsia="Times New Roman"/>
          <w:sz w:val="28"/>
          <w:szCs w:val="28"/>
          <w:lang w:eastAsia="ru-RU"/>
        </w:rPr>
        <w:t>Югры</w:t>
      </w:r>
      <w:proofErr w:type="spellEnd"/>
      <w:r w:rsidR="00CA5433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CA5433">
        <w:rPr>
          <w:rFonts w:eastAsia="Times New Roman"/>
          <w:sz w:val="28"/>
          <w:szCs w:val="28"/>
          <w:lang w:eastAsia="ru-RU"/>
        </w:rPr>
        <w:t>Северавтодор</w:t>
      </w:r>
      <w:proofErr w:type="spellEnd"/>
      <w:r w:rsidR="00CA5433">
        <w:rPr>
          <w:rFonts w:eastAsia="Times New Roman"/>
          <w:sz w:val="28"/>
          <w:szCs w:val="28"/>
          <w:lang w:eastAsia="ru-RU"/>
        </w:rPr>
        <w:t>»);</w:t>
      </w:r>
    </w:p>
    <w:p w:rsidR="003F6422" w:rsidRPr="008C0318" w:rsidRDefault="003F6422" w:rsidP="003F6422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ремонт асфальтобетонного покрытия по улице Центральная (участок автодороги от улицы Виктора Кингисеппа до улицы Таёжная площадью 4 333 м</w:t>
      </w:r>
      <w:r w:rsidRPr="008C0318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Pr="008C0318">
        <w:rPr>
          <w:rFonts w:eastAsia="Times New Roman"/>
          <w:sz w:val="28"/>
          <w:szCs w:val="28"/>
          <w:lang w:eastAsia="ru-RU"/>
        </w:rPr>
        <w:t>) на сумму 4,541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CE17EE" w:rsidRPr="008C0318" w:rsidRDefault="00CE17EE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выполнено обследование конструктивных элементов двух мостов через реку </w:t>
      </w:r>
      <w:proofErr w:type="spellStart"/>
      <w:r w:rsidRPr="008C0318">
        <w:rPr>
          <w:rFonts w:eastAsia="Times New Roman"/>
          <w:sz w:val="28"/>
          <w:szCs w:val="28"/>
          <w:lang w:eastAsia="ru-RU"/>
        </w:rPr>
        <w:t>Вачим</w:t>
      </w:r>
      <w:proofErr w:type="spellEnd"/>
      <w:r w:rsidRPr="008C0318">
        <w:rPr>
          <w:rFonts w:eastAsia="Times New Roman"/>
          <w:sz w:val="28"/>
          <w:szCs w:val="28"/>
          <w:lang w:eastAsia="ru-RU"/>
        </w:rPr>
        <w:t xml:space="preserve"> по улице Дружбы народов и улицы Северная на сумму 0,330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CE17EE" w:rsidRPr="008C0318" w:rsidRDefault="00CE17EE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установлены дорожные знаки на сумму 0,215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0B4246" w:rsidRPr="008C0318" w:rsidRDefault="000B4246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окрашены шесть остановочных павильонов на сумму 0,</w:t>
      </w:r>
      <w:r w:rsidR="00240324">
        <w:rPr>
          <w:rFonts w:eastAsia="Times New Roman"/>
          <w:sz w:val="28"/>
          <w:szCs w:val="28"/>
          <w:lang w:eastAsia="ru-RU"/>
        </w:rPr>
        <w:t>0</w:t>
      </w:r>
      <w:r w:rsidRPr="008C0318">
        <w:rPr>
          <w:rFonts w:eastAsia="Times New Roman"/>
          <w:sz w:val="28"/>
          <w:szCs w:val="28"/>
          <w:lang w:eastAsia="ru-RU"/>
        </w:rPr>
        <w:t>52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0B4246" w:rsidRPr="008C0318" w:rsidRDefault="000B4246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произведено устройство </w:t>
      </w:r>
      <w:r w:rsidR="006A677F" w:rsidRPr="008C0318">
        <w:rPr>
          <w:rFonts w:eastAsia="Times New Roman"/>
          <w:sz w:val="28"/>
          <w:szCs w:val="28"/>
          <w:lang w:eastAsia="ru-RU"/>
        </w:rPr>
        <w:t xml:space="preserve">средств </w:t>
      </w:r>
      <w:r w:rsidRPr="008C0318">
        <w:rPr>
          <w:rFonts w:eastAsia="Times New Roman"/>
          <w:sz w:val="28"/>
          <w:szCs w:val="28"/>
          <w:lang w:eastAsia="ru-RU"/>
        </w:rPr>
        <w:t>организации и регулирования дорожного движения (светофорный объект</w:t>
      </w:r>
      <w:r w:rsidR="006A677F" w:rsidRPr="008C0318">
        <w:rPr>
          <w:rFonts w:eastAsia="Times New Roman"/>
          <w:sz w:val="28"/>
          <w:szCs w:val="28"/>
          <w:lang w:eastAsia="ru-RU"/>
        </w:rPr>
        <w:t>)</w:t>
      </w:r>
      <w:r w:rsidRPr="008C0318">
        <w:rPr>
          <w:rFonts w:eastAsia="Times New Roman"/>
          <w:sz w:val="28"/>
          <w:szCs w:val="28"/>
          <w:lang w:eastAsia="ru-RU"/>
        </w:rPr>
        <w:t xml:space="preserve"> </w:t>
      </w:r>
      <w:r w:rsidR="006A677F" w:rsidRPr="008C0318">
        <w:rPr>
          <w:rFonts w:eastAsia="Times New Roman"/>
          <w:sz w:val="28"/>
          <w:szCs w:val="28"/>
          <w:lang w:eastAsia="ru-RU"/>
        </w:rPr>
        <w:t>на перекрёстке</w:t>
      </w:r>
      <w:r w:rsidRPr="008C0318">
        <w:rPr>
          <w:rFonts w:eastAsia="Times New Roman"/>
          <w:sz w:val="28"/>
          <w:szCs w:val="28"/>
          <w:lang w:eastAsia="ru-RU"/>
        </w:rPr>
        <w:t xml:space="preserve"> ул</w:t>
      </w:r>
      <w:r w:rsidR="006A677F" w:rsidRPr="008C0318">
        <w:rPr>
          <w:rFonts w:eastAsia="Times New Roman"/>
          <w:sz w:val="28"/>
          <w:szCs w:val="28"/>
          <w:lang w:eastAsia="ru-RU"/>
        </w:rPr>
        <w:t>иц</w:t>
      </w:r>
      <w:r w:rsidRPr="008C0318">
        <w:rPr>
          <w:rFonts w:eastAsia="Times New Roman"/>
          <w:sz w:val="28"/>
          <w:szCs w:val="28"/>
          <w:lang w:eastAsia="ru-RU"/>
        </w:rPr>
        <w:t xml:space="preserve"> Салавата </w:t>
      </w:r>
      <w:proofErr w:type="spellStart"/>
      <w:r w:rsidRPr="008C0318">
        <w:rPr>
          <w:rFonts w:eastAsia="Times New Roman"/>
          <w:sz w:val="28"/>
          <w:szCs w:val="28"/>
          <w:lang w:eastAsia="ru-RU"/>
        </w:rPr>
        <w:t>Юлаева</w:t>
      </w:r>
      <w:proofErr w:type="spellEnd"/>
      <w:r w:rsidRPr="008C0318">
        <w:rPr>
          <w:rFonts w:eastAsia="Times New Roman"/>
          <w:sz w:val="28"/>
          <w:szCs w:val="28"/>
          <w:lang w:eastAsia="ru-RU"/>
        </w:rPr>
        <w:t xml:space="preserve"> – Эстонских дорожников) на сумму 2,056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 xml:space="preserve">ублей. </w:t>
      </w:r>
    </w:p>
    <w:p w:rsidR="000B4246" w:rsidRPr="008C0318" w:rsidRDefault="000B4246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подготовлена проектная документация на капитальный ремонт ул</w:t>
      </w:r>
      <w:r w:rsidR="006A677F" w:rsidRPr="008C0318">
        <w:rPr>
          <w:rFonts w:eastAsia="Times New Roman"/>
          <w:sz w:val="28"/>
          <w:szCs w:val="28"/>
          <w:lang w:eastAsia="ru-RU"/>
        </w:rPr>
        <w:t xml:space="preserve">ицы </w:t>
      </w:r>
      <w:r w:rsidRPr="008C0318">
        <w:rPr>
          <w:rFonts w:eastAsia="Times New Roman"/>
          <w:sz w:val="28"/>
          <w:szCs w:val="28"/>
          <w:lang w:eastAsia="ru-RU"/>
        </w:rPr>
        <w:t>Таёжная на сумму 1,207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</w:t>
      </w:r>
      <w:r w:rsidR="006A677F" w:rsidRPr="008C0318">
        <w:rPr>
          <w:rFonts w:eastAsia="Times New Roman"/>
          <w:sz w:val="28"/>
          <w:szCs w:val="28"/>
          <w:lang w:eastAsia="ru-RU"/>
        </w:rPr>
        <w:t xml:space="preserve">. Стоимость </w:t>
      </w:r>
      <w:proofErr w:type="spellStart"/>
      <w:r w:rsidR="006A677F" w:rsidRPr="008C0318">
        <w:rPr>
          <w:rFonts w:eastAsia="Times New Roman"/>
          <w:sz w:val="28"/>
          <w:szCs w:val="28"/>
          <w:lang w:eastAsia="ru-RU"/>
        </w:rPr>
        <w:t>строительно</w:t>
      </w:r>
      <w:proofErr w:type="spellEnd"/>
      <w:r w:rsidR="006A677F" w:rsidRPr="008C0318">
        <w:rPr>
          <w:rFonts w:eastAsia="Times New Roman"/>
          <w:sz w:val="28"/>
          <w:szCs w:val="28"/>
          <w:lang w:eastAsia="ru-RU"/>
        </w:rPr>
        <w:t xml:space="preserve"> – монтажных работ составляет 52,726 млн</w:t>
      </w:r>
      <w:proofErr w:type="gramStart"/>
      <w:r w:rsidR="006A677F"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6A677F" w:rsidRPr="008C0318">
        <w:rPr>
          <w:rFonts w:eastAsia="Times New Roman"/>
          <w:sz w:val="28"/>
          <w:szCs w:val="28"/>
          <w:lang w:eastAsia="ru-RU"/>
        </w:rPr>
        <w:t>ублей</w:t>
      </w:r>
      <w:r w:rsidRPr="008C0318">
        <w:rPr>
          <w:rFonts w:eastAsia="Times New Roman"/>
          <w:sz w:val="28"/>
          <w:szCs w:val="28"/>
          <w:lang w:eastAsia="ru-RU"/>
        </w:rPr>
        <w:t>;</w:t>
      </w:r>
    </w:p>
    <w:p w:rsidR="001536ED" w:rsidRPr="008C0318" w:rsidRDefault="006A677F" w:rsidP="0057560F">
      <w:pPr>
        <w:pStyle w:val="af"/>
        <w:numPr>
          <w:ilvl w:val="0"/>
          <w:numId w:val="14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подготовлена проектная </w:t>
      </w:r>
      <w:r w:rsidR="001536ED" w:rsidRPr="008C0318">
        <w:rPr>
          <w:rFonts w:eastAsia="Times New Roman"/>
          <w:sz w:val="28"/>
          <w:szCs w:val="28"/>
          <w:lang w:eastAsia="ru-RU"/>
        </w:rPr>
        <w:t>документации на реконструкцию автодороги по улице Виктора Кингисеппа на сумму 1,230 млн</w:t>
      </w:r>
      <w:proofErr w:type="gramStart"/>
      <w:r w:rsidR="001536ED"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1536ED" w:rsidRPr="008C0318">
        <w:rPr>
          <w:rFonts w:eastAsia="Times New Roman"/>
          <w:sz w:val="28"/>
          <w:szCs w:val="28"/>
          <w:lang w:eastAsia="ru-RU"/>
        </w:rPr>
        <w:t>ублей</w:t>
      </w:r>
      <w:r w:rsidRPr="008C0318">
        <w:rPr>
          <w:rFonts w:eastAsia="Times New Roman"/>
          <w:sz w:val="28"/>
          <w:szCs w:val="28"/>
          <w:lang w:eastAsia="ru-RU"/>
        </w:rPr>
        <w:t xml:space="preserve">. Стоимость </w:t>
      </w:r>
      <w:proofErr w:type="spellStart"/>
      <w:r w:rsidRPr="008C0318">
        <w:rPr>
          <w:rFonts w:eastAsia="Times New Roman"/>
          <w:sz w:val="28"/>
          <w:szCs w:val="28"/>
          <w:lang w:eastAsia="ru-RU"/>
        </w:rPr>
        <w:t>строительно</w:t>
      </w:r>
      <w:proofErr w:type="spellEnd"/>
      <w:r w:rsidRPr="008C0318">
        <w:rPr>
          <w:rFonts w:eastAsia="Times New Roman"/>
          <w:sz w:val="28"/>
          <w:szCs w:val="28"/>
          <w:lang w:eastAsia="ru-RU"/>
        </w:rPr>
        <w:t xml:space="preserve"> – монтажных работ составляет 137,896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</w:t>
      </w:r>
      <w:r w:rsidR="001536ED" w:rsidRPr="008C0318">
        <w:rPr>
          <w:rFonts w:eastAsia="Times New Roman"/>
          <w:sz w:val="28"/>
          <w:szCs w:val="28"/>
          <w:lang w:eastAsia="ru-RU"/>
        </w:rPr>
        <w:t>;</w:t>
      </w:r>
    </w:p>
    <w:p w:rsidR="000B4246" w:rsidRPr="008C0318" w:rsidRDefault="000B4246" w:rsidP="0057560F">
      <w:pPr>
        <w:pStyle w:val="af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проведены работы по ликвид</w:t>
      </w:r>
      <w:r w:rsidR="006A677F" w:rsidRPr="008C0318">
        <w:rPr>
          <w:rFonts w:eastAsia="Times New Roman"/>
          <w:sz w:val="28"/>
          <w:szCs w:val="28"/>
          <w:lang w:eastAsia="ru-RU"/>
        </w:rPr>
        <w:t>ации</w:t>
      </w:r>
      <w:r w:rsidRPr="008C0318">
        <w:rPr>
          <w:rFonts w:eastAsia="Times New Roman"/>
          <w:sz w:val="28"/>
          <w:szCs w:val="28"/>
          <w:lang w:eastAsia="ru-RU"/>
        </w:rPr>
        <w:t xml:space="preserve"> </w:t>
      </w:r>
      <w:r w:rsidR="003A1383" w:rsidRPr="008C0318">
        <w:rPr>
          <w:rFonts w:eastAsia="Times New Roman"/>
          <w:sz w:val="28"/>
          <w:szCs w:val="28"/>
          <w:lang w:eastAsia="ru-RU"/>
        </w:rPr>
        <w:t>200,0 м</w:t>
      </w:r>
      <w:r w:rsidR="003A1383" w:rsidRPr="008C0318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3A1383" w:rsidRPr="008C031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C0318">
        <w:rPr>
          <w:rFonts w:eastAsia="Times New Roman"/>
          <w:sz w:val="28"/>
          <w:szCs w:val="28"/>
          <w:lang w:eastAsia="ru-RU"/>
        </w:rPr>
        <w:t>колейности</w:t>
      </w:r>
      <w:proofErr w:type="spellEnd"/>
      <w:r w:rsidRPr="008C0318">
        <w:rPr>
          <w:rFonts w:eastAsia="Times New Roman"/>
          <w:sz w:val="28"/>
          <w:szCs w:val="28"/>
          <w:lang w:eastAsia="ru-RU"/>
        </w:rPr>
        <w:t xml:space="preserve"> в продольном профиле проезжей части дороги на кольце возле здания НГДУ </w:t>
      </w:r>
      <w:r w:rsidR="006A677F" w:rsidRPr="008C0318">
        <w:rPr>
          <w:rFonts w:eastAsia="Times New Roman"/>
          <w:sz w:val="28"/>
          <w:szCs w:val="28"/>
          <w:lang w:eastAsia="ru-RU"/>
        </w:rPr>
        <w:t xml:space="preserve">по улице </w:t>
      </w:r>
      <w:proofErr w:type="spellStart"/>
      <w:r w:rsidR="006A677F" w:rsidRPr="008C0318">
        <w:rPr>
          <w:rFonts w:eastAsia="Times New Roman"/>
          <w:sz w:val="28"/>
          <w:szCs w:val="28"/>
          <w:lang w:eastAsia="ru-RU"/>
        </w:rPr>
        <w:t>Назаргалеева</w:t>
      </w:r>
      <w:proofErr w:type="spellEnd"/>
      <w:r w:rsidR="006A677F" w:rsidRPr="008C0318">
        <w:rPr>
          <w:rFonts w:eastAsia="Times New Roman"/>
          <w:sz w:val="28"/>
          <w:szCs w:val="28"/>
          <w:lang w:eastAsia="ru-RU"/>
        </w:rPr>
        <w:t xml:space="preserve"> в районе жилого дома № 30 </w:t>
      </w:r>
      <w:r w:rsidRPr="008C0318">
        <w:rPr>
          <w:rFonts w:eastAsia="Times New Roman"/>
          <w:sz w:val="28"/>
          <w:szCs w:val="28"/>
          <w:lang w:eastAsia="ru-RU"/>
        </w:rPr>
        <w:t>на сумму 0,185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1536ED"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1536ED" w:rsidRPr="008C0318" w:rsidRDefault="001536ED" w:rsidP="0057560F">
      <w:pPr>
        <w:pStyle w:val="af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проведены работы по устройству </w:t>
      </w:r>
      <w:r w:rsidR="006A677F" w:rsidRPr="008C0318">
        <w:rPr>
          <w:rFonts w:eastAsia="Times New Roman"/>
          <w:sz w:val="28"/>
          <w:szCs w:val="28"/>
          <w:lang w:eastAsia="ru-RU"/>
        </w:rPr>
        <w:t xml:space="preserve">131,4 м.п. </w:t>
      </w:r>
      <w:r w:rsidRPr="008C0318">
        <w:rPr>
          <w:rFonts w:eastAsia="Times New Roman"/>
          <w:sz w:val="28"/>
          <w:szCs w:val="28"/>
          <w:lang w:eastAsia="ru-RU"/>
        </w:rPr>
        <w:t>тротуарн</w:t>
      </w:r>
      <w:r w:rsidR="006A677F" w:rsidRPr="008C0318">
        <w:rPr>
          <w:rFonts w:eastAsia="Times New Roman"/>
          <w:sz w:val="28"/>
          <w:szCs w:val="28"/>
          <w:lang w:eastAsia="ru-RU"/>
        </w:rPr>
        <w:t>ых</w:t>
      </w:r>
      <w:r w:rsidRPr="008C0318">
        <w:rPr>
          <w:rFonts w:eastAsia="Times New Roman"/>
          <w:sz w:val="28"/>
          <w:szCs w:val="28"/>
          <w:lang w:eastAsia="ru-RU"/>
        </w:rPr>
        <w:t xml:space="preserve"> дорож</w:t>
      </w:r>
      <w:r w:rsidR="006A677F" w:rsidRPr="008C0318">
        <w:rPr>
          <w:rFonts w:eastAsia="Times New Roman"/>
          <w:sz w:val="28"/>
          <w:szCs w:val="28"/>
          <w:lang w:eastAsia="ru-RU"/>
        </w:rPr>
        <w:t>ек</w:t>
      </w:r>
      <w:r w:rsidRPr="008C0318">
        <w:rPr>
          <w:rFonts w:eastAsia="Times New Roman"/>
          <w:sz w:val="28"/>
          <w:szCs w:val="28"/>
          <w:lang w:eastAsia="ru-RU"/>
        </w:rPr>
        <w:t xml:space="preserve"> в 4 микрорайоне</w:t>
      </w:r>
      <w:r w:rsidR="006A677F" w:rsidRPr="008C0318">
        <w:rPr>
          <w:rFonts w:eastAsia="Times New Roman"/>
          <w:sz w:val="28"/>
          <w:szCs w:val="28"/>
          <w:lang w:eastAsia="ru-RU"/>
        </w:rPr>
        <w:t xml:space="preserve"> вдоль жилых домов №№ 4 и 14</w:t>
      </w:r>
      <w:r w:rsidRPr="008C0318">
        <w:rPr>
          <w:rFonts w:eastAsia="Times New Roman"/>
          <w:sz w:val="28"/>
          <w:szCs w:val="28"/>
          <w:lang w:eastAsia="ru-RU"/>
        </w:rPr>
        <w:t xml:space="preserve"> на сумму 0,546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1536ED" w:rsidRPr="008C0318" w:rsidRDefault="001536ED" w:rsidP="0057560F">
      <w:pPr>
        <w:pStyle w:val="af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lastRenderedPageBreak/>
        <w:t xml:space="preserve">проведена работа по устройству </w:t>
      </w:r>
      <w:r w:rsidR="0006263E" w:rsidRPr="008C0318">
        <w:rPr>
          <w:rFonts w:eastAsia="Times New Roman"/>
          <w:sz w:val="28"/>
          <w:szCs w:val="28"/>
          <w:lang w:eastAsia="ru-RU"/>
        </w:rPr>
        <w:t xml:space="preserve">246,0 м.п. </w:t>
      </w:r>
      <w:r w:rsidRPr="008C0318">
        <w:rPr>
          <w:rFonts w:eastAsia="Times New Roman"/>
          <w:sz w:val="28"/>
          <w:szCs w:val="28"/>
          <w:lang w:eastAsia="ru-RU"/>
        </w:rPr>
        <w:t>тротуарных дорожек по ул</w:t>
      </w:r>
      <w:r w:rsidR="0006263E" w:rsidRPr="008C0318">
        <w:rPr>
          <w:rFonts w:eastAsia="Times New Roman"/>
          <w:sz w:val="28"/>
          <w:szCs w:val="28"/>
          <w:lang w:eastAsia="ru-RU"/>
        </w:rPr>
        <w:t>ице</w:t>
      </w:r>
      <w:r w:rsidRPr="008C0318">
        <w:rPr>
          <w:rFonts w:eastAsia="Times New Roman"/>
          <w:sz w:val="28"/>
          <w:szCs w:val="28"/>
          <w:lang w:eastAsia="ru-RU"/>
        </w:rPr>
        <w:t xml:space="preserve"> Парковая в районе МУ «КСК»</w:t>
      </w:r>
      <w:r w:rsidR="0006263E" w:rsidRPr="008C0318">
        <w:rPr>
          <w:rFonts w:eastAsia="Times New Roman"/>
          <w:sz w:val="28"/>
          <w:szCs w:val="28"/>
          <w:lang w:eastAsia="ru-RU"/>
        </w:rPr>
        <w:t xml:space="preserve"> </w:t>
      </w:r>
      <w:r w:rsidRPr="008C0318">
        <w:rPr>
          <w:rFonts w:eastAsia="Times New Roman"/>
          <w:sz w:val="28"/>
          <w:szCs w:val="28"/>
          <w:lang w:eastAsia="ru-RU"/>
        </w:rPr>
        <w:t xml:space="preserve">Юбилейный» и по улице Центральная в районе </w:t>
      </w:r>
      <w:proofErr w:type="spellStart"/>
      <w:r w:rsidRPr="008C0318">
        <w:rPr>
          <w:rFonts w:eastAsia="Times New Roman"/>
          <w:sz w:val="28"/>
          <w:szCs w:val="28"/>
          <w:lang w:eastAsia="ru-RU"/>
        </w:rPr>
        <w:t>д</w:t>
      </w:r>
      <w:proofErr w:type="spellEnd"/>
      <w:r w:rsidRPr="008C0318">
        <w:rPr>
          <w:rFonts w:eastAsia="Times New Roman"/>
          <w:sz w:val="28"/>
          <w:szCs w:val="28"/>
          <w:lang w:eastAsia="ru-RU"/>
        </w:rPr>
        <w:t>/с «Город детства»</w:t>
      </w:r>
      <w:r w:rsidR="0006263E" w:rsidRPr="008C0318">
        <w:rPr>
          <w:rFonts w:eastAsia="Times New Roman"/>
          <w:sz w:val="28"/>
          <w:szCs w:val="28"/>
          <w:lang w:eastAsia="ru-RU"/>
        </w:rPr>
        <w:t>,</w:t>
      </w:r>
      <w:r w:rsidRPr="008C0318">
        <w:rPr>
          <w:rFonts w:eastAsia="Times New Roman"/>
          <w:sz w:val="28"/>
          <w:szCs w:val="28"/>
          <w:lang w:eastAsia="ru-RU"/>
        </w:rPr>
        <w:t xml:space="preserve"> на сумму 1,071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ублей.</w:t>
      </w:r>
    </w:p>
    <w:p w:rsidR="0006263E" w:rsidRPr="008C0318" w:rsidRDefault="0006263E" w:rsidP="0006263E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318">
        <w:rPr>
          <w:sz w:val="28"/>
          <w:szCs w:val="28"/>
        </w:rPr>
        <w:t xml:space="preserve">На основании соглашения о предоставлении субсидии из бюджета Ханты – Мансийского автономного округа – </w:t>
      </w:r>
      <w:proofErr w:type="spellStart"/>
      <w:r w:rsidRPr="008C0318">
        <w:rPr>
          <w:sz w:val="28"/>
          <w:szCs w:val="28"/>
        </w:rPr>
        <w:t>Югры</w:t>
      </w:r>
      <w:proofErr w:type="spellEnd"/>
      <w:r w:rsidRPr="008C0318">
        <w:rPr>
          <w:sz w:val="28"/>
          <w:szCs w:val="28"/>
        </w:rPr>
        <w:t xml:space="preserve"> на </w:t>
      </w:r>
      <w:proofErr w:type="spellStart"/>
      <w:r w:rsidRPr="008C0318">
        <w:rPr>
          <w:sz w:val="28"/>
          <w:szCs w:val="28"/>
        </w:rPr>
        <w:t>софинансирование</w:t>
      </w:r>
      <w:proofErr w:type="spellEnd"/>
      <w:r w:rsidRPr="008C0318">
        <w:rPr>
          <w:sz w:val="28"/>
          <w:szCs w:val="28"/>
        </w:rPr>
        <w:t xml:space="preserve"> дорожных работ, предусмотренных государственной программой «Развитие транспортной системы Ханты – Мансийского автономного округа – </w:t>
      </w:r>
      <w:proofErr w:type="spellStart"/>
      <w:r w:rsidRPr="008C0318">
        <w:rPr>
          <w:sz w:val="28"/>
          <w:szCs w:val="28"/>
        </w:rPr>
        <w:t>Югры</w:t>
      </w:r>
      <w:proofErr w:type="spellEnd"/>
      <w:r w:rsidRPr="008C0318">
        <w:rPr>
          <w:sz w:val="28"/>
          <w:szCs w:val="28"/>
        </w:rPr>
        <w:t xml:space="preserve"> на 2014 – 2020 годы», предусмотрены субсидии:</w:t>
      </w:r>
    </w:p>
    <w:p w:rsidR="0006263E" w:rsidRPr="008C0318" w:rsidRDefault="0006263E" w:rsidP="0006263E">
      <w:pPr>
        <w:pStyle w:val="af"/>
        <w:numPr>
          <w:ilvl w:val="0"/>
          <w:numId w:val="22"/>
        </w:numPr>
        <w:tabs>
          <w:tab w:val="left" w:pos="1276"/>
          <w:tab w:val="left" w:pos="2268"/>
        </w:tabs>
        <w:autoSpaceDE w:val="0"/>
        <w:autoSpaceDN w:val="0"/>
        <w:adjustRightInd w:val="0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из бюджета автономного округа в размере 27,840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06263E" w:rsidRPr="008C0318" w:rsidRDefault="0006263E" w:rsidP="0006263E">
      <w:pPr>
        <w:pStyle w:val="af"/>
        <w:numPr>
          <w:ilvl w:val="0"/>
          <w:numId w:val="22"/>
        </w:numPr>
        <w:tabs>
          <w:tab w:val="left" w:pos="1276"/>
          <w:tab w:val="left" w:pos="2268"/>
        </w:tabs>
        <w:autoSpaceDE w:val="0"/>
        <w:autoSpaceDN w:val="0"/>
        <w:adjustRightInd w:val="0"/>
        <w:ind w:left="851" w:hanging="284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из бюджета Сургутского района – 1,465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ублей.</w:t>
      </w:r>
    </w:p>
    <w:p w:rsidR="0006263E" w:rsidRPr="008C0318" w:rsidRDefault="0006263E" w:rsidP="0006263E">
      <w:pPr>
        <w:tabs>
          <w:tab w:val="left" w:pos="1276"/>
          <w:tab w:val="left" w:pos="226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318">
        <w:rPr>
          <w:sz w:val="28"/>
          <w:szCs w:val="28"/>
        </w:rPr>
        <w:t>Общий объём финансирования программных мероприятий составляет 29,306 млн</w:t>
      </w:r>
      <w:proofErr w:type="gramStart"/>
      <w:r w:rsidRPr="008C0318">
        <w:rPr>
          <w:sz w:val="28"/>
          <w:szCs w:val="28"/>
        </w:rPr>
        <w:t>.р</w:t>
      </w:r>
      <w:proofErr w:type="gramEnd"/>
      <w:r w:rsidRPr="008C0318">
        <w:rPr>
          <w:sz w:val="28"/>
          <w:szCs w:val="28"/>
        </w:rPr>
        <w:t>ублей.</w:t>
      </w:r>
    </w:p>
    <w:p w:rsidR="00B77BC4" w:rsidRPr="008C0318" w:rsidRDefault="0006263E" w:rsidP="00B77BC4">
      <w:pPr>
        <w:pStyle w:val="af"/>
        <w:tabs>
          <w:tab w:val="left" w:pos="1276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В</w:t>
      </w:r>
      <w:r w:rsidR="00B77BC4" w:rsidRPr="008C0318">
        <w:rPr>
          <w:rFonts w:eastAsia="Times New Roman"/>
          <w:sz w:val="28"/>
          <w:szCs w:val="28"/>
          <w:lang w:eastAsia="ru-RU"/>
        </w:rPr>
        <w:t xml:space="preserve"> отчётном периоде 2014 года, с целью реализации мероприятий государственной программы «Развитие транспортной системы Ханты – Мансийского автономного округа – </w:t>
      </w:r>
      <w:proofErr w:type="spellStart"/>
      <w:r w:rsidR="00B77BC4" w:rsidRPr="008C0318">
        <w:rPr>
          <w:rFonts w:eastAsia="Times New Roman"/>
          <w:sz w:val="28"/>
          <w:szCs w:val="28"/>
          <w:lang w:eastAsia="ru-RU"/>
        </w:rPr>
        <w:t>Югры</w:t>
      </w:r>
      <w:proofErr w:type="spellEnd"/>
      <w:r w:rsidR="00B77BC4" w:rsidRPr="008C0318">
        <w:rPr>
          <w:rFonts w:eastAsia="Times New Roman"/>
          <w:sz w:val="28"/>
          <w:szCs w:val="28"/>
          <w:lang w:eastAsia="ru-RU"/>
        </w:rPr>
        <w:t xml:space="preserve"> на 2014 – 2020 годы», выполнены следующие виды работ: </w:t>
      </w:r>
    </w:p>
    <w:p w:rsidR="00B77BC4" w:rsidRPr="008C0318" w:rsidRDefault="00B77BC4" w:rsidP="0057560F">
      <w:pPr>
        <w:pStyle w:val="af"/>
        <w:numPr>
          <w:ilvl w:val="0"/>
          <w:numId w:val="21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ремонт </w:t>
      </w:r>
      <w:r w:rsidR="0006263E" w:rsidRPr="008C0318">
        <w:rPr>
          <w:rFonts w:eastAsia="Times New Roman"/>
          <w:sz w:val="28"/>
          <w:szCs w:val="28"/>
          <w:lang w:eastAsia="ru-RU"/>
        </w:rPr>
        <w:t>8 500 м</w:t>
      </w:r>
      <w:r w:rsidR="0006263E" w:rsidRPr="008C0318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06263E" w:rsidRPr="008C0318">
        <w:rPr>
          <w:rFonts w:eastAsia="Times New Roman"/>
          <w:sz w:val="28"/>
          <w:szCs w:val="28"/>
          <w:lang w:eastAsia="ru-RU"/>
        </w:rPr>
        <w:t xml:space="preserve"> </w:t>
      </w:r>
      <w:r w:rsidRPr="008C0318">
        <w:rPr>
          <w:rFonts w:eastAsia="Times New Roman"/>
          <w:sz w:val="28"/>
          <w:szCs w:val="28"/>
          <w:lang w:eastAsia="ru-RU"/>
        </w:rPr>
        <w:t xml:space="preserve">асфальтобетонного покрытия </w:t>
      </w:r>
      <w:r w:rsidR="0006263E" w:rsidRPr="008C0318">
        <w:rPr>
          <w:rFonts w:eastAsia="Times New Roman"/>
          <w:sz w:val="28"/>
          <w:szCs w:val="28"/>
          <w:lang w:eastAsia="ru-RU"/>
        </w:rPr>
        <w:t xml:space="preserve">с устройством бордюрного камня </w:t>
      </w:r>
      <w:r w:rsidRPr="008C0318">
        <w:rPr>
          <w:rFonts w:eastAsia="Times New Roman"/>
          <w:sz w:val="28"/>
          <w:szCs w:val="28"/>
          <w:lang w:eastAsia="ru-RU"/>
        </w:rPr>
        <w:t xml:space="preserve">по улице </w:t>
      </w:r>
      <w:proofErr w:type="spellStart"/>
      <w:r w:rsidRPr="008C0318">
        <w:rPr>
          <w:rFonts w:eastAsia="Times New Roman"/>
          <w:sz w:val="28"/>
          <w:szCs w:val="28"/>
          <w:lang w:eastAsia="ru-RU"/>
        </w:rPr>
        <w:t>Назаргалеева</w:t>
      </w:r>
      <w:proofErr w:type="spellEnd"/>
      <w:r w:rsidRPr="008C0318">
        <w:rPr>
          <w:rFonts w:eastAsia="Times New Roman"/>
          <w:sz w:val="28"/>
          <w:szCs w:val="28"/>
          <w:lang w:eastAsia="ru-RU"/>
        </w:rPr>
        <w:t xml:space="preserve"> на сумму 10,129 млн</w:t>
      </w:r>
      <w:proofErr w:type="gramStart"/>
      <w:r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8C0318">
        <w:rPr>
          <w:rFonts w:eastAsia="Times New Roman"/>
          <w:sz w:val="28"/>
          <w:szCs w:val="28"/>
          <w:lang w:eastAsia="ru-RU"/>
        </w:rPr>
        <w:t>ублей;</w:t>
      </w:r>
    </w:p>
    <w:p w:rsidR="0006263E" w:rsidRPr="008C0318" w:rsidRDefault="00B77BC4" w:rsidP="008E36B5">
      <w:pPr>
        <w:pStyle w:val="af"/>
        <w:numPr>
          <w:ilvl w:val="0"/>
          <w:numId w:val="20"/>
        </w:numPr>
        <w:tabs>
          <w:tab w:val="left" w:pos="851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 xml:space="preserve">ремонт асфальтобетонного покрытия по улице Эстонских дорожников </w:t>
      </w:r>
      <w:r w:rsidR="005963A1" w:rsidRPr="008C0318">
        <w:rPr>
          <w:rFonts w:eastAsia="Times New Roman"/>
          <w:sz w:val="28"/>
          <w:szCs w:val="28"/>
          <w:lang w:eastAsia="ru-RU"/>
        </w:rPr>
        <w:t>общей площадью 15 050 м</w:t>
      </w:r>
      <w:r w:rsidR="005963A1" w:rsidRPr="008C0318">
        <w:rPr>
          <w:rFonts w:eastAsia="Times New Roman"/>
          <w:sz w:val="28"/>
          <w:szCs w:val="28"/>
          <w:vertAlign w:val="superscript"/>
          <w:lang w:eastAsia="ru-RU"/>
        </w:rPr>
        <w:t>2</w:t>
      </w:r>
      <w:r w:rsidR="005963A1" w:rsidRPr="008C0318">
        <w:rPr>
          <w:rFonts w:eastAsia="Times New Roman"/>
          <w:sz w:val="28"/>
          <w:szCs w:val="28"/>
          <w:lang w:eastAsia="ru-RU"/>
        </w:rPr>
        <w:t xml:space="preserve"> </w:t>
      </w:r>
      <w:r w:rsidR="0006263E" w:rsidRPr="008C0318">
        <w:rPr>
          <w:rFonts w:eastAsia="Times New Roman"/>
          <w:sz w:val="28"/>
          <w:szCs w:val="28"/>
          <w:lang w:eastAsia="ru-RU"/>
        </w:rPr>
        <w:t>на сумму 14,636 млн</w:t>
      </w:r>
      <w:proofErr w:type="gramStart"/>
      <w:r w:rsidR="0006263E" w:rsidRPr="008C0318">
        <w:rPr>
          <w:rFonts w:eastAsia="Times New Roman"/>
          <w:sz w:val="28"/>
          <w:szCs w:val="28"/>
          <w:lang w:eastAsia="ru-RU"/>
        </w:rPr>
        <w:t>.р</w:t>
      </w:r>
      <w:proofErr w:type="gramEnd"/>
      <w:r w:rsidR="0006263E" w:rsidRPr="008C0318">
        <w:rPr>
          <w:rFonts w:eastAsia="Times New Roman"/>
          <w:sz w:val="28"/>
          <w:szCs w:val="28"/>
          <w:lang w:eastAsia="ru-RU"/>
        </w:rPr>
        <w:t>ублей.</w:t>
      </w:r>
    </w:p>
    <w:p w:rsidR="0006263E" w:rsidRPr="008C0318" w:rsidRDefault="008E36B5" w:rsidP="008E36B5">
      <w:pPr>
        <w:pStyle w:val="af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8C0318">
        <w:rPr>
          <w:rFonts w:ascii="Times New Roman" w:hAnsi="Times New Roman"/>
          <w:sz w:val="28"/>
          <w:szCs w:val="28"/>
        </w:rPr>
        <w:t>Весомый вклад  для города в 2014 году оказало ОАО «</w:t>
      </w:r>
      <w:proofErr w:type="spellStart"/>
      <w:r w:rsidRPr="008C0318">
        <w:rPr>
          <w:rFonts w:ascii="Times New Roman" w:hAnsi="Times New Roman"/>
          <w:sz w:val="28"/>
          <w:szCs w:val="28"/>
        </w:rPr>
        <w:t>Сургутнефтегаз</w:t>
      </w:r>
      <w:proofErr w:type="spellEnd"/>
      <w:r w:rsidRPr="008C0318">
        <w:rPr>
          <w:rFonts w:ascii="Times New Roman" w:hAnsi="Times New Roman"/>
          <w:sz w:val="28"/>
          <w:szCs w:val="28"/>
        </w:rPr>
        <w:t xml:space="preserve">», в виде полной укладки нового асфальтобетонного покрытия на улице </w:t>
      </w:r>
      <w:proofErr w:type="gramStart"/>
      <w:r w:rsidRPr="008C0318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8C0318">
        <w:rPr>
          <w:rFonts w:ascii="Times New Roman" w:hAnsi="Times New Roman"/>
          <w:sz w:val="28"/>
          <w:szCs w:val="28"/>
        </w:rPr>
        <w:t>.</w:t>
      </w:r>
    </w:p>
    <w:p w:rsidR="00B77BC4" w:rsidRDefault="00B77BC4" w:rsidP="00B77BC4">
      <w:pPr>
        <w:pStyle w:val="af"/>
        <w:tabs>
          <w:tab w:val="left" w:pos="1276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C0318">
        <w:rPr>
          <w:rFonts w:eastAsia="Times New Roman"/>
          <w:sz w:val="28"/>
          <w:szCs w:val="28"/>
          <w:lang w:eastAsia="ru-RU"/>
        </w:rPr>
        <w:t>В результате выполненных программных мероприятий ожидается улучшение качества асфальтобетонного покрытия автомобильных дорог, что в свою очередь влияет на улучшение обеспечения безопасности дорожного движения и уменьшения количества ДТП в городе Лянтор.</w:t>
      </w:r>
    </w:p>
    <w:p w:rsidR="002B02EB" w:rsidRDefault="002B02EB" w:rsidP="00B77BC4">
      <w:pPr>
        <w:pStyle w:val="af"/>
        <w:tabs>
          <w:tab w:val="left" w:pos="1276"/>
          <w:tab w:val="left" w:pos="2268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02EB" w:rsidRPr="002B02EB" w:rsidRDefault="002B02EB" w:rsidP="002B02EB">
      <w:pPr>
        <w:widowControl w:val="0"/>
        <w:ind w:left="540"/>
        <w:jc w:val="center"/>
        <w:rPr>
          <w:sz w:val="28"/>
          <w:szCs w:val="28"/>
        </w:rPr>
      </w:pPr>
      <w:r w:rsidRPr="002B02EB">
        <w:rPr>
          <w:sz w:val="28"/>
          <w:szCs w:val="28"/>
        </w:rPr>
        <w:t>Архитектура и градостроительство</w:t>
      </w:r>
    </w:p>
    <w:p w:rsidR="002B02EB" w:rsidRPr="005725C8" w:rsidRDefault="002B02EB" w:rsidP="002B02EB">
      <w:pPr>
        <w:ind w:right="-23" w:firstLine="426"/>
        <w:jc w:val="both"/>
        <w:rPr>
          <w:sz w:val="28"/>
          <w:szCs w:val="28"/>
        </w:rPr>
      </w:pPr>
    </w:p>
    <w:p w:rsidR="002B02EB" w:rsidRPr="005725C8" w:rsidRDefault="002B02EB" w:rsidP="002B02EB">
      <w:pPr>
        <w:ind w:right="-23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Предметная область градостроительной деятельности не имеет чётких границ. Законодательно градостроительная деятельность в органах местного самоуправления определена как деятельность по развитию территорий, осуществляемая в виде территориального планирования, градостроительного зонирования, планировки территории. </w:t>
      </w:r>
    </w:p>
    <w:p w:rsidR="002B02EB" w:rsidRPr="005725C8" w:rsidRDefault="002B02EB" w:rsidP="002B02EB">
      <w:pPr>
        <w:ind w:firstLine="709"/>
        <w:jc w:val="both"/>
        <w:rPr>
          <w:b/>
          <w:sz w:val="28"/>
          <w:szCs w:val="28"/>
        </w:rPr>
      </w:pPr>
      <w:r w:rsidRPr="005725C8">
        <w:rPr>
          <w:sz w:val="28"/>
          <w:szCs w:val="28"/>
        </w:rPr>
        <w:t>В рамках полномочий по утверждению генеральных планов поселения, правил землепользования и застройки, утверждению документации по планировке территории на сегодняшний момент разработана и утверждена следующая градостроительная документация</w:t>
      </w:r>
      <w:r w:rsidRPr="005725C8">
        <w:rPr>
          <w:b/>
          <w:sz w:val="28"/>
          <w:szCs w:val="28"/>
        </w:rPr>
        <w:t>:</w:t>
      </w:r>
    </w:p>
    <w:p w:rsidR="002B02EB" w:rsidRPr="005725C8" w:rsidRDefault="002B02EB" w:rsidP="0057560F">
      <w:pPr>
        <w:pStyle w:val="af"/>
        <w:numPr>
          <w:ilvl w:val="0"/>
          <w:numId w:val="27"/>
        </w:numPr>
        <w:ind w:left="993" w:hanging="284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генеральный план города </w:t>
      </w:r>
      <w:proofErr w:type="spellStart"/>
      <w:r w:rsidRPr="005725C8">
        <w:rPr>
          <w:rFonts w:eastAsia="Times New Roman"/>
          <w:sz w:val="28"/>
          <w:szCs w:val="28"/>
          <w:lang w:eastAsia="ru-RU"/>
        </w:rPr>
        <w:t>Лянтора</w:t>
      </w:r>
      <w:proofErr w:type="spellEnd"/>
      <w:r w:rsidRPr="005725C8">
        <w:rPr>
          <w:rFonts w:eastAsia="Times New Roman"/>
          <w:sz w:val="28"/>
          <w:szCs w:val="28"/>
          <w:lang w:eastAsia="ru-RU"/>
        </w:rPr>
        <w:t>;</w:t>
      </w:r>
    </w:p>
    <w:p w:rsidR="002B02EB" w:rsidRPr="005725C8" w:rsidRDefault="002B02EB" w:rsidP="0057560F">
      <w:pPr>
        <w:pStyle w:val="af"/>
        <w:numPr>
          <w:ilvl w:val="0"/>
          <w:numId w:val="27"/>
        </w:numPr>
        <w:ind w:left="993" w:hanging="284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>правила землепользования и застройки городского поселения Лянтор;</w:t>
      </w:r>
    </w:p>
    <w:p w:rsidR="002B02EB" w:rsidRPr="005725C8" w:rsidRDefault="002B02EB" w:rsidP="0057560F">
      <w:pPr>
        <w:pStyle w:val="af"/>
        <w:numPr>
          <w:ilvl w:val="0"/>
          <w:numId w:val="27"/>
        </w:numPr>
        <w:ind w:left="993" w:hanging="284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>проекты планировок территорий города.</w:t>
      </w:r>
    </w:p>
    <w:p w:rsidR="002B02EB" w:rsidRPr="005725C8" w:rsidRDefault="002B02EB" w:rsidP="002B02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25C8">
        <w:rPr>
          <w:bCs/>
          <w:sz w:val="28"/>
          <w:szCs w:val="28"/>
        </w:rPr>
        <w:t xml:space="preserve">Генеральный план города </w:t>
      </w:r>
      <w:proofErr w:type="spellStart"/>
      <w:r w:rsidRPr="005725C8">
        <w:rPr>
          <w:bCs/>
          <w:sz w:val="28"/>
          <w:szCs w:val="28"/>
        </w:rPr>
        <w:t>Лянтора</w:t>
      </w:r>
      <w:proofErr w:type="spellEnd"/>
      <w:r w:rsidRPr="005725C8">
        <w:rPr>
          <w:sz w:val="28"/>
          <w:szCs w:val="28"/>
        </w:rPr>
        <w:t xml:space="preserve"> – основной градостроительный документ, который определяет путь последовательного градостроительного </w:t>
      </w:r>
      <w:proofErr w:type="gramStart"/>
      <w:r w:rsidRPr="005725C8">
        <w:rPr>
          <w:sz w:val="28"/>
          <w:szCs w:val="28"/>
        </w:rPr>
        <w:lastRenderedPageBreak/>
        <w:t>преобразования</w:t>
      </w:r>
      <w:proofErr w:type="gramEnd"/>
      <w:r w:rsidRPr="005725C8">
        <w:rPr>
          <w:sz w:val="28"/>
          <w:szCs w:val="28"/>
        </w:rPr>
        <w:t xml:space="preserve"> и освоения территории города разработан и утвержден решением Совета депутатов городского поселения Лянтор в 2011 году. </w:t>
      </w:r>
    </w:p>
    <w:p w:rsidR="002B02EB" w:rsidRPr="005725C8" w:rsidRDefault="002B02EB" w:rsidP="002B02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Следующим по значимости градостроительным документом являются Правила землепользования и застройки городского поселения Лянтор, которые в последней редакции разработаны и утверждены решением Совета депутатов городского поселения Лянтор в 2013 году.</w:t>
      </w:r>
    </w:p>
    <w:p w:rsidR="002B02EB" w:rsidRPr="005725C8" w:rsidRDefault="002B02EB" w:rsidP="002B02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В 2014 году</w:t>
      </w:r>
      <w:r w:rsidR="0068228A">
        <w:rPr>
          <w:sz w:val="28"/>
          <w:szCs w:val="28"/>
        </w:rPr>
        <w:t>,</w:t>
      </w:r>
      <w:r w:rsidRPr="005725C8">
        <w:rPr>
          <w:sz w:val="28"/>
          <w:szCs w:val="28"/>
        </w:rPr>
        <w:t xml:space="preserve"> в связи </w:t>
      </w:r>
      <w:proofErr w:type="gramStart"/>
      <w:r w:rsidRPr="005725C8">
        <w:rPr>
          <w:sz w:val="28"/>
          <w:szCs w:val="28"/>
        </w:rPr>
        <w:t>с</w:t>
      </w:r>
      <w:proofErr w:type="gramEnd"/>
      <w:r w:rsidRPr="005725C8">
        <w:rPr>
          <w:sz w:val="28"/>
          <w:szCs w:val="28"/>
        </w:rPr>
        <w:t xml:space="preserve"> </w:t>
      </w:r>
      <w:proofErr w:type="gramStart"/>
      <w:r w:rsidRPr="005725C8">
        <w:rPr>
          <w:sz w:val="28"/>
          <w:szCs w:val="28"/>
        </w:rPr>
        <w:t>обращениям</w:t>
      </w:r>
      <w:proofErr w:type="gramEnd"/>
      <w:r w:rsidRPr="005725C8">
        <w:rPr>
          <w:sz w:val="28"/>
          <w:szCs w:val="28"/>
        </w:rPr>
        <w:t xml:space="preserve"> физических и юридических лиц с предложениями об изменении границ территориальных зон, изменении градостроительных регламентов велась работа по внесению изменений в Правила землепользования и застройки городского</w:t>
      </w:r>
      <w:r w:rsidR="008C0318">
        <w:rPr>
          <w:sz w:val="28"/>
          <w:szCs w:val="28"/>
        </w:rPr>
        <w:t xml:space="preserve"> поселения Лянтор. В результате, </w:t>
      </w:r>
      <w:r w:rsidRPr="005725C8">
        <w:rPr>
          <w:sz w:val="28"/>
          <w:szCs w:val="28"/>
        </w:rPr>
        <w:t xml:space="preserve">рассмотрено и подготовлено 39 изменений в Правила землепользования и застройки. В рамках публичного обсуждения вносимых изменений в Правила службой организовано проведение 4 публичных слушаний. </w:t>
      </w:r>
    </w:p>
    <w:p w:rsidR="002B02EB" w:rsidRPr="005725C8" w:rsidRDefault="002B02EB" w:rsidP="002B0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В 2014 году разработан и утверждён постановлением Администрации городского поселения Лянтор от 23.06.2014 № 502 проект планировки и межевания территории микрорайона № 9. </w:t>
      </w:r>
    </w:p>
    <w:p w:rsidR="008C0318" w:rsidRDefault="002B02EB" w:rsidP="002B0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В результате освоения территории нового микрорайона города жители получат возможность приобрести с торгов, а отдельные категории граждан смогут реализовать свои права на бесплатное предоставление земельных участков под строительство индивидуальных жилых домов. Количество таких земельных участков – 92.</w:t>
      </w:r>
    </w:p>
    <w:p w:rsidR="002B02EB" w:rsidRPr="005725C8" w:rsidRDefault="002B02EB" w:rsidP="002B02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725C8">
        <w:rPr>
          <w:rFonts w:eastAsia="Calibri"/>
          <w:sz w:val="28"/>
          <w:szCs w:val="28"/>
        </w:rPr>
        <w:t xml:space="preserve">Формирование и предоставление земельных участков под строительство индивидуальных жилых домов гражданам будет реализовано Администрацией </w:t>
      </w:r>
      <w:r w:rsidR="008C0318">
        <w:rPr>
          <w:rFonts w:eastAsia="Calibri"/>
          <w:sz w:val="28"/>
          <w:szCs w:val="28"/>
        </w:rPr>
        <w:t>города</w:t>
      </w:r>
      <w:r w:rsidRPr="005725C8">
        <w:rPr>
          <w:rFonts w:eastAsia="Calibri"/>
          <w:sz w:val="28"/>
          <w:szCs w:val="28"/>
        </w:rPr>
        <w:t xml:space="preserve"> после выполнения требований к обеспеченности земельных участков объектами инженерной и транспортной инфраструктурой, установленных региональными нормативами градостроительного проектирования.</w:t>
      </w:r>
    </w:p>
    <w:p w:rsidR="008C0318" w:rsidRDefault="002B02EB" w:rsidP="002B02EB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725C8">
        <w:rPr>
          <w:rFonts w:eastAsia="Calibri"/>
          <w:sz w:val="28"/>
          <w:szCs w:val="28"/>
        </w:rPr>
        <w:t xml:space="preserve">В рамках дальнейшего обеспечения территорий города </w:t>
      </w:r>
      <w:proofErr w:type="spellStart"/>
      <w:r w:rsidRPr="005725C8">
        <w:rPr>
          <w:rFonts w:eastAsia="Calibri"/>
          <w:sz w:val="28"/>
          <w:szCs w:val="28"/>
        </w:rPr>
        <w:t>Лянтора</w:t>
      </w:r>
      <w:proofErr w:type="spellEnd"/>
      <w:r w:rsidRPr="005725C8">
        <w:rPr>
          <w:rFonts w:eastAsia="Calibri"/>
          <w:sz w:val="28"/>
          <w:szCs w:val="28"/>
        </w:rPr>
        <w:t xml:space="preserve"> градостроительной документацией в 2014 году подготовлена конкурсная документация для организации проведения закупки работ по корректировке документации по планировке и межеванию территории микрорайона №</w:t>
      </w:r>
      <w:r w:rsidR="008C0318">
        <w:rPr>
          <w:rFonts w:eastAsia="Calibri"/>
          <w:sz w:val="28"/>
          <w:szCs w:val="28"/>
        </w:rPr>
        <w:t xml:space="preserve"> </w:t>
      </w:r>
      <w:r w:rsidRPr="005725C8">
        <w:rPr>
          <w:rFonts w:eastAsia="Calibri"/>
          <w:sz w:val="28"/>
          <w:szCs w:val="28"/>
        </w:rPr>
        <w:t xml:space="preserve">3. </w:t>
      </w:r>
    </w:p>
    <w:p w:rsidR="002B02EB" w:rsidRPr="005725C8" w:rsidRDefault="002B02EB" w:rsidP="002B02EB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5725C8">
        <w:rPr>
          <w:rFonts w:eastAsia="Calibri"/>
          <w:sz w:val="28"/>
          <w:szCs w:val="28"/>
        </w:rPr>
        <w:t>По результатам закупки в декабре 2014 года заключен муниципальный контракт, по условиям которого срок подготовки проекта планировки и межевания данной территории – 2015 год.</w:t>
      </w:r>
    </w:p>
    <w:p w:rsidR="002B02EB" w:rsidRPr="005725C8" w:rsidRDefault="002B02EB" w:rsidP="002B02EB">
      <w:pPr>
        <w:tabs>
          <w:tab w:val="left" w:pos="1276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 w:rsidRPr="005725C8">
        <w:rPr>
          <w:rFonts w:eastAsia="Calibri"/>
          <w:sz w:val="28"/>
          <w:szCs w:val="28"/>
        </w:rPr>
        <w:t>В рамках архитектурно-строительного проектирования, строительства, реконструкции объектов капитального строительства подготовлено и выдано застройщикам 15 разрешений на строительство, из них:</w:t>
      </w:r>
    </w:p>
    <w:p w:rsidR="002B02EB" w:rsidRPr="005725C8" w:rsidRDefault="002B02EB" w:rsidP="0057560F">
      <w:pPr>
        <w:pStyle w:val="af"/>
        <w:numPr>
          <w:ilvl w:val="0"/>
          <w:numId w:val="28"/>
        </w:numPr>
        <w:tabs>
          <w:tab w:val="left" w:pos="851"/>
        </w:tabs>
        <w:suppressAutoHyphens/>
        <w:ind w:hanging="720"/>
        <w:jc w:val="both"/>
        <w:rPr>
          <w:sz w:val="28"/>
          <w:szCs w:val="28"/>
        </w:rPr>
      </w:pPr>
      <w:r w:rsidRPr="005725C8">
        <w:rPr>
          <w:rFonts w:eastAsia="Calibri"/>
          <w:sz w:val="28"/>
          <w:szCs w:val="28"/>
        </w:rPr>
        <w:t>на строительство многоквартирных жилых домов – 1;</w:t>
      </w:r>
    </w:p>
    <w:p w:rsidR="002B02EB" w:rsidRPr="005725C8" w:rsidRDefault="002B02EB" w:rsidP="0057560F">
      <w:pPr>
        <w:pStyle w:val="af"/>
        <w:numPr>
          <w:ilvl w:val="0"/>
          <w:numId w:val="28"/>
        </w:numPr>
        <w:tabs>
          <w:tab w:val="left" w:pos="851"/>
        </w:tabs>
        <w:suppressAutoHyphens/>
        <w:ind w:hanging="720"/>
        <w:jc w:val="both"/>
        <w:rPr>
          <w:sz w:val="28"/>
          <w:szCs w:val="28"/>
        </w:rPr>
      </w:pPr>
      <w:r w:rsidRPr="005725C8">
        <w:rPr>
          <w:rFonts w:eastAsia="Calibri"/>
          <w:sz w:val="28"/>
          <w:szCs w:val="28"/>
        </w:rPr>
        <w:t>на строительство общественных зданий – 3;</w:t>
      </w:r>
    </w:p>
    <w:p w:rsidR="002B02EB" w:rsidRPr="005725C8" w:rsidRDefault="002B02EB" w:rsidP="0057560F">
      <w:pPr>
        <w:pStyle w:val="af"/>
        <w:numPr>
          <w:ilvl w:val="0"/>
          <w:numId w:val="28"/>
        </w:numPr>
        <w:tabs>
          <w:tab w:val="left" w:pos="851"/>
        </w:tabs>
        <w:suppressAutoHyphens/>
        <w:ind w:hanging="720"/>
        <w:jc w:val="both"/>
        <w:rPr>
          <w:sz w:val="28"/>
          <w:szCs w:val="28"/>
        </w:rPr>
      </w:pPr>
      <w:r w:rsidRPr="005725C8">
        <w:rPr>
          <w:rFonts w:eastAsia="Calibri"/>
          <w:sz w:val="28"/>
          <w:szCs w:val="28"/>
        </w:rPr>
        <w:t>на строительство инженерных сетей- 4.</w:t>
      </w:r>
    </w:p>
    <w:p w:rsidR="002B02EB" w:rsidRPr="005725C8" w:rsidRDefault="002B02EB" w:rsidP="002B02EB">
      <w:pPr>
        <w:pStyle w:val="af"/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В 2014 году подготовлено и выдано 15 разрешений на ввод объектов в эксплуатацию, из них:</w:t>
      </w:r>
    </w:p>
    <w:p w:rsidR="002B02EB" w:rsidRPr="005725C8" w:rsidRDefault="002B02EB" w:rsidP="0057560F">
      <w:pPr>
        <w:pStyle w:val="af"/>
        <w:numPr>
          <w:ilvl w:val="0"/>
          <w:numId w:val="29"/>
        </w:numPr>
        <w:tabs>
          <w:tab w:val="left" w:pos="1276"/>
        </w:tabs>
        <w:suppressAutoHyphens/>
        <w:ind w:left="851" w:hanging="284"/>
        <w:jc w:val="both"/>
        <w:rPr>
          <w:sz w:val="28"/>
          <w:szCs w:val="28"/>
        </w:rPr>
      </w:pPr>
      <w:r w:rsidRPr="005725C8">
        <w:rPr>
          <w:rFonts w:eastAsia="Calibri"/>
          <w:sz w:val="28"/>
          <w:szCs w:val="28"/>
        </w:rPr>
        <w:t>на ввод многоквартирных жилых домов – 3;</w:t>
      </w:r>
    </w:p>
    <w:p w:rsidR="002B02EB" w:rsidRPr="005725C8" w:rsidRDefault="002B02EB" w:rsidP="0057560F">
      <w:pPr>
        <w:pStyle w:val="af"/>
        <w:numPr>
          <w:ilvl w:val="0"/>
          <w:numId w:val="29"/>
        </w:numPr>
        <w:tabs>
          <w:tab w:val="left" w:pos="1276"/>
        </w:tabs>
        <w:suppressAutoHyphens/>
        <w:ind w:left="851" w:hanging="284"/>
        <w:jc w:val="both"/>
        <w:rPr>
          <w:sz w:val="28"/>
          <w:szCs w:val="28"/>
        </w:rPr>
      </w:pPr>
      <w:r w:rsidRPr="005725C8">
        <w:rPr>
          <w:rFonts w:eastAsia="Calibri"/>
          <w:sz w:val="28"/>
          <w:szCs w:val="28"/>
        </w:rPr>
        <w:t>на ввод общественных зданий – 3;</w:t>
      </w:r>
    </w:p>
    <w:p w:rsidR="002B02EB" w:rsidRPr="005725C8" w:rsidRDefault="002B02EB" w:rsidP="0057560F">
      <w:pPr>
        <w:pStyle w:val="af"/>
        <w:numPr>
          <w:ilvl w:val="0"/>
          <w:numId w:val="29"/>
        </w:numPr>
        <w:tabs>
          <w:tab w:val="left" w:pos="1276"/>
        </w:tabs>
        <w:suppressAutoHyphens/>
        <w:ind w:left="851" w:hanging="284"/>
        <w:jc w:val="both"/>
        <w:rPr>
          <w:sz w:val="28"/>
          <w:szCs w:val="28"/>
        </w:rPr>
      </w:pPr>
      <w:r w:rsidRPr="005725C8">
        <w:rPr>
          <w:rFonts w:eastAsia="Calibri"/>
          <w:sz w:val="28"/>
          <w:szCs w:val="28"/>
        </w:rPr>
        <w:t>на ввод инженерных сетей</w:t>
      </w:r>
      <w:r w:rsidR="008C0318">
        <w:rPr>
          <w:rFonts w:eastAsia="Calibri"/>
          <w:sz w:val="28"/>
          <w:szCs w:val="28"/>
        </w:rPr>
        <w:t xml:space="preserve"> </w:t>
      </w:r>
      <w:r w:rsidRPr="005725C8">
        <w:rPr>
          <w:rFonts w:eastAsia="Calibri"/>
          <w:sz w:val="28"/>
          <w:szCs w:val="28"/>
        </w:rPr>
        <w:t>- 3.</w:t>
      </w:r>
    </w:p>
    <w:p w:rsidR="004002FB" w:rsidRDefault="008C0318" w:rsidP="004002FB">
      <w:pPr>
        <w:pStyle w:val="af"/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B02EB">
        <w:rPr>
          <w:sz w:val="28"/>
          <w:szCs w:val="28"/>
        </w:rPr>
        <w:t xml:space="preserve"> 2014 году</w:t>
      </w:r>
      <w:r w:rsidR="002B02EB" w:rsidRPr="005725C8">
        <w:rPr>
          <w:sz w:val="28"/>
          <w:szCs w:val="28"/>
        </w:rPr>
        <w:t xml:space="preserve"> рассмотрены обращения и организовано присвоение адресов 36 объектам адресации, </w:t>
      </w:r>
      <w:r w:rsidR="004002FB" w:rsidRPr="005725C8">
        <w:rPr>
          <w:sz w:val="28"/>
          <w:szCs w:val="28"/>
        </w:rPr>
        <w:t>увеличившись по отношению к показателю 2013 года на 26 единиц.</w:t>
      </w:r>
    </w:p>
    <w:p w:rsidR="004002FB" w:rsidRDefault="004002FB" w:rsidP="004002F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Проведена организационная работа по присвоению наименования улице, ведущей от средней общеобразовательной школы № 7 до перекрёстка с улицей Парковой имени Ирины </w:t>
      </w:r>
      <w:proofErr w:type="spellStart"/>
      <w:r>
        <w:rPr>
          <w:sz w:val="28"/>
          <w:szCs w:val="28"/>
        </w:rPr>
        <w:t>Глущук</w:t>
      </w:r>
      <w:proofErr w:type="spellEnd"/>
      <w:r>
        <w:rPr>
          <w:sz w:val="28"/>
          <w:szCs w:val="28"/>
        </w:rPr>
        <w:t xml:space="preserve">. </w:t>
      </w:r>
    </w:p>
    <w:p w:rsidR="004002FB" w:rsidRPr="00D14966" w:rsidRDefault="004002FB" w:rsidP="00400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Такая же работа проведена по присвоению названия улице, идущей вдоль автодороги к фермерским хозяйствам города Лянтор, наименование «Фермерская», а улице, ведущей к дачам «</w:t>
      </w:r>
      <w:proofErr w:type="spellStart"/>
      <w:r>
        <w:rPr>
          <w:sz w:val="28"/>
          <w:szCs w:val="28"/>
        </w:rPr>
        <w:t>Назар</w:t>
      </w:r>
      <w:proofErr w:type="spellEnd"/>
      <w:r>
        <w:rPr>
          <w:sz w:val="28"/>
          <w:szCs w:val="28"/>
        </w:rPr>
        <w:t>», наименование «Дачная».</w:t>
      </w:r>
    </w:p>
    <w:p w:rsidR="004002FB" w:rsidRDefault="004002FB" w:rsidP="004002FB">
      <w:pPr>
        <w:tabs>
          <w:tab w:val="left" w:pos="1276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0C4E49">
        <w:rPr>
          <w:sz w:val="28"/>
          <w:szCs w:val="28"/>
        </w:rPr>
        <w:t xml:space="preserve">В целях повышения архитектурной выразительности застроенных территорий </w:t>
      </w:r>
      <w:r>
        <w:rPr>
          <w:sz w:val="28"/>
          <w:szCs w:val="28"/>
        </w:rPr>
        <w:t xml:space="preserve">в отчётном периоде </w:t>
      </w:r>
      <w:r w:rsidRPr="000C4E49">
        <w:rPr>
          <w:sz w:val="28"/>
          <w:szCs w:val="28"/>
        </w:rPr>
        <w:t>проводилось обследование внешнего благоустройства и фасадов существующих торговых объектов города. В результате обследования составлено 17 актов.</w:t>
      </w:r>
    </w:p>
    <w:p w:rsidR="002B02EB" w:rsidRPr="005725C8" w:rsidRDefault="002B02EB" w:rsidP="002B02EB">
      <w:pPr>
        <w:pStyle w:val="af"/>
        <w:tabs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С целью выполнения функций по решению вопросов местного значения в 2015 году планируется разработка муниципальной программы «Развитие застроенных территорий города Лянтор», а также муниципальной программы «Обеспечение градостроительной деятельности на территории города Лянтор».</w:t>
      </w:r>
    </w:p>
    <w:p w:rsidR="00B77BC4" w:rsidRDefault="00B77BC4" w:rsidP="00B77BC4">
      <w:pPr>
        <w:pStyle w:val="a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074CBF" w:rsidRPr="00074CBF" w:rsidRDefault="00074CBF" w:rsidP="00074CBF">
      <w:pPr>
        <w:ind w:left="540"/>
        <w:jc w:val="center"/>
        <w:rPr>
          <w:sz w:val="28"/>
          <w:szCs w:val="28"/>
        </w:rPr>
      </w:pPr>
      <w:r w:rsidRPr="00074CBF">
        <w:rPr>
          <w:sz w:val="28"/>
          <w:szCs w:val="28"/>
        </w:rPr>
        <w:t>Управление муниципальной собственностью</w:t>
      </w:r>
    </w:p>
    <w:p w:rsidR="00074CBF" w:rsidRPr="005725C8" w:rsidRDefault="00074CBF" w:rsidP="00074CBF">
      <w:pPr>
        <w:ind w:left="-142" w:firstLine="709"/>
        <w:jc w:val="center"/>
        <w:rPr>
          <w:b/>
          <w:sz w:val="28"/>
          <w:szCs w:val="28"/>
        </w:rPr>
      </w:pPr>
    </w:p>
    <w:p w:rsidR="00074CBF" w:rsidRPr="005725C8" w:rsidRDefault="00074CBF" w:rsidP="00074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Имущество, находящееся в муниципальной собственности, является одной из составляющих экономической основы муниципального образования и служит интересам социально – экономического развития города Лянтор.</w:t>
      </w:r>
    </w:p>
    <w:p w:rsidR="007931D7" w:rsidRDefault="007931D7" w:rsidP="00074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E56">
        <w:rPr>
          <w:sz w:val="28"/>
          <w:szCs w:val="28"/>
        </w:rPr>
        <w:t xml:space="preserve">Вопросы формирования эффективного управления и распоряжения муниципальной собственностью являются приоритетными </w:t>
      </w:r>
      <w:r>
        <w:rPr>
          <w:sz w:val="28"/>
          <w:szCs w:val="28"/>
        </w:rPr>
        <w:t>для города</w:t>
      </w:r>
      <w:r w:rsidRPr="00652E56">
        <w:rPr>
          <w:sz w:val="28"/>
          <w:szCs w:val="28"/>
        </w:rPr>
        <w:t xml:space="preserve">. </w:t>
      </w:r>
    </w:p>
    <w:p w:rsidR="00074CBF" w:rsidRPr="005725C8" w:rsidRDefault="00074CBF" w:rsidP="00074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При решении вопросов местного значения, предусмотренных статьей 14 Федерального закона от 06.10.2003 № 131-фз «Об общих принципах организации местного самоуправления в Российской Федерации», в 2014 году проведена следующая работа:</w:t>
      </w:r>
    </w:p>
    <w:p w:rsidR="00074CBF" w:rsidRPr="005725C8" w:rsidRDefault="00074CBF" w:rsidP="00074CBF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Принятие имущества в собственность:</w:t>
      </w:r>
    </w:p>
    <w:p w:rsidR="0068228A" w:rsidRDefault="00074CBF" w:rsidP="0057560F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в собственность города приняты </w:t>
      </w:r>
      <w:r w:rsidR="007931D7">
        <w:rPr>
          <w:sz w:val="28"/>
          <w:szCs w:val="28"/>
        </w:rPr>
        <w:t xml:space="preserve">МУ «КСК </w:t>
      </w:r>
      <w:r w:rsidRPr="005725C8">
        <w:rPr>
          <w:sz w:val="28"/>
          <w:szCs w:val="28"/>
        </w:rPr>
        <w:t>«Юбилейный» с оборудованием, магазин «Подсобное хозяйство» по ул</w:t>
      </w:r>
      <w:r w:rsidR="007931D7">
        <w:rPr>
          <w:sz w:val="28"/>
          <w:szCs w:val="28"/>
        </w:rPr>
        <w:t>ице</w:t>
      </w:r>
      <w:r w:rsidRPr="005725C8">
        <w:rPr>
          <w:sz w:val="28"/>
          <w:szCs w:val="28"/>
        </w:rPr>
        <w:t xml:space="preserve"> Нефтяников 6, встроенное нежилое помещение по ул. Набережная 4, автодром в Вахтовом поселке, квартиры и  движимое имущество (костюмы для </w:t>
      </w:r>
      <w:r w:rsidR="007931D7">
        <w:rPr>
          <w:sz w:val="28"/>
          <w:szCs w:val="28"/>
        </w:rPr>
        <w:t xml:space="preserve">МУК </w:t>
      </w:r>
      <w:r w:rsidRPr="005725C8">
        <w:rPr>
          <w:sz w:val="28"/>
          <w:szCs w:val="28"/>
        </w:rPr>
        <w:t xml:space="preserve">ДК «Нефтяник» и </w:t>
      </w:r>
      <w:r w:rsidR="007931D7">
        <w:rPr>
          <w:sz w:val="28"/>
          <w:szCs w:val="28"/>
        </w:rPr>
        <w:t>МУК «</w:t>
      </w:r>
      <w:r w:rsidRPr="005725C8">
        <w:rPr>
          <w:sz w:val="28"/>
          <w:szCs w:val="28"/>
        </w:rPr>
        <w:t xml:space="preserve">ГДМ «Строитель»). </w:t>
      </w:r>
    </w:p>
    <w:p w:rsidR="00074CBF" w:rsidRPr="005725C8" w:rsidRDefault="00074CBF" w:rsidP="0068228A">
      <w:pPr>
        <w:pStyle w:val="a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Получены документы по приему в собственность ЦТП</w:t>
      </w:r>
      <w:r w:rsidR="0068228A">
        <w:rPr>
          <w:sz w:val="28"/>
          <w:szCs w:val="28"/>
        </w:rPr>
        <w:t xml:space="preserve"> (16)</w:t>
      </w:r>
      <w:r w:rsidRPr="005725C8">
        <w:rPr>
          <w:sz w:val="28"/>
          <w:szCs w:val="28"/>
        </w:rPr>
        <w:t>,</w:t>
      </w:r>
      <w:r w:rsidR="0068228A">
        <w:rPr>
          <w:sz w:val="28"/>
          <w:szCs w:val="28"/>
        </w:rPr>
        <w:t xml:space="preserve"> тепл</w:t>
      </w:r>
      <w:proofErr w:type="gramStart"/>
      <w:r w:rsidR="0068228A">
        <w:rPr>
          <w:sz w:val="28"/>
          <w:szCs w:val="28"/>
        </w:rPr>
        <w:t>о-</w:t>
      </w:r>
      <w:proofErr w:type="gramEnd"/>
      <w:r w:rsidR="0068228A">
        <w:rPr>
          <w:sz w:val="28"/>
          <w:szCs w:val="28"/>
        </w:rPr>
        <w:t xml:space="preserve">, </w:t>
      </w:r>
      <w:proofErr w:type="spellStart"/>
      <w:r w:rsidR="0068228A">
        <w:rPr>
          <w:sz w:val="28"/>
          <w:szCs w:val="28"/>
        </w:rPr>
        <w:t>водо</w:t>
      </w:r>
      <w:proofErr w:type="spellEnd"/>
      <w:r w:rsidR="0068228A">
        <w:rPr>
          <w:sz w:val="28"/>
          <w:szCs w:val="28"/>
        </w:rPr>
        <w:t>- и канализационных</w:t>
      </w:r>
      <w:r w:rsidRPr="005725C8">
        <w:rPr>
          <w:sz w:val="28"/>
          <w:szCs w:val="28"/>
        </w:rPr>
        <w:t xml:space="preserve"> сет</w:t>
      </w:r>
      <w:r w:rsidR="0068228A">
        <w:rPr>
          <w:sz w:val="28"/>
          <w:szCs w:val="28"/>
        </w:rPr>
        <w:t>ей</w:t>
      </w:r>
      <w:r w:rsidRPr="005725C8">
        <w:rPr>
          <w:sz w:val="28"/>
          <w:szCs w:val="28"/>
        </w:rPr>
        <w:t>, оборудовани</w:t>
      </w:r>
      <w:r w:rsidR="0068228A">
        <w:rPr>
          <w:sz w:val="28"/>
          <w:szCs w:val="28"/>
        </w:rPr>
        <w:t>я ЦТП</w:t>
      </w:r>
      <w:r w:rsidRPr="005725C8">
        <w:rPr>
          <w:sz w:val="28"/>
          <w:szCs w:val="28"/>
        </w:rPr>
        <w:t xml:space="preserve">, проектная документация </w:t>
      </w:r>
      <w:r w:rsidR="0068228A">
        <w:rPr>
          <w:sz w:val="28"/>
          <w:szCs w:val="28"/>
        </w:rPr>
        <w:t xml:space="preserve">по объекту «Общежитие для работников бюджетных организаций и малообеспеченных сетей, а также </w:t>
      </w:r>
      <w:r w:rsidRPr="005725C8">
        <w:rPr>
          <w:sz w:val="28"/>
          <w:szCs w:val="28"/>
        </w:rPr>
        <w:t xml:space="preserve"> нежилое встроенное помещение офис</w:t>
      </w:r>
      <w:r w:rsidR="0068228A">
        <w:rPr>
          <w:sz w:val="28"/>
          <w:szCs w:val="28"/>
        </w:rPr>
        <w:t>а</w:t>
      </w:r>
      <w:r w:rsidRPr="005725C8">
        <w:rPr>
          <w:sz w:val="28"/>
          <w:szCs w:val="28"/>
        </w:rPr>
        <w:t xml:space="preserve"> «Совет ветеранов» в доме № 3 в 5 микрорайоне.</w:t>
      </w:r>
    </w:p>
    <w:p w:rsidR="00074CBF" w:rsidRPr="005725C8" w:rsidRDefault="00074CBF" w:rsidP="00074C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Продолжена работа с бесхозяйными объектами:</w:t>
      </w:r>
    </w:p>
    <w:p w:rsidR="00074CBF" w:rsidRPr="005725C8" w:rsidRDefault="00074CBF" w:rsidP="0057560F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725C8">
        <w:rPr>
          <w:sz w:val="28"/>
          <w:szCs w:val="28"/>
        </w:rPr>
        <w:t>приняты в собственность три бесхозяйные КНС № 76, 77, 83 и сквер по ул. Центральная в 6 микрорайоне, право собственности зарегистрировано;</w:t>
      </w:r>
      <w:proofErr w:type="gramEnd"/>
    </w:p>
    <w:p w:rsidR="00074CBF" w:rsidRPr="005725C8" w:rsidRDefault="00074CBF" w:rsidP="0057560F">
      <w:pPr>
        <w:pStyle w:val="af"/>
        <w:numPr>
          <w:ilvl w:val="0"/>
          <w:numId w:val="3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lastRenderedPageBreak/>
        <w:t>подготовлены материалы и заявление в суд, в декабре состоялось судебное заседание по бесхозяйному складу на территории ЛГ МУП «</w:t>
      </w:r>
      <w:proofErr w:type="spellStart"/>
      <w:r w:rsidRPr="005725C8">
        <w:rPr>
          <w:sz w:val="28"/>
          <w:szCs w:val="28"/>
        </w:rPr>
        <w:t>УТВиВ</w:t>
      </w:r>
      <w:proofErr w:type="spellEnd"/>
      <w:r w:rsidRPr="005725C8">
        <w:rPr>
          <w:sz w:val="28"/>
          <w:szCs w:val="28"/>
        </w:rPr>
        <w:t>»;</w:t>
      </w:r>
    </w:p>
    <w:p w:rsidR="00074CBF" w:rsidRPr="005725C8" w:rsidRDefault="00074CBF" w:rsidP="007931D7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поставлено на учет в ЕГРП как бесхозяйный нежилое здание в 6 микрорайоне, строение 10;</w:t>
      </w:r>
    </w:p>
    <w:p w:rsidR="00074CBF" w:rsidRPr="005725C8" w:rsidRDefault="00074CBF" w:rsidP="007931D7">
      <w:pPr>
        <w:pStyle w:val="af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начата работа по постановке на учет как бесхозяйного нежилого встроенного помещения на 1-м этаже здания  (1 микрорайон, дом 35/1);</w:t>
      </w:r>
    </w:p>
    <w:p w:rsidR="00074CBF" w:rsidRPr="005725C8" w:rsidRDefault="00074CBF" w:rsidP="00074CBF">
      <w:pPr>
        <w:ind w:firstLine="567"/>
        <w:jc w:val="both"/>
        <w:rPr>
          <w:sz w:val="28"/>
          <w:szCs w:val="28"/>
        </w:rPr>
      </w:pPr>
    </w:p>
    <w:p w:rsidR="00074CBF" w:rsidRPr="005725C8" w:rsidRDefault="00074CBF" w:rsidP="00074CBF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Приобретение имущества:</w:t>
      </w:r>
    </w:p>
    <w:p w:rsidR="00074CBF" w:rsidRPr="005725C8" w:rsidRDefault="00074CBF" w:rsidP="0057560F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725C8">
        <w:rPr>
          <w:sz w:val="28"/>
          <w:szCs w:val="28"/>
        </w:rPr>
        <w:t>приобретены 16 квартир у жильцов аварийного жилого дома по адресу: 1 микрорайон, дом № 6;</w:t>
      </w:r>
      <w:proofErr w:type="gramEnd"/>
    </w:p>
    <w:p w:rsidR="00074CBF" w:rsidRPr="005725C8" w:rsidRDefault="00074CBF" w:rsidP="0057560F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приобретены 11 квартир для расселения аварийного жилого дома по адресу: 1 микрорайон, дом № 20.</w:t>
      </w:r>
    </w:p>
    <w:p w:rsidR="00074CBF" w:rsidRPr="005725C8" w:rsidRDefault="00074CBF" w:rsidP="00074CBF">
      <w:pPr>
        <w:ind w:firstLine="709"/>
        <w:jc w:val="both"/>
        <w:rPr>
          <w:sz w:val="28"/>
          <w:szCs w:val="28"/>
        </w:rPr>
      </w:pPr>
    </w:p>
    <w:p w:rsidR="00074CBF" w:rsidRPr="005725C8" w:rsidRDefault="00074CBF" w:rsidP="00074CBF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Передача имущества в собственность муниципального образования из других видов собственности: </w:t>
      </w:r>
    </w:p>
    <w:p w:rsidR="00074CBF" w:rsidRPr="005725C8" w:rsidRDefault="00074CBF" w:rsidP="0057560F">
      <w:pPr>
        <w:pStyle w:val="af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из собственности ХМАО – </w:t>
      </w:r>
      <w:proofErr w:type="spellStart"/>
      <w:r w:rsidRPr="005725C8">
        <w:rPr>
          <w:sz w:val="28"/>
          <w:szCs w:val="28"/>
        </w:rPr>
        <w:t>Югры</w:t>
      </w:r>
      <w:proofErr w:type="spellEnd"/>
      <w:r w:rsidRPr="005725C8">
        <w:rPr>
          <w:sz w:val="28"/>
          <w:szCs w:val="28"/>
        </w:rPr>
        <w:t xml:space="preserve"> принято движимое имущество (бильярдные столы).</w:t>
      </w:r>
    </w:p>
    <w:p w:rsidR="00074CBF" w:rsidRPr="005725C8" w:rsidRDefault="00074CBF" w:rsidP="00074CBF">
      <w:pPr>
        <w:jc w:val="both"/>
        <w:rPr>
          <w:sz w:val="28"/>
          <w:szCs w:val="28"/>
        </w:rPr>
      </w:pPr>
    </w:p>
    <w:p w:rsidR="00074CBF" w:rsidRPr="005725C8" w:rsidRDefault="00074CBF" w:rsidP="00074CBF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Выбытие имущества (списание имущества):</w:t>
      </w:r>
    </w:p>
    <w:p w:rsidR="00074CBF" w:rsidRPr="005725C8" w:rsidRDefault="00074CBF" w:rsidP="0057560F">
      <w:pPr>
        <w:pStyle w:val="af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списано решениями Совета депутатов городского поселения Лянтор на сумму 1 414 175 рублей.</w:t>
      </w:r>
    </w:p>
    <w:p w:rsidR="00074CBF" w:rsidRPr="005725C8" w:rsidRDefault="00074CBF" w:rsidP="00074CBF">
      <w:pPr>
        <w:ind w:firstLine="709"/>
        <w:jc w:val="both"/>
        <w:rPr>
          <w:rStyle w:val="FontStyle24"/>
          <w:sz w:val="28"/>
          <w:szCs w:val="28"/>
        </w:rPr>
      </w:pPr>
    </w:p>
    <w:p w:rsidR="00074CBF" w:rsidRPr="005725C8" w:rsidRDefault="00074CBF" w:rsidP="00074CBF">
      <w:pPr>
        <w:jc w:val="both"/>
        <w:rPr>
          <w:rStyle w:val="FontStyle24"/>
          <w:sz w:val="28"/>
          <w:szCs w:val="28"/>
        </w:rPr>
      </w:pPr>
      <w:r w:rsidRPr="005725C8">
        <w:rPr>
          <w:rStyle w:val="FontStyle24"/>
          <w:sz w:val="28"/>
          <w:szCs w:val="28"/>
        </w:rPr>
        <w:t>Приватизация муниципального имущества:</w:t>
      </w:r>
    </w:p>
    <w:p w:rsidR="00074CBF" w:rsidRPr="005725C8" w:rsidRDefault="00074CBF" w:rsidP="00A66BD4">
      <w:pPr>
        <w:pStyle w:val="af"/>
        <w:numPr>
          <w:ilvl w:val="0"/>
          <w:numId w:val="35"/>
        </w:numPr>
        <w:tabs>
          <w:tab w:val="left" w:pos="567"/>
          <w:tab w:val="left" w:pos="993"/>
        </w:tabs>
        <w:ind w:left="0" w:firstLine="567"/>
        <w:jc w:val="both"/>
        <w:rPr>
          <w:rStyle w:val="FontStyle24"/>
          <w:sz w:val="28"/>
          <w:szCs w:val="28"/>
        </w:rPr>
      </w:pPr>
      <w:r w:rsidRPr="005725C8">
        <w:rPr>
          <w:rStyle w:val="FontStyle24"/>
          <w:sz w:val="28"/>
          <w:szCs w:val="28"/>
        </w:rPr>
        <w:t xml:space="preserve"> в соответствии с прогнозным планом была проведена оценка имущества, разработаны условия приватизации, подготовлена аукционная документация. Аукцион был признан несостоявшимся из-за отсутствия претендентов. Была разработана документация для продажи имущества посредством публичного предложения.  Из трёх планируемых к приватизации объектов по результатам продажи посредством публичного предложения  реализованы два – автомобиль «Нива» и автомобиль </w:t>
      </w:r>
      <w:proofErr w:type="spellStart"/>
      <w:r w:rsidRPr="005725C8">
        <w:rPr>
          <w:rStyle w:val="FontStyle24"/>
          <w:sz w:val="28"/>
          <w:szCs w:val="28"/>
        </w:rPr>
        <w:t>Тойота</w:t>
      </w:r>
      <w:proofErr w:type="spellEnd"/>
      <w:r w:rsidRPr="005725C8">
        <w:rPr>
          <w:rStyle w:val="FontStyle24"/>
          <w:sz w:val="28"/>
          <w:szCs w:val="28"/>
        </w:rPr>
        <w:t xml:space="preserve"> </w:t>
      </w:r>
      <w:proofErr w:type="spellStart"/>
      <w:r w:rsidRPr="005725C8">
        <w:rPr>
          <w:rStyle w:val="FontStyle24"/>
          <w:sz w:val="28"/>
          <w:szCs w:val="28"/>
        </w:rPr>
        <w:t>Авенсис</w:t>
      </w:r>
      <w:proofErr w:type="spellEnd"/>
      <w:r w:rsidRPr="005725C8">
        <w:rPr>
          <w:rStyle w:val="FontStyle24"/>
          <w:sz w:val="28"/>
          <w:szCs w:val="28"/>
        </w:rPr>
        <w:t xml:space="preserve"> (на сумму 153 000 рублей);</w:t>
      </w:r>
    </w:p>
    <w:p w:rsidR="00074CBF" w:rsidRPr="00862F88" w:rsidRDefault="00074CBF" w:rsidP="00862F88">
      <w:pPr>
        <w:pStyle w:val="af"/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862F88">
        <w:rPr>
          <w:sz w:val="28"/>
          <w:szCs w:val="28"/>
        </w:rPr>
        <w:t>передан в собственность граждан за плату земельный участок, на котором расположен объект недвижимости, принадлежащий на праве собственности гражданам</w:t>
      </w:r>
      <w:proofErr w:type="gramStart"/>
      <w:r w:rsidR="00F72193">
        <w:rPr>
          <w:sz w:val="28"/>
          <w:szCs w:val="28"/>
        </w:rPr>
        <w:t>.</w:t>
      </w:r>
      <w:proofErr w:type="gramEnd"/>
      <w:r w:rsidRPr="00862F88">
        <w:rPr>
          <w:sz w:val="28"/>
          <w:szCs w:val="28"/>
        </w:rPr>
        <w:t xml:space="preserve"> (</w:t>
      </w:r>
      <w:proofErr w:type="gramStart"/>
      <w:r w:rsidRPr="00862F88">
        <w:rPr>
          <w:sz w:val="28"/>
          <w:szCs w:val="28"/>
        </w:rPr>
        <w:t>н</w:t>
      </w:r>
      <w:proofErr w:type="gramEnd"/>
      <w:r w:rsidRPr="00862F88">
        <w:rPr>
          <w:sz w:val="28"/>
          <w:szCs w:val="28"/>
        </w:rPr>
        <w:t xml:space="preserve">а сумму 366 321,32 </w:t>
      </w:r>
      <w:r w:rsidRPr="00862F88">
        <w:rPr>
          <w:rStyle w:val="FontStyle24"/>
          <w:sz w:val="28"/>
          <w:szCs w:val="28"/>
        </w:rPr>
        <w:t>рубль)</w:t>
      </w:r>
      <w:r w:rsidR="00862F88" w:rsidRPr="00862F88">
        <w:rPr>
          <w:rStyle w:val="FontStyle24"/>
          <w:sz w:val="28"/>
          <w:szCs w:val="28"/>
        </w:rPr>
        <w:t xml:space="preserve"> </w:t>
      </w:r>
    </w:p>
    <w:p w:rsidR="00074CBF" w:rsidRPr="005725C8" w:rsidRDefault="00074CBF" w:rsidP="00074CBF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Ведение учёта муниципального имущества города Лянтор:</w:t>
      </w:r>
    </w:p>
    <w:p w:rsidR="00074CBF" w:rsidRPr="005725C8" w:rsidRDefault="00074CBF" w:rsidP="00A66BD4">
      <w:pPr>
        <w:pStyle w:val="af"/>
        <w:numPr>
          <w:ilvl w:val="0"/>
          <w:numId w:val="34"/>
        </w:numPr>
        <w:ind w:left="851" w:hanging="284"/>
        <w:jc w:val="both"/>
        <w:rPr>
          <w:sz w:val="28"/>
          <w:szCs w:val="28"/>
        </w:rPr>
      </w:pPr>
      <w:proofErr w:type="gramStart"/>
      <w:r w:rsidRPr="005725C8">
        <w:rPr>
          <w:sz w:val="28"/>
          <w:szCs w:val="28"/>
        </w:rPr>
        <w:t>исключены</w:t>
      </w:r>
      <w:proofErr w:type="gramEnd"/>
      <w:r w:rsidRPr="005725C8">
        <w:rPr>
          <w:sz w:val="28"/>
          <w:szCs w:val="28"/>
        </w:rPr>
        <w:t xml:space="preserve"> из реестра жилых помещений 127 жилых помещений.</w:t>
      </w:r>
    </w:p>
    <w:p w:rsidR="00074CBF" w:rsidRDefault="00074CBF" w:rsidP="00074CBF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В результате проведённых мероприятий в 2014 году в бюджет</w:t>
      </w:r>
      <w:r w:rsidR="00CD3C1F">
        <w:rPr>
          <w:sz w:val="28"/>
          <w:szCs w:val="28"/>
        </w:rPr>
        <w:t xml:space="preserve"> города</w:t>
      </w:r>
      <w:r w:rsidRPr="005725C8">
        <w:rPr>
          <w:sz w:val="28"/>
          <w:szCs w:val="28"/>
        </w:rPr>
        <w:t xml:space="preserve"> от распоряжения имуществом поступило 3 644 348,26 рублей, на проведение необходимых работ израсходовано 171 340,15 рублей.</w:t>
      </w:r>
    </w:p>
    <w:p w:rsidR="00CD3C1F" w:rsidRPr="005725C8" w:rsidRDefault="00CD3C1F" w:rsidP="00CD3C1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31D7">
        <w:rPr>
          <w:sz w:val="28"/>
          <w:szCs w:val="28"/>
        </w:rPr>
        <w:t xml:space="preserve">оступления от аренды </w:t>
      </w:r>
      <w:r>
        <w:rPr>
          <w:sz w:val="28"/>
          <w:szCs w:val="28"/>
        </w:rPr>
        <w:t>муниципального имущества в бюджет города</w:t>
      </w:r>
      <w:r w:rsidRPr="007931D7">
        <w:rPr>
          <w:sz w:val="28"/>
          <w:szCs w:val="28"/>
        </w:rPr>
        <w:t xml:space="preserve"> составили 2 145 617,44</w:t>
      </w:r>
      <w:r>
        <w:rPr>
          <w:sz w:val="28"/>
          <w:szCs w:val="28"/>
        </w:rPr>
        <w:t xml:space="preserve"> рублей.</w:t>
      </w:r>
    </w:p>
    <w:p w:rsidR="00CD3C1F" w:rsidRPr="007931D7" w:rsidRDefault="00CD3C1F" w:rsidP="00CD3C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931D7">
        <w:rPr>
          <w:sz w:val="28"/>
          <w:szCs w:val="28"/>
        </w:rPr>
        <w:t xml:space="preserve">оступления </w:t>
      </w:r>
      <w:r>
        <w:rPr>
          <w:sz w:val="28"/>
          <w:szCs w:val="28"/>
        </w:rPr>
        <w:t xml:space="preserve">от аренды земельных участков в бюджет города </w:t>
      </w:r>
      <w:r w:rsidRPr="007931D7">
        <w:rPr>
          <w:sz w:val="28"/>
          <w:szCs w:val="28"/>
        </w:rPr>
        <w:t>составили 185 034,87 рублей.</w:t>
      </w:r>
    </w:p>
    <w:p w:rsidR="00CD3C1F" w:rsidRPr="005725C8" w:rsidRDefault="00CD3C1F" w:rsidP="00074CBF">
      <w:pPr>
        <w:ind w:firstLine="567"/>
        <w:jc w:val="both"/>
        <w:rPr>
          <w:sz w:val="28"/>
          <w:szCs w:val="28"/>
        </w:rPr>
      </w:pPr>
    </w:p>
    <w:p w:rsidR="00074CBF" w:rsidRPr="005725C8" w:rsidRDefault="00074CBF" w:rsidP="00074CBF">
      <w:pPr>
        <w:ind w:firstLine="567"/>
        <w:jc w:val="both"/>
        <w:rPr>
          <w:spacing w:val="-4"/>
          <w:sz w:val="28"/>
          <w:szCs w:val="28"/>
        </w:rPr>
      </w:pPr>
      <w:proofErr w:type="gramStart"/>
      <w:r w:rsidRPr="005725C8">
        <w:rPr>
          <w:color w:val="000000"/>
          <w:sz w:val="28"/>
          <w:szCs w:val="28"/>
        </w:rPr>
        <w:lastRenderedPageBreak/>
        <w:t xml:space="preserve">В целях </w:t>
      </w:r>
      <w:r>
        <w:rPr>
          <w:color w:val="000000"/>
          <w:sz w:val="28"/>
          <w:szCs w:val="28"/>
        </w:rPr>
        <w:t>п</w:t>
      </w:r>
      <w:r w:rsidRPr="005725C8">
        <w:rPr>
          <w:color w:val="052635"/>
          <w:sz w:val="28"/>
          <w:szCs w:val="28"/>
        </w:rPr>
        <w:t>овышени</w:t>
      </w:r>
      <w:r>
        <w:rPr>
          <w:color w:val="052635"/>
          <w:sz w:val="28"/>
          <w:szCs w:val="28"/>
        </w:rPr>
        <w:t>я</w:t>
      </w:r>
      <w:r w:rsidRPr="005725C8">
        <w:rPr>
          <w:color w:val="052635"/>
          <w:sz w:val="28"/>
          <w:szCs w:val="28"/>
        </w:rPr>
        <w:t xml:space="preserve"> эффективности управления муниципальной собственностью путем оптимизации состава муниципального имущества и совершенствования системы учета муниципального имущества</w:t>
      </w:r>
      <w:r>
        <w:rPr>
          <w:color w:val="052635"/>
          <w:sz w:val="28"/>
          <w:szCs w:val="28"/>
        </w:rPr>
        <w:t>,</w:t>
      </w:r>
      <w:r w:rsidRPr="005725C8">
        <w:rPr>
          <w:color w:val="000000"/>
          <w:sz w:val="28"/>
          <w:szCs w:val="28"/>
        </w:rPr>
        <w:t xml:space="preserve"> в соответствии со статьей 179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р</w:t>
      </w:r>
      <w:r w:rsidRPr="005725C8">
        <w:rPr>
          <w:sz w:val="28"/>
          <w:szCs w:val="28"/>
        </w:rPr>
        <w:t>азработана и утверждена муниципальная программа «</w:t>
      </w:r>
      <w:r w:rsidRPr="005725C8">
        <w:rPr>
          <w:color w:val="000000"/>
          <w:sz w:val="28"/>
          <w:szCs w:val="28"/>
        </w:rPr>
        <w:t>Управление муниципальным имуществом</w:t>
      </w:r>
      <w:r w:rsidRPr="005725C8">
        <w:rPr>
          <w:spacing w:val="-4"/>
          <w:sz w:val="28"/>
          <w:szCs w:val="28"/>
        </w:rPr>
        <w:t xml:space="preserve"> городского поселения Лянтор».</w:t>
      </w:r>
      <w:proofErr w:type="gramEnd"/>
    </w:p>
    <w:p w:rsidR="00074CBF" w:rsidRPr="005725C8" w:rsidRDefault="00074CBF" w:rsidP="00074CBF">
      <w:pPr>
        <w:ind w:firstLine="900"/>
        <w:jc w:val="both"/>
        <w:rPr>
          <w:sz w:val="28"/>
          <w:szCs w:val="28"/>
        </w:rPr>
      </w:pPr>
    </w:p>
    <w:p w:rsidR="00074CBF" w:rsidRPr="0068228A" w:rsidRDefault="00074CBF" w:rsidP="00074CBF">
      <w:pPr>
        <w:ind w:left="927" w:hanging="360"/>
        <w:jc w:val="both"/>
        <w:rPr>
          <w:color w:val="052635"/>
          <w:sz w:val="28"/>
          <w:szCs w:val="28"/>
        </w:rPr>
      </w:pPr>
      <w:r w:rsidRPr="0068228A">
        <w:rPr>
          <w:sz w:val="28"/>
          <w:szCs w:val="28"/>
        </w:rPr>
        <w:t>Задачи программы:</w:t>
      </w:r>
    </w:p>
    <w:p w:rsidR="00074CBF" w:rsidRPr="005725C8" w:rsidRDefault="00074CBF" w:rsidP="00A66BD4">
      <w:pPr>
        <w:pStyle w:val="af"/>
        <w:numPr>
          <w:ilvl w:val="0"/>
          <w:numId w:val="36"/>
        </w:numPr>
        <w:ind w:left="0" w:firstLine="567"/>
        <w:jc w:val="both"/>
        <w:rPr>
          <w:b/>
          <w:color w:val="052635"/>
          <w:sz w:val="28"/>
          <w:szCs w:val="28"/>
        </w:rPr>
      </w:pPr>
      <w:r w:rsidRPr="00B53ADF">
        <w:rPr>
          <w:sz w:val="28"/>
          <w:szCs w:val="28"/>
        </w:rPr>
        <w:t xml:space="preserve"> обеспечение государственной регистрации прав на недвижимое имущество, в том числе</w:t>
      </w:r>
      <w:r w:rsidRPr="005725C8">
        <w:rPr>
          <w:color w:val="052635"/>
          <w:sz w:val="28"/>
          <w:szCs w:val="28"/>
        </w:rPr>
        <w:t xml:space="preserve"> </w:t>
      </w:r>
      <w:r w:rsidRPr="005725C8">
        <w:rPr>
          <w:color w:val="000000"/>
          <w:sz w:val="28"/>
          <w:szCs w:val="28"/>
        </w:rPr>
        <w:t>на земельные участки, на которых расположены объекты муниципальной недвижимости;</w:t>
      </w:r>
    </w:p>
    <w:p w:rsidR="00074CBF" w:rsidRPr="005725C8" w:rsidRDefault="00074CBF" w:rsidP="00A66BD4">
      <w:pPr>
        <w:pStyle w:val="af"/>
        <w:numPr>
          <w:ilvl w:val="0"/>
          <w:numId w:val="36"/>
        </w:numPr>
        <w:ind w:left="0" w:firstLine="567"/>
        <w:jc w:val="both"/>
        <w:rPr>
          <w:b/>
          <w:color w:val="052635"/>
          <w:sz w:val="28"/>
          <w:szCs w:val="28"/>
        </w:rPr>
      </w:pPr>
      <w:r w:rsidRPr="005725C8">
        <w:rPr>
          <w:color w:val="000000"/>
          <w:sz w:val="28"/>
          <w:szCs w:val="28"/>
        </w:rPr>
        <w:t xml:space="preserve"> осуществление подготовки к приватизации муниципального имущества;</w:t>
      </w:r>
    </w:p>
    <w:p w:rsidR="00074CBF" w:rsidRPr="005725C8" w:rsidRDefault="00074CBF" w:rsidP="00A66BD4">
      <w:pPr>
        <w:pStyle w:val="af"/>
        <w:numPr>
          <w:ilvl w:val="0"/>
          <w:numId w:val="36"/>
        </w:numPr>
        <w:ind w:left="0" w:firstLine="567"/>
        <w:jc w:val="both"/>
        <w:rPr>
          <w:b/>
          <w:color w:val="052635"/>
          <w:sz w:val="28"/>
          <w:szCs w:val="28"/>
        </w:rPr>
      </w:pPr>
      <w:r w:rsidRPr="005725C8">
        <w:rPr>
          <w:sz w:val="28"/>
          <w:szCs w:val="28"/>
        </w:rPr>
        <w:t xml:space="preserve"> техническая инвентаризация, паспортизация объектов </w:t>
      </w:r>
      <w:r w:rsidRPr="005725C8">
        <w:rPr>
          <w:color w:val="000000"/>
          <w:sz w:val="28"/>
          <w:szCs w:val="28"/>
        </w:rPr>
        <w:t>муниципальной недвижимости</w:t>
      </w:r>
      <w:r w:rsidRPr="005725C8">
        <w:rPr>
          <w:sz w:val="28"/>
          <w:szCs w:val="28"/>
        </w:rPr>
        <w:t xml:space="preserve"> и корректировка реестра муниципального имущества для создания условий эффективного его использования;</w:t>
      </w:r>
    </w:p>
    <w:p w:rsidR="00074CBF" w:rsidRPr="005725C8" w:rsidRDefault="00074CBF" w:rsidP="00A66BD4">
      <w:pPr>
        <w:pStyle w:val="af"/>
        <w:numPr>
          <w:ilvl w:val="0"/>
          <w:numId w:val="36"/>
        </w:numPr>
        <w:ind w:left="0" w:firstLine="567"/>
        <w:jc w:val="both"/>
        <w:rPr>
          <w:b/>
          <w:color w:val="052635"/>
          <w:sz w:val="28"/>
          <w:szCs w:val="28"/>
        </w:rPr>
      </w:pPr>
      <w:r w:rsidRPr="005725C8">
        <w:rPr>
          <w:sz w:val="28"/>
          <w:szCs w:val="28"/>
        </w:rPr>
        <w:t xml:space="preserve"> привлечение в муниципальную </w:t>
      </w:r>
      <w:r w:rsidRPr="005725C8">
        <w:rPr>
          <w:spacing w:val="-2"/>
          <w:sz w:val="28"/>
          <w:szCs w:val="28"/>
        </w:rPr>
        <w:t xml:space="preserve">собственность бесхозяйного </w:t>
      </w:r>
      <w:r w:rsidRPr="005725C8">
        <w:rPr>
          <w:sz w:val="28"/>
          <w:szCs w:val="28"/>
        </w:rPr>
        <w:t>имущества;</w:t>
      </w:r>
    </w:p>
    <w:p w:rsidR="00074CBF" w:rsidRPr="005725C8" w:rsidRDefault="00074CBF" w:rsidP="00A66BD4">
      <w:pPr>
        <w:pStyle w:val="af"/>
        <w:numPr>
          <w:ilvl w:val="0"/>
          <w:numId w:val="36"/>
        </w:numPr>
        <w:ind w:left="0" w:firstLine="567"/>
        <w:jc w:val="both"/>
        <w:rPr>
          <w:b/>
          <w:color w:val="052635"/>
          <w:sz w:val="28"/>
          <w:szCs w:val="28"/>
        </w:rPr>
      </w:pPr>
      <w:r w:rsidRPr="005725C8">
        <w:rPr>
          <w:sz w:val="28"/>
          <w:szCs w:val="28"/>
        </w:rPr>
        <w:t xml:space="preserve"> проведение работ по государственному кадастровому учету земельных участков.</w:t>
      </w:r>
    </w:p>
    <w:p w:rsidR="00074CBF" w:rsidRPr="005725C8" w:rsidRDefault="00074CBF" w:rsidP="00074CBF">
      <w:pPr>
        <w:ind w:firstLine="900"/>
        <w:jc w:val="both"/>
        <w:rPr>
          <w:sz w:val="28"/>
          <w:szCs w:val="28"/>
        </w:rPr>
      </w:pPr>
    </w:p>
    <w:p w:rsidR="003F077B" w:rsidRPr="009B3887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Социальная сфера</w:t>
      </w:r>
    </w:p>
    <w:p w:rsidR="003F077B" w:rsidRPr="009B3887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3F077B" w:rsidRPr="009B3887" w:rsidRDefault="003F077B" w:rsidP="003F077B">
      <w:pPr>
        <w:jc w:val="both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Образование</w:t>
      </w:r>
    </w:p>
    <w:p w:rsidR="009D2FF3" w:rsidRDefault="00C63C1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муниципальной системе образования города Лянтор осуществляют свою деятельность</w:t>
      </w:r>
      <w:r w:rsidR="003F077B" w:rsidRPr="009B3887">
        <w:rPr>
          <w:sz w:val="28"/>
          <w:szCs w:val="28"/>
        </w:rPr>
        <w:t xml:space="preserve"> 1</w:t>
      </w:r>
      <w:r w:rsidR="005B10DD" w:rsidRPr="009B3887">
        <w:rPr>
          <w:sz w:val="28"/>
          <w:szCs w:val="28"/>
        </w:rPr>
        <w:t>7</w:t>
      </w:r>
      <w:r w:rsidR="003F077B" w:rsidRPr="009B3887">
        <w:rPr>
          <w:sz w:val="28"/>
          <w:szCs w:val="28"/>
        </w:rPr>
        <w:t xml:space="preserve"> муниципальных образовательных учрежд</w:t>
      </w:r>
      <w:r w:rsidR="00E14251" w:rsidRPr="009B3887">
        <w:rPr>
          <w:sz w:val="28"/>
          <w:szCs w:val="28"/>
        </w:rPr>
        <w:t>ений</w:t>
      </w:r>
      <w:r w:rsidR="00A104EC" w:rsidRPr="009B3887">
        <w:rPr>
          <w:sz w:val="28"/>
          <w:szCs w:val="28"/>
        </w:rPr>
        <w:t>.</w:t>
      </w:r>
      <w:r w:rsidR="00E14251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Данный показатель</w:t>
      </w:r>
      <w:r w:rsidR="00E14251" w:rsidRPr="009B3887">
        <w:rPr>
          <w:sz w:val="28"/>
          <w:szCs w:val="28"/>
        </w:rPr>
        <w:t xml:space="preserve"> </w:t>
      </w:r>
      <w:r w:rsidR="009D2FF3">
        <w:rPr>
          <w:sz w:val="28"/>
          <w:szCs w:val="28"/>
        </w:rPr>
        <w:t>не изменился</w:t>
      </w:r>
      <w:r w:rsidR="00E14251" w:rsidRPr="009B3887">
        <w:rPr>
          <w:sz w:val="28"/>
          <w:szCs w:val="28"/>
        </w:rPr>
        <w:t xml:space="preserve"> по отношению к аналогичному периоду 2013 года</w:t>
      </w:r>
      <w:r w:rsidR="009D2FF3">
        <w:rPr>
          <w:sz w:val="28"/>
          <w:szCs w:val="28"/>
        </w:rPr>
        <w:t xml:space="preserve">. </w:t>
      </w:r>
    </w:p>
    <w:p w:rsidR="003F077B" w:rsidRPr="009B3887" w:rsidRDefault="00B77BC4" w:rsidP="00B77BC4">
      <w:pPr>
        <w:ind w:firstLine="567"/>
        <w:jc w:val="both"/>
        <w:rPr>
          <w:bCs/>
          <w:sz w:val="28"/>
          <w:szCs w:val="28"/>
        </w:rPr>
      </w:pPr>
      <w:r w:rsidRPr="009B3887">
        <w:rPr>
          <w:sz w:val="28"/>
          <w:szCs w:val="28"/>
        </w:rPr>
        <w:t xml:space="preserve">В </w:t>
      </w:r>
      <w:r w:rsidR="003F077B" w:rsidRPr="009B3887">
        <w:rPr>
          <w:sz w:val="28"/>
          <w:szCs w:val="28"/>
        </w:rPr>
        <w:t xml:space="preserve">образовательных учреждениях нашего города обучаются и воспитываются 7 </w:t>
      </w:r>
      <w:r w:rsidR="008F0636" w:rsidRPr="009B3887">
        <w:rPr>
          <w:sz w:val="28"/>
          <w:szCs w:val="28"/>
        </w:rPr>
        <w:t>701</w:t>
      </w:r>
      <w:r w:rsidR="003F077B" w:rsidRPr="009B3887">
        <w:rPr>
          <w:bCs/>
          <w:sz w:val="28"/>
          <w:szCs w:val="28"/>
        </w:rPr>
        <w:t xml:space="preserve"> </w:t>
      </w:r>
      <w:r w:rsidR="00E95378">
        <w:rPr>
          <w:bCs/>
          <w:sz w:val="28"/>
          <w:szCs w:val="28"/>
        </w:rPr>
        <w:t>учащихся и воспитанников</w:t>
      </w:r>
      <w:r w:rsidR="00834B35">
        <w:rPr>
          <w:sz w:val="28"/>
          <w:szCs w:val="28"/>
        </w:rPr>
        <w:t>.</w:t>
      </w:r>
      <w:r w:rsidR="006A2283" w:rsidRPr="009B3887">
        <w:rPr>
          <w:sz w:val="28"/>
          <w:szCs w:val="28"/>
        </w:rPr>
        <w:t xml:space="preserve"> </w:t>
      </w:r>
      <w:r w:rsidR="003F077B" w:rsidRPr="009B3887">
        <w:rPr>
          <w:sz w:val="28"/>
          <w:szCs w:val="28"/>
        </w:rPr>
        <w:t xml:space="preserve">Осуществляют образовательный процесс </w:t>
      </w:r>
      <w:r w:rsidR="002C4C8E" w:rsidRPr="009B3887">
        <w:rPr>
          <w:bCs/>
          <w:sz w:val="28"/>
          <w:szCs w:val="28"/>
        </w:rPr>
        <w:t>511</w:t>
      </w:r>
      <w:r w:rsidR="003F077B" w:rsidRPr="009B3887">
        <w:rPr>
          <w:bCs/>
          <w:sz w:val="28"/>
          <w:szCs w:val="28"/>
        </w:rPr>
        <w:t xml:space="preserve"> работник</w:t>
      </w:r>
      <w:r w:rsidR="002C4C8E" w:rsidRPr="009B3887">
        <w:rPr>
          <w:bCs/>
          <w:sz w:val="28"/>
          <w:szCs w:val="28"/>
        </w:rPr>
        <w:t>ов</w:t>
      </w:r>
      <w:r w:rsidR="003F077B" w:rsidRPr="009B3887">
        <w:rPr>
          <w:bCs/>
          <w:sz w:val="28"/>
          <w:szCs w:val="28"/>
        </w:rPr>
        <w:t xml:space="preserve">, </w:t>
      </w:r>
      <w:r w:rsidR="003F077B" w:rsidRPr="009B3887">
        <w:rPr>
          <w:sz w:val="28"/>
          <w:szCs w:val="28"/>
        </w:rPr>
        <w:t xml:space="preserve">из которых </w:t>
      </w:r>
      <w:r w:rsidR="002C4C8E" w:rsidRPr="009B3887">
        <w:rPr>
          <w:bCs/>
          <w:sz w:val="28"/>
          <w:szCs w:val="28"/>
        </w:rPr>
        <w:t>173</w:t>
      </w:r>
      <w:r w:rsidR="005B10DD" w:rsidRPr="009B3887">
        <w:rPr>
          <w:bCs/>
          <w:sz w:val="28"/>
          <w:szCs w:val="28"/>
        </w:rPr>
        <w:t xml:space="preserve"> являются педагогическими работниками</w:t>
      </w:r>
      <w:r w:rsidR="003F077B" w:rsidRPr="009B3887">
        <w:rPr>
          <w:bCs/>
          <w:sz w:val="28"/>
          <w:szCs w:val="28"/>
        </w:rPr>
        <w:t xml:space="preserve">. </w:t>
      </w:r>
    </w:p>
    <w:p w:rsidR="00C63C14" w:rsidRPr="009B3887" w:rsidRDefault="00C63C14" w:rsidP="00B77BC4">
      <w:pPr>
        <w:ind w:firstLine="567"/>
        <w:jc w:val="both"/>
        <w:rPr>
          <w:bCs/>
          <w:sz w:val="28"/>
          <w:szCs w:val="28"/>
        </w:rPr>
      </w:pPr>
      <w:r w:rsidRPr="009B3887">
        <w:rPr>
          <w:bCs/>
          <w:sz w:val="28"/>
          <w:szCs w:val="28"/>
        </w:rPr>
        <w:t>На сегодняшний день сформирована тенденция на ежегодное увеличение численности контингента обучающихся и воспитанников, что приводит к 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:rsidR="003F077B" w:rsidRPr="009B3887" w:rsidRDefault="003F077B" w:rsidP="003F077B">
      <w:pPr>
        <w:ind w:firstLine="567"/>
        <w:jc w:val="both"/>
        <w:rPr>
          <w:b/>
          <w:sz w:val="28"/>
          <w:szCs w:val="28"/>
        </w:rPr>
      </w:pPr>
      <w:r w:rsidRPr="009B3887">
        <w:rPr>
          <w:b/>
          <w:sz w:val="28"/>
          <w:szCs w:val="28"/>
        </w:rPr>
        <w:t xml:space="preserve"> </w:t>
      </w:r>
    </w:p>
    <w:p w:rsidR="00C63C14" w:rsidRPr="009B3887" w:rsidRDefault="00C63C14" w:rsidP="00C63C14">
      <w:pPr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Дошкольное образование</w:t>
      </w:r>
    </w:p>
    <w:p w:rsidR="00C63C14" w:rsidRPr="009B3887" w:rsidRDefault="00C63C1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системе дошкольного образования города в отчётном 2014 год</w:t>
      </w:r>
      <w:r w:rsidR="00A774A5" w:rsidRPr="009B3887">
        <w:rPr>
          <w:sz w:val="28"/>
          <w:szCs w:val="28"/>
        </w:rPr>
        <w:t>у</w:t>
      </w:r>
      <w:r w:rsidRPr="009B3887">
        <w:rPr>
          <w:sz w:val="28"/>
          <w:szCs w:val="28"/>
        </w:rPr>
        <w:t xml:space="preserve"> оказывали услуги 11 муниципальных дошкольных образовательных учреждений. Посещали их 2 </w:t>
      </w:r>
      <w:r w:rsidR="00C1607C" w:rsidRPr="009B3887">
        <w:rPr>
          <w:sz w:val="28"/>
          <w:szCs w:val="28"/>
        </w:rPr>
        <w:t>513</w:t>
      </w:r>
      <w:r w:rsidRPr="009B3887">
        <w:rPr>
          <w:sz w:val="28"/>
          <w:szCs w:val="28"/>
        </w:rPr>
        <w:t xml:space="preserve"> детей, при проектной мощности – 2 </w:t>
      </w:r>
      <w:r w:rsidR="00A774A5" w:rsidRPr="009B3887">
        <w:rPr>
          <w:sz w:val="28"/>
          <w:szCs w:val="28"/>
        </w:rPr>
        <w:t>544</w:t>
      </w:r>
      <w:r w:rsidRPr="009B3887">
        <w:rPr>
          <w:sz w:val="28"/>
          <w:szCs w:val="28"/>
        </w:rPr>
        <w:t xml:space="preserve"> мест</w:t>
      </w:r>
      <w:r w:rsidR="00A774A5" w:rsidRPr="009B3887">
        <w:rPr>
          <w:sz w:val="28"/>
          <w:szCs w:val="28"/>
        </w:rPr>
        <w:t>а</w:t>
      </w:r>
      <w:r w:rsidRPr="009B3887">
        <w:rPr>
          <w:sz w:val="28"/>
          <w:szCs w:val="28"/>
        </w:rPr>
        <w:t xml:space="preserve">. Количество </w:t>
      </w:r>
      <w:proofErr w:type="gramStart"/>
      <w:r w:rsidRPr="009B3887">
        <w:rPr>
          <w:sz w:val="28"/>
          <w:szCs w:val="28"/>
        </w:rPr>
        <w:t>детей, посещающих дошкольные учреждения увеличилось</w:t>
      </w:r>
      <w:proofErr w:type="gramEnd"/>
      <w:r w:rsidRPr="009B3887">
        <w:rPr>
          <w:sz w:val="28"/>
          <w:szCs w:val="28"/>
        </w:rPr>
        <w:t xml:space="preserve"> на </w:t>
      </w:r>
      <w:r w:rsidR="00C1607C" w:rsidRPr="009B3887">
        <w:rPr>
          <w:sz w:val="28"/>
          <w:szCs w:val="28"/>
        </w:rPr>
        <w:t>6,6</w:t>
      </w:r>
      <w:r w:rsidRPr="009B3887">
        <w:rPr>
          <w:sz w:val="28"/>
          <w:szCs w:val="28"/>
        </w:rPr>
        <w:t>% по сравнению с аналогичным периодом прошлого года (2013 год – 2 </w:t>
      </w:r>
      <w:r w:rsidR="00C1607C" w:rsidRPr="009B3887">
        <w:rPr>
          <w:sz w:val="28"/>
          <w:szCs w:val="28"/>
        </w:rPr>
        <w:t>357</w:t>
      </w:r>
      <w:r w:rsidRPr="009B3887">
        <w:rPr>
          <w:sz w:val="28"/>
          <w:szCs w:val="28"/>
        </w:rPr>
        <w:t xml:space="preserve"> детей).</w:t>
      </w:r>
    </w:p>
    <w:p w:rsidR="00C63C14" w:rsidRDefault="00C63C14" w:rsidP="00C63C14">
      <w:pPr>
        <w:ind w:firstLine="851"/>
        <w:jc w:val="both"/>
        <w:rPr>
          <w:sz w:val="28"/>
          <w:szCs w:val="28"/>
        </w:rPr>
      </w:pPr>
    </w:p>
    <w:p w:rsidR="00F72193" w:rsidRPr="009B3887" w:rsidRDefault="00F72193" w:rsidP="00C63C14">
      <w:pPr>
        <w:ind w:firstLine="851"/>
        <w:jc w:val="both"/>
        <w:rPr>
          <w:sz w:val="28"/>
          <w:szCs w:val="28"/>
        </w:rPr>
      </w:pPr>
    </w:p>
    <w:p w:rsidR="00C63C14" w:rsidRPr="009B3887" w:rsidRDefault="00C63C14" w:rsidP="00C63C14">
      <w:pPr>
        <w:ind w:firstLine="851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>Характеристика системы дошкольного образования</w:t>
      </w:r>
    </w:p>
    <w:p w:rsidR="00C63C14" w:rsidRPr="009B3887" w:rsidRDefault="00C63C14" w:rsidP="00C63C14">
      <w:pPr>
        <w:ind w:firstLine="851"/>
        <w:jc w:val="right"/>
        <w:rPr>
          <w:i/>
          <w:sz w:val="24"/>
          <w:szCs w:val="24"/>
        </w:rPr>
      </w:pPr>
      <w:r w:rsidRPr="009B3887">
        <w:rPr>
          <w:i/>
          <w:sz w:val="24"/>
          <w:szCs w:val="24"/>
        </w:rPr>
        <w:t>Таблица</w:t>
      </w:r>
    </w:p>
    <w:tbl>
      <w:tblPr>
        <w:tblStyle w:val="ae"/>
        <w:tblW w:w="0" w:type="auto"/>
        <w:tblLook w:val="04A0"/>
      </w:tblPr>
      <w:tblGrid>
        <w:gridCol w:w="540"/>
        <w:gridCol w:w="1999"/>
        <w:gridCol w:w="1292"/>
        <w:gridCol w:w="2000"/>
        <w:gridCol w:w="2000"/>
        <w:gridCol w:w="2000"/>
      </w:tblGrid>
      <w:tr w:rsidR="00C63C14" w:rsidRPr="009B3887" w:rsidTr="007D64F4">
        <w:tc>
          <w:tcPr>
            <w:tcW w:w="540" w:type="dxa"/>
            <w:vAlign w:val="center"/>
          </w:tcPr>
          <w:p w:rsidR="00C63C14" w:rsidRPr="009B3887" w:rsidRDefault="00C63C14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8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3887">
              <w:rPr>
                <w:sz w:val="24"/>
                <w:szCs w:val="24"/>
              </w:rPr>
              <w:t>/</w:t>
            </w:r>
            <w:proofErr w:type="spellStart"/>
            <w:r w:rsidRPr="009B38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vAlign w:val="center"/>
          </w:tcPr>
          <w:p w:rsidR="00C63C14" w:rsidRPr="009B3887" w:rsidRDefault="00C63C14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Показатель</w:t>
            </w:r>
          </w:p>
        </w:tc>
        <w:tc>
          <w:tcPr>
            <w:tcW w:w="1292" w:type="dxa"/>
            <w:vAlign w:val="center"/>
          </w:tcPr>
          <w:p w:rsidR="00C63C14" w:rsidRPr="009B3887" w:rsidRDefault="00C63C14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00" w:type="dxa"/>
            <w:vAlign w:val="center"/>
          </w:tcPr>
          <w:p w:rsidR="00C63C14" w:rsidRPr="009B3887" w:rsidRDefault="00C63C14" w:rsidP="007D5B6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2013 год</w:t>
            </w:r>
          </w:p>
        </w:tc>
        <w:tc>
          <w:tcPr>
            <w:tcW w:w="2000" w:type="dxa"/>
            <w:vAlign w:val="center"/>
          </w:tcPr>
          <w:p w:rsidR="00C63C14" w:rsidRPr="009B3887" w:rsidRDefault="00C63C14" w:rsidP="007D5B6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2014 год</w:t>
            </w:r>
          </w:p>
        </w:tc>
        <w:tc>
          <w:tcPr>
            <w:tcW w:w="2000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proofErr w:type="spellStart"/>
            <w:r w:rsidRPr="009B3887">
              <w:rPr>
                <w:sz w:val="24"/>
                <w:szCs w:val="24"/>
              </w:rPr>
              <w:t>О</w:t>
            </w:r>
            <w:r w:rsidR="00C63C14" w:rsidRPr="009B3887">
              <w:rPr>
                <w:sz w:val="24"/>
                <w:szCs w:val="24"/>
              </w:rPr>
              <w:t>тклонение</w:t>
            </w:r>
            <w:r w:rsidRPr="009B3887">
              <w:rPr>
                <w:sz w:val="24"/>
                <w:szCs w:val="24"/>
              </w:rPr>
              <w:t>,%</w:t>
            </w:r>
            <w:proofErr w:type="spellEnd"/>
          </w:p>
        </w:tc>
      </w:tr>
      <w:tr w:rsidR="00C63C14" w:rsidRPr="009B3887" w:rsidTr="007D64F4">
        <w:tc>
          <w:tcPr>
            <w:tcW w:w="540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C63C14" w:rsidRPr="009B3887" w:rsidRDefault="001736FD" w:rsidP="00313957">
            <w:pPr>
              <w:jc w:val="left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Количество муниципальных дошкольны</w:t>
            </w:r>
            <w:r w:rsidR="001400A0" w:rsidRPr="009B3887">
              <w:rPr>
                <w:sz w:val="24"/>
                <w:szCs w:val="24"/>
              </w:rPr>
              <w:t>х</w:t>
            </w:r>
            <w:r w:rsidRPr="009B3887">
              <w:rPr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1292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</w:t>
            </w:r>
          </w:p>
        </w:tc>
        <w:tc>
          <w:tcPr>
            <w:tcW w:w="2000" w:type="dxa"/>
            <w:vAlign w:val="center"/>
          </w:tcPr>
          <w:p w:rsidR="00C63C14" w:rsidRPr="009B3887" w:rsidRDefault="001736FD" w:rsidP="007D5B6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</w:t>
            </w:r>
            <w:r w:rsidR="007D5B60" w:rsidRPr="009B3887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11</w:t>
            </w:r>
          </w:p>
        </w:tc>
        <w:tc>
          <w:tcPr>
            <w:tcW w:w="2000" w:type="dxa"/>
            <w:vAlign w:val="center"/>
          </w:tcPr>
          <w:p w:rsidR="00C63C14" w:rsidRPr="009B3887" w:rsidRDefault="001736FD" w:rsidP="009D2FF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</w:t>
            </w:r>
            <w:r w:rsidR="009D2FF3">
              <w:rPr>
                <w:sz w:val="24"/>
                <w:szCs w:val="24"/>
              </w:rPr>
              <w:t>0</w:t>
            </w:r>
            <w:r w:rsidRPr="009B3887">
              <w:rPr>
                <w:sz w:val="24"/>
                <w:szCs w:val="24"/>
              </w:rPr>
              <w:t>0,0</w:t>
            </w:r>
          </w:p>
        </w:tc>
      </w:tr>
      <w:tr w:rsidR="00C63C14" w:rsidRPr="009B3887" w:rsidTr="007D64F4">
        <w:tc>
          <w:tcPr>
            <w:tcW w:w="540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:rsidR="00C63C14" w:rsidRPr="009B3887" w:rsidRDefault="001736FD" w:rsidP="00313957">
            <w:pPr>
              <w:jc w:val="left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Проектная мощность в муниципальных дошкольны</w:t>
            </w:r>
            <w:r w:rsidR="001400A0" w:rsidRPr="009B3887">
              <w:rPr>
                <w:sz w:val="24"/>
                <w:szCs w:val="24"/>
              </w:rPr>
              <w:t>х</w:t>
            </w:r>
            <w:r w:rsidRPr="009B3887">
              <w:rPr>
                <w:sz w:val="24"/>
                <w:szCs w:val="24"/>
              </w:rPr>
              <w:t xml:space="preserve"> образовательных учреждениях</w:t>
            </w:r>
          </w:p>
        </w:tc>
        <w:tc>
          <w:tcPr>
            <w:tcW w:w="1292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мест</w:t>
            </w:r>
          </w:p>
        </w:tc>
        <w:tc>
          <w:tcPr>
            <w:tcW w:w="2000" w:type="dxa"/>
            <w:vAlign w:val="center"/>
          </w:tcPr>
          <w:p w:rsidR="00C63C14" w:rsidRPr="009B3887" w:rsidRDefault="007D5B60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2 305</w:t>
            </w:r>
          </w:p>
        </w:tc>
        <w:tc>
          <w:tcPr>
            <w:tcW w:w="2000" w:type="dxa"/>
            <w:vAlign w:val="center"/>
          </w:tcPr>
          <w:p w:rsidR="00C63C14" w:rsidRPr="009B3887" w:rsidRDefault="001736FD" w:rsidP="00C1607C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2 </w:t>
            </w:r>
            <w:r w:rsidR="00C1607C" w:rsidRPr="009B3887">
              <w:rPr>
                <w:sz w:val="24"/>
                <w:szCs w:val="24"/>
              </w:rPr>
              <w:t>544</w:t>
            </w:r>
          </w:p>
        </w:tc>
        <w:tc>
          <w:tcPr>
            <w:tcW w:w="2000" w:type="dxa"/>
            <w:vAlign w:val="center"/>
          </w:tcPr>
          <w:p w:rsidR="00C63C14" w:rsidRPr="009B3887" w:rsidRDefault="00C1607C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110,4</w:t>
            </w:r>
          </w:p>
        </w:tc>
      </w:tr>
      <w:tr w:rsidR="00C63C14" w:rsidRPr="009B3887" w:rsidTr="007D64F4">
        <w:tc>
          <w:tcPr>
            <w:tcW w:w="540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C63C14" w:rsidRPr="009B3887" w:rsidRDefault="001736FD" w:rsidP="00313957">
            <w:pPr>
              <w:jc w:val="left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Количество детей, посещающих муниципальные дошкольные образовательные учреждения</w:t>
            </w:r>
          </w:p>
        </w:tc>
        <w:tc>
          <w:tcPr>
            <w:tcW w:w="1292" w:type="dxa"/>
            <w:vAlign w:val="center"/>
          </w:tcPr>
          <w:p w:rsidR="00C63C14" w:rsidRPr="009B3887" w:rsidRDefault="001736FD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2000" w:type="dxa"/>
            <w:vAlign w:val="center"/>
          </w:tcPr>
          <w:p w:rsidR="00C63C14" w:rsidRPr="009B3887" w:rsidRDefault="001736FD" w:rsidP="00B368F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2 </w:t>
            </w:r>
            <w:r w:rsidR="00B368F0" w:rsidRPr="009B3887">
              <w:rPr>
                <w:sz w:val="24"/>
                <w:szCs w:val="24"/>
              </w:rPr>
              <w:t>357</w:t>
            </w:r>
          </w:p>
        </w:tc>
        <w:tc>
          <w:tcPr>
            <w:tcW w:w="2000" w:type="dxa"/>
            <w:vAlign w:val="center"/>
          </w:tcPr>
          <w:p w:rsidR="00C63C14" w:rsidRPr="009B3887" w:rsidRDefault="001736FD" w:rsidP="00B368F0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2 5</w:t>
            </w:r>
            <w:r w:rsidR="00B368F0" w:rsidRPr="009B3887">
              <w:rPr>
                <w:sz w:val="24"/>
                <w:szCs w:val="24"/>
              </w:rPr>
              <w:t>13</w:t>
            </w:r>
          </w:p>
        </w:tc>
        <w:tc>
          <w:tcPr>
            <w:tcW w:w="2000" w:type="dxa"/>
            <w:vAlign w:val="center"/>
          </w:tcPr>
          <w:p w:rsidR="00C63C14" w:rsidRPr="009B3887" w:rsidRDefault="00B368F0" w:rsidP="001736F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106,6</w:t>
            </w:r>
          </w:p>
        </w:tc>
      </w:tr>
      <w:tr w:rsidR="00C63C14" w:rsidRPr="009B3887" w:rsidTr="007D64F4">
        <w:tc>
          <w:tcPr>
            <w:tcW w:w="540" w:type="dxa"/>
            <w:vAlign w:val="center"/>
          </w:tcPr>
          <w:p w:rsidR="00C63C14" w:rsidRPr="00152EDB" w:rsidRDefault="001736FD" w:rsidP="001736FD">
            <w:pPr>
              <w:jc w:val="center"/>
              <w:rPr>
                <w:sz w:val="24"/>
                <w:szCs w:val="24"/>
              </w:rPr>
            </w:pPr>
            <w:r w:rsidRPr="00152EDB"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C63C14" w:rsidRPr="00152EDB" w:rsidRDefault="00B368F0" w:rsidP="00152EDB">
            <w:pPr>
              <w:jc w:val="left"/>
              <w:rPr>
                <w:sz w:val="24"/>
                <w:szCs w:val="24"/>
              </w:rPr>
            </w:pPr>
            <w:r w:rsidRPr="00152EDB">
              <w:rPr>
                <w:sz w:val="24"/>
                <w:szCs w:val="24"/>
              </w:rPr>
              <w:t xml:space="preserve">Обеспеченность </w:t>
            </w:r>
          </w:p>
        </w:tc>
        <w:tc>
          <w:tcPr>
            <w:tcW w:w="1292" w:type="dxa"/>
            <w:vAlign w:val="center"/>
          </w:tcPr>
          <w:p w:rsidR="00C63C14" w:rsidRPr="00152EDB" w:rsidRDefault="00152EDB" w:rsidP="0017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00" w:type="dxa"/>
            <w:vAlign w:val="center"/>
          </w:tcPr>
          <w:p w:rsidR="00C63C14" w:rsidRPr="00152EDB" w:rsidRDefault="00E25844" w:rsidP="001736FD">
            <w:pPr>
              <w:jc w:val="center"/>
              <w:rPr>
                <w:sz w:val="24"/>
                <w:szCs w:val="24"/>
              </w:rPr>
            </w:pPr>
            <w:r w:rsidRPr="00152EDB">
              <w:rPr>
                <w:sz w:val="24"/>
                <w:szCs w:val="24"/>
              </w:rPr>
              <w:t>79,8</w:t>
            </w:r>
          </w:p>
        </w:tc>
        <w:tc>
          <w:tcPr>
            <w:tcW w:w="2000" w:type="dxa"/>
            <w:vAlign w:val="center"/>
          </w:tcPr>
          <w:p w:rsidR="00C63C14" w:rsidRPr="00152EDB" w:rsidRDefault="00152EDB" w:rsidP="001736FD">
            <w:pPr>
              <w:jc w:val="center"/>
              <w:rPr>
                <w:sz w:val="24"/>
                <w:szCs w:val="24"/>
              </w:rPr>
            </w:pPr>
            <w:r w:rsidRPr="00152EDB">
              <w:rPr>
                <w:sz w:val="24"/>
                <w:szCs w:val="24"/>
              </w:rPr>
              <w:t>102,3</w:t>
            </w:r>
          </w:p>
        </w:tc>
        <w:tc>
          <w:tcPr>
            <w:tcW w:w="2000" w:type="dxa"/>
            <w:vAlign w:val="center"/>
          </w:tcPr>
          <w:p w:rsidR="00C63C14" w:rsidRPr="009B3887" w:rsidRDefault="00152EDB" w:rsidP="0017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</w:tbl>
    <w:p w:rsidR="00C63C14" w:rsidRPr="009B3887" w:rsidRDefault="00C63C14" w:rsidP="00C63C14">
      <w:pPr>
        <w:ind w:firstLine="851"/>
        <w:jc w:val="right"/>
        <w:rPr>
          <w:i/>
          <w:sz w:val="24"/>
          <w:szCs w:val="24"/>
        </w:rPr>
      </w:pPr>
    </w:p>
    <w:p w:rsidR="00C63C14" w:rsidRPr="009B3887" w:rsidRDefault="00C63C1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Увеличение произошло за счёт оптимизации площадей в детских садах, что дало возможность  увеличить охват детей дошкольным образованием. </w:t>
      </w:r>
    </w:p>
    <w:p w:rsidR="00C63C14" w:rsidRPr="009B3887" w:rsidRDefault="00C63C1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Продолжают совершенствоваться формы организации </w:t>
      </w:r>
      <w:proofErr w:type="spellStart"/>
      <w:r w:rsidRPr="009B3887">
        <w:rPr>
          <w:sz w:val="28"/>
          <w:szCs w:val="28"/>
        </w:rPr>
        <w:t>предшкольного</w:t>
      </w:r>
      <w:proofErr w:type="spellEnd"/>
      <w:r w:rsidRPr="009B3887">
        <w:rPr>
          <w:sz w:val="28"/>
          <w:szCs w:val="28"/>
        </w:rPr>
        <w:t xml:space="preserve"> образования. В МАДОУ центр развития ребёнка - детский сад «</w:t>
      </w:r>
      <w:proofErr w:type="spellStart"/>
      <w:r w:rsidRPr="009B3887">
        <w:rPr>
          <w:sz w:val="28"/>
          <w:szCs w:val="28"/>
        </w:rPr>
        <w:t>Сибирячок</w:t>
      </w:r>
      <w:proofErr w:type="spellEnd"/>
      <w:r w:rsidRPr="009B3887">
        <w:rPr>
          <w:sz w:val="28"/>
          <w:szCs w:val="28"/>
        </w:rPr>
        <w:t xml:space="preserve">» развиваются и функционируют: </w:t>
      </w:r>
    </w:p>
    <w:p w:rsidR="00C63C14" w:rsidRPr="009B3887" w:rsidRDefault="00C63C14" w:rsidP="00021311">
      <w:pPr>
        <w:pStyle w:val="af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ресурсный центр </w:t>
      </w:r>
      <w:proofErr w:type="spellStart"/>
      <w:r w:rsidRPr="009B3887">
        <w:rPr>
          <w:sz w:val="28"/>
          <w:szCs w:val="28"/>
        </w:rPr>
        <w:t>Монтессори</w:t>
      </w:r>
      <w:proofErr w:type="spellEnd"/>
      <w:r w:rsidRPr="009B3887">
        <w:rPr>
          <w:sz w:val="28"/>
          <w:szCs w:val="28"/>
        </w:rPr>
        <w:t xml:space="preserve"> - педагогики на 140 детей (104  воспитанника детского сада получают развитие на безвозмездной основе и 36 детей – на коммерческой основе);</w:t>
      </w:r>
    </w:p>
    <w:p w:rsidR="00C63C14" w:rsidRPr="009B3887" w:rsidRDefault="00C63C14" w:rsidP="00021311">
      <w:pPr>
        <w:pStyle w:val="af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9B3887">
        <w:rPr>
          <w:sz w:val="28"/>
          <w:szCs w:val="28"/>
        </w:rPr>
        <w:t>центр игровой поддержки – 36 детей (3 группы по 12 человек);</w:t>
      </w:r>
    </w:p>
    <w:p w:rsidR="00C63C14" w:rsidRPr="009B3887" w:rsidRDefault="00C63C14" w:rsidP="0002131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центр поддержки семейного воспитания – 5 детей (сопровождение и коррекция развития);</w:t>
      </w:r>
    </w:p>
    <w:p w:rsidR="00C63C14" w:rsidRPr="009B3887" w:rsidRDefault="00C63C14" w:rsidP="00021311">
      <w:pPr>
        <w:pStyle w:val="af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гувернёрская служба по оказанию услуг на дому семьям, имеющим детей дошкольного возраста. Услуги получают 10 дошкольников по различным направлениям (присмотр и уход; коррекция нарушения речи; коррекция отклонений в психическом развитии; развивающее обучение). </w:t>
      </w:r>
    </w:p>
    <w:p w:rsidR="00C63C14" w:rsidRPr="009B3887" w:rsidRDefault="00C63C1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отчётном периоде в </w:t>
      </w:r>
      <w:proofErr w:type="spellStart"/>
      <w:r w:rsidRPr="009B3887">
        <w:rPr>
          <w:sz w:val="28"/>
          <w:szCs w:val="28"/>
        </w:rPr>
        <w:t>д</w:t>
      </w:r>
      <w:proofErr w:type="spellEnd"/>
      <w:r w:rsidRPr="009B3887">
        <w:rPr>
          <w:sz w:val="28"/>
          <w:szCs w:val="28"/>
        </w:rPr>
        <w:t>/с «Родничок» продолжили свою работу группы компенсирующей направленности (для детей с задержкой психического развития), которые посещают 24 ребёнка.</w:t>
      </w:r>
    </w:p>
    <w:p w:rsidR="00C63C14" w:rsidRPr="009B3887" w:rsidRDefault="00B77BC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</w:t>
      </w:r>
      <w:r w:rsidR="00C63C14" w:rsidRPr="009B3887">
        <w:rPr>
          <w:sz w:val="28"/>
          <w:szCs w:val="28"/>
        </w:rPr>
        <w:t xml:space="preserve">образовательных учреждениях города продолжают функционировать группы </w:t>
      </w:r>
      <w:proofErr w:type="spellStart"/>
      <w:r w:rsidR="00C63C14" w:rsidRPr="009B3887">
        <w:rPr>
          <w:sz w:val="28"/>
          <w:szCs w:val="28"/>
        </w:rPr>
        <w:t>предшкольного</w:t>
      </w:r>
      <w:proofErr w:type="spellEnd"/>
      <w:r w:rsidR="00C63C14" w:rsidRPr="009B3887">
        <w:rPr>
          <w:sz w:val="28"/>
          <w:szCs w:val="28"/>
        </w:rPr>
        <w:t xml:space="preserve"> образования для неорганизованных детей дошкольного возраста. Так, на базе </w:t>
      </w:r>
      <w:proofErr w:type="spellStart"/>
      <w:r w:rsidR="00C63C14" w:rsidRPr="009B3887">
        <w:rPr>
          <w:sz w:val="28"/>
          <w:szCs w:val="28"/>
        </w:rPr>
        <w:t>Лянторской</w:t>
      </w:r>
      <w:proofErr w:type="spellEnd"/>
      <w:r w:rsidR="00C63C14" w:rsidRPr="009B3887">
        <w:rPr>
          <w:sz w:val="28"/>
          <w:szCs w:val="28"/>
        </w:rPr>
        <w:t xml:space="preserve"> «СОШ № 6» в целях комплексной поддержки семей, воспитывающих </w:t>
      </w:r>
      <w:proofErr w:type="gramStart"/>
      <w:r w:rsidR="00C63C14" w:rsidRPr="009B3887">
        <w:rPr>
          <w:sz w:val="28"/>
          <w:szCs w:val="28"/>
        </w:rPr>
        <w:t>детей</w:t>
      </w:r>
      <w:proofErr w:type="gramEnd"/>
      <w:r w:rsidR="00C63C14" w:rsidRPr="009B3887">
        <w:rPr>
          <w:sz w:val="28"/>
          <w:szCs w:val="28"/>
        </w:rPr>
        <w:t xml:space="preserve"> не посещающих ДОУ третий год продолжает функционировать городской консультационный пункт.</w:t>
      </w:r>
    </w:p>
    <w:p w:rsidR="00C63C14" w:rsidRPr="009B3887" w:rsidRDefault="00C63C1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 xml:space="preserve">Перепрофилированы и открыты группы в </w:t>
      </w:r>
      <w:proofErr w:type="gramStart"/>
      <w:r w:rsidRPr="009B3887">
        <w:rPr>
          <w:sz w:val="28"/>
          <w:szCs w:val="28"/>
        </w:rPr>
        <w:t>режиме полного дня</w:t>
      </w:r>
      <w:proofErr w:type="gramEnd"/>
      <w:r w:rsidRPr="009B3887">
        <w:rPr>
          <w:sz w:val="28"/>
          <w:szCs w:val="28"/>
        </w:rPr>
        <w:t xml:space="preserve"> в детских садах «Улыбка» и «Светлячок».</w:t>
      </w:r>
    </w:p>
    <w:p w:rsidR="00C63C14" w:rsidRPr="009B3887" w:rsidRDefault="00C63C14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Развивается негосударственный сектор по оказанию услуг дошкольного образования, которым охвачено порядка 79 детей:</w:t>
      </w:r>
    </w:p>
    <w:p w:rsidR="00C63C14" w:rsidRPr="009B3887" w:rsidRDefault="00C63C14" w:rsidP="0057560F">
      <w:pPr>
        <w:pStyle w:val="af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 «Центр подготовки детей к школе «Совёнок» при МАОУ «</w:t>
      </w:r>
      <w:proofErr w:type="spellStart"/>
      <w:r w:rsidRPr="009B3887">
        <w:rPr>
          <w:sz w:val="28"/>
          <w:szCs w:val="28"/>
        </w:rPr>
        <w:t>Лянторская</w:t>
      </w:r>
      <w:proofErr w:type="spellEnd"/>
      <w:r w:rsidRPr="009B3887">
        <w:rPr>
          <w:sz w:val="28"/>
          <w:szCs w:val="28"/>
        </w:rPr>
        <w:t xml:space="preserve"> СОШ №7» (50 детей);</w:t>
      </w:r>
    </w:p>
    <w:p w:rsidR="00C63C14" w:rsidRPr="009B3887" w:rsidRDefault="00C63C14" w:rsidP="0057560F">
      <w:pPr>
        <w:pStyle w:val="af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 Также в отчётном периоде начал оказывать услуги дошкольного образования индивидуальный предприниматель </w:t>
      </w:r>
      <w:proofErr w:type="spellStart"/>
      <w:r w:rsidRPr="009B3887">
        <w:rPr>
          <w:sz w:val="28"/>
          <w:szCs w:val="28"/>
        </w:rPr>
        <w:t>Хамитова</w:t>
      </w:r>
      <w:proofErr w:type="spellEnd"/>
      <w:r w:rsidRPr="009B3887">
        <w:rPr>
          <w:sz w:val="28"/>
          <w:szCs w:val="28"/>
        </w:rPr>
        <w:t xml:space="preserve"> З.Т. - группа кратковременного пребывания «Детский клуб «Умник». Детский клуб планирует принимать ежедневно 5-6 детей в возрасте от 2 до 7 лет.</w:t>
      </w:r>
    </w:p>
    <w:p w:rsidR="00C63C14" w:rsidRPr="009B3887" w:rsidRDefault="00C63C14" w:rsidP="003F077B">
      <w:pPr>
        <w:ind w:firstLine="567"/>
        <w:jc w:val="both"/>
        <w:rPr>
          <w:b/>
          <w:sz w:val="28"/>
          <w:szCs w:val="28"/>
        </w:rPr>
      </w:pPr>
    </w:p>
    <w:p w:rsidR="003F077B" w:rsidRPr="009B3887" w:rsidRDefault="003F077B" w:rsidP="00B53ADF">
      <w:pPr>
        <w:ind w:firstLine="567"/>
        <w:jc w:val="both"/>
        <w:rPr>
          <w:bCs/>
          <w:i/>
          <w:sz w:val="28"/>
          <w:szCs w:val="28"/>
          <w:u w:val="single"/>
        </w:rPr>
      </w:pPr>
      <w:r w:rsidRPr="009B3887">
        <w:rPr>
          <w:bCs/>
          <w:i/>
          <w:sz w:val="28"/>
          <w:szCs w:val="28"/>
          <w:u w:val="single"/>
        </w:rPr>
        <w:t>Среднее общее образование</w:t>
      </w:r>
    </w:p>
    <w:p w:rsidR="003F077B" w:rsidRPr="009B3887" w:rsidRDefault="003F077B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201</w:t>
      </w:r>
      <w:r w:rsidR="00454A2A" w:rsidRPr="009B3887">
        <w:rPr>
          <w:sz w:val="28"/>
          <w:szCs w:val="28"/>
        </w:rPr>
        <w:t>3</w:t>
      </w:r>
      <w:r w:rsidRPr="009B3887">
        <w:rPr>
          <w:sz w:val="28"/>
          <w:szCs w:val="28"/>
        </w:rPr>
        <w:t>-201</w:t>
      </w:r>
      <w:r w:rsidR="00454A2A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учебном году в 6 общеобразовательных учреждениях города обуча</w:t>
      </w:r>
      <w:r w:rsidR="00AA3F98" w:rsidRPr="009B3887">
        <w:rPr>
          <w:sz w:val="28"/>
          <w:szCs w:val="28"/>
        </w:rPr>
        <w:t>лось</w:t>
      </w:r>
      <w:r w:rsidRPr="009B3887">
        <w:rPr>
          <w:sz w:val="28"/>
          <w:szCs w:val="28"/>
        </w:rPr>
        <w:t xml:space="preserve"> </w:t>
      </w:r>
      <w:r w:rsidR="00E14251" w:rsidRPr="009B3887">
        <w:rPr>
          <w:sz w:val="28"/>
          <w:szCs w:val="28"/>
        </w:rPr>
        <w:t>5 024 человек при проектной мощности 3 533 человек.</w:t>
      </w:r>
      <w:r w:rsidR="00606083" w:rsidRPr="009B3887">
        <w:rPr>
          <w:sz w:val="28"/>
          <w:szCs w:val="28"/>
        </w:rPr>
        <w:t xml:space="preserve"> Структура общеобразовательных учреждений по отношению к аналогичному периоду предыдущего года не изменилась. Количество учащихся в отчётном периоде увеличилось по отношению к 2013 году на 1,1%.</w:t>
      </w:r>
    </w:p>
    <w:p w:rsidR="003F077B" w:rsidRPr="009B3887" w:rsidRDefault="003F077B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Обеспеченность общеобразовательными учреждениями в городе составляет </w:t>
      </w:r>
      <w:r w:rsidR="007D5B60" w:rsidRPr="009B3887">
        <w:rPr>
          <w:sz w:val="28"/>
          <w:szCs w:val="28"/>
        </w:rPr>
        <w:t>93</w:t>
      </w:r>
      <w:r w:rsidRPr="009B3887">
        <w:rPr>
          <w:sz w:val="28"/>
          <w:szCs w:val="28"/>
        </w:rPr>
        <w:t xml:space="preserve">% от норматива. </w:t>
      </w:r>
    </w:p>
    <w:p w:rsidR="00C0355D" w:rsidRPr="009B3887" w:rsidRDefault="00C0355D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общеобразовательных учреждениях города осуществляется пропаганда знаний, выявление и развитие у обучающихся творческих способностей, интереса к познавательной, научно – исследовательской деятельности, активизации рабаты с одарёнными детьми, стимулирование профессионального роста педагогов в период проведения этапов (школьного, муниципального, окружного, заключительного) всероссийской олимпиады школьников по общеобразовательным предметам.</w:t>
      </w:r>
    </w:p>
    <w:p w:rsidR="00C0355D" w:rsidRPr="009B3887" w:rsidRDefault="00C0355D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 целью создания условий для поддержки одарённых детей, выявления и развития их творческих способностей и интереса к научно – исследовательской деятельности, научного просвещения и целенаправленной профессиональной </w:t>
      </w:r>
      <w:proofErr w:type="gramStart"/>
      <w:r w:rsidR="00DC56D4" w:rsidRPr="009B3887">
        <w:rPr>
          <w:sz w:val="28"/>
          <w:szCs w:val="28"/>
        </w:rPr>
        <w:t>ориентации</w:t>
      </w:r>
      <w:proofErr w:type="gramEnd"/>
      <w:r w:rsidR="00DC56D4" w:rsidRPr="009B3887">
        <w:rPr>
          <w:sz w:val="28"/>
          <w:szCs w:val="28"/>
        </w:rPr>
        <w:t xml:space="preserve"> обучающихся уже более 17 лет реализуется Федеральная научно – социальная программа для молодёжи и школьников «Шаг в будущее», образовательные учреждения нашего города являются участниками всероссийской Национальной программы «Интеллектуально – творческий потенциал России», а так же многих интеллектуальных конкурсов, олимпиад, турниров, конференций.</w:t>
      </w:r>
    </w:p>
    <w:p w:rsidR="004B1E5D" w:rsidRPr="009B3887" w:rsidRDefault="003F077B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Для организации дистанционного обучения детей – инвалидов на территории города </w:t>
      </w:r>
      <w:proofErr w:type="gramStart"/>
      <w:r w:rsidRPr="009B3887">
        <w:rPr>
          <w:sz w:val="28"/>
          <w:szCs w:val="28"/>
        </w:rPr>
        <w:t>определена</w:t>
      </w:r>
      <w:proofErr w:type="gramEnd"/>
      <w:r w:rsidRPr="009B3887">
        <w:rPr>
          <w:sz w:val="28"/>
          <w:szCs w:val="28"/>
        </w:rPr>
        <w:t xml:space="preserve"> </w:t>
      </w:r>
      <w:proofErr w:type="spellStart"/>
      <w:r w:rsidRPr="009B3887">
        <w:rPr>
          <w:sz w:val="28"/>
          <w:szCs w:val="28"/>
        </w:rPr>
        <w:t>Лянторская</w:t>
      </w:r>
      <w:proofErr w:type="spellEnd"/>
      <w:r w:rsidRPr="009B3887">
        <w:rPr>
          <w:sz w:val="28"/>
          <w:szCs w:val="28"/>
        </w:rPr>
        <w:t xml:space="preserve"> СОШ № 6.</w:t>
      </w:r>
    </w:p>
    <w:p w:rsidR="003F077B" w:rsidRPr="009B3887" w:rsidRDefault="003F077B" w:rsidP="003F077B">
      <w:pPr>
        <w:ind w:firstLine="567"/>
        <w:jc w:val="both"/>
        <w:rPr>
          <w:sz w:val="28"/>
          <w:szCs w:val="28"/>
        </w:rPr>
      </w:pPr>
    </w:p>
    <w:p w:rsidR="003F077B" w:rsidRPr="009B3887" w:rsidRDefault="003F077B" w:rsidP="003F077B">
      <w:pPr>
        <w:ind w:firstLine="567"/>
        <w:jc w:val="both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Культура</w:t>
      </w:r>
    </w:p>
    <w:p w:rsidR="006F12FA" w:rsidRPr="009B3887" w:rsidRDefault="006F12FA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:rsidR="003F077B" w:rsidRPr="009B3887" w:rsidRDefault="003F077B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Сеть учреждений культуры города всех типов состоит из </w:t>
      </w:r>
      <w:r w:rsidR="00CA7689">
        <w:rPr>
          <w:sz w:val="28"/>
          <w:szCs w:val="28"/>
        </w:rPr>
        <w:t>6</w:t>
      </w:r>
      <w:r w:rsidRPr="009B3887">
        <w:rPr>
          <w:sz w:val="28"/>
          <w:szCs w:val="28"/>
        </w:rPr>
        <w:t xml:space="preserve"> учреждений кул</w:t>
      </w:r>
      <w:r w:rsidR="000D33D5" w:rsidRPr="009B3887">
        <w:rPr>
          <w:sz w:val="28"/>
          <w:szCs w:val="28"/>
        </w:rPr>
        <w:t xml:space="preserve">ьтуры, 4 из которых </w:t>
      </w:r>
      <w:r w:rsidR="00D918B2" w:rsidRPr="009B3887">
        <w:rPr>
          <w:sz w:val="28"/>
          <w:szCs w:val="28"/>
        </w:rPr>
        <w:t xml:space="preserve">являются </w:t>
      </w:r>
      <w:r w:rsidR="000D33D5" w:rsidRPr="009B3887">
        <w:rPr>
          <w:sz w:val="28"/>
          <w:szCs w:val="28"/>
        </w:rPr>
        <w:t xml:space="preserve">культурно - </w:t>
      </w:r>
      <w:proofErr w:type="spellStart"/>
      <w:r w:rsidRPr="009B3887">
        <w:rPr>
          <w:sz w:val="28"/>
          <w:szCs w:val="28"/>
        </w:rPr>
        <w:t>досуговы</w:t>
      </w:r>
      <w:r w:rsidR="00D918B2" w:rsidRPr="009B3887">
        <w:rPr>
          <w:sz w:val="28"/>
          <w:szCs w:val="28"/>
        </w:rPr>
        <w:t>ми</w:t>
      </w:r>
      <w:proofErr w:type="spellEnd"/>
      <w:r w:rsidRPr="009B3887">
        <w:rPr>
          <w:sz w:val="28"/>
          <w:szCs w:val="28"/>
        </w:rPr>
        <w:t xml:space="preserve">. </w:t>
      </w:r>
    </w:p>
    <w:p w:rsidR="003F077B" w:rsidRPr="009B3887" w:rsidRDefault="003F077B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>Уровень обеспеченности учрежден</w:t>
      </w:r>
      <w:r w:rsidR="000D33D5" w:rsidRPr="009B3887">
        <w:rPr>
          <w:sz w:val="28"/>
          <w:szCs w:val="28"/>
        </w:rPr>
        <w:t xml:space="preserve">иями культурно - </w:t>
      </w:r>
      <w:proofErr w:type="spellStart"/>
      <w:r w:rsidRPr="009B3887">
        <w:rPr>
          <w:sz w:val="28"/>
          <w:szCs w:val="28"/>
        </w:rPr>
        <w:t>досугового</w:t>
      </w:r>
      <w:proofErr w:type="spellEnd"/>
      <w:r w:rsidRPr="009B3887">
        <w:rPr>
          <w:sz w:val="28"/>
          <w:szCs w:val="28"/>
        </w:rPr>
        <w:t xml:space="preserve"> типа в городе Лянтор составляет 51% от норматива.</w:t>
      </w:r>
    </w:p>
    <w:p w:rsidR="00DD57F0" w:rsidRDefault="00DD57F0" w:rsidP="00DD57F0">
      <w:pPr>
        <w:ind w:firstLine="567"/>
        <w:jc w:val="both"/>
        <w:rPr>
          <w:sz w:val="28"/>
          <w:szCs w:val="28"/>
        </w:rPr>
      </w:pPr>
      <w:proofErr w:type="gramStart"/>
      <w:r w:rsidRPr="00A1055A">
        <w:rPr>
          <w:sz w:val="28"/>
          <w:szCs w:val="28"/>
        </w:rPr>
        <w:t>На площадках</w:t>
      </w:r>
      <w:r>
        <w:rPr>
          <w:sz w:val="28"/>
          <w:szCs w:val="28"/>
        </w:rPr>
        <w:t xml:space="preserve"> учреждений </w:t>
      </w:r>
      <w:r w:rsidRPr="00A1055A">
        <w:rPr>
          <w:sz w:val="28"/>
          <w:szCs w:val="28"/>
        </w:rPr>
        <w:t>организована работа фольклорно-этнографических коллективов «</w:t>
      </w:r>
      <w:proofErr w:type="spellStart"/>
      <w:r w:rsidRPr="00A1055A">
        <w:rPr>
          <w:sz w:val="28"/>
          <w:szCs w:val="28"/>
        </w:rPr>
        <w:t>Пимочка</w:t>
      </w:r>
      <w:proofErr w:type="spellEnd"/>
      <w:r w:rsidRPr="00A1055A">
        <w:rPr>
          <w:sz w:val="28"/>
          <w:szCs w:val="28"/>
        </w:rPr>
        <w:t>» и «Утеха», оба коллектива имеют звание «Образцовый художественный коллектив»,</w:t>
      </w:r>
      <w:r>
        <w:rPr>
          <w:sz w:val="28"/>
          <w:szCs w:val="28"/>
        </w:rPr>
        <w:t xml:space="preserve"> </w:t>
      </w:r>
      <w:r w:rsidRPr="00A1055A">
        <w:rPr>
          <w:sz w:val="28"/>
          <w:szCs w:val="28"/>
        </w:rPr>
        <w:t>работает 5 кружков и</w:t>
      </w:r>
      <w:r>
        <w:rPr>
          <w:sz w:val="28"/>
          <w:szCs w:val="28"/>
        </w:rPr>
        <w:t xml:space="preserve"> студий прикладного творчества,</w:t>
      </w:r>
      <w:r w:rsidRPr="00A1055A">
        <w:rPr>
          <w:sz w:val="28"/>
          <w:szCs w:val="28"/>
        </w:rPr>
        <w:t xml:space="preserve"> работают «Народный самодеятельный коллектив», духовой оркестр, хор «Былина», образцовый художественный коллектив народного танца «Задоринка», «Альянс», ансамбли народного танца «Соцветие», ансамбль восточного танца.</w:t>
      </w:r>
      <w:proofErr w:type="gramEnd"/>
      <w:r w:rsidRPr="00A1055A">
        <w:rPr>
          <w:sz w:val="28"/>
          <w:szCs w:val="28"/>
        </w:rPr>
        <w:t xml:space="preserve"> Образцовый художественный ансамбль ложкарей «Забава», татаро</w:t>
      </w:r>
      <w:r>
        <w:rPr>
          <w:sz w:val="28"/>
          <w:szCs w:val="28"/>
        </w:rPr>
        <w:t>-</w:t>
      </w:r>
      <w:r w:rsidRPr="00A1055A">
        <w:rPr>
          <w:sz w:val="28"/>
          <w:szCs w:val="28"/>
        </w:rPr>
        <w:t>башкирский вокальный коллектив  «</w:t>
      </w:r>
      <w:proofErr w:type="spellStart"/>
      <w:r w:rsidRPr="00A1055A">
        <w:rPr>
          <w:sz w:val="28"/>
          <w:szCs w:val="28"/>
        </w:rPr>
        <w:t>Дуслык</w:t>
      </w:r>
      <w:proofErr w:type="spellEnd"/>
      <w:r w:rsidRPr="00A1055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1055A">
        <w:rPr>
          <w:sz w:val="28"/>
          <w:szCs w:val="28"/>
        </w:rPr>
        <w:t xml:space="preserve"> </w:t>
      </w:r>
    </w:p>
    <w:p w:rsidR="00B77BC4" w:rsidRPr="009B3887" w:rsidRDefault="00B77BC4" w:rsidP="003F077B">
      <w:pPr>
        <w:ind w:left="-709" w:firstLine="709"/>
        <w:jc w:val="both"/>
        <w:rPr>
          <w:sz w:val="28"/>
          <w:szCs w:val="28"/>
          <w:u w:val="single"/>
        </w:rPr>
      </w:pPr>
    </w:p>
    <w:p w:rsidR="003F077B" w:rsidRPr="009B3887" w:rsidRDefault="006F12FA" w:rsidP="003F077B">
      <w:pPr>
        <w:ind w:left="-540" w:firstLine="540"/>
        <w:rPr>
          <w:sz w:val="28"/>
          <w:szCs w:val="28"/>
        </w:rPr>
      </w:pPr>
      <w:r w:rsidRPr="009B3887">
        <w:rPr>
          <w:i/>
          <w:iCs/>
          <w:sz w:val="28"/>
          <w:szCs w:val="28"/>
          <w:u w:val="single"/>
        </w:rPr>
        <w:t xml:space="preserve">Культурно - </w:t>
      </w:r>
      <w:proofErr w:type="spellStart"/>
      <w:r w:rsidRPr="009B3887">
        <w:rPr>
          <w:i/>
          <w:iCs/>
          <w:sz w:val="28"/>
          <w:szCs w:val="28"/>
          <w:u w:val="single"/>
        </w:rPr>
        <w:t>досуговая</w:t>
      </w:r>
      <w:proofErr w:type="spellEnd"/>
      <w:r w:rsidR="00F176F0">
        <w:rPr>
          <w:i/>
          <w:iCs/>
          <w:sz w:val="28"/>
          <w:szCs w:val="28"/>
          <w:u w:val="single"/>
        </w:rPr>
        <w:t>, культурно – просветительская деятельность</w:t>
      </w:r>
    </w:p>
    <w:p w:rsidR="006F12FA" w:rsidRPr="009B3887" w:rsidRDefault="006F12FA" w:rsidP="00B77BC4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Условия по организации досуга и обеспечение жителей услугами организаций культуры в</w:t>
      </w:r>
      <w:r w:rsidR="003F077B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городе</w:t>
      </w:r>
      <w:r w:rsidR="003F077B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обеспечивают</w:t>
      </w:r>
      <w:r w:rsidR="003F077B" w:rsidRPr="009B3887">
        <w:rPr>
          <w:sz w:val="28"/>
          <w:szCs w:val="28"/>
        </w:rPr>
        <w:t xml:space="preserve"> шесть муниципальных учреждений культуры: </w:t>
      </w:r>
    </w:p>
    <w:p w:rsidR="006F12FA" w:rsidRPr="009B3887" w:rsidRDefault="00D94BAE" w:rsidP="0057560F">
      <w:pPr>
        <w:pStyle w:val="af"/>
        <w:numPr>
          <w:ilvl w:val="0"/>
          <w:numId w:val="15"/>
        </w:numPr>
        <w:ind w:left="851" w:hanging="284"/>
        <w:jc w:val="both"/>
        <w:rPr>
          <w:b/>
          <w:i/>
          <w:iCs/>
          <w:sz w:val="28"/>
          <w:szCs w:val="28"/>
          <w:u w:val="single"/>
        </w:rPr>
      </w:pPr>
      <w:r w:rsidRPr="009B3887">
        <w:rPr>
          <w:sz w:val="28"/>
          <w:szCs w:val="28"/>
        </w:rPr>
        <w:t>муниципальное учреждение культуры</w:t>
      </w:r>
      <w:r w:rsidR="003F077B" w:rsidRPr="009B3887">
        <w:rPr>
          <w:b/>
          <w:sz w:val="28"/>
          <w:szCs w:val="28"/>
        </w:rPr>
        <w:t xml:space="preserve"> «</w:t>
      </w:r>
      <w:r w:rsidR="006F12FA" w:rsidRPr="009B3887">
        <w:rPr>
          <w:sz w:val="28"/>
          <w:szCs w:val="28"/>
        </w:rPr>
        <w:t>Дом культуры «Нефтяник»;</w:t>
      </w:r>
    </w:p>
    <w:p w:rsidR="006F12FA" w:rsidRPr="009B3887" w:rsidRDefault="00D94BAE" w:rsidP="0057560F">
      <w:pPr>
        <w:pStyle w:val="af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9B3887">
        <w:rPr>
          <w:sz w:val="28"/>
          <w:szCs w:val="28"/>
        </w:rPr>
        <w:t>муниципальное учреждение культуры</w:t>
      </w:r>
      <w:r w:rsidRPr="009B3887">
        <w:rPr>
          <w:b/>
          <w:sz w:val="28"/>
          <w:szCs w:val="28"/>
        </w:rPr>
        <w:t xml:space="preserve"> </w:t>
      </w:r>
      <w:r w:rsidR="003F077B" w:rsidRPr="009B3887">
        <w:rPr>
          <w:sz w:val="28"/>
          <w:szCs w:val="28"/>
        </w:rPr>
        <w:t>«Гор</w:t>
      </w:r>
      <w:r w:rsidR="006F12FA" w:rsidRPr="009B3887">
        <w:rPr>
          <w:sz w:val="28"/>
          <w:szCs w:val="28"/>
        </w:rPr>
        <w:t>одской Дом Молодёжи «Строитель»;</w:t>
      </w:r>
    </w:p>
    <w:p w:rsidR="006F12FA" w:rsidRPr="009B3887" w:rsidRDefault="00D94BAE" w:rsidP="0057560F">
      <w:pPr>
        <w:pStyle w:val="af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9B3887">
        <w:rPr>
          <w:sz w:val="28"/>
          <w:szCs w:val="28"/>
        </w:rPr>
        <w:t xml:space="preserve">муниципальное учреждение </w:t>
      </w:r>
      <w:r w:rsidR="0064456B" w:rsidRPr="009B3887">
        <w:rPr>
          <w:sz w:val="28"/>
          <w:szCs w:val="28"/>
        </w:rPr>
        <w:t xml:space="preserve">«Культурно – спортивный комплекс </w:t>
      </w:r>
      <w:r w:rsidR="003F077B" w:rsidRPr="009B3887">
        <w:rPr>
          <w:sz w:val="28"/>
          <w:szCs w:val="28"/>
        </w:rPr>
        <w:t xml:space="preserve"> «Юбилейный»;</w:t>
      </w:r>
    </w:p>
    <w:p w:rsidR="006F12FA" w:rsidRPr="009B3887" w:rsidRDefault="00D94BAE" w:rsidP="0057560F">
      <w:pPr>
        <w:pStyle w:val="af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9B3887">
        <w:rPr>
          <w:sz w:val="28"/>
          <w:szCs w:val="28"/>
        </w:rPr>
        <w:t xml:space="preserve">муниципальное учреждение культуры </w:t>
      </w:r>
      <w:r w:rsidR="003F077B" w:rsidRPr="009B3887">
        <w:rPr>
          <w:sz w:val="28"/>
          <w:szCs w:val="28"/>
        </w:rPr>
        <w:t>«Центр пр</w:t>
      </w:r>
      <w:r w:rsidR="006F12FA" w:rsidRPr="009B3887">
        <w:rPr>
          <w:sz w:val="28"/>
          <w:szCs w:val="28"/>
        </w:rPr>
        <w:t>икладного творчества и ремёсел»;</w:t>
      </w:r>
    </w:p>
    <w:p w:rsidR="006F12FA" w:rsidRPr="009B3887" w:rsidRDefault="00D94BAE" w:rsidP="0057560F">
      <w:pPr>
        <w:pStyle w:val="af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9B3887">
        <w:rPr>
          <w:sz w:val="28"/>
          <w:szCs w:val="28"/>
        </w:rPr>
        <w:t xml:space="preserve">муниципальное учреждение культуры </w:t>
      </w:r>
      <w:r w:rsidR="003F077B" w:rsidRPr="009B3887">
        <w:rPr>
          <w:sz w:val="28"/>
          <w:szCs w:val="28"/>
        </w:rPr>
        <w:t>«</w:t>
      </w:r>
      <w:proofErr w:type="spellStart"/>
      <w:r w:rsidR="003F077B" w:rsidRPr="009B3887">
        <w:rPr>
          <w:sz w:val="28"/>
          <w:szCs w:val="28"/>
        </w:rPr>
        <w:t>Лянторская</w:t>
      </w:r>
      <w:proofErr w:type="spellEnd"/>
      <w:r w:rsidR="003F077B" w:rsidRPr="009B3887">
        <w:rPr>
          <w:sz w:val="28"/>
          <w:szCs w:val="28"/>
        </w:rPr>
        <w:t xml:space="preserve"> централ</w:t>
      </w:r>
      <w:r w:rsidRPr="009B3887">
        <w:rPr>
          <w:sz w:val="28"/>
          <w:szCs w:val="28"/>
        </w:rPr>
        <w:t>и</w:t>
      </w:r>
      <w:r w:rsidR="000D33D5" w:rsidRPr="009B3887">
        <w:rPr>
          <w:sz w:val="28"/>
          <w:szCs w:val="28"/>
        </w:rPr>
        <w:t>зованная библиотечная система»</w:t>
      </w:r>
      <w:r w:rsidR="006F12FA" w:rsidRPr="009B3887">
        <w:rPr>
          <w:sz w:val="28"/>
          <w:szCs w:val="28"/>
        </w:rPr>
        <w:t>;</w:t>
      </w:r>
    </w:p>
    <w:p w:rsidR="003F077B" w:rsidRPr="009B3887" w:rsidRDefault="000D33D5" w:rsidP="0057560F">
      <w:pPr>
        <w:pStyle w:val="af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/>
          <w:i/>
          <w:iCs/>
          <w:sz w:val="28"/>
          <w:szCs w:val="28"/>
          <w:u w:val="single"/>
        </w:rPr>
      </w:pPr>
      <w:r w:rsidRPr="009B3887">
        <w:rPr>
          <w:sz w:val="28"/>
          <w:szCs w:val="28"/>
        </w:rPr>
        <w:t xml:space="preserve"> </w:t>
      </w:r>
      <w:r w:rsidR="00D94BAE" w:rsidRPr="009B3887">
        <w:rPr>
          <w:sz w:val="28"/>
          <w:szCs w:val="28"/>
        </w:rPr>
        <w:t xml:space="preserve">муниципальное учреждение культуры </w:t>
      </w:r>
      <w:r w:rsidR="003F077B" w:rsidRPr="009B3887">
        <w:rPr>
          <w:sz w:val="28"/>
          <w:szCs w:val="28"/>
        </w:rPr>
        <w:t>«Хантыйский этнографический музей».</w:t>
      </w:r>
    </w:p>
    <w:p w:rsidR="003F077B" w:rsidRPr="009B3887" w:rsidRDefault="003F077B" w:rsidP="00A74416">
      <w:pPr>
        <w:pStyle w:val="a4"/>
        <w:ind w:firstLine="567"/>
        <w:rPr>
          <w:i/>
          <w:sz w:val="28"/>
          <w:szCs w:val="28"/>
          <w:u w:val="single"/>
        </w:rPr>
      </w:pPr>
      <w:r w:rsidRPr="009B3887">
        <w:rPr>
          <w:sz w:val="28"/>
          <w:szCs w:val="28"/>
        </w:rPr>
        <w:t>За отчётный период 201</w:t>
      </w:r>
      <w:r w:rsidR="0064456B" w:rsidRPr="009B3887">
        <w:rPr>
          <w:sz w:val="28"/>
          <w:szCs w:val="28"/>
        </w:rPr>
        <w:t>4</w:t>
      </w:r>
      <w:r w:rsidRPr="009B3887">
        <w:rPr>
          <w:sz w:val="28"/>
          <w:szCs w:val="28"/>
        </w:rPr>
        <w:t xml:space="preserve"> года учреждениями культуры в </w:t>
      </w:r>
      <w:r w:rsidR="001400A0" w:rsidRPr="009B3887">
        <w:rPr>
          <w:sz w:val="28"/>
          <w:szCs w:val="28"/>
        </w:rPr>
        <w:t>городе</w:t>
      </w:r>
      <w:r w:rsidRPr="009B3887">
        <w:rPr>
          <w:sz w:val="28"/>
          <w:szCs w:val="28"/>
        </w:rPr>
        <w:t xml:space="preserve"> было проведено</w:t>
      </w:r>
      <w:r w:rsidR="000D33D5" w:rsidRPr="009B3887">
        <w:rPr>
          <w:sz w:val="28"/>
          <w:szCs w:val="28"/>
        </w:rPr>
        <w:t xml:space="preserve"> </w:t>
      </w:r>
      <w:r w:rsidR="00B0172D" w:rsidRPr="009B3887">
        <w:rPr>
          <w:sz w:val="28"/>
          <w:szCs w:val="28"/>
        </w:rPr>
        <w:t>2 174</w:t>
      </w:r>
      <w:r w:rsidR="000D33D5" w:rsidRPr="009B3887">
        <w:rPr>
          <w:sz w:val="28"/>
          <w:szCs w:val="28"/>
        </w:rPr>
        <w:t xml:space="preserve"> культурно - </w:t>
      </w:r>
      <w:proofErr w:type="spellStart"/>
      <w:r w:rsidR="0064456B" w:rsidRPr="009B3887">
        <w:rPr>
          <w:sz w:val="28"/>
          <w:szCs w:val="28"/>
        </w:rPr>
        <w:t>досуговых</w:t>
      </w:r>
      <w:proofErr w:type="spellEnd"/>
      <w:r w:rsidR="0064456B" w:rsidRPr="009B3887">
        <w:rPr>
          <w:sz w:val="28"/>
          <w:szCs w:val="28"/>
        </w:rPr>
        <w:t xml:space="preserve"> и</w:t>
      </w:r>
      <w:r w:rsidR="00A27DDB" w:rsidRPr="009B3887">
        <w:rPr>
          <w:sz w:val="28"/>
          <w:szCs w:val="28"/>
        </w:rPr>
        <w:t xml:space="preserve"> культурно - просветительских</w:t>
      </w:r>
      <w:r w:rsidRPr="009B3887">
        <w:rPr>
          <w:sz w:val="28"/>
          <w:szCs w:val="28"/>
        </w:rPr>
        <w:t xml:space="preserve"> мероприяти</w:t>
      </w:r>
      <w:r w:rsidR="00A27DDB" w:rsidRPr="009B3887">
        <w:rPr>
          <w:sz w:val="28"/>
          <w:szCs w:val="28"/>
        </w:rPr>
        <w:t>й</w:t>
      </w:r>
      <w:r w:rsidR="00F20A53" w:rsidRPr="009B3887">
        <w:rPr>
          <w:sz w:val="28"/>
          <w:szCs w:val="28"/>
        </w:rPr>
        <w:t xml:space="preserve">, увеличившись по отношению к аналогичному периоду 2013 года на </w:t>
      </w:r>
      <w:r w:rsidR="00B0172D" w:rsidRPr="009B3887">
        <w:rPr>
          <w:sz w:val="28"/>
          <w:szCs w:val="28"/>
        </w:rPr>
        <w:t>1,0</w:t>
      </w:r>
      <w:r w:rsidR="00F20A53" w:rsidRPr="009B3887">
        <w:rPr>
          <w:sz w:val="28"/>
          <w:szCs w:val="28"/>
        </w:rPr>
        <w:t>%.</w:t>
      </w:r>
      <w:r w:rsidRPr="009B3887">
        <w:rPr>
          <w:sz w:val="28"/>
          <w:szCs w:val="28"/>
        </w:rPr>
        <w:t xml:space="preserve"> </w:t>
      </w:r>
    </w:p>
    <w:p w:rsidR="00855A3C" w:rsidRDefault="00855A3C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p w:rsidR="007A1934" w:rsidRPr="009B3887" w:rsidRDefault="003F077B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 xml:space="preserve">Основные показатели культурно – </w:t>
      </w:r>
      <w:proofErr w:type="spellStart"/>
      <w:r w:rsidRPr="009B3887">
        <w:rPr>
          <w:i/>
          <w:sz w:val="28"/>
          <w:szCs w:val="28"/>
          <w:u w:val="single"/>
        </w:rPr>
        <w:t>досуговой</w:t>
      </w:r>
      <w:proofErr w:type="spellEnd"/>
      <w:r w:rsidR="007A1934" w:rsidRPr="009B3887">
        <w:rPr>
          <w:i/>
          <w:sz w:val="28"/>
          <w:szCs w:val="28"/>
          <w:u w:val="single"/>
        </w:rPr>
        <w:t xml:space="preserve">, </w:t>
      </w:r>
    </w:p>
    <w:p w:rsidR="00A00066" w:rsidRDefault="007A1934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культурно просветительской</w:t>
      </w:r>
      <w:r w:rsidR="003F077B" w:rsidRPr="009B3887">
        <w:rPr>
          <w:i/>
          <w:sz w:val="28"/>
          <w:szCs w:val="28"/>
          <w:u w:val="single"/>
        </w:rPr>
        <w:t xml:space="preserve"> деятельности</w:t>
      </w:r>
    </w:p>
    <w:p w:rsidR="00B53ADF" w:rsidRPr="009B3887" w:rsidRDefault="00B53ADF" w:rsidP="003F077B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3118"/>
        <w:gridCol w:w="1418"/>
        <w:gridCol w:w="1559"/>
        <w:gridCol w:w="1701"/>
        <w:gridCol w:w="1559"/>
      </w:tblGrid>
      <w:tr w:rsidR="0055283D" w:rsidRPr="009B3887" w:rsidTr="006A604D">
        <w:trPr>
          <w:trHeight w:val="459"/>
        </w:trPr>
        <w:tc>
          <w:tcPr>
            <w:tcW w:w="851" w:type="dxa"/>
            <w:vMerge w:val="restart"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8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3887">
              <w:rPr>
                <w:sz w:val="24"/>
                <w:szCs w:val="24"/>
              </w:rPr>
              <w:t>/</w:t>
            </w:r>
            <w:proofErr w:type="spellStart"/>
            <w:r w:rsidRPr="009B38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Значение показателя</w:t>
            </w:r>
          </w:p>
        </w:tc>
      </w:tr>
      <w:tr w:rsidR="0055283D" w:rsidRPr="009B3887" w:rsidTr="006A604D">
        <w:trPr>
          <w:trHeight w:val="609"/>
        </w:trPr>
        <w:tc>
          <w:tcPr>
            <w:tcW w:w="851" w:type="dxa"/>
            <w:vMerge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283D" w:rsidRPr="009B3887" w:rsidRDefault="0055283D" w:rsidP="00B7550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2014 го</w:t>
            </w:r>
            <w:r w:rsidR="00B7550C" w:rsidRPr="009B3887">
              <w:rPr>
                <w:sz w:val="24"/>
                <w:szCs w:val="24"/>
              </w:rPr>
              <w:t>д</w:t>
            </w:r>
          </w:p>
        </w:tc>
        <w:tc>
          <w:tcPr>
            <w:tcW w:w="1559" w:type="dxa"/>
            <w:vAlign w:val="center"/>
          </w:tcPr>
          <w:p w:rsidR="0055283D" w:rsidRPr="009B3887" w:rsidRDefault="0055283D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% отклонения</w:t>
            </w:r>
          </w:p>
        </w:tc>
      </w:tr>
      <w:tr w:rsidR="00F176F0" w:rsidRPr="009B3887" w:rsidTr="00F176F0">
        <w:trPr>
          <w:trHeight w:val="609"/>
        </w:trPr>
        <w:tc>
          <w:tcPr>
            <w:tcW w:w="851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176F0" w:rsidRPr="009B3887" w:rsidRDefault="00F176F0" w:rsidP="00F176F0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Число культурно – </w:t>
            </w:r>
            <w:proofErr w:type="spellStart"/>
            <w:r w:rsidRPr="009B3887"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>, культурно - просветительских</w:t>
            </w:r>
            <w:r w:rsidRPr="009B3887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18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F176F0" w:rsidRPr="009B3887" w:rsidRDefault="00F176F0" w:rsidP="00B7550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2 153</w:t>
            </w:r>
          </w:p>
        </w:tc>
        <w:tc>
          <w:tcPr>
            <w:tcW w:w="1701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</w:t>
            </w:r>
          </w:p>
        </w:tc>
        <w:tc>
          <w:tcPr>
            <w:tcW w:w="1559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F176F0" w:rsidRPr="009B3887" w:rsidTr="006A604D">
        <w:tc>
          <w:tcPr>
            <w:tcW w:w="851" w:type="dxa"/>
          </w:tcPr>
          <w:p w:rsidR="00F176F0" w:rsidRPr="009B3887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176F0" w:rsidRPr="009B3887" w:rsidRDefault="00F176F0" w:rsidP="00EF5D63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Число культурно – </w:t>
            </w:r>
            <w:proofErr w:type="spellStart"/>
            <w:r w:rsidRPr="009B3887">
              <w:rPr>
                <w:sz w:val="24"/>
                <w:szCs w:val="24"/>
              </w:rPr>
              <w:t>досуговых</w:t>
            </w:r>
            <w:proofErr w:type="spellEnd"/>
            <w:r w:rsidRPr="009B3887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18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9B3887" w:rsidRDefault="00F176F0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1 364</w:t>
            </w:r>
          </w:p>
        </w:tc>
        <w:tc>
          <w:tcPr>
            <w:tcW w:w="1701" w:type="dxa"/>
            <w:vAlign w:val="center"/>
          </w:tcPr>
          <w:p w:rsidR="00F176F0" w:rsidRPr="009B3887" w:rsidRDefault="00F176F0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1 659</w:t>
            </w:r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121,6</w:t>
            </w:r>
          </w:p>
        </w:tc>
      </w:tr>
      <w:tr w:rsidR="00F176F0" w:rsidRPr="009B3887" w:rsidTr="006A604D">
        <w:tc>
          <w:tcPr>
            <w:tcW w:w="851" w:type="dxa"/>
          </w:tcPr>
          <w:p w:rsidR="00F176F0" w:rsidRPr="009B3887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F176F0" w:rsidRPr="009B3887" w:rsidRDefault="00F176F0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333</w:t>
            </w:r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104,4</w:t>
            </w:r>
          </w:p>
        </w:tc>
      </w:tr>
      <w:tr w:rsidR="00F176F0" w:rsidRPr="009B3887" w:rsidTr="006A604D">
        <w:tc>
          <w:tcPr>
            <w:tcW w:w="851" w:type="dxa"/>
          </w:tcPr>
          <w:p w:rsidR="00F176F0" w:rsidRPr="009B3887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8" w:type="dxa"/>
          </w:tcPr>
          <w:p w:rsidR="00F176F0" w:rsidRPr="009B3887" w:rsidRDefault="00F176F0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554</w:t>
            </w:r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168,4</w:t>
            </w:r>
          </w:p>
        </w:tc>
      </w:tr>
      <w:tr w:rsidR="00F176F0" w:rsidRPr="009B3887" w:rsidTr="006A604D">
        <w:tc>
          <w:tcPr>
            <w:tcW w:w="851" w:type="dxa"/>
          </w:tcPr>
          <w:p w:rsidR="00F176F0" w:rsidRPr="009B3887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F176F0" w:rsidRPr="009B3887" w:rsidRDefault="00F176F0" w:rsidP="0064456B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КСК «Юбилейный»</w:t>
            </w:r>
          </w:p>
        </w:tc>
        <w:tc>
          <w:tcPr>
            <w:tcW w:w="1418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198</w:t>
            </w:r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107,6</w:t>
            </w:r>
          </w:p>
        </w:tc>
      </w:tr>
      <w:tr w:rsidR="00F176F0" w:rsidRPr="009B3887" w:rsidTr="006A604D">
        <w:tc>
          <w:tcPr>
            <w:tcW w:w="851" w:type="dxa"/>
          </w:tcPr>
          <w:p w:rsidR="00F176F0" w:rsidRPr="009B3887" w:rsidRDefault="00F176F0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F176F0" w:rsidRPr="009B3887" w:rsidRDefault="00F176F0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</w:t>
            </w:r>
            <w:proofErr w:type="spellStart"/>
            <w:r w:rsidRPr="009B3887">
              <w:rPr>
                <w:sz w:val="24"/>
                <w:szCs w:val="24"/>
              </w:rPr>
              <w:t>ЛЦПТиР</w:t>
            </w:r>
            <w:proofErr w:type="spellEnd"/>
            <w:r w:rsidRPr="009B388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F176F0" w:rsidRPr="009B3887" w:rsidRDefault="00F176F0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574</w:t>
            </w:r>
          </w:p>
        </w:tc>
        <w:tc>
          <w:tcPr>
            <w:tcW w:w="1559" w:type="dxa"/>
            <w:vAlign w:val="center"/>
          </w:tcPr>
          <w:p w:rsidR="00F176F0" w:rsidRPr="009B3887" w:rsidRDefault="00F176F0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93,6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3D3AAB" w:rsidRPr="009B3887" w:rsidRDefault="003D3AAB" w:rsidP="00A176CD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Число культурно – </w:t>
            </w:r>
            <w:r w:rsidR="00A176CD">
              <w:rPr>
                <w:sz w:val="24"/>
                <w:szCs w:val="24"/>
              </w:rPr>
              <w:t xml:space="preserve">просветительских </w:t>
            </w:r>
            <w:r w:rsidRPr="009B3887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3D3AA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«ЛХЭМ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3D3AA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«ЛЦБС»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3D3AAB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88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3AAB" w:rsidRPr="009B3887" w:rsidRDefault="003D3AAB" w:rsidP="00125748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В том числе мероприятия на платной основе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725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698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96,3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887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137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145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105,8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887">
              <w:rPr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169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171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101,2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887">
              <w:rPr>
                <w:sz w:val="24"/>
                <w:szCs w:val="24"/>
              </w:rPr>
              <w:t>.3.</w:t>
            </w:r>
          </w:p>
        </w:tc>
        <w:tc>
          <w:tcPr>
            <w:tcW w:w="3118" w:type="dxa"/>
          </w:tcPr>
          <w:p w:rsidR="003D3AAB" w:rsidRPr="009B3887" w:rsidRDefault="003D3AAB" w:rsidP="00FD31CB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КСК «Юбилейный»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250,0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887">
              <w:rPr>
                <w:sz w:val="24"/>
                <w:szCs w:val="24"/>
              </w:rPr>
              <w:t>.4.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</w:t>
            </w:r>
            <w:proofErr w:type="spellStart"/>
            <w:r w:rsidRPr="009B3887">
              <w:rPr>
                <w:sz w:val="24"/>
                <w:szCs w:val="24"/>
              </w:rPr>
              <w:t>ЛЦПТиР</w:t>
            </w:r>
            <w:proofErr w:type="spellEnd"/>
            <w:r w:rsidRPr="009B388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3887">
              <w:rPr>
                <w:sz w:val="24"/>
                <w:szCs w:val="24"/>
              </w:rPr>
              <w:t>мероприя-тие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381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F145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75,3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88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3AAB" w:rsidRPr="009B3887" w:rsidRDefault="003D3AAB" w:rsidP="00F14585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Число посетителей культурно – </w:t>
            </w:r>
            <w:proofErr w:type="spellStart"/>
            <w:r w:rsidRPr="009B3887">
              <w:rPr>
                <w:sz w:val="24"/>
                <w:szCs w:val="24"/>
              </w:rPr>
              <w:t>досуговых</w:t>
            </w:r>
            <w:proofErr w:type="spellEnd"/>
            <w:r w:rsidRPr="009B3887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123 034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120 772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98,2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887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38 451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41 730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108,5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887">
              <w:rPr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29 612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35 547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9B71C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120,0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887">
              <w:rPr>
                <w:sz w:val="24"/>
                <w:szCs w:val="24"/>
              </w:rPr>
              <w:t>.3.</w:t>
            </w:r>
          </w:p>
        </w:tc>
        <w:tc>
          <w:tcPr>
            <w:tcW w:w="3118" w:type="dxa"/>
          </w:tcPr>
          <w:p w:rsidR="003D3AAB" w:rsidRPr="009B3887" w:rsidRDefault="003D3AAB" w:rsidP="00D95990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 КСК «Юбилейный»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23 418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25 635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100,9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887">
              <w:rPr>
                <w:sz w:val="24"/>
                <w:szCs w:val="24"/>
              </w:rPr>
              <w:t>.4.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</w:t>
            </w:r>
            <w:proofErr w:type="spellStart"/>
            <w:r w:rsidRPr="009B3887">
              <w:rPr>
                <w:sz w:val="24"/>
                <w:szCs w:val="24"/>
              </w:rPr>
              <w:t>ЛЦПТиР</w:t>
            </w:r>
            <w:proofErr w:type="spellEnd"/>
            <w:r w:rsidRPr="009B388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31 553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17 860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56,6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88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Из них, число посетителей на платной основе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34 359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34 305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99,8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887">
              <w:rPr>
                <w:sz w:val="24"/>
                <w:szCs w:val="24"/>
              </w:rPr>
              <w:t>.1.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«ДК «Нефтяник»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15 791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16 119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102,1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887">
              <w:rPr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ГДМ «Строитель»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4 748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6 051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127,4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887">
              <w:rPr>
                <w:sz w:val="24"/>
                <w:szCs w:val="24"/>
              </w:rPr>
              <w:t>.3.</w:t>
            </w:r>
          </w:p>
        </w:tc>
        <w:tc>
          <w:tcPr>
            <w:tcW w:w="3118" w:type="dxa"/>
          </w:tcPr>
          <w:p w:rsidR="003D3AAB" w:rsidRPr="009B3887" w:rsidRDefault="003D3AAB" w:rsidP="00D95990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 КСК «Юбилейный»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4 589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6 797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148,1</w:t>
            </w:r>
          </w:p>
        </w:tc>
      </w:tr>
      <w:tr w:rsidR="003D3AAB" w:rsidRPr="009B3887" w:rsidTr="006A604D">
        <w:tc>
          <w:tcPr>
            <w:tcW w:w="851" w:type="dxa"/>
          </w:tcPr>
          <w:p w:rsidR="003D3AAB" w:rsidRPr="009B3887" w:rsidRDefault="003D3AAB" w:rsidP="00FC791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887">
              <w:rPr>
                <w:sz w:val="24"/>
                <w:szCs w:val="24"/>
              </w:rPr>
              <w:t>.4.</w:t>
            </w:r>
          </w:p>
        </w:tc>
        <w:tc>
          <w:tcPr>
            <w:tcW w:w="3118" w:type="dxa"/>
          </w:tcPr>
          <w:p w:rsidR="003D3AAB" w:rsidRPr="009B3887" w:rsidRDefault="003D3AAB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МУК «</w:t>
            </w:r>
            <w:proofErr w:type="spellStart"/>
            <w:r w:rsidRPr="009B3887">
              <w:rPr>
                <w:sz w:val="24"/>
                <w:szCs w:val="24"/>
              </w:rPr>
              <w:t>ЛЦПТиР</w:t>
            </w:r>
            <w:proofErr w:type="spellEnd"/>
            <w:r w:rsidRPr="009B388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9 231</w:t>
            </w:r>
          </w:p>
        </w:tc>
        <w:tc>
          <w:tcPr>
            <w:tcW w:w="1701" w:type="dxa"/>
            <w:vAlign w:val="center"/>
          </w:tcPr>
          <w:p w:rsidR="003D3AAB" w:rsidRPr="009B3887" w:rsidRDefault="003D3AAB" w:rsidP="006A604D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5 338</w:t>
            </w:r>
          </w:p>
        </w:tc>
        <w:tc>
          <w:tcPr>
            <w:tcW w:w="1559" w:type="dxa"/>
            <w:vAlign w:val="center"/>
          </w:tcPr>
          <w:p w:rsidR="003D3AAB" w:rsidRPr="009B3887" w:rsidRDefault="003D3AAB" w:rsidP="00D94BA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57,8</w:t>
            </w:r>
          </w:p>
        </w:tc>
      </w:tr>
    </w:tbl>
    <w:p w:rsidR="00855A3C" w:rsidRDefault="00855A3C" w:rsidP="003F077B">
      <w:pPr>
        <w:spacing w:after="200" w:line="276" w:lineRule="auto"/>
        <w:ind w:left="-426" w:firstLine="426"/>
        <w:jc w:val="center"/>
        <w:rPr>
          <w:i/>
          <w:sz w:val="24"/>
          <w:szCs w:val="24"/>
          <w:u w:val="single"/>
        </w:rPr>
      </w:pPr>
    </w:p>
    <w:p w:rsidR="003F077B" w:rsidRDefault="003F077B" w:rsidP="003F077B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Основные показатели деятельности МУК «ЛХЭМ»</w:t>
      </w:r>
    </w:p>
    <w:p w:rsidR="0060398A" w:rsidRDefault="00987D98" w:rsidP="0060398A">
      <w:pPr>
        <w:ind w:left="-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</w:t>
      </w:r>
      <w:r w:rsidRPr="00A1055A">
        <w:rPr>
          <w:sz w:val="28"/>
          <w:szCs w:val="28"/>
        </w:rPr>
        <w:t xml:space="preserve"> хантыйского этнографического</w:t>
      </w:r>
      <w:r>
        <w:rPr>
          <w:sz w:val="28"/>
          <w:szCs w:val="28"/>
        </w:rPr>
        <w:t xml:space="preserve"> музея,</w:t>
      </w:r>
      <w:r w:rsidRPr="00A1055A">
        <w:rPr>
          <w:sz w:val="28"/>
          <w:szCs w:val="28"/>
        </w:rPr>
        <w:t xml:space="preserve"> было и остается воссоздание и сохранение для будущего поколения самобытной культуры, уклада жизни коренного народа. </w:t>
      </w:r>
    </w:p>
    <w:p w:rsidR="0060398A" w:rsidRPr="0060398A" w:rsidRDefault="0060398A" w:rsidP="0060398A">
      <w:pPr>
        <w:ind w:left="-425" w:firstLine="425"/>
        <w:jc w:val="both"/>
        <w:rPr>
          <w:iCs/>
          <w:sz w:val="28"/>
          <w:szCs w:val="28"/>
        </w:rPr>
      </w:pPr>
      <w:r w:rsidRPr="0060398A">
        <w:rPr>
          <w:iCs/>
          <w:sz w:val="28"/>
          <w:szCs w:val="28"/>
        </w:rPr>
        <w:t xml:space="preserve">В 2014 году осуществлялось комплексное комплектование коллекций основного и научно-вспомогательного фондов. Целенаправленно велась работа с населением: с коллекционерами, коренным населением, мастерами народных промыслов и ремесел. За отчётный период передано в дар 323 музейных предмета, это на 66 </w:t>
      </w:r>
      <w:r>
        <w:rPr>
          <w:iCs/>
          <w:sz w:val="28"/>
          <w:szCs w:val="28"/>
        </w:rPr>
        <w:t xml:space="preserve">единиц </w:t>
      </w:r>
      <w:r w:rsidRPr="0060398A">
        <w:rPr>
          <w:iCs/>
          <w:sz w:val="28"/>
          <w:szCs w:val="28"/>
        </w:rPr>
        <w:t xml:space="preserve">больше, чем в 2013 году. Пополнились коллекции «ИЗО» - 18, «ИБК» - 39, «Этнография» - 3, «Одежда», «Денежные знаки» - 4, «Фалеристика» - 23, «Детские игрушки» - 1. </w:t>
      </w:r>
    </w:p>
    <w:p w:rsidR="0060398A" w:rsidRPr="0060398A" w:rsidRDefault="0060398A" w:rsidP="0060398A">
      <w:pPr>
        <w:widowControl w:val="0"/>
        <w:ind w:left="-426"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В отчётном году б</w:t>
      </w:r>
      <w:r w:rsidRPr="0060398A">
        <w:rPr>
          <w:iCs/>
          <w:sz w:val="28"/>
          <w:szCs w:val="28"/>
        </w:rPr>
        <w:t>ыла с</w:t>
      </w:r>
      <w:r w:rsidRPr="0060398A">
        <w:rPr>
          <w:snapToGrid w:val="0"/>
          <w:sz w:val="28"/>
          <w:szCs w:val="28"/>
        </w:rPr>
        <w:t>формирована новая мемориальная коллекция «Скороход Сергей Павлович», собран материал - 214 единиц хранения.</w:t>
      </w:r>
    </w:p>
    <w:p w:rsidR="0060398A" w:rsidRPr="0060398A" w:rsidRDefault="0060398A" w:rsidP="0060398A">
      <w:pPr>
        <w:widowControl w:val="0"/>
        <w:jc w:val="both"/>
        <w:rPr>
          <w:sz w:val="28"/>
          <w:szCs w:val="28"/>
        </w:rPr>
      </w:pPr>
      <w:r w:rsidRPr="0060398A">
        <w:rPr>
          <w:iCs/>
          <w:sz w:val="28"/>
          <w:szCs w:val="28"/>
        </w:rPr>
        <w:t xml:space="preserve">Научно-вспомогательный фонд пополнился на 17 единицы хранения. </w:t>
      </w:r>
    </w:p>
    <w:tbl>
      <w:tblPr>
        <w:tblpPr w:leftFromText="180" w:rightFromText="180" w:vertAnchor="text" w:horzAnchor="margin" w:tblpX="82" w:tblpY="224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17"/>
        <w:gridCol w:w="3260"/>
        <w:gridCol w:w="1276"/>
        <w:gridCol w:w="1701"/>
        <w:gridCol w:w="1559"/>
        <w:gridCol w:w="1701"/>
      </w:tblGrid>
      <w:tr w:rsidR="0055283D" w:rsidRPr="009B3887" w:rsidTr="00F20A53">
        <w:tc>
          <w:tcPr>
            <w:tcW w:w="817" w:type="dxa"/>
            <w:vMerge w:val="restart"/>
            <w:vAlign w:val="center"/>
          </w:tcPr>
          <w:p w:rsidR="0055283D" w:rsidRPr="009B3887" w:rsidRDefault="0055283D" w:rsidP="00F20A5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8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3887">
              <w:rPr>
                <w:sz w:val="24"/>
                <w:szCs w:val="24"/>
              </w:rPr>
              <w:t>/</w:t>
            </w:r>
            <w:proofErr w:type="spellStart"/>
            <w:r w:rsidRPr="009B38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55283D" w:rsidRPr="009B3887" w:rsidRDefault="0055283D" w:rsidP="00F20A5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55283D" w:rsidRPr="009B3887" w:rsidRDefault="0055283D" w:rsidP="00F20A5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  <w:vAlign w:val="center"/>
          </w:tcPr>
          <w:p w:rsidR="0055283D" w:rsidRPr="009B3887" w:rsidRDefault="0055283D" w:rsidP="00F20A5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Значение показателя</w:t>
            </w:r>
          </w:p>
        </w:tc>
      </w:tr>
      <w:tr w:rsidR="0055283D" w:rsidRPr="009B3887" w:rsidTr="00F20A53">
        <w:tc>
          <w:tcPr>
            <w:tcW w:w="817" w:type="dxa"/>
            <w:vMerge/>
            <w:vAlign w:val="center"/>
          </w:tcPr>
          <w:p w:rsidR="0055283D" w:rsidRPr="009B3887" w:rsidRDefault="0055283D" w:rsidP="00F2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5283D" w:rsidRPr="009B3887" w:rsidRDefault="0055283D" w:rsidP="00F20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5283D" w:rsidRPr="009B3887" w:rsidRDefault="0055283D" w:rsidP="00F20A5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283D" w:rsidRPr="009B3887" w:rsidRDefault="0055283D" w:rsidP="00EF5D6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vAlign w:val="center"/>
          </w:tcPr>
          <w:p w:rsidR="0055283D" w:rsidRPr="009B3887" w:rsidRDefault="0055283D" w:rsidP="00EF5D6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vAlign w:val="center"/>
          </w:tcPr>
          <w:p w:rsidR="0055283D" w:rsidRPr="009B3887" w:rsidRDefault="0055283D" w:rsidP="00F20A5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Динамика %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00066" w:rsidRPr="009B3887" w:rsidRDefault="00A00066" w:rsidP="00D56BF0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Общий объём музейных фондов, всего</w:t>
            </w:r>
          </w:p>
        </w:tc>
        <w:tc>
          <w:tcPr>
            <w:tcW w:w="1276" w:type="dxa"/>
            <w:vAlign w:val="center"/>
          </w:tcPr>
          <w:p w:rsidR="00A00066" w:rsidRPr="009B3887" w:rsidRDefault="00A00066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тыс.ед.</w:t>
            </w:r>
          </w:p>
        </w:tc>
        <w:tc>
          <w:tcPr>
            <w:tcW w:w="1701" w:type="dxa"/>
            <w:vAlign w:val="center"/>
          </w:tcPr>
          <w:p w:rsidR="00A00066" w:rsidRPr="009B3887" w:rsidRDefault="00A00066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8,</w:t>
            </w:r>
            <w:r w:rsidR="00081DB2" w:rsidRPr="009B38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00066" w:rsidRPr="009B3887" w:rsidRDefault="00A00066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8,9</w:t>
            </w:r>
          </w:p>
        </w:tc>
        <w:tc>
          <w:tcPr>
            <w:tcW w:w="1701" w:type="dxa"/>
            <w:vAlign w:val="center"/>
          </w:tcPr>
          <w:p w:rsidR="00A00066" w:rsidRPr="009B3887" w:rsidRDefault="00081DB2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103,5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1.1</w:t>
            </w:r>
          </w:p>
        </w:tc>
        <w:tc>
          <w:tcPr>
            <w:tcW w:w="3260" w:type="dxa"/>
            <w:vAlign w:val="center"/>
          </w:tcPr>
          <w:p w:rsidR="00A00066" w:rsidRPr="009B3887" w:rsidRDefault="00A00066" w:rsidP="00A94D23">
            <w:pPr>
              <w:rPr>
                <w:i/>
                <w:sz w:val="24"/>
                <w:szCs w:val="24"/>
              </w:rPr>
            </w:pPr>
            <w:r w:rsidRPr="009B3887">
              <w:rPr>
                <w:i/>
                <w:sz w:val="24"/>
                <w:szCs w:val="24"/>
              </w:rPr>
              <w:t>из них основной фонд</w:t>
            </w:r>
          </w:p>
        </w:tc>
        <w:tc>
          <w:tcPr>
            <w:tcW w:w="1276" w:type="dxa"/>
            <w:vAlign w:val="center"/>
          </w:tcPr>
          <w:p w:rsidR="00A00066" w:rsidRPr="009B3887" w:rsidRDefault="00A00066" w:rsidP="00A94D2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тыс.ед.</w:t>
            </w:r>
          </w:p>
        </w:tc>
        <w:tc>
          <w:tcPr>
            <w:tcW w:w="1701" w:type="dxa"/>
            <w:vAlign w:val="center"/>
          </w:tcPr>
          <w:p w:rsidR="00A00066" w:rsidRPr="009B3887" w:rsidRDefault="00A00066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7,</w:t>
            </w:r>
            <w:r w:rsidR="00081DB2" w:rsidRPr="009B388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00066" w:rsidRPr="009B3887" w:rsidRDefault="00A00066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7,</w:t>
            </w:r>
            <w:r w:rsidR="00081DB2" w:rsidRPr="009B388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00066" w:rsidRPr="009B3887" w:rsidRDefault="00081DB2" w:rsidP="00A94D2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103,9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00066" w:rsidRPr="009B3887" w:rsidRDefault="00A00066" w:rsidP="00A94D23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Из числа предметов основного фонда экспонировалось в отчётном году</w:t>
            </w:r>
          </w:p>
        </w:tc>
        <w:tc>
          <w:tcPr>
            <w:tcW w:w="1276" w:type="dxa"/>
            <w:vAlign w:val="center"/>
          </w:tcPr>
          <w:p w:rsidR="00A00066" w:rsidRPr="009B3887" w:rsidRDefault="00A00066" w:rsidP="00A94D2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тыс.ед.</w:t>
            </w:r>
          </w:p>
        </w:tc>
        <w:tc>
          <w:tcPr>
            <w:tcW w:w="1701" w:type="dxa"/>
            <w:vAlign w:val="center"/>
          </w:tcPr>
          <w:p w:rsidR="00A00066" w:rsidRPr="009B3887" w:rsidRDefault="00081DB2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vAlign w:val="center"/>
          </w:tcPr>
          <w:p w:rsidR="00A00066" w:rsidRPr="009B3887" w:rsidRDefault="00081DB2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3,6</w:t>
            </w:r>
          </w:p>
        </w:tc>
        <w:tc>
          <w:tcPr>
            <w:tcW w:w="1701" w:type="dxa"/>
            <w:vAlign w:val="center"/>
          </w:tcPr>
          <w:p w:rsidR="00A00066" w:rsidRPr="009B3887" w:rsidRDefault="0055283D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105,</w:t>
            </w:r>
            <w:r w:rsidR="00081DB2" w:rsidRPr="009B3887">
              <w:rPr>
                <w:sz w:val="24"/>
                <w:szCs w:val="24"/>
              </w:rPr>
              <w:t>8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00066" w:rsidRPr="009B3887" w:rsidRDefault="00A00066" w:rsidP="00A94D23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Количество предметов, внесённых в программу КАМИС</w:t>
            </w:r>
          </w:p>
        </w:tc>
        <w:tc>
          <w:tcPr>
            <w:tcW w:w="1276" w:type="dxa"/>
            <w:vAlign w:val="center"/>
          </w:tcPr>
          <w:p w:rsidR="00A00066" w:rsidRPr="009B3887" w:rsidRDefault="00A00066" w:rsidP="00A94D2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тыс.ед.</w:t>
            </w:r>
          </w:p>
        </w:tc>
        <w:tc>
          <w:tcPr>
            <w:tcW w:w="1701" w:type="dxa"/>
            <w:vAlign w:val="center"/>
          </w:tcPr>
          <w:p w:rsidR="00A00066" w:rsidRPr="009B3887" w:rsidRDefault="00081DB2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4,014</w:t>
            </w:r>
          </w:p>
        </w:tc>
        <w:tc>
          <w:tcPr>
            <w:tcW w:w="1559" w:type="dxa"/>
            <w:vAlign w:val="center"/>
          </w:tcPr>
          <w:p w:rsidR="00A00066" w:rsidRPr="009B3887" w:rsidRDefault="0055283D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5,</w:t>
            </w:r>
            <w:r w:rsidR="00081DB2" w:rsidRPr="009B3887">
              <w:rPr>
                <w:sz w:val="24"/>
                <w:szCs w:val="24"/>
              </w:rPr>
              <w:t>430</w:t>
            </w:r>
          </w:p>
        </w:tc>
        <w:tc>
          <w:tcPr>
            <w:tcW w:w="1701" w:type="dxa"/>
            <w:vAlign w:val="center"/>
          </w:tcPr>
          <w:p w:rsidR="00A00066" w:rsidRPr="009B3887" w:rsidRDefault="00081DB2" w:rsidP="00A94D23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135,3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3.1</w:t>
            </w:r>
          </w:p>
        </w:tc>
        <w:tc>
          <w:tcPr>
            <w:tcW w:w="3260" w:type="dxa"/>
            <w:vAlign w:val="center"/>
          </w:tcPr>
          <w:p w:rsidR="00A00066" w:rsidRPr="009B3887" w:rsidRDefault="00A00066" w:rsidP="0099608B">
            <w:pPr>
              <w:rPr>
                <w:i/>
                <w:sz w:val="24"/>
                <w:szCs w:val="24"/>
              </w:rPr>
            </w:pPr>
            <w:r w:rsidRPr="009B3887">
              <w:rPr>
                <w:i/>
                <w:sz w:val="24"/>
                <w:szCs w:val="24"/>
              </w:rPr>
              <w:t xml:space="preserve">в том числе </w:t>
            </w:r>
            <w:proofErr w:type="gramStart"/>
            <w:r w:rsidRPr="009B3887">
              <w:rPr>
                <w:i/>
                <w:sz w:val="24"/>
                <w:szCs w:val="24"/>
              </w:rPr>
              <w:t>оцифрованных</w:t>
            </w:r>
            <w:proofErr w:type="gramEnd"/>
          </w:p>
        </w:tc>
        <w:tc>
          <w:tcPr>
            <w:tcW w:w="1276" w:type="dxa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тыс.ед.</w:t>
            </w:r>
          </w:p>
        </w:tc>
        <w:tc>
          <w:tcPr>
            <w:tcW w:w="1701" w:type="dxa"/>
            <w:vAlign w:val="center"/>
          </w:tcPr>
          <w:p w:rsidR="00A00066" w:rsidRPr="009B3887" w:rsidRDefault="00081DB2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4,014</w:t>
            </w:r>
          </w:p>
        </w:tc>
        <w:tc>
          <w:tcPr>
            <w:tcW w:w="1559" w:type="dxa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5,430</w:t>
            </w:r>
          </w:p>
        </w:tc>
        <w:tc>
          <w:tcPr>
            <w:tcW w:w="1701" w:type="dxa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135,3</w:t>
            </w:r>
          </w:p>
        </w:tc>
      </w:tr>
      <w:tr w:rsidR="00A00066" w:rsidRPr="009B3887" w:rsidTr="0055283D">
        <w:trPr>
          <w:trHeight w:val="387"/>
        </w:trPr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066" w:rsidRPr="009B3887" w:rsidRDefault="00A00066" w:rsidP="0099608B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Число экскурсий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93,4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066" w:rsidRPr="009B3887" w:rsidRDefault="00A00066" w:rsidP="0099608B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Количество выставок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081DB2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066" w:rsidRPr="009B3887" w:rsidRDefault="00A00066" w:rsidP="0099608B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Число посещений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</w:t>
            </w:r>
            <w:proofErr w:type="gramStart"/>
            <w:r w:rsidRPr="009B3887">
              <w:rPr>
                <w:sz w:val="24"/>
                <w:szCs w:val="24"/>
              </w:rPr>
              <w:t>.ч</w:t>
            </w:r>
            <w:proofErr w:type="gramEnd"/>
            <w:r w:rsidRPr="009B3887">
              <w:rPr>
                <w:sz w:val="24"/>
                <w:szCs w:val="24"/>
              </w:rPr>
              <w:t>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081DB2" w:rsidP="00A66B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20,</w:t>
            </w:r>
            <w:r w:rsidR="00A66BD4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066" w:rsidRPr="009B3887" w:rsidRDefault="00A66BD4" w:rsidP="0099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A66BD4" w:rsidP="0099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066" w:rsidRPr="009B3887" w:rsidRDefault="00A00066" w:rsidP="0099608B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</w:t>
            </w:r>
          </w:p>
        </w:tc>
      </w:tr>
      <w:tr w:rsidR="00A00066" w:rsidRPr="009B3887" w:rsidTr="0055283D">
        <w:tc>
          <w:tcPr>
            <w:tcW w:w="817" w:type="dxa"/>
            <w:vAlign w:val="center"/>
          </w:tcPr>
          <w:p w:rsidR="00A00066" w:rsidRPr="009B3887" w:rsidRDefault="0055283D" w:rsidP="0055283D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00066" w:rsidRPr="009B3887" w:rsidRDefault="00A00066" w:rsidP="0099608B">
            <w:pPr>
              <w:rPr>
                <w:i/>
                <w:sz w:val="24"/>
                <w:szCs w:val="24"/>
              </w:rPr>
            </w:pPr>
            <w:r w:rsidRPr="009B3887">
              <w:rPr>
                <w:i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066" w:rsidRPr="009B3887" w:rsidRDefault="00A00066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1 050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66" w:rsidRPr="009B3887" w:rsidRDefault="00081DB2" w:rsidP="0099608B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95,0</w:t>
            </w:r>
          </w:p>
        </w:tc>
      </w:tr>
    </w:tbl>
    <w:p w:rsidR="00AA3F98" w:rsidRPr="009B3887" w:rsidRDefault="00AA3F98" w:rsidP="003F077B">
      <w:pPr>
        <w:jc w:val="center"/>
        <w:rPr>
          <w:i/>
          <w:sz w:val="24"/>
          <w:szCs w:val="24"/>
          <w:u w:val="single"/>
        </w:rPr>
      </w:pPr>
    </w:p>
    <w:p w:rsidR="0055283D" w:rsidRDefault="003F077B" w:rsidP="003F077B">
      <w:pPr>
        <w:jc w:val="center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Основные показатели деятельности МУК «ЛЦБС»</w:t>
      </w:r>
    </w:p>
    <w:p w:rsidR="00987D98" w:rsidRDefault="00987D98" w:rsidP="003F077B">
      <w:pPr>
        <w:jc w:val="center"/>
        <w:rPr>
          <w:i/>
          <w:sz w:val="28"/>
          <w:szCs w:val="28"/>
          <w:u w:val="single"/>
        </w:rPr>
      </w:pPr>
    </w:p>
    <w:p w:rsidR="00987D98" w:rsidRPr="0060398A" w:rsidRDefault="00987D98" w:rsidP="00987D98">
      <w:pPr>
        <w:pStyle w:val="af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8A">
        <w:rPr>
          <w:rFonts w:ascii="Times New Roman" w:hAnsi="Times New Roman" w:cs="Times New Roman"/>
          <w:sz w:val="28"/>
          <w:szCs w:val="28"/>
        </w:rPr>
        <w:t xml:space="preserve">В 2014 году, в целях улучшения качества обслуживания населения и обеспечения свободного доступа к библиотечным информационным ресурсам, Городской библиотеке №2 Администрацией города выделены новые помещения общей площадью 368,1 кв.м. </w:t>
      </w:r>
    </w:p>
    <w:p w:rsidR="00987D98" w:rsidRPr="0060398A" w:rsidRDefault="00987D98" w:rsidP="0060398A">
      <w:pPr>
        <w:tabs>
          <w:tab w:val="left" w:pos="567"/>
        </w:tabs>
        <w:jc w:val="both"/>
        <w:rPr>
          <w:sz w:val="28"/>
          <w:szCs w:val="28"/>
          <w:u w:val="single"/>
        </w:rPr>
      </w:pPr>
      <w:r w:rsidRPr="0060398A">
        <w:rPr>
          <w:sz w:val="28"/>
          <w:szCs w:val="28"/>
        </w:rPr>
        <w:tab/>
        <w:t>В отчётном году произошло усиление информационной функции через предоставление услуг в электронном виде, обучение информационной грамотности населения</w:t>
      </w:r>
      <w:r w:rsidRPr="0060398A">
        <w:rPr>
          <w:sz w:val="28"/>
          <w:szCs w:val="28"/>
          <w:u w:val="single"/>
        </w:rPr>
        <w:t>.</w:t>
      </w:r>
    </w:p>
    <w:p w:rsidR="00987D98" w:rsidRPr="0060398A" w:rsidRDefault="00987D98" w:rsidP="00987D98">
      <w:pPr>
        <w:ind w:firstLine="567"/>
        <w:jc w:val="both"/>
        <w:rPr>
          <w:sz w:val="28"/>
          <w:szCs w:val="28"/>
        </w:rPr>
      </w:pPr>
      <w:r w:rsidRPr="0060398A">
        <w:rPr>
          <w:sz w:val="28"/>
          <w:szCs w:val="28"/>
        </w:rPr>
        <w:t xml:space="preserve">В Центре общественного доступа ведётся работа по проведению консультаций «Пользователь ПК» и </w:t>
      </w:r>
      <w:proofErr w:type="gramStart"/>
      <w:r w:rsidRPr="0060398A">
        <w:rPr>
          <w:sz w:val="28"/>
          <w:szCs w:val="28"/>
        </w:rPr>
        <w:t>обучение по программе</w:t>
      </w:r>
      <w:proofErr w:type="gramEnd"/>
      <w:r w:rsidRPr="0060398A">
        <w:rPr>
          <w:sz w:val="28"/>
          <w:szCs w:val="28"/>
        </w:rPr>
        <w:t xml:space="preserve"> «Электронный гражданин» для граждан пожилого возраста и инвалидов, безработных и сотрудников бюджетных учреждений.</w:t>
      </w:r>
    </w:p>
    <w:p w:rsidR="00987D98" w:rsidRPr="0060398A" w:rsidRDefault="00987D98" w:rsidP="00987D98">
      <w:pPr>
        <w:pStyle w:val="af4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398A">
        <w:rPr>
          <w:rFonts w:ascii="Times New Roman" w:hAnsi="Times New Roman" w:cs="Times New Roman"/>
          <w:sz w:val="28"/>
          <w:szCs w:val="28"/>
        </w:rPr>
        <w:tab/>
        <w:t>Формирование библиотечного фонда ведётся с учётом образовательных потребностей и культурных запросов населения актуальными, востребованными изданиями.</w:t>
      </w:r>
    </w:p>
    <w:p w:rsidR="00987D98" w:rsidRPr="0060398A" w:rsidRDefault="00987D98" w:rsidP="0060398A">
      <w:pPr>
        <w:ind w:firstLine="567"/>
        <w:jc w:val="both"/>
        <w:rPr>
          <w:sz w:val="28"/>
          <w:szCs w:val="28"/>
        </w:rPr>
      </w:pPr>
      <w:r w:rsidRPr="0060398A">
        <w:rPr>
          <w:color w:val="000000"/>
          <w:sz w:val="28"/>
          <w:szCs w:val="28"/>
        </w:rPr>
        <w:t xml:space="preserve">Качественный библиотечный фонд - необходимое условие работы библиотеки в информационном обществе. Для формирования качественного универсального фонда МУК «ЛЦБС» ведёт работу по двум направлениям: качественное обновление </w:t>
      </w:r>
      <w:proofErr w:type="gramStart"/>
      <w:r w:rsidRPr="0060398A">
        <w:rPr>
          <w:color w:val="000000"/>
          <w:sz w:val="28"/>
          <w:szCs w:val="28"/>
        </w:rPr>
        <w:t>фондов</w:t>
      </w:r>
      <w:proofErr w:type="gramEnd"/>
      <w:r w:rsidRPr="0060398A">
        <w:rPr>
          <w:color w:val="000000"/>
          <w:sz w:val="28"/>
          <w:szCs w:val="28"/>
        </w:rPr>
        <w:t xml:space="preserve"> изданиями повышенного спроса (ориентируясь на запросы пользователей) и систематическое списание ветхой, устаревшей по содержанию литературы.</w:t>
      </w:r>
      <w:r w:rsidRPr="0060398A">
        <w:rPr>
          <w:sz w:val="28"/>
          <w:szCs w:val="28"/>
        </w:rPr>
        <w:t xml:space="preserve"> </w:t>
      </w:r>
    </w:p>
    <w:p w:rsidR="00987D98" w:rsidRPr="0060398A" w:rsidRDefault="00987D98" w:rsidP="00987D98">
      <w:pPr>
        <w:pStyle w:val="af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98A">
        <w:rPr>
          <w:rFonts w:ascii="Times New Roman" w:hAnsi="Times New Roman" w:cs="Times New Roman"/>
          <w:sz w:val="28"/>
          <w:szCs w:val="28"/>
        </w:rPr>
        <w:lastRenderedPageBreak/>
        <w:t>В 2014 году библиотеками проведено 181 массовое мероприятие, из них: 141 мероприятие – для детей до 14 лет. Главная цель у всех мероприятий, организованных библиотечными работниками – это привлечение к чтению всех категорий, всех возрастов и социальных групп населения, популяризация книжного фонда.</w:t>
      </w:r>
    </w:p>
    <w:p w:rsidR="00987D98" w:rsidRPr="0060398A" w:rsidRDefault="00987D98" w:rsidP="0060398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98A">
        <w:rPr>
          <w:sz w:val="28"/>
          <w:szCs w:val="28"/>
        </w:rPr>
        <w:t>МУК «ЛЦБС» является учредителем и издателем еженедельного информационного издания городская газета «</w:t>
      </w:r>
      <w:proofErr w:type="spellStart"/>
      <w:r w:rsidRPr="0060398A">
        <w:rPr>
          <w:sz w:val="28"/>
          <w:szCs w:val="28"/>
        </w:rPr>
        <w:t>Лянторская</w:t>
      </w:r>
      <w:proofErr w:type="spellEnd"/>
      <w:r w:rsidRPr="0060398A">
        <w:rPr>
          <w:sz w:val="28"/>
          <w:szCs w:val="28"/>
        </w:rPr>
        <w:t xml:space="preserve"> газета». В 2014 году вышло в свет 52 выпуска информационного печатного издания и 37 выпусков официального печатного издания. </w:t>
      </w:r>
    </w:p>
    <w:p w:rsidR="00987D98" w:rsidRPr="00987D98" w:rsidRDefault="00987D98" w:rsidP="00987D98">
      <w:pPr>
        <w:jc w:val="both"/>
        <w:rPr>
          <w:sz w:val="28"/>
          <w:szCs w:val="28"/>
        </w:rPr>
      </w:pPr>
    </w:p>
    <w:tbl>
      <w:tblPr>
        <w:tblW w:w="10057" w:type="dxa"/>
        <w:jc w:val="center"/>
        <w:tblInd w:w="-6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99"/>
        <w:gridCol w:w="3211"/>
        <w:gridCol w:w="1355"/>
        <w:gridCol w:w="1673"/>
        <w:gridCol w:w="1497"/>
        <w:gridCol w:w="1522"/>
      </w:tblGrid>
      <w:tr w:rsidR="003274CA" w:rsidRPr="009B3887" w:rsidTr="00B132E6">
        <w:trPr>
          <w:trHeight w:val="626"/>
          <w:jc w:val="center"/>
        </w:trPr>
        <w:tc>
          <w:tcPr>
            <w:tcW w:w="799" w:type="dxa"/>
            <w:vMerge w:val="restart"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8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3887">
              <w:rPr>
                <w:sz w:val="24"/>
                <w:szCs w:val="24"/>
              </w:rPr>
              <w:t>/</w:t>
            </w:r>
            <w:proofErr w:type="spellStart"/>
            <w:r w:rsidRPr="009B38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Единица</w:t>
            </w:r>
          </w:p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измерен.</w:t>
            </w:r>
          </w:p>
        </w:tc>
        <w:tc>
          <w:tcPr>
            <w:tcW w:w="4692" w:type="dxa"/>
            <w:gridSpan w:val="3"/>
            <w:shd w:val="clear" w:color="auto" w:fill="auto"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Значение показателя</w:t>
            </w:r>
          </w:p>
        </w:tc>
      </w:tr>
      <w:tr w:rsidR="003274CA" w:rsidRPr="009B3887" w:rsidTr="00B132E6">
        <w:trPr>
          <w:trHeight w:val="626"/>
          <w:jc w:val="center"/>
        </w:trPr>
        <w:tc>
          <w:tcPr>
            <w:tcW w:w="799" w:type="dxa"/>
            <w:vMerge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3274CA" w:rsidRPr="009B3887" w:rsidRDefault="003274CA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2013 год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274CA" w:rsidRPr="009B3887" w:rsidRDefault="00081DB2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2014 год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Динамика</w:t>
            </w:r>
          </w:p>
          <w:p w:rsidR="003274CA" w:rsidRPr="009B3887" w:rsidRDefault="003274CA" w:rsidP="003274CA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(%)</w:t>
            </w:r>
          </w:p>
        </w:tc>
      </w:tr>
      <w:tr w:rsidR="003274CA" w:rsidRPr="009B3887" w:rsidTr="00B132E6">
        <w:trPr>
          <w:trHeight w:val="292"/>
          <w:jc w:val="center"/>
        </w:trPr>
        <w:tc>
          <w:tcPr>
            <w:tcW w:w="799" w:type="dxa"/>
            <w:vAlign w:val="center"/>
          </w:tcPr>
          <w:p w:rsidR="00D348D4" w:rsidRPr="009B3887" w:rsidRDefault="00CA3964" w:rsidP="00D348D4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9B3887" w:rsidRDefault="00D348D4" w:rsidP="00FC791E">
            <w:pPr>
              <w:ind w:left="-726" w:firstLine="726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ед.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</w:t>
            </w:r>
          </w:p>
        </w:tc>
      </w:tr>
      <w:tr w:rsidR="003274CA" w:rsidRPr="009B3887" w:rsidTr="00B132E6">
        <w:trPr>
          <w:trHeight w:val="227"/>
          <w:jc w:val="center"/>
        </w:trPr>
        <w:tc>
          <w:tcPr>
            <w:tcW w:w="799" w:type="dxa"/>
            <w:vAlign w:val="center"/>
          </w:tcPr>
          <w:p w:rsidR="00D348D4" w:rsidRPr="009B3887" w:rsidRDefault="00CA3964" w:rsidP="00D348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9B3887" w:rsidRDefault="00D348D4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</w:t>
            </w:r>
            <w:proofErr w:type="gramStart"/>
            <w:r w:rsidRPr="009B3887">
              <w:rPr>
                <w:sz w:val="24"/>
                <w:szCs w:val="24"/>
              </w:rPr>
              <w:t>.ч</w:t>
            </w:r>
            <w:proofErr w:type="gramEnd"/>
            <w:r w:rsidRPr="009B3887">
              <w:rPr>
                <w:sz w:val="24"/>
                <w:szCs w:val="24"/>
              </w:rPr>
              <w:t>ел.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9B3887" w:rsidRDefault="00CA3964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5,</w:t>
            </w:r>
            <w:r w:rsidR="00081DB2" w:rsidRPr="009B3887">
              <w:rPr>
                <w:sz w:val="24"/>
                <w:szCs w:val="24"/>
              </w:rPr>
              <w:t>889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9B3887" w:rsidRDefault="00081DB2" w:rsidP="0079310C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5,891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9B3887" w:rsidRDefault="00081DB2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100,0</w:t>
            </w:r>
          </w:p>
        </w:tc>
      </w:tr>
      <w:tr w:rsidR="003274CA" w:rsidRPr="009B3887" w:rsidTr="00B132E6">
        <w:trPr>
          <w:trHeight w:val="227"/>
          <w:jc w:val="center"/>
        </w:trPr>
        <w:tc>
          <w:tcPr>
            <w:tcW w:w="799" w:type="dxa"/>
            <w:vAlign w:val="center"/>
          </w:tcPr>
          <w:p w:rsidR="00D348D4" w:rsidRPr="009B3887" w:rsidRDefault="00CA3964" w:rsidP="00D348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9B3887" w:rsidRDefault="00D348D4" w:rsidP="00FC791E">
            <w:pPr>
              <w:rPr>
                <w:i/>
                <w:sz w:val="24"/>
                <w:szCs w:val="24"/>
              </w:rPr>
            </w:pPr>
            <w:r w:rsidRPr="009B3887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9B3887" w:rsidRDefault="00D348D4" w:rsidP="007E311F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</w:t>
            </w:r>
            <w:proofErr w:type="gramStart"/>
            <w:r w:rsidRPr="009B3887">
              <w:rPr>
                <w:sz w:val="24"/>
                <w:szCs w:val="24"/>
              </w:rPr>
              <w:t>.ч</w:t>
            </w:r>
            <w:proofErr w:type="gramEnd"/>
            <w:r w:rsidRPr="009B3887">
              <w:rPr>
                <w:sz w:val="24"/>
                <w:szCs w:val="24"/>
              </w:rPr>
              <w:t>ел.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9B3887" w:rsidRDefault="00081DB2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2,666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9B3887" w:rsidRDefault="00CA3964" w:rsidP="00081DB2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2,</w:t>
            </w:r>
            <w:r w:rsidR="00081DB2" w:rsidRPr="009B3887">
              <w:rPr>
                <w:sz w:val="24"/>
                <w:szCs w:val="24"/>
              </w:rPr>
              <w:t>912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9B3887" w:rsidRDefault="00081DB2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109,2</w:t>
            </w:r>
          </w:p>
        </w:tc>
      </w:tr>
      <w:tr w:rsidR="003274CA" w:rsidRPr="009B3887" w:rsidTr="00B132E6">
        <w:trPr>
          <w:trHeight w:val="360"/>
          <w:jc w:val="center"/>
        </w:trPr>
        <w:tc>
          <w:tcPr>
            <w:tcW w:w="799" w:type="dxa"/>
            <w:vAlign w:val="center"/>
          </w:tcPr>
          <w:p w:rsidR="00D348D4" w:rsidRPr="009B3887" w:rsidRDefault="00CA3964" w:rsidP="00D348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9B3887" w:rsidRDefault="00D348D4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Выдача  литературы и электронных ресурсов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9B3887" w:rsidRDefault="00081DB2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103,2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9B3887" w:rsidRDefault="00081DB2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101,5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9B3887" w:rsidRDefault="00A539A7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98,4</w:t>
            </w:r>
          </w:p>
        </w:tc>
      </w:tr>
      <w:tr w:rsidR="003274CA" w:rsidRPr="009B3887" w:rsidTr="00B132E6">
        <w:trPr>
          <w:trHeight w:val="313"/>
          <w:jc w:val="center"/>
        </w:trPr>
        <w:tc>
          <w:tcPr>
            <w:tcW w:w="799" w:type="dxa"/>
            <w:vAlign w:val="center"/>
          </w:tcPr>
          <w:p w:rsidR="00D348D4" w:rsidRPr="009B3887" w:rsidRDefault="00CA3964" w:rsidP="00D348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9B3887" w:rsidRDefault="00D348D4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9B3887" w:rsidRDefault="00A539A7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35,7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9B3887" w:rsidRDefault="00A539A7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40,8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9B3887" w:rsidRDefault="00A539A7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114,3</w:t>
            </w:r>
          </w:p>
        </w:tc>
      </w:tr>
      <w:tr w:rsidR="003274CA" w:rsidRPr="009B3887" w:rsidTr="00B132E6">
        <w:trPr>
          <w:trHeight w:val="376"/>
          <w:jc w:val="center"/>
        </w:trPr>
        <w:tc>
          <w:tcPr>
            <w:tcW w:w="799" w:type="dxa"/>
            <w:vAlign w:val="center"/>
          </w:tcPr>
          <w:p w:rsidR="00D348D4" w:rsidRPr="009B3887" w:rsidRDefault="00CA3964" w:rsidP="00D348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9B3887" w:rsidRDefault="00D348D4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9B3887" w:rsidRDefault="00D348D4" w:rsidP="00A539A7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52,</w:t>
            </w:r>
            <w:r w:rsidR="00A539A7" w:rsidRPr="009B3887">
              <w:rPr>
                <w:sz w:val="24"/>
                <w:szCs w:val="24"/>
              </w:rPr>
              <w:t>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9B3887" w:rsidRDefault="00A539A7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57,4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9B3887" w:rsidRDefault="00A539A7" w:rsidP="00CA396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108,5</w:t>
            </w:r>
          </w:p>
        </w:tc>
      </w:tr>
      <w:tr w:rsidR="003274CA" w:rsidRPr="009B3887" w:rsidTr="00B132E6">
        <w:trPr>
          <w:trHeight w:val="583"/>
          <w:jc w:val="center"/>
        </w:trPr>
        <w:tc>
          <w:tcPr>
            <w:tcW w:w="799" w:type="dxa"/>
            <w:vAlign w:val="center"/>
          </w:tcPr>
          <w:p w:rsidR="00D348D4" w:rsidRPr="009B3887" w:rsidRDefault="00CA3964" w:rsidP="00D348D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D348D4" w:rsidRPr="009B3887" w:rsidRDefault="00D348D4" w:rsidP="00FC791E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D348D4" w:rsidRPr="009B3887" w:rsidRDefault="00D348D4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тыс. экз.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348D4" w:rsidRPr="009B3887" w:rsidRDefault="00A539A7" w:rsidP="00CA3964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348D4" w:rsidRPr="009B3887" w:rsidRDefault="00A539A7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6,4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D348D4" w:rsidRPr="009B3887" w:rsidRDefault="00A539A7" w:rsidP="00FC791E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256,0</w:t>
            </w:r>
          </w:p>
        </w:tc>
      </w:tr>
      <w:tr w:rsidR="00B132E6" w:rsidRPr="009B3887" w:rsidTr="00B132E6">
        <w:trPr>
          <w:trHeight w:val="583"/>
          <w:jc w:val="center"/>
        </w:trPr>
        <w:tc>
          <w:tcPr>
            <w:tcW w:w="799" w:type="dxa"/>
            <w:vAlign w:val="center"/>
          </w:tcPr>
          <w:p w:rsidR="00B132E6" w:rsidRPr="009B3887" w:rsidRDefault="00B132E6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132E6" w:rsidRPr="009B3887" w:rsidRDefault="00B132E6" w:rsidP="00B132E6">
            <w:pPr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Число культурно просветительских мероприятий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132E6" w:rsidRPr="009B3887" w:rsidRDefault="00B132E6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132E6" w:rsidRPr="009B3887" w:rsidRDefault="00A539A7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179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132E6" w:rsidRPr="009B3887" w:rsidRDefault="00A539A7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181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132E6" w:rsidRPr="009B3887" w:rsidRDefault="00A539A7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101,1</w:t>
            </w:r>
          </w:p>
        </w:tc>
      </w:tr>
      <w:tr w:rsidR="00B132E6" w:rsidRPr="009B3887" w:rsidTr="00B132E6">
        <w:trPr>
          <w:trHeight w:val="583"/>
          <w:jc w:val="center"/>
        </w:trPr>
        <w:tc>
          <w:tcPr>
            <w:tcW w:w="799" w:type="dxa"/>
            <w:vAlign w:val="center"/>
          </w:tcPr>
          <w:p w:rsidR="00B132E6" w:rsidRPr="009B3887" w:rsidRDefault="00B132E6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7.1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132E6" w:rsidRPr="009B3887" w:rsidRDefault="00B132E6" w:rsidP="00B132E6">
            <w:pPr>
              <w:rPr>
                <w:i/>
                <w:sz w:val="24"/>
                <w:szCs w:val="24"/>
              </w:rPr>
            </w:pPr>
            <w:r w:rsidRPr="009B3887">
              <w:rPr>
                <w:i/>
                <w:sz w:val="24"/>
                <w:szCs w:val="24"/>
              </w:rPr>
              <w:t>количество участников в них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B132E6" w:rsidRPr="009B3887" w:rsidRDefault="00B132E6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человек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132E6" w:rsidRPr="009B3887" w:rsidRDefault="00B132E6" w:rsidP="00A539A7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 xml:space="preserve">6 </w:t>
            </w:r>
            <w:r w:rsidR="00A539A7" w:rsidRPr="009B3887">
              <w:rPr>
                <w:sz w:val="24"/>
                <w:szCs w:val="24"/>
              </w:rPr>
              <w:t>808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132E6" w:rsidRPr="009B3887" w:rsidRDefault="00A539A7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7 317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132E6" w:rsidRPr="009B3887" w:rsidRDefault="00A539A7" w:rsidP="00B132E6">
            <w:pPr>
              <w:jc w:val="center"/>
              <w:rPr>
                <w:sz w:val="24"/>
                <w:szCs w:val="24"/>
              </w:rPr>
            </w:pPr>
            <w:r w:rsidRPr="009B3887">
              <w:rPr>
                <w:sz w:val="24"/>
                <w:szCs w:val="24"/>
              </w:rPr>
              <w:t>107,4</w:t>
            </w:r>
          </w:p>
        </w:tc>
      </w:tr>
    </w:tbl>
    <w:p w:rsidR="0032265E" w:rsidRPr="009B3887" w:rsidRDefault="0032265E" w:rsidP="003F077B">
      <w:pPr>
        <w:ind w:left="-142"/>
        <w:rPr>
          <w:i/>
          <w:sz w:val="28"/>
          <w:szCs w:val="28"/>
          <w:u w:val="single"/>
        </w:rPr>
      </w:pPr>
    </w:p>
    <w:p w:rsidR="00032FA2" w:rsidRPr="009B3887" w:rsidRDefault="00A74416" w:rsidP="00B0172D">
      <w:pPr>
        <w:ind w:firstLine="709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</w:t>
      </w:r>
      <w:r w:rsidR="00B0172D" w:rsidRPr="009B3887">
        <w:rPr>
          <w:sz w:val="28"/>
          <w:szCs w:val="28"/>
        </w:rPr>
        <w:t xml:space="preserve"> 2014 год</w:t>
      </w:r>
      <w:r w:rsidRPr="009B3887">
        <w:rPr>
          <w:sz w:val="28"/>
          <w:szCs w:val="28"/>
        </w:rPr>
        <w:t>у</w:t>
      </w:r>
      <w:r w:rsidR="00B0172D" w:rsidRPr="009B3887">
        <w:rPr>
          <w:sz w:val="28"/>
          <w:szCs w:val="28"/>
        </w:rPr>
        <w:t xml:space="preserve"> с целью сохранения и популяризации культурного наследия </w:t>
      </w:r>
      <w:proofErr w:type="spellStart"/>
      <w:r w:rsidR="00B0172D" w:rsidRPr="009B3887">
        <w:rPr>
          <w:sz w:val="28"/>
          <w:szCs w:val="28"/>
        </w:rPr>
        <w:t>Югры</w:t>
      </w:r>
      <w:proofErr w:type="spellEnd"/>
      <w:r w:rsidR="00B0172D" w:rsidRPr="009B3887">
        <w:rPr>
          <w:sz w:val="28"/>
          <w:szCs w:val="28"/>
        </w:rPr>
        <w:t xml:space="preserve">, привлечения внимания общества к его изучению, повышения качества культурных услуг, предоставляемых в области библиотечного, музейного дела, МУК «ЛЦБС» является участником Государственной Программы «Развитие культуры и туризма в </w:t>
      </w:r>
      <w:proofErr w:type="spellStart"/>
      <w:r w:rsidR="00B0172D" w:rsidRPr="009B3887">
        <w:rPr>
          <w:sz w:val="28"/>
          <w:szCs w:val="28"/>
        </w:rPr>
        <w:t>ХМАО-Югре</w:t>
      </w:r>
      <w:proofErr w:type="spellEnd"/>
      <w:r w:rsidR="00B0172D" w:rsidRPr="009B3887">
        <w:rPr>
          <w:sz w:val="28"/>
          <w:szCs w:val="28"/>
        </w:rPr>
        <w:t xml:space="preserve"> на 2014 – 2020 гг.». Для реализации программных мероприятий в 2014 год</w:t>
      </w:r>
      <w:r w:rsidR="003D3AAB">
        <w:rPr>
          <w:sz w:val="28"/>
          <w:szCs w:val="28"/>
        </w:rPr>
        <w:t>у</w:t>
      </w:r>
      <w:r w:rsidR="00B0172D" w:rsidRPr="009B3887">
        <w:rPr>
          <w:sz w:val="28"/>
          <w:szCs w:val="28"/>
        </w:rPr>
        <w:t xml:space="preserve"> выделено 589,300 тыс</w:t>
      </w:r>
      <w:proofErr w:type="gramStart"/>
      <w:r w:rsidR="00B0172D" w:rsidRPr="009B3887">
        <w:rPr>
          <w:sz w:val="28"/>
          <w:szCs w:val="28"/>
        </w:rPr>
        <w:t>.р</w:t>
      </w:r>
      <w:proofErr w:type="gramEnd"/>
      <w:r w:rsidR="00B0172D" w:rsidRPr="009B3887">
        <w:rPr>
          <w:sz w:val="28"/>
          <w:szCs w:val="28"/>
        </w:rPr>
        <w:t>ублей.</w:t>
      </w:r>
    </w:p>
    <w:p w:rsidR="00A66BD4" w:rsidRDefault="00A66BD4" w:rsidP="00A66BD4">
      <w:p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</w:rPr>
      </w:pPr>
    </w:p>
    <w:p w:rsidR="00664806" w:rsidRDefault="00664806" w:rsidP="00664806">
      <w:pPr>
        <w:jc w:val="center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Основные показатели деятельности МУК «</w:t>
      </w:r>
      <w:proofErr w:type="spellStart"/>
      <w:r w:rsidRPr="009B3887">
        <w:rPr>
          <w:i/>
          <w:sz w:val="28"/>
          <w:szCs w:val="28"/>
          <w:u w:val="single"/>
        </w:rPr>
        <w:t>ЛЦ</w:t>
      </w:r>
      <w:r>
        <w:rPr>
          <w:i/>
          <w:sz w:val="28"/>
          <w:szCs w:val="28"/>
          <w:u w:val="single"/>
        </w:rPr>
        <w:t>ПТиР</w:t>
      </w:r>
      <w:proofErr w:type="spellEnd"/>
      <w:r w:rsidRPr="009B3887">
        <w:rPr>
          <w:i/>
          <w:sz w:val="28"/>
          <w:szCs w:val="28"/>
          <w:u w:val="single"/>
        </w:rPr>
        <w:t>»</w:t>
      </w:r>
    </w:p>
    <w:p w:rsidR="00664806" w:rsidRDefault="00664806" w:rsidP="00664806">
      <w:pPr>
        <w:jc w:val="center"/>
        <w:rPr>
          <w:i/>
          <w:sz w:val="28"/>
          <w:szCs w:val="28"/>
          <w:u w:val="single"/>
        </w:rPr>
      </w:pPr>
    </w:p>
    <w:p w:rsidR="00664806" w:rsidRDefault="00664806" w:rsidP="00664806">
      <w:pPr>
        <w:ind w:firstLine="708"/>
        <w:jc w:val="both"/>
        <w:rPr>
          <w:sz w:val="28"/>
          <w:szCs w:val="28"/>
        </w:rPr>
      </w:pPr>
      <w:proofErr w:type="spellStart"/>
      <w:r w:rsidRPr="00B7735B">
        <w:rPr>
          <w:sz w:val="28"/>
          <w:szCs w:val="28"/>
        </w:rPr>
        <w:t>Лянторский</w:t>
      </w:r>
      <w:proofErr w:type="spellEnd"/>
      <w:r w:rsidRPr="00B7735B">
        <w:rPr>
          <w:sz w:val="28"/>
          <w:szCs w:val="28"/>
        </w:rPr>
        <w:t xml:space="preserve"> Центр прикладного творчества и ремёсел</w:t>
      </w:r>
      <w:r>
        <w:rPr>
          <w:sz w:val="28"/>
          <w:szCs w:val="28"/>
        </w:rPr>
        <w:t xml:space="preserve"> -</w:t>
      </w:r>
      <w:r w:rsidR="00B5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A1055A">
        <w:rPr>
          <w:sz w:val="28"/>
          <w:szCs w:val="28"/>
        </w:rPr>
        <w:t>полностью оснащенное оборудованием и площадями</w:t>
      </w:r>
      <w:r>
        <w:rPr>
          <w:sz w:val="28"/>
          <w:szCs w:val="28"/>
        </w:rPr>
        <w:t xml:space="preserve"> учреждение</w:t>
      </w:r>
      <w:r w:rsidRPr="00A1055A">
        <w:rPr>
          <w:sz w:val="28"/>
          <w:szCs w:val="28"/>
        </w:rPr>
        <w:t>, на которых оборудовано 5 мастерских (текстильная, гончарная, деревообрабатывающая, мастерская изучения и реконструкции народного костюма, мастерская по ткачеству).</w:t>
      </w:r>
    </w:p>
    <w:p w:rsidR="00664806" w:rsidRPr="00A1055A" w:rsidRDefault="00664806" w:rsidP="00664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штатной численности учреждения </w:t>
      </w:r>
      <w:r w:rsidRPr="00A1055A">
        <w:rPr>
          <w:sz w:val="28"/>
          <w:szCs w:val="28"/>
        </w:rPr>
        <w:t xml:space="preserve">специалисты </w:t>
      </w:r>
      <w:proofErr w:type="spellStart"/>
      <w:r w:rsidRPr="00A1055A">
        <w:rPr>
          <w:sz w:val="28"/>
          <w:szCs w:val="28"/>
        </w:rPr>
        <w:t>культурно-досуговой</w:t>
      </w:r>
      <w:proofErr w:type="spellEnd"/>
      <w:r w:rsidRPr="00A1055A">
        <w:rPr>
          <w:sz w:val="28"/>
          <w:szCs w:val="28"/>
        </w:rPr>
        <w:t xml:space="preserve"> деятельности, шесть из которых имеют квалификацию «Мастер народных </w:t>
      </w:r>
      <w:r w:rsidRPr="00A1055A">
        <w:rPr>
          <w:sz w:val="28"/>
          <w:szCs w:val="28"/>
        </w:rPr>
        <w:lastRenderedPageBreak/>
        <w:t xml:space="preserve">художественных промыслов </w:t>
      </w:r>
      <w:proofErr w:type="spellStart"/>
      <w:r w:rsidRPr="00A1055A">
        <w:rPr>
          <w:sz w:val="28"/>
          <w:szCs w:val="28"/>
        </w:rPr>
        <w:t>Югры</w:t>
      </w:r>
      <w:proofErr w:type="spellEnd"/>
      <w:r w:rsidRPr="00A1055A">
        <w:rPr>
          <w:sz w:val="28"/>
          <w:szCs w:val="28"/>
        </w:rPr>
        <w:t>», два мастера</w:t>
      </w:r>
      <w:r>
        <w:rPr>
          <w:sz w:val="28"/>
          <w:szCs w:val="28"/>
        </w:rPr>
        <w:t xml:space="preserve"> - </w:t>
      </w:r>
      <w:r w:rsidRPr="00A1055A">
        <w:rPr>
          <w:sz w:val="28"/>
          <w:szCs w:val="28"/>
        </w:rPr>
        <w:t>Лауреаты премии Губернатора ХМАО</w:t>
      </w:r>
      <w:r>
        <w:rPr>
          <w:sz w:val="28"/>
          <w:szCs w:val="28"/>
        </w:rPr>
        <w:t xml:space="preserve"> </w:t>
      </w:r>
      <w:r w:rsidRPr="00A105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1055A">
        <w:rPr>
          <w:sz w:val="28"/>
          <w:szCs w:val="28"/>
        </w:rPr>
        <w:t>Югры</w:t>
      </w:r>
      <w:proofErr w:type="spellEnd"/>
      <w:r w:rsidRPr="00A1055A">
        <w:rPr>
          <w:sz w:val="28"/>
          <w:szCs w:val="28"/>
        </w:rPr>
        <w:t>.</w:t>
      </w:r>
    </w:p>
    <w:p w:rsidR="00664806" w:rsidRPr="00A1055A" w:rsidRDefault="00664806" w:rsidP="00664806">
      <w:pPr>
        <w:ind w:firstLine="708"/>
        <w:jc w:val="both"/>
        <w:rPr>
          <w:sz w:val="28"/>
          <w:szCs w:val="28"/>
        </w:rPr>
      </w:pPr>
      <w:proofErr w:type="gramStart"/>
      <w:r w:rsidRPr="00A1055A">
        <w:rPr>
          <w:sz w:val="28"/>
          <w:szCs w:val="28"/>
        </w:rPr>
        <w:t>Основными видами деятельности в сфере развития традиционных промыслов и ремёсел на территории являются: плетение бисером; обработка бересты</w:t>
      </w:r>
      <w:r>
        <w:rPr>
          <w:sz w:val="28"/>
          <w:szCs w:val="28"/>
        </w:rPr>
        <w:t xml:space="preserve">, </w:t>
      </w:r>
      <w:r w:rsidRPr="00A1055A">
        <w:rPr>
          <w:sz w:val="28"/>
          <w:szCs w:val="28"/>
        </w:rPr>
        <w:t xml:space="preserve">работа с мехом, тканью, кожей; резьба по дереву; </w:t>
      </w:r>
      <w:proofErr w:type="spellStart"/>
      <w:r w:rsidRPr="00A1055A">
        <w:rPr>
          <w:sz w:val="28"/>
          <w:szCs w:val="28"/>
        </w:rPr>
        <w:t>лозоплетение</w:t>
      </w:r>
      <w:proofErr w:type="spellEnd"/>
      <w:r w:rsidRPr="00A1055A">
        <w:rPr>
          <w:sz w:val="28"/>
          <w:szCs w:val="28"/>
        </w:rPr>
        <w:t>; обработка дерева; вышивка; изготовление кукол, игрушек; ткачество; вязание; плетение из травы и корней кедра и т.д.</w:t>
      </w:r>
      <w:proofErr w:type="gramEnd"/>
    </w:p>
    <w:p w:rsidR="00664806" w:rsidRDefault="00664806" w:rsidP="00664806">
      <w:pPr>
        <w:ind w:firstLine="708"/>
        <w:jc w:val="both"/>
        <w:rPr>
          <w:sz w:val="28"/>
          <w:szCs w:val="28"/>
        </w:rPr>
      </w:pPr>
      <w:r w:rsidRPr="00A1055A">
        <w:rPr>
          <w:sz w:val="28"/>
          <w:szCs w:val="28"/>
        </w:rPr>
        <w:t>Для успешного развития ремёсел, их изучения и возрождения сотрудниками проводится систематические теоретические и прикладные исследования. С этой целью было организовано 8 экспедиций на стойбища</w:t>
      </w:r>
      <w:r>
        <w:rPr>
          <w:sz w:val="28"/>
          <w:szCs w:val="28"/>
        </w:rPr>
        <w:t xml:space="preserve">. </w:t>
      </w:r>
    </w:p>
    <w:p w:rsidR="00664806" w:rsidRDefault="00664806" w:rsidP="00664806">
      <w:pPr>
        <w:ind w:firstLine="708"/>
        <w:jc w:val="both"/>
        <w:rPr>
          <w:sz w:val="28"/>
          <w:szCs w:val="28"/>
        </w:rPr>
      </w:pPr>
      <w:r w:rsidRPr="00A1055A">
        <w:rPr>
          <w:sz w:val="28"/>
          <w:szCs w:val="28"/>
        </w:rPr>
        <w:t>Собранный научно-исследовательский, практический, методический материал открывает перспективу новой жизни забытых ремёсел. Усилия мастеров направлены на возрождение искусства вышивки южных ханты, хантыйского вязания, хантыйского традиционного плетения опоясков и плетения из корня кедра.</w:t>
      </w:r>
    </w:p>
    <w:p w:rsidR="00664806" w:rsidRPr="00A1055A" w:rsidRDefault="00664806" w:rsidP="00664806">
      <w:pPr>
        <w:ind w:firstLine="708"/>
        <w:jc w:val="both"/>
        <w:rPr>
          <w:sz w:val="28"/>
          <w:szCs w:val="28"/>
        </w:rPr>
      </w:pPr>
      <w:r w:rsidRPr="00A1055A">
        <w:rPr>
          <w:sz w:val="28"/>
          <w:szCs w:val="28"/>
        </w:rPr>
        <w:t>В настоящее время ведётся работа по возрождению крапивного ткачества. Развивается художественная обработка бересты, меха, текстиля, обработка и выделка рыбьей кожи. С целью привлечения широкого круга горожан к изучению и занятиям традиционными ремёслами  разработаны и реализуются мероприятия для разных возрастных групп и социальных слоёв населения.</w:t>
      </w:r>
    </w:p>
    <w:p w:rsidR="00664806" w:rsidRPr="00A1055A" w:rsidRDefault="00664806" w:rsidP="00664806">
      <w:pPr>
        <w:ind w:firstLine="708"/>
        <w:jc w:val="both"/>
        <w:rPr>
          <w:sz w:val="28"/>
          <w:szCs w:val="28"/>
        </w:rPr>
      </w:pPr>
      <w:r w:rsidRPr="00A1055A">
        <w:rPr>
          <w:sz w:val="28"/>
          <w:szCs w:val="28"/>
        </w:rPr>
        <w:t>Особенно большая работа проводится с детьми, пенсионерами и людьми с ограниченными возможностями здоровья.</w:t>
      </w:r>
    </w:p>
    <w:p w:rsidR="00664806" w:rsidRDefault="00664806" w:rsidP="00664806">
      <w:pPr>
        <w:ind w:firstLine="708"/>
        <w:jc w:val="both"/>
        <w:rPr>
          <w:sz w:val="28"/>
          <w:szCs w:val="28"/>
        </w:rPr>
      </w:pPr>
      <w:r w:rsidRPr="00A1055A">
        <w:rPr>
          <w:sz w:val="28"/>
          <w:szCs w:val="28"/>
        </w:rPr>
        <w:t>В рамках окружной программы «Содействие занятости граждан старшего поколения в сфере народных художественных промыслов» ежегодно</w:t>
      </w:r>
      <w:r>
        <w:rPr>
          <w:sz w:val="28"/>
          <w:szCs w:val="28"/>
        </w:rPr>
        <w:t xml:space="preserve"> </w:t>
      </w:r>
      <w:r w:rsidRPr="00A1055A">
        <w:rPr>
          <w:sz w:val="28"/>
          <w:szCs w:val="28"/>
        </w:rPr>
        <w:t xml:space="preserve"> проходят обучение традиционным видам ремёсел граждане  пожилого возраста, что позволяет им в дальнейшем работать в качестве  надомников.</w:t>
      </w:r>
    </w:p>
    <w:p w:rsidR="00664806" w:rsidRPr="00A1055A" w:rsidRDefault="00664806" w:rsidP="00664806">
      <w:pPr>
        <w:ind w:firstLine="708"/>
        <w:jc w:val="both"/>
        <w:rPr>
          <w:sz w:val="28"/>
          <w:szCs w:val="28"/>
        </w:rPr>
      </w:pPr>
      <w:r w:rsidRPr="00A1055A">
        <w:rPr>
          <w:sz w:val="28"/>
          <w:szCs w:val="28"/>
        </w:rPr>
        <w:t xml:space="preserve">Люди с ограниченными возможностями здоровья три раза в неделю занимаются в студии декоративно-прикладного творчества, организовано участие их работ в городских, районных, окружных, всероссийских выставках-конкурсах. В целом эта работа направлена на содействие </w:t>
      </w:r>
      <w:proofErr w:type="spellStart"/>
      <w:r w:rsidRPr="00A1055A">
        <w:rPr>
          <w:sz w:val="28"/>
          <w:szCs w:val="28"/>
        </w:rPr>
        <w:t>самозанятости</w:t>
      </w:r>
      <w:proofErr w:type="spellEnd"/>
      <w:r w:rsidRPr="00A1055A">
        <w:rPr>
          <w:sz w:val="28"/>
          <w:szCs w:val="28"/>
        </w:rPr>
        <w:t xml:space="preserve"> людей с ограниченными возможностями здоровья.</w:t>
      </w:r>
    </w:p>
    <w:p w:rsidR="00664806" w:rsidRDefault="00664806" w:rsidP="00664806">
      <w:pPr>
        <w:ind w:firstLine="708"/>
        <w:jc w:val="both"/>
        <w:rPr>
          <w:sz w:val="28"/>
          <w:szCs w:val="28"/>
        </w:rPr>
      </w:pPr>
      <w:r w:rsidRPr="00A1055A">
        <w:rPr>
          <w:sz w:val="28"/>
          <w:szCs w:val="28"/>
        </w:rPr>
        <w:t>За прошедший период более ста детей представили свои исследования и самостоятельно провели мастер-классы</w:t>
      </w:r>
      <w:r>
        <w:rPr>
          <w:sz w:val="28"/>
          <w:szCs w:val="28"/>
        </w:rPr>
        <w:t>,</w:t>
      </w:r>
      <w:r w:rsidRPr="00A1055A">
        <w:rPr>
          <w:sz w:val="28"/>
          <w:szCs w:val="28"/>
        </w:rPr>
        <w:t xml:space="preserve"> на ежегодной городской научно-практической конференции «Ремёсла и промыслы: прошлое и настоящее». 109 ребят постоянно обучаются по специально разработанным трёхгодичным программам «Школа рукоделия» для девочек</w:t>
      </w:r>
      <w:r>
        <w:rPr>
          <w:sz w:val="28"/>
          <w:szCs w:val="28"/>
        </w:rPr>
        <w:t>»</w:t>
      </w:r>
      <w:r w:rsidRPr="00A1055A">
        <w:rPr>
          <w:sz w:val="28"/>
          <w:szCs w:val="28"/>
        </w:rPr>
        <w:t xml:space="preserve"> и «Школа ремёсел» для мальчиков. Ежегодно проходит конкурс «Юный мастеровой», кроме того всё лето работает детская творческая площадка.</w:t>
      </w:r>
    </w:p>
    <w:p w:rsidR="00F72193" w:rsidRDefault="00F72193" w:rsidP="00F72193">
      <w:pPr>
        <w:suppressLineNumbers/>
        <w:tabs>
          <w:tab w:val="left" w:pos="-540"/>
        </w:tabs>
        <w:ind w:right="96"/>
        <w:jc w:val="both"/>
        <w:rPr>
          <w:sz w:val="28"/>
          <w:szCs w:val="28"/>
        </w:rPr>
      </w:pPr>
    </w:p>
    <w:p w:rsidR="00A66BD4" w:rsidRPr="00A66BD4" w:rsidRDefault="00A66BD4" w:rsidP="00B53ADF">
      <w:pPr>
        <w:suppressLineNumbers/>
        <w:tabs>
          <w:tab w:val="left" w:pos="-540"/>
        </w:tabs>
        <w:ind w:right="96" w:firstLine="709"/>
        <w:jc w:val="both"/>
        <w:rPr>
          <w:i/>
          <w:sz w:val="28"/>
          <w:szCs w:val="28"/>
          <w:u w:val="single"/>
        </w:rPr>
      </w:pPr>
      <w:r w:rsidRPr="00A66BD4">
        <w:rPr>
          <w:i/>
          <w:sz w:val="28"/>
          <w:szCs w:val="28"/>
          <w:u w:val="single"/>
        </w:rPr>
        <w:t>Результат</w:t>
      </w:r>
      <w:r w:rsidR="00C34C0B">
        <w:rPr>
          <w:i/>
          <w:sz w:val="28"/>
          <w:szCs w:val="28"/>
          <w:u w:val="single"/>
        </w:rPr>
        <w:t>ы</w:t>
      </w:r>
      <w:r w:rsidRPr="00A66BD4">
        <w:rPr>
          <w:i/>
          <w:sz w:val="28"/>
          <w:szCs w:val="28"/>
          <w:u w:val="single"/>
        </w:rPr>
        <w:t xml:space="preserve"> и  достижения </w:t>
      </w:r>
      <w:r w:rsidR="003D3AAB">
        <w:rPr>
          <w:i/>
          <w:sz w:val="28"/>
          <w:szCs w:val="28"/>
          <w:u w:val="single"/>
        </w:rPr>
        <w:t>в области культуры и творчества</w:t>
      </w:r>
    </w:p>
    <w:p w:rsidR="00A66BD4" w:rsidRPr="00A66BD4" w:rsidRDefault="00A66BD4" w:rsidP="00A66BD4">
      <w:pPr>
        <w:pStyle w:val="af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rStyle w:val="A80"/>
          <w:rFonts w:cs="Times New Roman"/>
          <w:color w:val="auto"/>
          <w:sz w:val="28"/>
          <w:szCs w:val="28"/>
        </w:rPr>
      </w:pPr>
      <w:proofErr w:type="spellStart"/>
      <w:r w:rsidRPr="00A66BD4">
        <w:rPr>
          <w:sz w:val="28"/>
          <w:szCs w:val="28"/>
        </w:rPr>
        <w:t>Лянторский</w:t>
      </w:r>
      <w:proofErr w:type="spellEnd"/>
      <w:r w:rsidRPr="00A66BD4">
        <w:rPr>
          <w:sz w:val="28"/>
          <w:szCs w:val="28"/>
        </w:rPr>
        <w:t xml:space="preserve"> хантыйский этнографический музей стал победителем окружного конкурса </w:t>
      </w:r>
      <w:r w:rsidRPr="00A66BD4">
        <w:rPr>
          <w:rStyle w:val="A80"/>
          <w:iCs/>
          <w:color w:val="auto"/>
          <w:sz w:val="28"/>
          <w:szCs w:val="28"/>
        </w:rPr>
        <w:t>«Лидер тур индустрии в развитии этно</w:t>
      </w:r>
      <w:r w:rsidRPr="00A66BD4">
        <w:rPr>
          <w:rStyle w:val="A80"/>
          <w:iCs/>
          <w:color w:val="auto"/>
          <w:sz w:val="28"/>
          <w:szCs w:val="28"/>
        </w:rPr>
        <w:softHyphen/>
      </w:r>
      <w:r>
        <w:rPr>
          <w:rStyle w:val="A80"/>
          <w:iCs/>
          <w:color w:val="auto"/>
          <w:sz w:val="28"/>
          <w:szCs w:val="28"/>
        </w:rPr>
        <w:t xml:space="preserve">графического туризма </w:t>
      </w:r>
      <w:proofErr w:type="spellStart"/>
      <w:r>
        <w:rPr>
          <w:rStyle w:val="A80"/>
          <w:iCs/>
          <w:color w:val="auto"/>
          <w:sz w:val="28"/>
          <w:szCs w:val="28"/>
        </w:rPr>
        <w:t>ХМАО-Югры</w:t>
      </w:r>
      <w:proofErr w:type="spellEnd"/>
      <w:r>
        <w:rPr>
          <w:rStyle w:val="A80"/>
          <w:iCs/>
          <w:color w:val="auto"/>
          <w:sz w:val="28"/>
          <w:szCs w:val="28"/>
        </w:rPr>
        <w:t>»;</w:t>
      </w:r>
    </w:p>
    <w:p w:rsidR="00A66BD4" w:rsidRDefault="00A66BD4" w:rsidP="00A66BD4">
      <w:pPr>
        <w:pStyle w:val="af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BD4">
        <w:rPr>
          <w:rStyle w:val="A80"/>
          <w:iCs/>
          <w:color w:val="auto"/>
          <w:sz w:val="28"/>
          <w:szCs w:val="28"/>
        </w:rPr>
        <w:lastRenderedPageBreak/>
        <w:t xml:space="preserve"> </w:t>
      </w:r>
      <w:r w:rsidRPr="00A66BD4">
        <w:rPr>
          <w:sz w:val="28"/>
          <w:szCs w:val="28"/>
        </w:rPr>
        <w:t>городская  библиотека №</w:t>
      </w:r>
      <w:r>
        <w:rPr>
          <w:sz w:val="28"/>
          <w:szCs w:val="28"/>
        </w:rPr>
        <w:t xml:space="preserve"> </w:t>
      </w:r>
      <w:r w:rsidRPr="00A66BD4">
        <w:rPr>
          <w:sz w:val="28"/>
          <w:szCs w:val="28"/>
        </w:rPr>
        <w:t xml:space="preserve">2 МУК «ЛЦБС» стала победителем в </w:t>
      </w:r>
      <w:r w:rsidRPr="00A66BD4">
        <w:rPr>
          <w:sz w:val="28"/>
          <w:szCs w:val="28"/>
          <w:lang w:val="en-US"/>
        </w:rPr>
        <w:t>XIV</w:t>
      </w:r>
      <w:r w:rsidRPr="00A66BD4">
        <w:rPr>
          <w:sz w:val="28"/>
          <w:szCs w:val="28"/>
        </w:rPr>
        <w:t xml:space="preserve"> окружном и районном смотрах-конкурсах работы библиотек по экологическому просве</w:t>
      </w:r>
      <w:r>
        <w:rPr>
          <w:sz w:val="28"/>
          <w:szCs w:val="28"/>
        </w:rPr>
        <w:t xml:space="preserve">щению населения ХМАО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;</w:t>
      </w:r>
    </w:p>
    <w:p w:rsidR="00A66BD4" w:rsidRDefault="00A66BD4" w:rsidP="00A66BD4">
      <w:pPr>
        <w:pStyle w:val="af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6BD4">
        <w:rPr>
          <w:sz w:val="28"/>
          <w:szCs w:val="28"/>
        </w:rPr>
        <w:t xml:space="preserve">рисуждена премия Губернатора </w:t>
      </w:r>
      <w:proofErr w:type="spellStart"/>
      <w:r w:rsidRPr="00A66BD4">
        <w:rPr>
          <w:sz w:val="28"/>
          <w:szCs w:val="28"/>
        </w:rPr>
        <w:t>ХМАО-Югры</w:t>
      </w:r>
      <w:proofErr w:type="spellEnd"/>
      <w:r w:rsidRPr="00A66BD4">
        <w:rPr>
          <w:sz w:val="28"/>
          <w:szCs w:val="28"/>
        </w:rPr>
        <w:t xml:space="preserve"> мастерам народного художественного творчества МУК «</w:t>
      </w:r>
      <w:proofErr w:type="spellStart"/>
      <w:r w:rsidRPr="00A66BD4">
        <w:rPr>
          <w:sz w:val="28"/>
          <w:szCs w:val="28"/>
        </w:rPr>
        <w:t>ЛЦПТ</w:t>
      </w:r>
      <w:r>
        <w:rPr>
          <w:sz w:val="28"/>
          <w:szCs w:val="28"/>
        </w:rPr>
        <w:t>иР</w:t>
      </w:r>
      <w:proofErr w:type="spellEnd"/>
      <w:r>
        <w:rPr>
          <w:sz w:val="28"/>
          <w:szCs w:val="28"/>
        </w:rPr>
        <w:t>»;</w:t>
      </w:r>
    </w:p>
    <w:p w:rsidR="00A66BD4" w:rsidRDefault="00A66BD4" w:rsidP="00A66BD4">
      <w:pPr>
        <w:pStyle w:val="af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66BD4">
        <w:rPr>
          <w:sz w:val="28"/>
          <w:szCs w:val="28"/>
        </w:rPr>
        <w:t xml:space="preserve">ежиссёр МУ «КСК «Юбилейный», председатель общественной </w:t>
      </w:r>
      <w:proofErr w:type="spellStart"/>
      <w:r w:rsidRPr="00A66BD4">
        <w:rPr>
          <w:sz w:val="28"/>
          <w:szCs w:val="28"/>
        </w:rPr>
        <w:t>оргнаизации</w:t>
      </w:r>
      <w:proofErr w:type="spellEnd"/>
      <w:r w:rsidRPr="00A66BD4">
        <w:rPr>
          <w:sz w:val="28"/>
          <w:szCs w:val="28"/>
        </w:rPr>
        <w:t xml:space="preserve"> общественной организации «Общество хантыйской культуры «</w:t>
      </w:r>
      <w:proofErr w:type="spellStart"/>
      <w:r w:rsidRPr="00A66BD4">
        <w:rPr>
          <w:sz w:val="28"/>
          <w:szCs w:val="28"/>
        </w:rPr>
        <w:t>Ма</w:t>
      </w:r>
      <w:proofErr w:type="spellEnd"/>
      <w:r w:rsidRPr="00A66BD4">
        <w:rPr>
          <w:sz w:val="28"/>
          <w:szCs w:val="28"/>
        </w:rPr>
        <w:t xml:space="preserve"> </w:t>
      </w:r>
      <w:proofErr w:type="spellStart"/>
      <w:r w:rsidRPr="00A66BD4">
        <w:rPr>
          <w:sz w:val="28"/>
          <w:szCs w:val="28"/>
        </w:rPr>
        <w:t>Мыхам</w:t>
      </w:r>
      <w:proofErr w:type="spellEnd"/>
      <w:r w:rsidRPr="00A66BD4">
        <w:rPr>
          <w:sz w:val="28"/>
          <w:szCs w:val="28"/>
        </w:rPr>
        <w:t xml:space="preserve">» (Моя земля) </w:t>
      </w:r>
      <w:r>
        <w:rPr>
          <w:sz w:val="28"/>
          <w:szCs w:val="28"/>
        </w:rPr>
        <w:t xml:space="preserve">Вера </w:t>
      </w:r>
      <w:proofErr w:type="spellStart"/>
      <w:r w:rsidRPr="00A66BD4">
        <w:rPr>
          <w:sz w:val="28"/>
          <w:szCs w:val="28"/>
        </w:rPr>
        <w:t>Кондратьеа</w:t>
      </w:r>
      <w:proofErr w:type="spellEnd"/>
      <w:r w:rsidRPr="00A66BD4">
        <w:rPr>
          <w:sz w:val="28"/>
          <w:szCs w:val="28"/>
        </w:rPr>
        <w:t xml:space="preserve"> приняла участие в меро</w:t>
      </w:r>
      <w:r>
        <w:rPr>
          <w:sz w:val="28"/>
          <w:szCs w:val="28"/>
        </w:rPr>
        <w:t xml:space="preserve">приятиях, посвящённых жизни </w:t>
      </w:r>
      <w:proofErr w:type="spellStart"/>
      <w:r>
        <w:rPr>
          <w:sz w:val="28"/>
          <w:szCs w:val="28"/>
        </w:rPr>
        <w:t>фино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угоров</w:t>
      </w:r>
      <w:proofErr w:type="spellEnd"/>
      <w:r>
        <w:rPr>
          <w:sz w:val="28"/>
          <w:szCs w:val="28"/>
        </w:rPr>
        <w:t xml:space="preserve"> Сибири в условиях сов</w:t>
      </w:r>
      <w:r w:rsidRPr="00A66BD4">
        <w:rPr>
          <w:sz w:val="28"/>
          <w:szCs w:val="28"/>
        </w:rPr>
        <w:t>ре</w:t>
      </w:r>
      <w:r>
        <w:rPr>
          <w:sz w:val="28"/>
          <w:szCs w:val="28"/>
        </w:rPr>
        <w:t>менного мира (Финляндия);</w:t>
      </w:r>
    </w:p>
    <w:p w:rsidR="00A66BD4" w:rsidRDefault="00A66BD4" w:rsidP="00A66BD4">
      <w:pPr>
        <w:pStyle w:val="af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6BD4">
        <w:rPr>
          <w:sz w:val="28"/>
          <w:szCs w:val="28"/>
        </w:rPr>
        <w:t>оллективы МУК «ЛДК «Нефтяник» и МУК «ЛХЭМ» стали победителями районного конкурса в области культуры и искусства «Лучшее учреждени</w:t>
      </w:r>
      <w:r>
        <w:rPr>
          <w:sz w:val="28"/>
          <w:szCs w:val="28"/>
        </w:rPr>
        <w:t>е клубного типа» и «Музей года»;</w:t>
      </w:r>
    </w:p>
    <w:p w:rsidR="00A66BD4" w:rsidRDefault="00A66BD4" w:rsidP="00A66BD4">
      <w:pPr>
        <w:pStyle w:val="af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6BD4">
        <w:rPr>
          <w:sz w:val="28"/>
          <w:szCs w:val="28"/>
        </w:rPr>
        <w:t xml:space="preserve">директор МУК «ЛЦБС» Панина </w:t>
      </w:r>
      <w:r>
        <w:rPr>
          <w:sz w:val="28"/>
          <w:szCs w:val="28"/>
        </w:rPr>
        <w:t>Наталья Алексеевна</w:t>
      </w:r>
      <w:r w:rsidRPr="00A66BD4">
        <w:rPr>
          <w:sz w:val="28"/>
          <w:szCs w:val="28"/>
        </w:rPr>
        <w:t xml:space="preserve"> стала победителем районного конкурса «</w:t>
      </w:r>
      <w:r>
        <w:rPr>
          <w:sz w:val="28"/>
          <w:szCs w:val="28"/>
        </w:rPr>
        <w:t>Лучший руководитель библиотеки»;</w:t>
      </w:r>
    </w:p>
    <w:p w:rsidR="00A66BD4" w:rsidRPr="003D3AAB" w:rsidRDefault="00A66BD4" w:rsidP="00A66BD4">
      <w:pPr>
        <w:pStyle w:val="af"/>
        <w:numPr>
          <w:ilvl w:val="0"/>
          <w:numId w:val="5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66BD4">
        <w:rPr>
          <w:sz w:val="28"/>
          <w:szCs w:val="28"/>
        </w:rPr>
        <w:t>рисвоены высокие звания «Народный самодеятельный коллектив» вокальному ансамблю «</w:t>
      </w:r>
      <w:proofErr w:type="spellStart"/>
      <w:r w:rsidRPr="00A66BD4">
        <w:rPr>
          <w:sz w:val="28"/>
          <w:szCs w:val="28"/>
        </w:rPr>
        <w:t>РадоВестЪ</w:t>
      </w:r>
      <w:proofErr w:type="spellEnd"/>
      <w:r w:rsidRPr="00A66BD4">
        <w:rPr>
          <w:sz w:val="28"/>
          <w:szCs w:val="28"/>
        </w:rPr>
        <w:t>» МУК «ЛДК «Нефтяник» и «Образцовый художественный коллектив»-</w:t>
      </w:r>
      <w:r w:rsidRPr="00A66BD4">
        <w:rPr>
          <w:bCs/>
          <w:sz w:val="28"/>
          <w:szCs w:val="28"/>
        </w:rPr>
        <w:t xml:space="preserve"> вокальному коллективу «</w:t>
      </w:r>
      <w:r>
        <w:rPr>
          <w:bCs/>
          <w:sz w:val="28"/>
          <w:szCs w:val="28"/>
        </w:rPr>
        <w:t>Карамельки» МУ «КСК «Юбилейный».</w:t>
      </w:r>
      <w:proofErr w:type="gramEnd"/>
    </w:p>
    <w:p w:rsidR="003D3AAB" w:rsidRDefault="003D3AAB" w:rsidP="003D3AAB">
      <w:pPr>
        <w:pStyle w:val="af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3D3AAB" w:rsidRDefault="003D3AAB" w:rsidP="003D3A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со</w:t>
      </w:r>
      <w:r w:rsidRPr="005725C8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Pr="005725C8">
        <w:rPr>
          <w:sz w:val="28"/>
          <w:szCs w:val="28"/>
        </w:rPr>
        <w:t xml:space="preserve"> условий для равного доступа граждан к культурным ценностям, информационным ресурсам, а также к участию в культурной жизни на территории  муниципального образования</w:t>
      </w:r>
      <w:r>
        <w:rPr>
          <w:sz w:val="28"/>
          <w:szCs w:val="28"/>
        </w:rPr>
        <w:t>, в</w:t>
      </w:r>
      <w:r w:rsidRPr="009B3887">
        <w:rPr>
          <w:sz w:val="28"/>
          <w:szCs w:val="28"/>
        </w:rPr>
        <w:t xml:space="preserve"> 2014 году разработана и утверждена Постановлением Администрации городского поселения Лянтор от 10 декабря 2014 года № 888 муниципальная программа «</w:t>
      </w:r>
      <w:r>
        <w:rPr>
          <w:sz w:val="28"/>
          <w:szCs w:val="28"/>
        </w:rPr>
        <w:t>Р</w:t>
      </w:r>
      <w:r w:rsidRPr="009B3887">
        <w:rPr>
          <w:sz w:val="28"/>
          <w:szCs w:val="28"/>
        </w:rPr>
        <w:t xml:space="preserve">азвитие сферы культуры города </w:t>
      </w:r>
      <w:proofErr w:type="spellStart"/>
      <w:r w:rsidRPr="009B3887">
        <w:rPr>
          <w:sz w:val="28"/>
          <w:szCs w:val="28"/>
        </w:rPr>
        <w:t>Лянтора</w:t>
      </w:r>
      <w:proofErr w:type="spellEnd"/>
      <w:r w:rsidRPr="009B3887">
        <w:rPr>
          <w:sz w:val="28"/>
          <w:szCs w:val="28"/>
        </w:rPr>
        <w:t xml:space="preserve"> на 2015 – 2018 годы», направленная на преумножение и развитие культуры, сохранение культурного</w:t>
      </w:r>
      <w:proofErr w:type="gramEnd"/>
      <w:r w:rsidRPr="009B3887">
        <w:rPr>
          <w:sz w:val="28"/>
          <w:szCs w:val="28"/>
        </w:rPr>
        <w:t xml:space="preserve"> наследия, развитие сферы самодеятельного, профессионального творчества, а также подпрограмм «Обеспечение прав граждан на доступ к культурным ценностям и информации», «Укрепление единого культурного пространства», «85-летие со дня основания городского поселения Лянтор».</w:t>
      </w:r>
    </w:p>
    <w:p w:rsidR="003D3AAB" w:rsidRPr="005725C8" w:rsidRDefault="003D3AAB" w:rsidP="003D3AAB">
      <w:pPr>
        <w:ind w:firstLine="709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 реализацию мероприятий муниципальной п</w:t>
      </w:r>
      <w:r w:rsidRPr="005725C8">
        <w:rPr>
          <w:sz w:val="28"/>
          <w:szCs w:val="28"/>
        </w:rPr>
        <w:t>рограмм</w:t>
      </w:r>
      <w:r>
        <w:rPr>
          <w:sz w:val="28"/>
          <w:szCs w:val="28"/>
        </w:rPr>
        <w:t>ы предусмотрено финансирование в размере</w:t>
      </w:r>
      <w:r w:rsidRPr="005725C8">
        <w:rPr>
          <w:sz w:val="28"/>
          <w:szCs w:val="28"/>
        </w:rPr>
        <w:t xml:space="preserve"> 709 330 471,56 руб. в том числе:</w:t>
      </w:r>
    </w:p>
    <w:p w:rsidR="003D3AAB" w:rsidRPr="005725C8" w:rsidRDefault="003D3AAB" w:rsidP="003D3AAB">
      <w:pPr>
        <w:pStyle w:val="af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5725C8">
        <w:rPr>
          <w:color w:val="000000"/>
          <w:sz w:val="28"/>
          <w:szCs w:val="28"/>
        </w:rPr>
        <w:t>Бюджет городского поселения Лянтор (субсидия на выполнение муниципального задания) – 635 808 393,95 руб.;</w:t>
      </w:r>
    </w:p>
    <w:p w:rsidR="003D3AAB" w:rsidRPr="005725C8" w:rsidRDefault="003D3AAB" w:rsidP="003D3AAB">
      <w:pPr>
        <w:pStyle w:val="af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5725C8">
        <w:rPr>
          <w:color w:val="000000"/>
          <w:sz w:val="28"/>
          <w:szCs w:val="28"/>
        </w:rPr>
        <w:t>Бюджет городского поселения Лянтор (субсидия на иные цели) – 35 988 113,00 руб.;</w:t>
      </w:r>
    </w:p>
    <w:p w:rsidR="003D3AAB" w:rsidRPr="00A66BD4" w:rsidRDefault="003D3AAB" w:rsidP="003D3AAB">
      <w:pPr>
        <w:pStyle w:val="af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5725C8">
        <w:rPr>
          <w:color w:val="000000"/>
          <w:sz w:val="28"/>
          <w:szCs w:val="28"/>
        </w:rPr>
        <w:t>Приносящая доход деятельность (собственные доходы учреждений) – 37 533 964,61 руб.</w:t>
      </w:r>
    </w:p>
    <w:p w:rsidR="00B0172D" w:rsidRPr="009B3887" w:rsidRDefault="00B0172D" w:rsidP="003F077B">
      <w:pPr>
        <w:ind w:left="-142"/>
        <w:rPr>
          <w:i/>
          <w:sz w:val="28"/>
          <w:szCs w:val="28"/>
          <w:u w:val="single"/>
        </w:rPr>
      </w:pPr>
    </w:p>
    <w:p w:rsidR="003F077B" w:rsidRPr="009B3887" w:rsidRDefault="003F077B" w:rsidP="00B53ADF">
      <w:pPr>
        <w:ind w:firstLine="567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Молодёжная политика</w:t>
      </w:r>
    </w:p>
    <w:p w:rsidR="007645E1" w:rsidRPr="009B3887" w:rsidRDefault="007645E1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Организация и осуществление мероприятий по работе с детьми и молодёжью в городском поселении Лянтор относится к вопросам местного значения поселения. </w:t>
      </w:r>
    </w:p>
    <w:p w:rsidR="007645E1" w:rsidRPr="009B3887" w:rsidRDefault="00D918B2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 xml:space="preserve"> </w:t>
      </w:r>
      <w:proofErr w:type="gramStart"/>
      <w:r w:rsidR="007645E1" w:rsidRPr="009B3887">
        <w:rPr>
          <w:sz w:val="28"/>
          <w:szCs w:val="28"/>
        </w:rPr>
        <w:t xml:space="preserve">В соответствии с Федеральным законом № 131 </w:t>
      </w:r>
      <w:r w:rsidR="00637FFA">
        <w:rPr>
          <w:sz w:val="28"/>
          <w:szCs w:val="28"/>
        </w:rPr>
        <w:t xml:space="preserve">– ФЗ </w:t>
      </w:r>
      <w:r w:rsidR="007645E1" w:rsidRPr="009B3887">
        <w:rPr>
          <w:sz w:val="28"/>
          <w:szCs w:val="28"/>
        </w:rPr>
        <w:t>от 6 октября 2003 года «Об общих принципах организации местного самоуправления в Российской Федерации», Уставом городского поселения Лянтор, на основании постановления Администрации городского поселения Лянтор от 17 декабря 2013 года № 663 «О создании муниципального казённого учреждения «</w:t>
      </w:r>
      <w:proofErr w:type="spellStart"/>
      <w:r w:rsidR="007645E1" w:rsidRPr="009B3887">
        <w:rPr>
          <w:sz w:val="28"/>
          <w:szCs w:val="28"/>
        </w:rPr>
        <w:t>Лянторское</w:t>
      </w:r>
      <w:proofErr w:type="spellEnd"/>
      <w:r w:rsidR="007645E1" w:rsidRPr="009B3887">
        <w:rPr>
          <w:sz w:val="28"/>
          <w:szCs w:val="28"/>
        </w:rPr>
        <w:t xml:space="preserve"> управление по культуре, спорту и делам молодёжи» органом управления по работе с молодёжью в городе является</w:t>
      </w:r>
      <w:proofErr w:type="gramEnd"/>
      <w:r w:rsidR="007645E1" w:rsidRPr="009B3887">
        <w:rPr>
          <w:sz w:val="28"/>
          <w:szCs w:val="28"/>
        </w:rPr>
        <w:t xml:space="preserve"> сектор по делам молодёжи МКУ «</w:t>
      </w:r>
      <w:proofErr w:type="spellStart"/>
      <w:r w:rsidR="007645E1" w:rsidRPr="009B3887">
        <w:rPr>
          <w:sz w:val="28"/>
          <w:szCs w:val="28"/>
        </w:rPr>
        <w:t>Лянторское</w:t>
      </w:r>
      <w:proofErr w:type="spellEnd"/>
      <w:r w:rsidR="007645E1" w:rsidRPr="009B3887">
        <w:rPr>
          <w:sz w:val="28"/>
          <w:szCs w:val="28"/>
        </w:rPr>
        <w:t xml:space="preserve"> управление по культуре, спорту и делам молодёжи».</w:t>
      </w:r>
    </w:p>
    <w:p w:rsidR="007645E1" w:rsidRPr="009B3887" w:rsidRDefault="007645E1" w:rsidP="00D918B2">
      <w:pPr>
        <w:tabs>
          <w:tab w:val="left" w:pos="567"/>
        </w:tabs>
        <w:jc w:val="both"/>
        <w:rPr>
          <w:sz w:val="28"/>
          <w:szCs w:val="28"/>
        </w:rPr>
      </w:pPr>
      <w:r w:rsidRPr="009B3887">
        <w:rPr>
          <w:sz w:val="28"/>
          <w:szCs w:val="28"/>
        </w:rPr>
        <w:tab/>
        <w:t>Ежегодно разрабатывается и реализуется план городских мероприятий по работе с детьми и молодёжью, утверждаются объёмы финансирования для реализации данного вопроса местного значения.</w:t>
      </w:r>
    </w:p>
    <w:p w:rsidR="007645E1" w:rsidRPr="009B3887" w:rsidRDefault="007645E1" w:rsidP="00D918B2">
      <w:pPr>
        <w:tabs>
          <w:tab w:val="left" w:pos="567"/>
        </w:tabs>
        <w:jc w:val="both"/>
        <w:rPr>
          <w:sz w:val="28"/>
          <w:szCs w:val="28"/>
        </w:rPr>
      </w:pPr>
      <w:r w:rsidRPr="009B3887">
        <w:rPr>
          <w:sz w:val="28"/>
          <w:szCs w:val="28"/>
        </w:rPr>
        <w:tab/>
        <w:t>Согласно статистическим данным на 01.01.201</w:t>
      </w:r>
      <w:r w:rsidR="004A33A4" w:rsidRPr="009B3887">
        <w:rPr>
          <w:sz w:val="28"/>
          <w:szCs w:val="28"/>
        </w:rPr>
        <w:t>5</w:t>
      </w:r>
      <w:r w:rsidRPr="009B3887">
        <w:rPr>
          <w:sz w:val="28"/>
          <w:szCs w:val="28"/>
        </w:rPr>
        <w:t xml:space="preserve"> года на территории </w:t>
      </w:r>
      <w:r w:rsidR="00D918B2" w:rsidRPr="009B3887">
        <w:rPr>
          <w:sz w:val="28"/>
          <w:szCs w:val="28"/>
        </w:rPr>
        <w:t>города</w:t>
      </w:r>
      <w:r w:rsidRPr="009B3887">
        <w:rPr>
          <w:sz w:val="28"/>
          <w:szCs w:val="28"/>
        </w:rPr>
        <w:t xml:space="preserve"> проживает 9 533 человека в возрасте от 14 до 30 лет, что составляет 23,</w:t>
      </w:r>
      <w:r w:rsidR="004A33A4" w:rsidRPr="009B3887">
        <w:rPr>
          <w:sz w:val="28"/>
          <w:szCs w:val="28"/>
        </w:rPr>
        <w:t>1</w:t>
      </w:r>
      <w:r w:rsidRPr="009B3887">
        <w:rPr>
          <w:sz w:val="28"/>
          <w:szCs w:val="28"/>
        </w:rPr>
        <w:t xml:space="preserve">% от общей численности населения. Это учащиеся образовательных учреждений города, студенты </w:t>
      </w:r>
      <w:proofErr w:type="spellStart"/>
      <w:r w:rsidRPr="009B3887">
        <w:rPr>
          <w:sz w:val="28"/>
          <w:szCs w:val="28"/>
        </w:rPr>
        <w:t>Лянторского</w:t>
      </w:r>
      <w:proofErr w:type="spellEnd"/>
      <w:r w:rsidRPr="009B3887">
        <w:rPr>
          <w:sz w:val="28"/>
          <w:szCs w:val="28"/>
        </w:rPr>
        <w:t xml:space="preserve"> нефтяного техникума, работающая молодёжь предприятий, учреждений, организаций города.</w:t>
      </w:r>
    </w:p>
    <w:p w:rsidR="007645E1" w:rsidRPr="009B3887" w:rsidRDefault="007645E1" w:rsidP="00D918B2">
      <w:pPr>
        <w:tabs>
          <w:tab w:val="left" w:pos="567"/>
        </w:tabs>
        <w:jc w:val="both"/>
        <w:rPr>
          <w:sz w:val="28"/>
          <w:szCs w:val="28"/>
        </w:rPr>
      </w:pPr>
      <w:r w:rsidRPr="009B3887">
        <w:rPr>
          <w:sz w:val="28"/>
          <w:szCs w:val="28"/>
        </w:rPr>
        <w:tab/>
        <w:t>Основными направлениями деятельности в работе с молодёжью являются:</w:t>
      </w:r>
    </w:p>
    <w:p w:rsidR="007645E1" w:rsidRPr="009B3887" w:rsidRDefault="007645E1" w:rsidP="0057560F">
      <w:pPr>
        <w:pStyle w:val="af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поддержка талантливой молодёжи, молодёжных инициатив;</w:t>
      </w:r>
    </w:p>
    <w:p w:rsidR="007645E1" w:rsidRPr="009B3887" w:rsidRDefault="007645E1" w:rsidP="0057560F">
      <w:pPr>
        <w:pStyle w:val="af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гражданско-патриотическое воспитание молодёжи;</w:t>
      </w:r>
    </w:p>
    <w:p w:rsidR="007645E1" w:rsidRPr="009B3887" w:rsidRDefault="007645E1" w:rsidP="0057560F">
      <w:pPr>
        <w:pStyle w:val="af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пропаганда здорового образа жизни, организация досуга молодёжи;</w:t>
      </w:r>
    </w:p>
    <w:p w:rsidR="007645E1" w:rsidRPr="009B3887" w:rsidRDefault="007645E1" w:rsidP="0057560F">
      <w:pPr>
        <w:pStyle w:val="af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поддержка молодых семей, популяризация семейных ценностей;</w:t>
      </w:r>
    </w:p>
    <w:p w:rsidR="007645E1" w:rsidRPr="009B3887" w:rsidRDefault="007645E1" w:rsidP="0057560F">
      <w:pPr>
        <w:pStyle w:val="af"/>
        <w:numPr>
          <w:ilvl w:val="0"/>
          <w:numId w:val="16"/>
        </w:numPr>
        <w:ind w:left="851" w:hanging="284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поддержка деятельности молодёжных общественных объединений;</w:t>
      </w:r>
    </w:p>
    <w:p w:rsidR="007645E1" w:rsidRDefault="007645E1" w:rsidP="0057560F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организация отдыха детей и молодёжи на базе муниципальных учреждений культуры и спорта.</w:t>
      </w:r>
    </w:p>
    <w:p w:rsidR="0052079C" w:rsidRPr="006A2E3C" w:rsidRDefault="0052079C" w:rsidP="0052079C">
      <w:pPr>
        <w:ind w:firstLine="567"/>
        <w:jc w:val="both"/>
        <w:rPr>
          <w:sz w:val="28"/>
          <w:szCs w:val="28"/>
        </w:rPr>
      </w:pPr>
      <w:r w:rsidRPr="006A2E3C">
        <w:rPr>
          <w:sz w:val="28"/>
          <w:szCs w:val="28"/>
        </w:rPr>
        <w:t xml:space="preserve">В целях развития </w:t>
      </w:r>
      <w:proofErr w:type="spellStart"/>
      <w:r w:rsidRPr="006A2E3C">
        <w:rPr>
          <w:sz w:val="28"/>
          <w:szCs w:val="28"/>
        </w:rPr>
        <w:t>КВН-овского</w:t>
      </w:r>
      <w:proofErr w:type="spellEnd"/>
      <w:r w:rsidRPr="006A2E3C">
        <w:rPr>
          <w:sz w:val="28"/>
          <w:szCs w:val="28"/>
        </w:rPr>
        <w:t xml:space="preserve"> движения в городе, поддержки творческой инициативы 1 апреля состоялся городской праздник «Юморина-2014».</w:t>
      </w:r>
    </w:p>
    <w:p w:rsidR="0052079C" w:rsidRPr="006A2E3C" w:rsidRDefault="0052079C" w:rsidP="006A2E3C">
      <w:pPr>
        <w:tabs>
          <w:tab w:val="left" w:pos="567"/>
        </w:tabs>
        <w:jc w:val="both"/>
        <w:rPr>
          <w:sz w:val="28"/>
          <w:szCs w:val="28"/>
        </w:rPr>
      </w:pPr>
      <w:r w:rsidRPr="006A2E3C">
        <w:rPr>
          <w:sz w:val="28"/>
          <w:szCs w:val="28"/>
        </w:rPr>
        <w:tab/>
        <w:t xml:space="preserve">В сентябре  </w:t>
      </w:r>
      <w:proofErr w:type="spellStart"/>
      <w:r w:rsidRPr="006A2E3C">
        <w:rPr>
          <w:sz w:val="28"/>
          <w:szCs w:val="28"/>
        </w:rPr>
        <w:t>КВН-щики</w:t>
      </w:r>
      <w:proofErr w:type="spellEnd"/>
      <w:r w:rsidRPr="006A2E3C">
        <w:rPr>
          <w:sz w:val="28"/>
          <w:szCs w:val="28"/>
        </w:rPr>
        <w:t xml:space="preserve">  </w:t>
      </w:r>
      <w:proofErr w:type="spellStart"/>
      <w:r w:rsidRPr="006A2E3C">
        <w:rPr>
          <w:sz w:val="28"/>
          <w:szCs w:val="28"/>
        </w:rPr>
        <w:t>Лянтора</w:t>
      </w:r>
      <w:proofErr w:type="spellEnd"/>
      <w:r w:rsidRPr="006A2E3C">
        <w:rPr>
          <w:sz w:val="28"/>
          <w:szCs w:val="28"/>
        </w:rPr>
        <w:t xml:space="preserve"> приняли участие в районной Школе КВН, общее количество участников – 43 человека.</w:t>
      </w:r>
    </w:p>
    <w:p w:rsidR="0052079C" w:rsidRPr="006A2E3C" w:rsidRDefault="0052079C" w:rsidP="006A2E3C">
      <w:pPr>
        <w:tabs>
          <w:tab w:val="left" w:pos="0"/>
          <w:tab w:val="left" w:pos="567"/>
        </w:tabs>
        <w:ind w:firstLine="360"/>
        <w:jc w:val="both"/>
        <w:rPr>
          <w:sz w:val="28"/>
          <w:szCs w:val="28"/>
        </w:rPr>
      </w:pPr>
      <w:r w:rsidRPr="006A2E3C">
        <w:rPr>
          <w:sz w:val="28"/>
          <w:szCs w:val="28"/>
        </w:rPr>
        <w:t xml:space="preserve"> </w:t>
      </w:r>
      <w:r w:rsidRPr="006A2E3C">
        <w:rPr>
          <w:sz w:val="28"/>
          <w:szCs w:val="28"/>
        </w:rPr>
        <w:tab/>
        <w:t>В феврале команда КВН «Вопиющие в кустах-2» приняла участие в «Открытом Зимнем Кубке КВН – 2014» (г</w:t>
      </w:r>
      <w:proofErr w:type="gramStart"/>
      <w:r w:rsidRPr="006A2E3C">
        <w:rPr>
          <w:sz w:val="28"/>
          <w:szCs w:val="28"/>
        </w:rPr>
        <w:t>.С</w:t>
      </w:r>
      <w:proofErr w:type="gramEnd"/>
      <w:r w:rsidRPr="006A2E3C">
        <w:rPr>
          <w:sz w:val="28"/>
          <w:szCs w:val="28"/>
        </w:rPr>
        <w:t xml:space="preserve">ургут),  30 октября и 9 декабря команда КВН «Вопиющие в кустах – 2» приняла участие в Открытой Лиге КВН </w:t>
      </w:r>
      <w:proofErr w:type="spellStart"/>
      <w:r w:rsidRPr="006A2E3C">
        <w:rPr>
          <w:sz w:val="28"/>
          <w:szCs w:val="28"/>
        </w:rPr>
        <w:t>Нижневартовского</w:t>
      </w:r>
      <w:proofErr w:type="spellEnd"/>
      <w:r w:rsidRPr="006A2E3C">
        <w:rPr>
          <w:sz w:val="28"/>
          <w:szCs w:val="28"/>
        </w:rPr>
        <w:t xml:space="preserve"> государственного университета и заняла почётное 2 место. </w:t>
      </w:r>
    </w:p>
    <w:p w:rsidR="006A2E3C" w:rsidRPr="006A2E3C" w:rsidRDefault="006A2E3C" w:rsidP="006A2E3C">
      <w:pPr>
        <w:ind w:firstLine="567"/>
        <w:jc w:val="both"/>
        <w:rPr>
          <w:sz w:val="28"/>
          <w:szCs w:val="28"/>
        </w:rPr>
      </w:pPr>
      <w:r w:rsidRPr="006A2E3C">
        <w:rPr>
          <w:sz w:val="28"/>
          <w:szCs w:val="28"/>
        </w:rPr>
        <w:t>В марте в Городском Доме молодёжи «Строитель» состоялся городской конкурс будущих мам «</w:t>
      </w:r>
      <w:proofErr w:type="spellStart"/>
      <w:r w:rsidRPr="006A2E3C">
        <w:rPr>
          <w:sz w:val="28"/>
          <w:szCs w:val="28"/>
        </w:rPr>
        <w:t>Пузики-арбузики</w:t>
      </w:r>
      <w:proofErr w:type="spellEnd"/>
      <w:r w:rsidRPr="006A2E3C">
        <w:rPr>
          <w:sz w:val="28"/>
          <w:szCs w:val="28"/>
        </w:rPr>
        <w:t>»;</w:t>
      </w:r>
    </w:p>
    <w:p w:rsidR="006A2E3C" w:rsidRPr="006A2E3C" w:rsidRDefault="006A2E3C" w:rsidP="006A2E3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6A2E3C">
        <w:rPr>
          <w:sz w:val="28"/>
          <w:szCs w:val="28"/>
        </w:rPr>
        <w:tab/>
        <w:t xml:space="preserve">8 июля, в День Семьи, Любви и Верности на городской площади и территории городского сквера состоялся городской праздник «Семья – источник вдохновенья», где чествовали супружеские пары, </w:t>
      </w:r>
      <w:proofErr w:type="gramStart"/>
      <w:r w:rsidRPr="006A2E3C">
        <w:rPr>
          <w:sz w:val="28"/>
          <w:szCs w:val="28"/>
        </w:rPr>
        <w:t>отметивших</w:t>
      </w:r>
      <w:proofErr w:type="gramEnd"/>
      <w:r w:rsidRPr="006A2E3C">
        <w:rPr>
          <w:sz w:val="28"/>
          <w:szCs w:val="28"/>
        </w:rPr>
        <w:t xml:space="preserve"> 10-летие (розовая свадьба) совместной жизни, 15–</w:t>
      </w:r>
      <w:proofErr w:type="spellStart"/>
      <w:r w:rsidRPr="006A2E3C">
        <w:rPr>
          <w:sz w:val="28"/>
          <w:szCs w:val="28"/>
        </w:rPr>
        <w:t>летие</w:t>
      </w:r>
      <w:proofErr w:type="spellEnd"/>
      <w:r w:rsidRPr="006A2E3C">
        <w:rPr>
          <w:sz w:val="28"/>
          <w:szCs w:val="28"/>
        </w:rPr>
        <w:t xml:space="preserve"> (хрустальная свадьба), 25-летие (серебряная свадьба), 55-летие (изумрудная свадьба).</w:t>
      </w:r>
    </w:p>
    <w:p w:rsidR="006A2E3C" w:rsidRPr="006A2E3C" w:rsidRDefault="006A2E3C" w:rsidP="006A2E3C">
      <w:pPr>
        <w:ind w:firstLine="567"/>
        <w:jc w:val="both"/>
        <w:rPr>
          <w:sz w:val="28"/>
          <w:szCs w:val="28"/>
        </w:rPr>
      </w:pPr>
      <w:r w:rsidRPr="006A2E3C">
        <w:rPr>
          <w:sz w:val="28"/>
          <w:szCs w:val="28"/>
        </w:rPr>
        <w:t xml:space="preserve">Одной из важных задач является поддержка деятельности детских и молодёжных объединений. Согласно статистических данных количество участников детских и молодёжных объединений превышает 2 200 молодых людей, в том числе  455 волонтёров. Тесное сотрудничество с общественными объединениями </w:t>
      </w:r>
      <w:proofErr w:type="gramStart"/>
      <w:r w:rsidRPr="006A2E3C">
        <w:rPr>
          <w:sz w:val="28"/>
          <w:szCs w:val="28"/>
        </w:rPr>
        <w:t>приносит положительный результат</w:t>
      </w:r>
      <w:proofErr w:type="gramEnd"/>
      <w:r w:rsidRPr="006A2E3C">
        <w:rPr>
          <w:sz w:val="28"/>
          <w:szCs w:val="28"/>
        </w:rPr>
        <w:t>.</w:t>
      </w:r>
    </w:p>
    <w:p w:rsidR="006A2E3C" w:rsidRDefault="006A2E3C" w:rsidP="006A2E3C">
      <w:pPr>
        <w:tabs>
          <w:tab w:val="left" w:pos="567"/>
        </w:tabs>
        <w:jc w:val="both"/>
        <w:rPr>
          <w:sz w:val="28"/>
          <w:szCs w:val="28"/>
        </w:rPr>
      </w:pPr>
      <w:r w:rsidRPr="006A2E3C">
        <w:rPr>
          <w:sz w:val="28"/>
          <w:szCs w:val="28"/>
        </w:rPr>
        <w:lastRenderedPageBreak/>
        <w:tab/>
        <w:t xml:space="preserve">В муниципальном этапе окружного конкурса молодёжных проектов «Конвейер молодёжных проектов» студенты </w:t>
      </w:r>
      <w:proofErr w:type="spellStart"/>
      <w:r w:rsidRPr="006A2E3C">
        <w:rPr>
          <w:sz w:val="28"/>
          <w:szCs w:val="28"/>
        </w:rPr>
        <w:t>Лянторского</w:t>
      </w:r>
      <w:proofErr w:type="spellEnd"/>
      <w:r w:rsidRPr="006A2E3C">
        <w:rPr>
          <w:sz w:val="28"/>
          <w:szCs w:val="28"/>
        </w:rPr>
        <w:t xml:space="preserve"> нефтяного техникума заняли 3 место, также 3 место присуждено детскому саду «Город детства».</w:t>
      </w:r>
    </w:p>
    <w:p w:rsidR="006A2E3C" w:rsidRPr="006A2E3C" w:rsidRDefault="006A2E3C" w:rsidP="006A2E3C">
      <w:pPr>
        <w:ind w:firstLine="567"/>
        <w:jc w:val="both"/>
        <w:rPr>
          <w:sz w:val="28"/>
          <w:szCs w:val="28"/>
        </w:rPr>
      </w:pPr>
      <w:r w:rsidRPr="006A2E3C">
        <w:rPr>
          <w:sz w:val="28"/>
          <w:szCs w:val="28"/>
        </w:rPr>
        <w:t xml:space="preserve">С целью профилактики экстремизма, укрепления толерантности в мае состоялся 1-й городской конкурс «Перо </w:t>
      </w:r>
      <w:proofErr w:type="spellStart"/>
      <w:r w:rsidRPr="006A2E3C">
        <w:rPr>
          <w:sz w:val="28"/>
          <w:szCs w:val="28"/>
        </w:rPr>
        <w:t>Юнкора</w:t>
      </w:r>
      <w:proofErr w:type="spellEnd"/>
      <w:r w:rsidRPr="006A2E3C">
        <w:rPr>
          <w:sz w:val="28"/>
          <w:szCs w:val="28"/>
        </w:rPr>
        <w:t>» среди учащихся школ города и учреждений дополнительного образования.</w:t>
      </w:r>
      <w:r w:rsidRPr="006A2E3C">
        <w:rPr>
          <w:sz w:val="28"/>
          <w:szCs w:val="28"/>
        </w:rPr>
        <w:tab/>
      </w:r>
    </w:p>
    <w:p w:rsidR="006A2E3C" w:rsidRPr="006A2E3C" w:rsidRDefault="006A2E3C" w:rsidP="006A2E3C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6A2E3C">
        <w:rPr>
          <w:sz w:val="28"/>
          <w:szCs w:val="28"/>
        </w:rPr>
        <w:t xml:space="preserve"> </w:t>
      </w:r>
      <w:r w:rsidRPr="006A2E3C">
        <w:rPr>
          <w:sz w:val="28"/>
          <w:szCs w:val="28"/>
        </w:rPr>
        <w:tab/>
        <w:t>Ежегодно, в целях предупреждения дорожно-транспортных происшествий с участием детей и подростков, в июне проводится городская акция «Безопасные дороги – детям!». Участники акции – дети и подростки, посещающие лагеря с дневным пребыванием детей.</w:t>
      </w:r>
    </w:p>
    <w:p w:rsidR="006A2E3C" w:rsidRPr="006A2E3C" w:rsidRDefault="006A2E3C" w:rsidP="006A2E3C">
      <w:pPr>
        <w:tabs>
          <w:tab w:val="left" w:pos="567"/>
        </w:tabs>
        <w:jc w:val="both"/>
        <w:rPr>
          <w:sz w:val="28"/>
          <w:szCs w:val="28"/>
        </w:rPr>
      </w:pPr>
      <w:r w:rsidRPr="006A2E3C">
        <w:rPr>
          <w:sz w:val="28"/>
          <w:szCs w:val="28"/>
        </w:rPr>
        <w:tab/>
        <w:t>С целью создания системы межнационального общения  в этом году организован и проведён 1-й городской молодёжный фестиваль «Мы – вместе!». 90 участников из 13 учреждений, организаций города представили зрителям презентацию культуры и историю выбранной национальности, яркое и красочное дефиле национальных костюмов и социальный ролик.</w:t>
      </w:r>
    </w:p>
    <w:p w:rsidR="006A2E3C" w:rsidRPr="006A2E3C" w:rsidRDefault="006A2E3C" w:rsidP="006A2E3C">
      <w:pPr>
        <w:tabs>
          <w:tab w:val="left" w:pos="567"/>
        </w:tabs>
        <w:jc w:val="both"/>
        <w:rPr>
          <w:sz w:val="28"/>
          <w:szCs w:val="28"/>
        </w:rPr>
      </w:pPr>
      <w:r w:rsidRPr="006A2E3C">
        <w:rPr>
          <w:sz w:val="28"/>
          <w:szCs w:val="28"/>
        </w:rPr>
        <w:tab/>
        <w:t xml:space="preserve">4 декабря организовано содействие Комиссии по делам несовершеннолетних и защите их прав администрации Сургутского района  в проведении городской игры-соревнования «Имею право?!», способствующей повышению уровня правовых знаний, профилактики правонарушений в молодёжной среде. </w:t>
      </w:r>
    </w:p>
    <w:p w:rsidR="006A2E3C" w:rsidRPr="006A2E3C" w:rsidRDefault="006A2E3C" w:rsidP="006A2E3C">
      <w:pPr>
        <w:ind w:firstLine="426"/>
        <w:jc w:val="both"/>
        <w:rPr>
          <w:sz w:val="28"/>
          <w:szCs w:val="28"/>
        </w:rPr>
      </w:pPr>
      <w:r w:rsidRPr="006A2E3C">
        <w:rPr>
          <w:sz w:val="28"/>
          <w:szCs w:val="28"/>
        </w:rPr>
        <w:t xml:space="preserve"> 25 февраля организовано содействие в проведении районной «Ярмарки учебных мест». В этом году мероприятие посетило 663 человека, это учащиеся 9-х и 11-х классов.</w:t>
      </w:r>
    </w:p>
    <w:p w:rsidR="006A2E3C" w:rsidRPr="006A2E3C" w:rsidRDefault="006A2E3C" w:rsidP="006A2E3C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6A2E3C">
        <w:rPr>
          <w:sz w:val="28"/>
          <w:szCs w:val="28"/>
        </w:rPr>
        <w:t>В январе 2014 года между Администрацией города и МКУ Сургутского района «Новое поколение» заключено Соглашение о совместной деятельности по организации трудоустройства и занятости несовершеннолетних граждан.</w:t>
      </w:r>
    </w:p>
    <w:p w:rsidR="007645E1" w:rsidRPr="009B3887" w:rsidRDefault="007645E1" w:rsidP="00D918B2">
      <w:pPr>
        <w:tabs>
          <w:tab w:val="left" w:pos="567"/>
        </w:tabs>
        <w:jc w:val="both"/>
        <w:rPr>
          <w:sz w:val="28"/>
          <w:szCs w:val="28"/>
        </w:rPr>
      </w:pPr>
      <w:r w:rsidRPr="009B3887">
        <w:rPr>
          <w:sz w:val="28"/>
          <w:szCs w:val="28"/>
        </w:rPr>
        <w:tab/>
        <w:t xml:space="preserve">В целях реализации мероприятий для молодёжи управление по культуре, спорту и делам молодёжи тесно взаимодействует </w:t>
      </w:r>
      <w:proofErr w:type="gramStart"/>
      <w:r w:rsidRPr="009B3887">
        <w:rPr>
          <w:sz w:val="28"/>
          <w:szCs w:val="28"/>
        </w:rPr>
        <w:t>с</w:t>
      </w:r>
      <w:proofErr w:type="gramEnd"/>
      <w:r w:rsidRPr="009B3887">
        <w:rPr>
          <w:sz w:val="28"/>
          <w:szCs w:val="28"/>
        </w:rPr>
        <w:t>:</w:t>
      </w:r>
    </w:p>
    <w:p w:rsidR="007645E1" w:rsidRPr="009B3887" w:rsidRDefault="001400A0" w:rsidP="0057560F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у</w:t>
      </w:r>
      <w:r w:rsidR="007645E1" w:rsidRPr="009B3887">
        <w:rPr>
          <w:sz w:val="28"/>
          <w:szCs w:val="28"/>
        </w:rPr>
        <w:t>правлением культуры, молодёжной политики, туризма и спорта администрации Сургутского района;</w:t>
      </w:r>
    </w:p>
    <w:p w:rsidR="007645E1" w:rsidRPr="009B3887" w:rsidRDefault="007645E1" w:rsidP="0057560F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муниципальным казённым учреждением Сургутского района «Новое поколение»;</w:t>
      </w:r>
    </w:p>
    <w:p w:rsidR="007645E1" w:rsidRPr="009B3887" w:rsidRDefault="007645E1" w:rsidP="0057560F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муниципальным казённым учреждением Сургутского района «Комплексный молодёжный центр «Резерв»;</w:t>
      </w:r>
    </w:p>
    <w:p w:rsidR="007645E1" w:rsidRPr="009B3887" w:rsidRDefault="007645E1" w:rsidP="0057560F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комиссией по делам несовершеннолетних и защите их прав администрации Сургутского района;</w:t>
      </w:r>
    </w:p>
    <w:p w:rsidR="007645E1" w:rsidRPr="009B3887" w:rsidRDefault="007645E1" w:rsidP="0057560F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муниципальными учреждениями к</w:t>
      </w:r>
      <w:r w:rsidR="001400A0" w:rsidRPr="009B3887">
        <w:rPr>
          <w:sz w:val="28"/>
          <w:szCs w:val="28"/>
        </w:rPr>
        <w:t xml:space="preserve">ультуры и спорта города </w:t>
      </w:r>
      <w:proofErr w:type="spellStart"/>
      <w:r w:rsidR="001400A0" w:rsidRPr="009B3887">
        <w:rPr>
          <w:sz w:val="28"/>
          <w:szCs w:val="28"/>
        </w:rPr>
        <w:t>Лянтора</w:t>
      </w:r>
      <w:proofErr w:type="spellEnd"/>
      <w:r w:rsidR="001400A0" w:rsidRPr="009B3887">
        <w:rPr>
          <w:sz w:val="28"/>
          <w:szCs w:val="28"/>
        </w:rPr>
        <w:t>.</w:t>
      </w:r>
    </w:p>
    <w:p w:rsidR="007645E1" w:rsidRPr="009B3887" w:rsidRDefault="007645E1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При проведении городских мероприятий для молодёжи на договорной основе осуществляется взаимодействие </w:t>
      </w:r>
      <w:proofErr w:type="gramStart"/>
      <w:r w:rsidRPr="009B3887">
        <w:rPr>
          <w:sz w:val="28"/>
          <w:szCs w:val="28"/>
        </w:rPr>
        <w:t>с</w:t>
      </w:r>
      <w:proofErr w:type="gramEnd"/>
      <w:r w:rsidRPr="009B3887">
        <w:rPr>
          <w:sz w:val="28"/>
          <w:szCs w:val="28"/>
        </w:rPr>
        <w:t>:</w:t>
      </w:r>
    </w:p>
    <w:p w:rsidR="007645E1" w:rsidRPr="009B3887" w:rsidRDefault="007645E1" w:rsidP="0057560F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муниципальным бюджетным учреждением «Центр специальной подготовки «Сибирский легион»;</w:t>
      </w:r>
    </w:p>
    <w:p w:rsidR="007645E1" w:rsidRPr="009B3887" w:rsidRDefault="007645E1" w:rsidP="0057560F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обществом с ограниченной ответственностью «СМИК» г</w:t>
      </w:r>
      <w:proofErr w:type="gramStart"/>
      <w:r w:rsidRPr="009B3887">
        <w:rPr>
          <w:sz w:val="28"/>
          <w:szCs w:val="28"/>
        </w:rPr>
        <w:t>.С</w:t>
      </w:r>
      <w:proofErr w:type="gramEnd"/>
      <w:r w:rsidRPr="009B3887">
        <w:rPr>
          <w:sz w:val="28"/>
          <w:szCs w:val="28"/>
        </w:rPr>
        <w:t>ургут (городской клуб КВН);</w:t>
      </w:r>
    </w:p>
    <w:p w:rsidR="007645E1" w:rsidRPr="009B3887" w:rsidRDefault="007645E1" w:rsidP="0057560F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lastRenderedPageBreak/>
        <w:t>автономной некоммерческой организацией «Интеллектуальный клуб» г</w:t>
      </w:r>
      <w:proofErr w:type="gramStart"/>
      <w:r w:rsidRPr="009B3887">
        <w:rPr>
          <w:sz w:val="28"/>
          <w:szCs w:val="28"/>
        </w:rPr>
        <w:t>.С</w:t>
      </w:r>
      <w:proofErr w:type="gramEnd"/>
      <w:r w:rsidRPr="009B3887">
        <w:rPr>
          <w:sz w:val="28"/>
          <w:szCs w:val="28"/>
        </w:rPr>
        <w:t>ургут.</w:t>
      </w:r>
    </w:p>
    <w:p w:rsidR="007645E1" w:rsidRPr="009B3887" w:rsidRDefault="007645E1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Реализация молодёжной политики в городе является одной из важнейших составляющих социально – экономической политики, предусматривающей формирование необходимых условий для конструктивного взаимодействия молодёжи с институтами гражданского общества.</w:t>
      </w:r>
    </w:p>
    <w:p w:rsidR="007645E1" w:rsidRPr="009B3887" w:rsidRDefault="007645E1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целях совершенствования работы с молодёжью на территории </w:t>
      </w:r>
      <w:r w:rsidR="001400A0" w:rsidRPr="009B3887">
        <w:rPr>
          <w:sz w:val="28"/>
          <w:szCs w:val="28"/>
        </w:rPr>
        <w:t>города</w:t>
      </w:r>
      <w:r w:rsidRPr="009B3887">
        <w:rPr>
          <w:sz w:val="28"/>
          <w:szCs w:val="28"/>
        </w:rPr>
        <w:t xml:space="preserve"> Лянтор планируется разработка ведомственной целевой программы «Молодёжь </w:t>
      </w:r>
      <w:proofErr w:type="spellStart"/>
      <w:r w:rsidRPr="009B3887">
        <w:rPr>
          <w:sz w:val="28"/>
          <w:szCs w:val="28"/>
        </w:rPr>
        <w:t>Лянтора</w:t>
      </w:r>
      <w:proofErr w:type="spellEnd"/>
      <w:r w:rsidRPr="009B3887">
        <w:rPr>
          <w:sz w:val="28"/>
          <w:szCs w:val="28"/>
        </w:rPr>
        <w:t>», предусматривающая создание условий для социального становления и самореализации молодёжи на территории города.</w:t>
      </w:r>
    </w:p>
    <w:p w:rsidR="007645E1" w:rsidRPr="009B3887" w:rsidRDefault="007645E1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Для обеспечения всестороннего и оперативного взаимодействия органов местного самоуправления с молодёжными объединениями предприятий, города, а также с целью формирования активной жизненной позиции и гражданской ответственности молодёжи, приобщения молодых граждан к участию в общественной деятельности и формирования их правовой культуры, постановлением Главы города создан общественный Совет молодёжи при Главе города Лянтор.</w:t>
      </w:r>
    </w:p>
    <w:p w:rsidR="007645E1" w:rsidRPr="009B3887" w:rsidRDefault="007645E1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Основным исполнителем городских мероприятий для молодёжи в части режиссерско-постановочного обеспечения является МУК «Городской Дом молодёжи «Строитель».</w:t>
      </w:r>
    </w:p>
    <w:p w:rsidR="007645E1" w:rsidRPr="009B3887" w:rsidRDefault="007645E1" w:rsidP="00D918B2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С целью поддержки талантливой молодёжи, формирования здорового образа жизни, популяризации молодёжного движения, поддержке молодых семей, а также поддержки детских и молодёжных объединений, в </w:t>
      </w:r>
      <w:r w:rsidR="00097A6E" w:rsidRPr="009B3887">
        <w:rPr>
          <w:sz w:val="28"/>
          <w:szCs w:val="28"/>
        </w:rPr>
        <w:t>отчётном</w:t>
      </w:r>
      <w:r w:rsidRPr="009B3887">
        <w:rPr>
          <w:sz w:val="28"/>
          <w:szCs w:val="28"/>
        </w:rPr>
        <w:t xml:space="preserve"> периоде 2014 года организовано проведение </w:t>
      </w:r>
      <w:r w:rsidR="0032265E" w:rsidRPr="009B3887">
        <w:rPr>
          <w:sz w:val="28"/>
          <w:szCs w:val="28"/>
        </w:rPr>
        <w:t>23-х</w:t>
      </w:r>
      <w:r w:rsidRPr="009B3887">
        <w:rPr>
          <w:sz w:val="28"/>
          <w:szCs w:val="28"/>
        </w:rPr>
        <w:t xml:space="preserve"> городских мероприятий для молодёжи и 3</w:t>
      </w:r>
      <w:r w:rsidR="0032265E" w:rsidRPr="009B3887">
        <w:rPr>
          <w:sz w:val="28"/>
          <w:szCs w:val="28"/>
        </w:rPr>
        <w:t>6</w:t>
      </w:r>
      <w:r w:rsidRPr="009B3887">
        <w:rPr>
          <w:sz w:val="28"/>
          <w:szCs w:val="28"/>
        </w:rPr>
        <w:t xml:space="preserve"> мероприяти</w:t>
      </w:r>
      <w:r w:rsidR="0032265E" w:rsidRPr="009B3887">
        <w:rPr>
          <w:sz w:val="28"/>
          <w:szCs w:val="28"/>
        </w:rPr>
        <w:t>й</w:t>
      </w:r>
      <w:r w:rsidRPr="009B3887">
        <w:rPr>
          <w:sz w:val="28"/>
          <w:szCs w:val="28"/>
        </w:rPr>
        <w:t xml:space="preserve"> на базе МУК «ГДМ «Строитель», в которых приняли участие в качестве конкурсантов, болельщиков и зрителей </w:t>
      </w:r>
      <w:r w:rsidR="0032265E" w:rsidRPr="009B3887">
        <w:rPr>
          <w:sz w:val="28"/>
          <w:szCs w:val="28"/>
        </w:rPr>
        <w:t>6 249</w:t>
      </w:r>
      <w:r w:rsidRPr="009B3887">
        <w:rPr>
          <w:sz w:val="28"/>
          <w:szCs w:val="28"/>
        </w:rPr>
        <w:t xml:space="preserve"> молодых людей.</w:t>
      </w:r>
      <w:proofErr w:type="gramEnd"/>
      <w:r w:rsidRPr="009B3887">
        <w:rPr>
          <w:sz w:val="28"/>
          <w:szCs w:val="28"/>
        </w:rPr>
        <w:t xml:space="preserve"> Количество </w:t>
      </w:r>
      <w:r w:rsidR="00097A6E" w:rsidRPr="009B3887">
        <w:rPr>
          <w:sz w:val="28"/>
          <w:szCs w:val="28"/>
        </w:rPr>
        <w:t xml:space="preserve">участников </w:t>
      </w:r>
      <w:r w:rsidRPr="009B3887">
        <w:rPr>
          <w:sz w:val="28"/>
          <w:szCs w:val="28"/>
        </w:rPr>
        <w:t xml:space="preserve">мероприятий 2014 года по отношению к 2013 году увеличилось на </w:t>
      </w:r>
      <w:r w:rsidR="0032265E" w:rsidRPr="009B3887">
        <w:rPr>
          <w:sz w:val="28"/>
          <w:szCs w:val="28"/>
        </w:rPr>
        <w:t>87,4</w:t>
      </w:r>
      <w:r w:rsidRPr="009B3887">
        <w:rPr>
          <w:sz w:val="28"/>
          <w:szCs w:val="28"/>
        </w:rPr>
        <w:t>%</w:t>
      </w:r>
      <w:r w:rsidR="0032265E" w:rsidRPr="009B3887">
        <w:rPr>
          <w:sz w:val="28"/>
          <w:szCs w:val="28"/>
        </w:rPr>
        <w:t xml:space="preserve"> (2013 год – 3 335 человек)</w:t>
      </w:r>
      <w:r w:rsidR="0052079C">
        <w:rPr>
          <w:sz w:val="28"/>
          <w:szCs w:val="28"/>
        </w:rPr>
        <w:t>.</w:t>
      </w:r>
    </w:p>
    <w:p w:rsidR="007645E1" w:rsidRDefault="007645E1" w:rsidP="00D918B2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Также в </w:t>
      </w:r>
      <w:r w:rsidR="00097A6E" w:rsidRPr="009B3887">
        <w:rPr>
          <w:sz w:val="28"/>
          <w:szCs w:val="28"/>
        </w:rPr>
        <w:t>отчётном периоде</w:t>
      </w:r>
      <w:r w:rsidRPr="009B3887">
        <w:rPr>
          <w:sz w:val="28"/>
          <w:szCs w:val="28"/>
        </w:rPr>
        <w:t xml:space="preserve"> организовано участие в </w:t>
      </w:r>
      <w:r w:rsidR="00F546E8">
        <w:rPr>
          <w:sz w:val="28"/>
          <w:szCs w:val="28"/>
        </w:rPr>
        <w:t xml:space="preserve">23 городских, </w:t>
      </w:r>
      <w:r w:rsidRPr="009B3887">
        <w:rPr>
          <w:sz w:val="28"/>
          <w:szCs w:val="28"/>
        </w:rPr>
        <w:t>1</w:t>
      </w:r>
      <w:r w:rsidR="00F546E8">
        <w:rPr>
          <w:sz w:val="28"/>
          <w:szCs w:val="28"/>
        </w:rPr>
        <w:t>7</w:t>
      </w:r>
      <w:r w:rsidRPr="009B3887">
        <w:rPr>
          <w:sz w:val="28"/>
          <w:szCs w:val="28"/>
        </w:rPr>
        <w:t xml:space="preserve"> районных, </w:t>
      </w:r>
      <w:r w:rsidR="0032265E" w:rsidRPr="009B3887">
        <w:rPr>
          <w:sz w:val="28"/>
          <w:szCs w:val="28"/>
        </w:rPr>
        <w:t>8</w:t>
      </w:r>
      <w:r w:rsidRPr="009B3887">
        <w:rPr>
          <w:sz w:val="28"/>
          <w:szCs w:val="28"/>
        </w:rPr>
        <w:t xml:space="preserve"> окружных, </w:t>
      </w:r>
      <w:r w:rsidR="0032265E" w:rsidRPr="009B3887">
        <w:rPr>
          <w:sz w:val="28"/>
          <w:szCs w:val="28"/>
        </w:rPr>
        <w:t>2</w:t>
      </w:r>
      <w:r w:rsidRPr="009B3887">
        <w:rPr>
          <w:sz w:val="28"/>
          <w:szCs w:val="28"/>
        </w:rPr>
        <w:t xml:space="preserve"> Всероссийск</w:t>
      </w:r>
      <w:r w:rsidR="0032265E" w:rsidRPr="009B3887">
        <w:rPr>
          <w:sz w:val="28"/>
          <w:szCs w:val="28"/>
        </w:rPr>
        <w:t>их</w:t>
      </w:r>
      <w:r w:rsidRPr="009B3887">
        <w:rPr>
          <w:sz w:val="28"/>
          <w:szCs w:val="28"/>
        </w:rPr>
        <w:t xml:space="preserve"> молодёжн</w:t>
      </w:r>
      <w:r w:rsidR="0032265E" w:rsidRPr="009B3887">
        <w:rPr>
          <w:sz w:val="28"/>
          <w:szCs w:val="28"/>
        </w:rPr>
        <w:t>ых</w:t>
      </w:r>
      <w:r w:rsidRPr="009B3887">
        <w:rPr>
          <w:sz w:val="28"/>
          <w:szCs w:val="28"/>
        </w:rPr>
        <w:t xml:space="preserve"> мероприяти</w:t>
      </w:r>
      <w:r w:rsidR="0032265E" w:rsidRPr="009B3887">
        <w:rPr>
          <w:sz w:val="28"/>
          <w:szCs w:val="28"/>
        </w:rPr>
        <w:t>ях</w:t>
      </w:r>
      <w:r w:rsidRPr="009B3887">
        <w:rPr>
          <w:sz w:val="28"/>
          <w:szCs w:val="28"/>
        </w:rPr>
        <w:t xml:space="preserve">. Общее число участников – </w:t>
      </w:r>
      <w:r w:rsidR="0032265E" w:rsidRPr="009B3887">
        <w:rPr>
          <w:sz w:val="28"/>
          <w:szCs w:val="28"/>
        </w:rPr>
        <w:t>2 404</w:t>
      </w:r>
      <w:r w:rsidRPr="009B3887">
        <w:rPr>
          <w:sz w:val="28"/>
          <w:szCs w:val="28"/>
        </w:rPr>
        <w:t xml:space="preserve"> человек. Участие молодёжи города в районных </w:t>
      </w:r>
      <w:r w:rsidR="001400A0" w:rsidRPr="009B3887">
        <w:rPr>
          <w:sz w:val="28"/>
          <w:szCs w:val="28"/>
        </w:rPr>
        <w:t xml:space="preserve">и окружных </w:t>
      </w:r>
      <w:r w:rsidRPr="009B3887">
        <w:rPr>
          <w:sz w:val="28"/>
          <w:szCs w:val="28"/>
        </w:rPr>
        <w:t xml:space="preserve">мероприятиях </w:t>
      </w:r>
      <w:r w:rsidR="0032265E" w:rsidRPr="009B3887">
        <w:rPr>
          <w:sz w:val="28"/>
          <w:szCs w:val="28"/>
        </w:rPr>
        <w:t>увеличилось</w:t>
      </w:r>
      <w:r w:rsidRPr="009B3887">
        <w:rPr>
          <w:sz w:val="28"/>
          <w:szCs w:val="28"/>
        </w:rPr>
        <w:t xml:space="preserve"> по отношению к 2013 году на </w:t>
      </w:r>
      <w:r w:rsidR="0032265E" w:rsidRPr="009B3887">
        <w:rPr>
          <w:sz w:val="28"/>
          <w:szCs w:val="28"/>
        </w:rPr>
        <w:t>33,3% (2013 год – 1 804 человека).</w:t>
      </w:r>
    </w:p>
    <w:p w:rsidR="008D3E3E" w:rsidRDefault="008D3E3E" w:rsidP="00D918B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57875" cy="35718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3628B" w:rsidRDefault="0063628B" w:rsidP="00DA3F74">
      <w:pPr>
        <w:ind w:left="-142" w:firstLine="142"/>
        <w:jc w:val="both"/>
        <w:rPr>
          <w:i/>
          <w:sz w:val="28"/>
          <w:szCs w:val="28"/>
          <w:u w:val="single"/>
        </w:rPr>
      </w:pPr>
    </w:p>
    <w:p w:rsidR="003F077B" w:rsidRPr="009B3887" w:rsidRDefault="003F077B" w:rsidP="00B53ADF">
      <w:pPr>
        <w:ind w:left="-142" w:firstLine="709"/>
        <w:jc w:val="both"/>
        <w:rPr>
          <w:i/>
          <w:sz w:val="28"/>
          <w:szCs w:val="28"/>
          <w:u w:val="single"/>
        </w:rPr>
      </w:pPr>
      <w:r w:rsidRPr="009B3887">
        <w:rPr>
          <w:i/>
          <w:sz w:val="28"/>
          <w:szCs w:val="28"/>
          <w:u w:val="single"/>
        </w:rPr>
        <w:t>Физическая культура и спорт</w:t>
      </w:r>
    </w:p>
    <w:p w:rsidR="00C34C0B" w:rsidRDefault="00C34C0B" w:rsidP="00C34C0B">
      <w:pPr>
        <w:ind w:firstLine="567"/>
        <w:jc w:val="both"/>
        <w:rPr>
          <w:sz w:val="28"/>
          <w:szCs w:val="28"/>
        </w:rPr>
      </w:pPr>
      <w:r w:rsidRPr="00EC383A">
        <w:rPr>
          <w:sz w:val="28"/>
          <w:szCs w:val="28"/>
        </w:rPr>
        <w:t>Обеспечение условий для развития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EC383A">
        <w:rPr>
          <w:sz w:val="28"/>
          <w:szCs w:val="28"/>
        </w:rPr>
        <w:t>массовой физической культуры и спорта является правом и обязанностью органов местного самоуправления</w:t>
      </w:r>
      <w:r>
        <w:rPr>
          <w:sz w:val="28"/>
          <w:szCs w:val="28"/>
        </w:rPr>
        <w:t>.</w:t>
      </w:r>
    </w:p>
    <w:p w:rsidR="00C34C0B" w:rsidRDefault="00C34C0B" w:rsidP="00C34C0B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целью</w:t>
      </w:r>
      <w:r w:rsidRPr="00C01F70">
        <w:rPr>
          <w:sz w:val="28"/>
          <w:szCs w:val="28"/>
        </w:rPr>
        <w:t xml:space="preserve"> в части развития физической к</w:t>
      </w:r>
      <w:r>
        <w:rPr>
          <w:sz w:val="28"/>
          <w:szCs w:val="28"/>
        </w:rPr>
        <w:t>ультуры и массового спорта являе</w:t>
      </w:r>
      <w:r w:rsidRPr="00C01F70">
        <w:rPr>
          <w:sz w:val="28"/>
          <w:szCs w:val="28"/>
        </w:rPr>
        <w:t>тся создание условий, обеспечивающих возможность гражданам систематически заниматься физкультурой и спортом</w:t>
      </w:r>
      <w:r>
        <w:rPr>
          <w:sz w:val="28"/>
          <w:szCs w:val="28"/>
        </w:rPr>
        <w:t>,</w:t>
      </w:r>
      <w:r w:rsidRPr="00C01F70">
        <w:rPr>
          <w:sz w:val="28"/>
          <w:szCs w:val="28"/>
        </w:rPr>
        <w:t xml:space="preserve"> вовлечение граждан в регулярные занятия физической культурой и спортом</w:t>
      </w:r>
      <w:r>
        <w:rPr>
          <w:sz w:val="28"/>
          <w:szCs w:val="28"/>
        </w:rPr>
        <w:t>.</w:t>
      </w:r>
    </w:p>
    <w:p w:rsidR="00D0463E" w:rsidRPr="009B3887" w:rsidRDefault="00D0463E" w:rsidP="00D0463E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Развитие системы физической культуры и спорта в городе </w:t>
      </w:r>
      <w:proofErr w:type="spellStart"/>
      <w:r w:rsidRPr="009B3887">
        <w:rPr>
          <w:sz w:val="28"/>
          <w:szCs w:val="28"/>
        </w:rPr>
        <w:t>Лянторе</w:t>
      </w:r>
      <w:proofErr w:type="spellEnd"/>
      <w:r w:rsidRPr="009B3887">
        <w:rPr>
          <w:sz w:val="28"/>
          <w:szCs w:val="28"/>
        </w:rPr>
        <w:t xml:space="preserve"> осуществляется по следующим направлениям:</w:t>
      </w:r>
    </w:p>
    <w:p w:rsidR="00D0463E" w:rsidRPr="009B3887" w:rsidRDefault="00D0463E" w:rsidP="0057560F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физическое воспитание детей дошкольного возраста в дошкольных учреждениях;</w:t>
      </w:r>
    </w:p>
    <w:p w:rsidR="00D0463E" w:rsidRPr="009B3887" w:rsidRDefault="00D0463E" w:rsidP="0057560F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D0463E" w:rsidRPr="009B3887" w:rsidRDefault="00D0463E" w:rsidP="0057560F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>физическое воспитание обучающихся  в образовательных учреждениях среднего профессионального звена;</w:t>
      </w:r>
      <w:proofErr w:type="gramEnd"/>
    </w:p>
    <w:p w:rsidR="00D0463E" w:rsidRPr="009B3887" w:rsidRDefault="00D0463E" w:rsidP="0057560F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:rsidR="00D0463E" w:rsidRPr="009B3887" w:rsidRDefault="00D0463E" w:rsidP="0057560F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D0463E" w:rsidRDefault="00D0463E" w:rsidP="0057560F">
      <w:pPr>
        <w:pStyle w:val="af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развитие физичес</w:t>
      </w:r>
      <w:r w:rsidR="00C34C0B">
        <w:rPr>
          <w:sz w:val="28"/>
          <w:szCs w:val="28"/>
        </w:rPr>
        <w:t>кой культуры и спорта инвалидов.</w:t>
      </w:r>
    </w:p>
    <w:p w:rsidR="00D0463E" w:rsidRPr="009B3887" w:rsidRDefault="00C34C0B" w:rsidP="00D918B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</w:t>
      </w:r>
      <w:r w:rsidR="00D0463E" w:rsidRPr="009B3887">
        <w:rPr>
          <w:color w:val="000000"/>
          <w:sz w:val="28"/>
          <w:szCs w:val="28"/>
        </w:rPr>
        <w:t xml:space="preserve"> отчётном периоде 2014 года в городе насчитывается 2</w:t>
      </w:r>
      <w:r>
        <w:rPr>
          <w:color w:val="000000"/>
          <w:sz w:val="28"/>
          <w:szCs w:val="28"/>
        </w:rPr>
        <w:t>4</w:t>
      </w:r>
      <w:r w:rsidR="00D0463E" w:rsidRPr="009B388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="00D0463E" w:rsidRPr="009B3887">
        <w:rPr>
          <w:color w:val="000000"/>
          <w:sz w:val="28"/>
          <w:szCs w:val="28"/>
        </w:rPr>
        <w:t xml:space="preserve">, </w:t>
      </w:r>
      <w:proofErr w:type="gramStart"/>
      <w:r w:rsidR="00D0463E" w:rsidRPr="009B3887">
        <w:rPr>
          <w:color w:val="000000"/>
          <w:sz w:val="28"/>
          <w:szCs w:val="28"/>
        </w:rPr>
        <w:t>осуществляющих</w:t>
      </w:r>
      <w:proofErr w:type="gramEnd"/>
      <w:r w:rsidR="00D0463E" w:rsidRPr="009B3887">
        <w:rPr>
          <w:color w:val="000000"/>
          <w:sz w:val="28"/>
          <w:szCs w:val="28"/>
        </w:rPr>
        <w:t xml:space="preserve"> работу в сфере физической культуры и спорта:</w:t>
      </w:r>
    </w:p>
    <w:p w:rsidR="00D0463E" w:rsidRPr="009B3887" w:rsidRDefault="00D0463E" w:rsidP="0057560F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9B3887">
        <w:rPr>
          <w:color w:val="000000"/>
          <w:sz w:val="28"/>
          <w:szCs w:val="28"/>
        </w:rPr>
        <w:t xml:space="preserve">6 учреждений </w:t>
      </w:r>
      <w:r w:rsidR="00436372" w:rsidRPr="009B3887">
        <w:rPr>
          <w:color w:val="000000"/>
          <w:sz w:val="28"/>
          <w:szCs w:val="28"/>
        </w:rPr>
        <w:t xml:space="preserve">сферы физической культуры и спорта </w:t>
      </w:r>
      <w:r w:rsidRPr="009B3887">
        <w:rPr>
          <w:color w:val="000000"/>
          <w:sz w:val="28"/>
          <w:szCs w:val="28"/>
        </w:rPr>
        <w:t>(</w:t>
      </w:r>
      <w:r w:rsidRPr="009B3887">
        <w:rPr>
          <w:sz w:val="28"/>
          <w:szCs w:val="28"/>
        </w:rPr>
        <w:t>МУ</w:t>
      </w:r>
      <w:proofErr w:type="gramStart"/>
      <w:r w:rsidRPr="009B3887">
        <w:rPr>
          <w:sz w:val="28"/>
          <w:szCs w:val="28"/>
        </w:rPr>
        <w:t>«Ц</w:t>
      </w:r>
      <w:proofErr w:type="gramEnd"/>
      <w:r w:rsidRPr="009B3887">
        <w:rPr>
          <w:sz w:val="28"/>
          <w:szCs w:val="28"/>
        </w:rPr>
        <w:t>ентр физической культуры и спорта «Юность»</w:t>
      </w:r>
      <w:r w:rsidRPr="009B3887">
        <w:rPr>
          <w:color w:val="000000"/>
          <w:sz w:val="28"/>
          <w:szCs w:val="28"/>
        </w:rPr>
        <w:t>, СДЮСШОР, ДЮСШ, ДЮСШ №2, ФОК «Олимп»</w:t>
      </w:r>
      <w:r w:rsidR="00876BC8">
        <w:rPr>
          <w:color w:val="000000"/>
          <w:sz w:val="28"/>
          <w:szCs w:val="28"/>
        </w:rPr>
        <w:t>,</w:t>
      </w:r>
      <w:r w:rsidRPr="009B3887">
        <w:rPr>
          <w:color w:val="000000"/>
          <w:sz w:val="28"/>
          <w:szCs w:val="28"/>
        </w:rPr>
        <w:t xml:space="preserve"> МУ КСК «Юбилейный» );</w:t>
      </w:r>
    </w:p>
    <w:p w:rsidR="00D0463E" w:rsidRPr="009B3887" w:rsidRDefault="00D0463E" w:rsidP="0057560F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9B3887">
        <w:rPr>
          <w:color w:val="000000"/>
          <w:sz w:val="28"/>
          <w:szCs w:val="28"/>
        </w:rPr>
        <w:lastRenderedPageBreak/>
        <w:t>1</w:t>
      </w:r>
      <w:r w:rsidR="00436372" w:rsidRPr="009B3887">
        <w:rPr>
          <w:color w:val="000000"/>
          <w:sz w:val="28"/>
          <w:szCs w:val="28"/>
        </w:rPr>
        <w:t>1</w:t>
      </w:r>
      <w:r w:rsidRPr="009B3887">
        <w:rPr>
          <w:color w:val="000000"/>
          <w:sz w:val="28"/>
          <w:szCs w:val="28"/>
        </w:rPr>
        <w:t xml:space="preserve"> дошкольных образовательных учреждений;</w:t>
      </w:r>
    </w:p>
    <w:p w:rsidR="00D0463E" w:rsidRPr="009B3887" w:rsidRDefault="00D0463E" w:rsidP="0057560F">
      <w:pPr>
        <w:pStyle w:val="af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9B3887">
        <w:rPr>
          <w:color w:val="000000"/>
          <w:sz w:val="28"/>
          <w:szCs w:val="28"/>
        </w:rPr>
        <w:t>6 общеобразовательных учреждений;</w:t>
      </w:r>
    </w:p>
    <w:p w:rsidR="00D0463E" w:rsidRPr="009B3887" w:rsidRDefault="00D0463E" w:rsidP="0057560F">
      <w:pPr>
        <w:pStyle w:val="af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9B3887">
        <w:rPr>
          <w:color w:val="000000"/>
          <w:sz w:val="28"/>
          <w:szCs w:val="28"/>
        </w:rPr>
        <w:t>1 образовательное учреждение среднего профессионального образования;</w:t>
      </w:r>
    </w:p>
    <w:p w:rsidR="00D0463E" w:rsidRPr="009B3887" w:rsidRDefault="00D0463E" w:rsidP="0057560F">
      <w:pPr>
        <w:pStyle w:val="af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9B3887">
        <w:rPr>
          <w:color w:val="000000"/>
          <w:sz w:val="28"/>
          <w:szCs w:val="28"/>
        </w:rPr>
        <w:t xml:space="preserve">1 учреждение дополнительного образования детей. </w:t>
      </w:r>
    </w:p>
    <w:p w:rsidR="00D0463E" w:rsidRPr="009B3887" w:rsidRDefault="00D0463E" w:rsidP="007B682D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 w:rsidRPr="009B3887">
        <w:rPr>
          <w:color w:val="000000"/>
          <w:sz w:val="28"/>
          <w:szCs w:val="28"/>
        </w:rPr>
        <w:t xml:space="preserve">Так же 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 </w:t>
      </w:r>
    </w:p>
    <w:p w:rsidR="00D0463E" w:rsidRPr="009B3887" w:rsidRDefault="00D0463E" w:rsidP="007B682D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2013 году в ведомственном подчинении муниципального образования городское поселение Лянтор находилось 1 учреждение физкультурно-оздоровительной и спортивной направленности - муниципальное учреждение «</w:t>
      </w:r>
      <w:proofErr w:type="spellStart"/>
      <w:r w:rsidRPr="009B3887">
        <w:rPr>
          <w:sz w:val="28"/>
          <w:szCs w:val="28"/>
        </w:rPr>
        <w:t>Лянторское</w:t>
      </w:r>
      <w:proofErr w:type="spellEnd"/>
      <w:r w:rsidRPr="009B3887">
        <w:rPr>
          <w:sz w:val="28"/>
          <w:szCs w:val="28"/>
        </w:rPr>
        <w:t xml:space="preserve"> управление спортивными сооружениями» (МУ «ЛУСС»). На основании постановления Администрации городского поселения Лянтор от 17 декабря 2013 года № 665 Муниципальное учреждение «</w:t>
      </w:r>
      <w:proofErr w:type="spellStart"/>
      <w:r w:rsidRPr="009B3887">
        <w:rPr>
          <w:sz w:val="28"/>
          <w:szCs w:val="28"/>
        </w:rPr>
        <w:t>Лянторское</w:t>
      </w:r>
      <w:proofErr w:type="spellEnd"/>
      <w:r w:rsidRPr="009B3887">
        <w:rPr>
          <w:sz w:val="28"/>
          <w:szCs w:val="28"/>
        </w:rPr>
        <w:t xml:space="preserve"> управление спортивных сооружений» переименовано в муниципальное учреждение «Центр физической культуры и спорта «Юность» с 1 января 2014 года. </w:t>
      </w:r>
    </w:p>
    <w:p w:rsidR="00D0463E" w:rsidRPr="009B3887" w:rsidRDefault="00D0463E" w:rsidP="00D0463E">
      <w:pPr>
        <w:pStyle w:val="14"/>
        <w:ind w:left="360" w:hanging="360"/>
        <w:jc w:val="both"/>
        <w:rPr>
          <w:i/>
          <w:sz w:val="28"/>
          <w:szCs w:val="28"/>
        </w:rPr>
      </w:pPr>
    </w:p>
    <w:p w:rsidR="00D0463E" w:rsidRPr="00B53ADF" w:rsidRDefault="00D0463E" w:rsidP="00B53ADF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B53ADF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B53ADF">
        <w:rPr>
          <w:sz w:val="28"/>
          <w:szCs w:val="28"/>
          <w:u w:val="single"/>
        </w:rPr>
        <w:t xml:space="preserve"> </w:t>
      </w:r>
    </w:p>
    <w:p w:rsidR="00D0463E" w:rsidRPr="009B3887" w:rsidRDefault="00D0463E" w:rsidP="007B682D">
      <w:pPr>
        <w:pStyle w:val="a6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отчётном периоде 2014 года количество занимающихся физической культурой и спортом составило </w:t>
      </w:r>
      <w:r w:rsidR="00213EB1" w:rsidRPr="009B3887">
        <w:rPr>
          <w:sz w:val="28"/>
          <w:szCs w:val="28"/>
        </w:rPr>
        <w:t>7 841</w:t>
      </w:r>
      <w:r w:rsidRPr="009B3887">
        <w:rPr>
          <w:sz w:val="28"/>
          <w:szCs w:val="28"/>
        </w:rPr>
        <w:t xml:space="preserve"> человек (</w:t>
      </w:r>
      <w:r w:rsidR="00213EB1" w:rsidRPr="009B3887">
        <w:rPr>
          <w:sz w:val="28"/>
          <w:szCs w:val="28"/>
        </w:rPr>
        <w:t>19,0</w:t>
      </w:r>
      <w:r w:rsidRPr="009B3887">
        <w:rPr>
          <w:sz w:val="28"/>
          <w:szCs w:val="28"/>
        </w:rPr>
        <w:t xml:space="preserve">% от общего количества населения города), увеличившись по сравнению с 2013 годом на </w:t>
      </w:r>
      <w:r w:rsidR="00213EB1" w:rsidRPr="009B3887">
        <w:rPr>
          <w:sz w:val="28"/>
          <w:szCs w:val="28"/>
        </w:rPr>
        <w:t>16,6</w:t>
      </w:r>
      <w:r w:rsidRPr="009B3887">
        <w:rPr>
          <w:sz w:val="28"/>
          <w:szCs w:val="28"/>
        </w:rPr>
        <w:t xml:space="preserve">% или на </w:t>
      </w:r>
      <w:r w:rsidR="00213EB1" w:rsidRPr="009B3887">
        <w:rPr>
          <w:sz w:val="28"/>
          <w:szCs w:val="28"/>
        </w:rPr>
        <w:t>1 116</w:t>
      </w:r>
      <w:r w:rsidRPr="009B3887">
        <w:rPr>
          <w:sz w:val="28"/>
          <w:szCs w:val="28"/>
        </w:rPr>
        <w:t xml:space="preserve"> человек. </w:t>
      </w:r>
    </w:p>
    <w:p w:rsidR="00D0463E" w:rsidRPr="009B3887" w:rsidRDefault="00D0463E" w:rsidP="007B682D">
      <w:pPr>
        <w:spacing w:line="280" w:lineRule="atLeast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Спортивно – массовые мероприятия в городе Лянтор осуществляются на основании единого календарного плана спортивно-массовых мероприятий. </w:t>
      </w:r>
    </w:p>
    <w:p w:rsidR="00D0463E" w:rsidRPr="009B3887" w:rsidRDefault="00D0463E" w:rsidP="007B682D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За 2014 год проведено </w:t>
      </w:r>
      <w:r w:rsidR="00213EB1" w:rsidRPr="009B3887">
        <w:rPr>
          <w:sz w:val="28"/>
          <w:szCs w:val="28"/>
        </w:rPr>
        <w:t>17</w:t>
      </w:r>
      <w:r w:rsidR="00150783">
        <w:rPr>
          <w:sz w:val="28"/>
          <w:szCs w:val="28"/>
        </w:rPr>
        <w:t>8</w:t>
      </w:r>
      <w:r w:rsidR="00876BC8">
        <w:rPr>
          <w:sz w:val="28"/>
          <w:szCs w:val="28"/>
        </w:rPr>
        <w:t xml:space="preserve"> спортивно - массовых</w:t>
      </w:r>
      <w:r w:rsidRPr="009B3887">
        <w:rPr>
          <w:sz w:val="28"/>
          <w:szCs w:val="28"/>
        </w:rPr>
        <w:t xml:space="preserve"> мероприяти</w:t>
      </w:r>
      <w:r w:rsidR="00876BC8">
        <w:rPr>
          <w:sz w:val="28"/>
          <w:szCs w:val="28"/>
        </w:rPr>
        <w:t>я</w:t>
      </w:r>
      <w:r w:rsidRPr="009B3887">
        <w:rPr>
          <w:sz w:val="28"/>
          <w:szCs w:val="28"/>
        </w:rPr>
        <w:t xml:space="preserve"> с охватом </w:t>
      </w:r>
      <w:r w:rsidR="00150783">
        <w:rPr>
          <w:sz w:val="28"/>
          <w:szCs w:val="28"/>
        </w:rPr>
        <w:t>7 636</w:t>
      </w:r>
      <w:r w:rsidRPr="009B3887">
        <w:rPr>
          <w:sz w:val="28"/>
          <w:szCs w:val="28"/>
        </w:rPr>
        <w:t xml:space="preserve"> человек, в том числе подведомственным</w:t>
      </w:r>
      <w:r w:rsidR="00150783">
        <w:rPr>
          <w:sz w:val="28"/>
          <w:szCs w:val="28"/>
        </w:rPr>
        <w:t>и</w:t>
      </w:r>
      <w:r w:rsidRPr="009B3887">
        <w:rPr>
          <w:sz w:val="28"/>
          <w:szCs w:val="28"/>
        </w:rPr>
        <w:t xml:space="preserve"> учреждени</w:t>
      </w:r>
      <w:r w:rsidR="00150783">
        <w:rPr>
          <w:sz w:val="28"/>
          <w:szCs w:val="28"/>
        </w:rPr>
        <w:t>ями</w:t>
      </w:r>
      <w:r w:rsidRPr="009B3887">
        <w:rPr>
          <w:sz w:val="28"/>
          <w:szCs w:val="28"/>
        </w:rPr>
        <w:t xml:space="preserve"> – </w:t>
      </w:r>
      <w:r w:rsidR="00150783">
        <w:rPr>
          <w:sz w:val="28"/>
          <w:szCs w:val="28"/>
        </w:rPr>
        <w:t>102</w:t>
      </w:r>
      <w:r w:rsidRPr="009B3887">
        <w:rPr>
          <w:sz w:val="28"/>
          <w:szCs w:val="28"/>
        </w:rPr>
        <w:t xml:space="preserve"> мероприяти</w:t>
      </w:r>
      <w:r w:rsidR="00150783">
        <w:rPr>
          <w:sz w:val="28"/>
          <w:szCs w:val="28"/>
        </w:rPr>
        <w:t>я</w:t>
      </w:r>
      <w:r w:rsidRPr="009B3887">
        <w:rPr>
          <w:sz w:val="28"/>
          <w:szCs w:val="28"/>
        </w:rPr>
        <w:t xml:space="preserve"> с охватом </w:t>
      </w:r>
      <w:r w:rsidR="00213EB1" w:rsidRPr="009B3887">
        <w:rPr>
          <w:sz w:val="28"/>
          <w:szCs w:val="28"/>
        </w:rPr>
        <w:t xml:space="preserve">7 </w:t>
      </w:r>
      <w:r w:rsidR="00150783">
        <w:rPr>
          <w:sz w:val="28"/>
          <w:szCs w:val="28"/>
        </w:rPr>
        <w:t>067</w:t>
      </w:r>
      <w:r w:rsidRPr="009B3887">
        <w:rPr>
          <w:sz w:val="28"/>
          <w:szCs w:val="28"/>
        </w:rPr>
        <w:t xml:space="preserve"> человек. </w:t>
      </w:r>
      <w:r w:rsidR="00150783">
        <w:rPr>
          <w:sz w:val="28"/>
          <w:szCs w:val="28"/>
        </w:rPr>
        <w:t>Количество проведённых</w:t>
      </w:r>
      <w:r w:rsidR="00213EB1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 xml:space="preserve">мероприятий в отчётном периоде увеличилось по отношению к 2013 году на </w:t>
      </w:r>
      <w:r w:rsidR="00150783">
        <w:rPr>
          <w:sz w:val="28"/>
          <w:szCs w:val="28"/>
        </w:rPr>
        <w:t>42,4</w:t>
      </w:r>
      <w:r w:rsidRPr="009B3887">
        <w:rPr>
          <w:sz w:val="28"/>
          <w:szCs w:val="28"/>
        </w:rPr>
        <w:t>%.</w:t>
      </w:r>
    </w:p>
    <w:p w:rsidR="00D0463E" w:rsidRPr="009B3887" w:rsidRDefault="00D0463E" w:rsidP="007B682D">
      <w:pPr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В целях </w:t>
      </w:r>
      <w:r w:rsidR="00E92EE5" w:rsidRPr="009B3887">
        <w:rPr>
          <w:sz w:val="28"/>
          <w:szCs w:val="28"/>
        </w:rPr>
        <w:t xml:space="preserve">создания условий для занятий физической культурой и спортом, укрепления здоровья всех слоёв населения города </w:t>
      </w:r>
      <w:proofErr w:type="spellStart"/>
      <w:r w:rsidR="00E92EE5" w:rsidRPr="009B3887">
        <w:rPr>
          <w:sz w:val="28"/>
          <w:szCs w:val="28"/>
        </w:rPr>
        <w:t>Лянтора</w:t>
      </w:r>
      <w:proofErr w:type="spellEnd"/>
      <w:r w:rsidR="00E92EE5" w:rsidRPr="009B3887">
        <w:rPr>
          <w:sz w:val="28"/>
          <w:szCs w:val="28"/>
        </w:rPr>
        <w:t xml:space="preserve"> путём реализации комплекса мероприятий, направленных на приобщение различных категорий граждан к регулярным занятиям физической культурой и спортом, </w:t>
      </w:r>
      <w:r w:rsidRPr="009B3887">
        <w:rPr>
          <w:sz w:val="28"/>
          <w:szCs w:val="28"/>
        </w:rPr>
        <w:t xml:space="preserve">разработана и </w:t>
      </w:r>
      <w:r w:rsidR="00FF6FFA" w:rsidRPr="009B3887">
        <w:rPr>
          <w:sz w:val="28"/>
          <w:szCs w:val="28"/>
        </w:rPr>
        <w:t xml:space="preserve">утверждена Постановлением Администрации городского поселения Лянтор от 25 декабря 2014 года № 931 программа «Развитие </w:t>
      </w:r>
      <w:r w:rsidRPr="009B3887">
        <w:rPr>
          <w:sz w:val="28"/>
          <w:szCs w:val="28"/>
        </w:rPr>
        <w:t xml:space="preserve"> физической культуры и массового сп</w:t>
      </w:r>
      <w:r w:rsidR="00782814" w:rsidRPr="009B3887">
        <w:rPr>
          <w:sz w:val="28"/>
          <w:szCs w:val="28"/>
        </w:rPr>
        <w:t xml:space="preserve">орта в </w:t>
      </w:r>
      <w:r w:rsidR="00FF6FFA" w:rsidRPr="009B3887">
        <w:rPr>
          <w:sz w:val="28"/>
          <w:szCs w:val="28"/>
        </w:rPr>
        <w:t>городе</w:t>
      </w:r>
      <w:r w:rsidR="00782814" w:rsidRPr="009B3887">
        <w:rPr>
          <w:sz w:val="28"/>
          <w:szCs w:val="28"/>
        </w:rPr>
        <w:t xml:space="preserve"> </w:t>
      </w:r>
      <w:proofErr w:type="spellStart"/>
      <w:r w:rsidR="00782814" w:rsidRPr="009B3887">
        <w:rPr>
          <w:sz w:val="28"/>
          <w:szCs w:val="28"/>
        </w:rPr>
        <w:t>Лянтор</w:t>
      </w:r>
      <w:r w:rsidR="00FF6FFA" w:rsidRPr="009B3887">
        <w:rPr>
          <w:sz w:val="28"/>
          <w:szCs w:val="28"/>
        </w:rPr>
        <w:t>е</w:t>
      </w:r>
      <w:proofErr w:type="spellEnd"/>
      <w:r w:rsidR="00782814" w:rsidRPr="009B3887">
        <w:rPr>
          <w:sz w:val="28"/>
          <w:szCs w:val="28"/>
        </w:rPr>
        <w:t xml:space="preserve"> до 2015</w:t>
      </w:r>
      <w:r w:rsidR="00FF6FFA" w:rsidRPr="009B3887">
        <w:rPr>
          <w:sz w:val="28"/>
          <w:szCs w:val="28"/>
        </w:rPr>
        <w:t>-2017</w:t>
      </w:r>
      <w:proofErr w:type="gramEnd"/>
      <w:r w:rsidR="00782814" w:rsidRPr="009B3887">
        <w:rPr>
          <w:sz w:val="28"/>
          <w:szCs w:val="28"/>
        </w:rPr>
        <w:t xml:space="preserve"> год</w:t>
      </w:r>
      <w:r w:rsidR="00FF6FFA" w:rsidRPr="009B3887">
        <w:rPr>
          <w:sz w:val="28"/>
          <w:szCs w:val="28"/>
        </w:rPr>
        <w:t>ы».</w:t>
      </w:r>
    </w:p>
    <w:p w:rsidR="00E92EE5" w:rsidRDefault="00E92EE5" w:rsidP="007B682D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Программа предусматривает реализацию мероприятий в </w:t>
      </w:r>
      <w:r w:rsidR="00966096" w:rsidRPr="009B3887">
        <w:rPr>
          <w:sz w:val="28"/>
          <w:szCs w:val="28"/>
        </w:rPr>
        <w:t>2015 году, общий объём финансирования программных мероприятий составляет 85 484,394 тыс</w:t>
      </w:r>
      <w:proofErr w:type="gramStart"/>
      <w:r w:rsidR="00966096" w:rsidRPr="009B3887">
        <w:rPr>
          <w:sz w:val="28"/>
          <w:szCs w:val="28"/>
        </w:rPr>
        <w:t>.р</w:t>
      </w:r>
      <w:proofErr w:type="gramEnd"/>
      <w:r w:rsidR="00966096" w:rsidRPr="009B3887">
        <w:rPr>
          <w:sz w:val="28"/>
          <w:szCs w:val="28"/>
        </w:rPr>
        <w:t>ублей.</w:t>
      </w:r>
    </w:p>
    <w:p w:rsidR="008015EF" w:rsidRDefault="008015EF" w:rsidP="00144D50">
      <w:pPr>
        <w:ind w:firstLine="567"/>
        <w:jc w:val="both"/>
        <w:rPr>
          <w:sz w:val="28"/>
          <w:szCs w:val="28"/>
        </w:rPr>
      </w:pPr>
    </w:p>
    <w:p w:rsidR="008015EF" w:rsidRPr="008015EF" w:rsidRDefault="008015EF" w:rsidP="00144D50">
      <w:pPr>
        <w:ind w:firstLine="567"/>
        <w:jc w:val="both"/>
        <w:rPr>
          <w:i/>
          <w:sz w:val="28"/>
          <w:szCs w:val="28"/>
          <w:u w:val="single"/>
        </w:rPr>
      </w:pPr>
      <w:r w:rsidRPr="008015EF">
        <w:rPr>
          <w:i/>
          <w:sz w:val="28"/>
          <w:szCs w:val="28"/>
          <w:u w:val="single"/>
        </w:rPr>
        <w:t>Реализация мер по профилактике экстремизма, гармонизации межэтнических и межкультурных отношений</w:t>
      </w:r>
    </w:p>
    <w:p w:rsidR="00144D50" w:rsidRPr="005725C8" w:rsidRDefault="00144D50" w:rsidP="00144D50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 xml:space="preserve">В муниципальных учреждениях культуры и спорта города Лянтор немало делается для того, чтобы сформировать у детей и молодёжи установки на позитивное восприятие этнического и конфессионального многообразия, </w:t>
      </w:r>
      <w:r w:rsidRPr="005725C8">
        <w:rPr>
          <w:sz w:val="28"/>
          <w:szCs w:val="28"/>
        </w:rPr>
        <w:lastRenderedPageBreak/>
        <w:t xml:space="preserve">интерес к другим культурам, уважение присущих им ценностей, традиций, своеобразия образа жизни их представителей. </w:t>
      </w:r>
    </w:p>
    <w:p w:rsidR="00144D50" w:rsidRPr="005725C8" w:rsidRDefault="00144D50" w:rsidP="00144D50">
      <w:pPr>
        <w:ind w:firstLine="567"/>
        <w:jc w:val="both"/>
        <w:rPr>
          <w:sz w:val="28"/>
          <w:szCs w:val="28"/>
        </w:rPr>
      </w:pPr>
      <w:r w:rsidRPr="005725C8">
        <w:rPr>
          <w:sz w:val="28"/>
          <w:szCs w:val="28"/>
        </w:rPr>
        <w:t>С этой целью разработана и утверждена муниципальная программа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– 2016 годы».</w:t>
      </w:r>
    </w:p>
    <w:p w:rsidR="00144D50" w:rsidRDefault="00144D50" w:rsidP="00144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с</w:t>
      </w:r>
      <w:r w:rsidRPr="005725C8">
        <w:rPr>
          <w:sz w:val="28"/>
          <w:szCs w:val="28"/>
        </w:rPr>
        <w:t xml:space="preserve">оздание в городе </w:t>
      </w:r>
      <w:proofErr w:type="spellStart"/>
      <w:r w:rsidRPr="005725C8">
        <w:rPr>
          <w:sz w:val="28"/>
          <w:szCs w:val="28"/>
        </w:rPr>
        <w:t>Лянторе</w:t>
      </w:r>
      <w:proofErr w:type="spellEnd"/>
      <w:r w:rsidRPr="005725C8">
        <w:rPr>
          <w:sz w:val="28"/>
          <w:szCs w:val="28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и свобод человека.</w:t>
      </w:r>
    </w:p>
    <w:p w:rsidR="00144D50" w:rsidRPr="005725C8" w:rsidRDefault="004D0B5E" w:rsidP="00144D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Кассовое исполнение </w:t>
      </w:r>
      <w:r w:rsidR="00144D50">
        <w:rPr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>составило</w:t>
      </w:r>
      <w:r w:rsidR="00144D50">
        <w:rPr>
          <w:sz w:val="28"/>
          <w:szCs w:val="28"/>
        </w:rPr>
        <w:t xml:space="preserve"> 17,474 тыс</w:t>
      </w:r>
      <w:proofErr w:type="gramStart"/>
      <w:r w:rsidR="00144D50">
        <w:rPr>
          <w:sz w:val="28"/>
          <w:szCs w:val="28"/>
        </w:rPr>
        <w:t>.р</w:t>
      </w:r>
      <w:proofErr w:type="gramEnd"/>
      <w:r w:rsidR="00144D50">
        <w:rPr>
          <w:sz w:val="28"/>
          <w:szCs w:val="28"/>
        </w:rPr>
        <w:t>ублей</w:t>
      </w:r>
      <w:r w:rsidR="00B53ADF">
        <w:rPr>
          <w:sz w:val="28"/>
          <w:szCs w:val="28"/>
        </w:rPr>
        <w:t>.</w:t>
      </w:r>
    </w:p>
    <w:p w:rsidR="00144D50" w:rsidRPr="005725C8" w:rsidRDefault="00144D50" w:rsidP="00144D50">
      <w:pPr>
        <w:jc w:val="both"/>
        <w:rPr>
          <w:sz w:val="28"/>
          <w:szCs w:val="28"/>
        </w:rPr>
      </w:pPr>
    </w:p>
    <w:p w:rsidR="003F077B" w:rsidRPr="009B3887" w:rsidRDefault="003F077B" w:rsidP="003F077B">
      <w:pPr>
        <w:ind w:firstLine="540"/>
        <w:jc w:val="center"/>
        <w:rPr>
          <w:sz w:val="28"/>
          <w:szCs w:val="28"/>
        </w:rPr>
      </w:pPr>
      <w:r w:rsidRPr="009B3887">
        <w:rPr>
          <w:sz w:val="28"/>
          <w:szCs w:val="28"/>
        </w:rPr>
        <w:t>Обеспечение безопасности</w:t>
      </w:r>
    </w:p>
    <w:p w:rsidR="0023311F" w:rsidRPr="009B3887" w:rsidRDefault="0023311F" w:rsidP="003F077B">
      <w:pPr>
        <w:ind w:firstLine="540"/>
        <w:jc w:val="center"/>
        <w:rPr>
          <w:sz w:val="28"/>
          <w:szCs w:val="28"/>
        </w:rPr>
      </w:pPr>
    </w:p>
    <w:p w:rsidR="004E0879" w:rsidRPr="009B3887" w:rsidRDefault="004E0879" w:rsidP="0048304B">
      <w:pPr>
        <w:ind w:firstLine="709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Обеспечение безопасности жизнедеятельности граждан города </w:t>
      </w:r>
      <w:proofErr w:type="spellStart"/>
      <w:r w:rsidRPr="009B3887">
        <w:rPr>
          <w:sz w:val="28"/>
          <w:szCs w:val="28"/>
        </w:rPr>
        <w:t>Лянтора</w:t>
      </w:r>
      <w:proofErr w:type="spellEnd"/>
      <w:r w:rsidRPr="009B3887">
        <w:rPr>
          <w:sz w:val="28"/>
          <w:szCs w:val="28"/>
        </w:rPr>
        <w:t xml:space="preserve"> осуществля</w:t>
      </w:r>
      <w:r w:rsidR="007B682D" w:rsidRPr="009B3887">
        <w:rPr>
          <w:sz w:val="28"/>
          <w:szCs w:val="28"/>
        </w:rPr>
        <w:t>е</w:t>
      </w:r>
      <w:r w:rsidRPr="009B3887">
        <w:rPr>
          <w:sz w:val="28"/>
          <w:szCs w:val="28"/>
        </w:rPr>
        <w:t xml:space="preserve">т </w:t>
      </w:r>
      <w:r w:rsidR="007B682D" w:rsidRPr="009B3887">
        <w:rPr>
          <w:sz w:val="28"/>
          <w:szCs w:val="28"/>
        </w:rPr>
        <w:t xml:space="preserve">служба по защите населения, охране и использованию городских лесов Администрации городского поселения Лянтор, а также </w:t>
      </w:r>
      <w:r w:rsidRPr="009B3887">
        <w:rPr>
          <w:sz w:val="28"/>
          <w:szCs w:val="28"/>
        </w:rPr>
        <w:t>следующие учреждения:</w:t>
      </w:r>
    </w:p>
    <w:p w:rsidR="004E0879" w:rsidRPr="009B3887" w:rsidRDefault="004E0879" w:rsidP="0048304B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Федеральное Государственное Казённое Учреждение «2 Отряд Федеральной Противопожарной Службы по Ханты – Мансийскому автономному округу – </w:t>
      </w:r>
      <w:proofErr w:type="spellStart"/>
      <w:r w:rsidRPr="009B3887">
        <w:rPr>
          <w:sz w:val="28"/>
          <w:szCs w:val="28"/>
        </w:rPr>
        <w:t>Югре</w:t>
      </w:r>
      <w:proofErr w:type="spellEnd"/>
      <w:r w:rsidRPr="009B3887">
        <w:rPr>
          <w:sz w:val="28"/>
          <w:szCs w:val="28"/>
        </w:rPr>
        <w:t xml:space="preserve">» (ФГКУ «2 ОФПС по ХМАО - </w:t>
      </w:r>
      <w:proofErr w:type="spellStart"/>
      <w:r w:rsidRPr="009B3887">
        <w:rPr>
          <w:sz w:val="28"/>
          <w:szCs w:val="28"/>
        </w:rPr>
        <w:t>Югре</w:t>
      </w:r>
      <w:proofErr w:type="spellEnd"/>
      <w:r w:rsidRPr="009B3887">
        <w:rPr>
          <w:sz w:val="28"/>
          <w:szCs w:val="28"/>
        </w:rPr>
        <w:t>»);</w:t>
      </w:r>
    </w:p>
    <w:p w:rsidR="004E0879" w:rsidRPr="009B3887" w:rsidRDefault="004E0879" w:rsidP="0048304B">
      <w:pPr>
        <w:pStyle w:val="af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Федеральное Казённое Учреждение «18 Отряд Федеральной Противопожарной Службы Государственной Противопожарной Службы по Ханты – Мансийскому автономному округу – </w:t>
      </w:r>
      <w:proofErr w:type="spellStart"/>
      <w:r w:rsidRPr="009B3887">
        <w:rPr>
          <w:sz w:val="28"/>
          <w:szCs w:val="28"/>
        </w:rPr>
        <w:t>Югре</w:t>
      </w:r>
      <w:proofErr w:type="spellEnd"/>
      <w:r w:rsidRPr="009B3887">
        <w:rPr>
          <w:sz w:val="28"/>
          <w:szCs w:val="28"/>
        </w:rPr>
        <w:t xml:space="preserve">» (ФКУ «18 ОФПС ГПС по </w:t>
      </w:r>
      <w:proofErr w:type="spellStart"/>
      <w:r w:rsidRPr="009B3887">
        <w:rPr>
          <w:sz w:val="28"/>
          <w:szCs w:val="28"/>
        </w:rPr>
        <w:t>ХМАО-Югре</w:t>
      </w:r>
      <w:proofErr w:type="spellEnd"/>
      <w:r w:rsidRPr="009B3887">
        <w:rPr>
          <w:sz w:val="28"/>
          <w:szCs w:val="28"/>
        </w:rPr>
        <w:t>» (договорной);</w:t>
      </w:r>
    </w:p>
    <w:p w:rsidR="004E0879" w:rsidRDefault="004E0879" w:rsidP="0048304B">
      <w:pPr>
        <w:pStyle w:val="af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 Отдел полиции № 1 (дислокация в </w:t>
      </w:r>
      <w:proofErr w:type="gramStart"/>
      <w:r w:rsidRPr="009B3887">
        <w:rPr>
          <w:sz w:val="28"/>
          <w:szCs w:val="28"/>
        </w:rPr>
        <w:t>г</w:t>
      </w:r>
      <w:proofErr w:type="gramEnd"/>
      <w:r w:rsidRPr="009B3887">
        <w:rPr>
          <w:sz w:val="28"/>
          <w:szCs w:val="28"/>
        </w:rPr>
        <w:t xml:space="preserve">. Лянтор) ОМВД России по </w:t>
      </w:r>
      <w:proofErr w:type="spellStart"/>
      <w:r w:rsidRPr="009B3887">
        <w:rPr>
          <w:sz w:val="28"/>
          <w:szCs w:val="28"/>
        </w:rPr>
        <w:t>Сургутскому</w:t>
      </w:r>
      <w:proofErr w:type="spellEnd"/>
      <w:r w:rsidRPr="009B3887">
        <w:rPr>
          <w:sz w:val="28"/>
          <w:szCs w:val="28"/>
        </w:rPr>
        <w:t xml:space="preserve"> району.</w:t>
      </w:r>
    </w:p>
    <w:p w:rsidR="00577D2B" w:rsidRPr="00577D2B" w:rsidRDefault="00577D2B" w:rsidP="00577D2B">
      <w:pPr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д</w:t>
      </w:r>
      <w:r w:rsidRPr="00577D2B">
        <w:rPr>
          <w:sz w:val="28"/>
          <w:szCs w:val="28"/>
        </w:rPr>
        <w:t xml:space="preserve">еятельность служб и подразделений Отдела полиции №1, была направлена на выполнение задач, определенных Посланием Президента Российской Федерации Федеральному Собранию Российской Федерации от 12 декабря 2013 года, Директивой МВД РФ от 12 ноября 2013 года № 2 </w:t>
      </w:r>
      <w:proofErr w:type="spellStart"/>
      <w:r w:rsidRPr="00577D2B">
        <w:rPr>
          <w:sz w:val="28"/>
          <w:szCs w:val="28"/>
        </w:rPr>
        <w:t>дсп</w:t>
      </w:r>
      <w:proofErr w:type="spellEnd"/>
      <w:r w:rsidRPr="00577D2B">
        <w:rPr>
          <w:sz w:val="28"/>
          <w:szCs w:val="28"/>
        </w:rPr>
        <w:t xml:space="preserve"> «О приоритетных направлениях деятельности органов внутренних дел Российской Федерации и внутренних войск МВД России в 2014 году».</w:t>
      </w:r>
      <w:proofErr w:type="gramEnd"/>
    </w:p>
    <w:p w:rsidR="00577D2B" w:rsidRDefault="00577D2B" w:rsidP="00577D2B">
      <w:pPr>
        <w:pStyle w:val="60"/>
        <w:shd w:val="clear" w:color="auto" w:fill="auto"/>
        <w:spacing w:line="240" w:lineRule="auto"/>
        <w:ind w:right="2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6F69">
        <w:rPr>
          <w:sz w:val="28"/>
          <w:szCs w:val="28"/>
        </w:rPr>
        <w:t>Анализ результатов работы показ</w:t>
      </w:r>
      <w:r>
        <w:rPr>
          <w:sz w:val="28"/>
          <w:szCs w:val="28"/>
        </w:rPr>
        <w:t>ал</w:t>
      </w:r>
      <w:r w:rsidRPr="000F6F69">
        <w:rPr>
          <w:sz w:val="28"/>
          <w:szCs w:val="28"/>
        </w:rPr>
        <w:t xml:space="preserve">, что общее количество зарегистрированных преступлений по всем линиям в сравнении с показателями аналогичного периода прошлого года снизилось на </w:t>
      </w:r>
      <w:r w:rsidRPr="00577D2B">
        <w:rPr>
          <w:rStyle w:val="12pt"/>
          <w:i w:val="0"/>
          <w:sz w:val="28"/>
          <w:szCs w:val="28"/>
        </w:rPr>
        <w:t>10,4%.</w:t>
      </w:r>
      <w:r>
        <w:rPr>
          <w:rStyle w:val="12pt"/>
          <w:sz w:val="28"/>
          <w:szCs w:val="28"/>
        </w:rPr>
        <w:t xml:space="preserve"> </w:t>
      </w:r>
      <w:r w:rsidRPr="000F6F69">
        <w:rPr>
          <w:sz w:val="28"/>
          <w:szCs w:val="28"/>
        </w:rPr>
        <w:t xml:space="preserve">На фоне общего снижения регистрируемой преступности, количество преступлений законченных производством снизилось на </w:t>
      </w:r>
      <w:r w:rsidRPr="00577D2B">
        <w:rPr>
          <w:rStyle w:val="12pt"/>
          <w:i w:val="0"/>
          <w:sz w:val="28"/>
          <w:szCs w:val="28"/>
        </w:rPr>
        <w:t>13,6%.</w:t>
      </w:r>
      <w:r w:rsidRPr="000F6F69">
        <w:rPr>
          <w:rStyle w:val="12pt"/>
          <w:sz w:val="28"/>
          <w:szCs w:val="28"/>
        </w:rPr>
        <w:t xml:space="preserve"> </w:t>
      </w:r>
      <w:r w:rsidRPr="00577D2B">
        <w:rPr>
          <w:rStyle w:val="12pt"/>
          <w:i w:val="0"/>
          <w:sz w:val="28"/>
          <w:szCs w:val="28"/>
        </w:rPr>
        <w:t>Н</w:t>
      </w:r>
      <w:r w:rsidRPr="000F6F69">
        <w:rPr>
          <w:sz w:val="28"/>
          <w:szCs w:val="28"/>
        </w:rPr>
        <w:t xml:space="preserve">аблюдается снижение количества приостановленных производством </w:t>
      </w:r>
      <w:r w:rsidRPr="00577D2B">
        <w:rPr>
          <w:rStyle w:val="12pt"/>
          <w:i w:val="0"/>
          <w:sz w:val="28"/>
          <w:szCs w:val="28"/>
        </w:rPr>
        <w:t xml:space="preserve">уголовных дел. Удельный вес </w:t>
      </w:r>
      <w:r w:rsidRPr="00577D2B">
        <w:rPr>
          <w:sz w:val="28"/>
          <w:szCs w:val="28"/>
        </w:rPr>
        <w:t xml:space="preserve">расследованных уголовных дел составил 73,1%, что на 2,4% выше </w:t>
      </w:r>
      <w:r w:rsidRPr="000F6F69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2013 года</w:t>
      </w:r>
      <w:r w:rsidRPr="000F6F69">
        <w:rPr>
          <w:sz w:val="28"/>
          <w:szCs w:val="28"/>
        </w:rPr>
        <w:t>.</w:t>
      </w:r>
    </w:p>
    <w:p w:rsidR="00577D2B" w:rsidRDefault="00577D2B" w:rsidP="00577D2B">
      <w:pPr>
        <w:pStyle w:val="60"/>
        <w:shd w:val="clear" w:color="auto" w:fill="auto"/>
        <w:spacing w:line="240" w:lineRule="auto"/>
        <w:ind w:right="2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F6F69">
        <w:rPr>
          <w:sz w:val="28"/>
          <w:szCs w:val="28"/>
        </w:rPr>
        <w:t xml:space="preserve">величилось количество совершенных </w:t>
      </w:r>
      <w:r w:rsidRPr="00577D2B">
        <w:rPr>
          <w:rStyle w:val="afa"/>
          <w:b w:val="0"/>
        </w:rPr>
        <w:t>имущественных преступлений, как и к</w:t>
      </w:r>
      <w:r w:rsidRPr="00577D2B">
        <w:rPr>
          <w:sz w:val="28"/>
          <w:szCs w:val="28"/>
        </w:rPr>
        <w:t>олич</w:t>
      </w:r>
      <w:r w:rsidRPr="000F6F69">
        <w:rPr>
          <w:sz w:val="28"/>
          <w:szCs w:val="28"/>
        </w:rPr>
        <w:t xml:space="preserve">ество законченных производством преступлений имущественного </w:t>
      </w:r>
      <w:r w:rsidRPr="000F6F69">
        <w:rPr>
          <w:sz w:val="28"/>
          <w:szCs w:val="28"/>
        </w:rPr>
        <w:lastRenderedPageBreak/>
        <w:t>характера</w:t>
      </w:r>
      <w:r>
        <w:rPr>
          <w:sz w:val="28"/>
          <w:szCs w:val="28"/>
        </w:rPr>
        <w:t xml:space="preserve">. </w:t>
      </w:r>
      <w:r w:rsidRPr="000F6F69">
        <w:rPr>
          <w:sz w:val="28"/>
          <w:szCs w:val="28"/>
        </w:rPr>
        <w:t>В 2014 году зарегистрировано 16 преступлений, связанных с проникновением в жилище граждан, все раскрыты</w:t>
      </w:r>
      <w:r>
        <w:rPr>
          <w:sz w:val="28"/>
          <w:szCs w:val="28"/>
        </w:rPr>
        <w:t>. И</w:t>
      </w:r>
      <w:r w:rsidRPr="000F6F69">
        <w:rPr>
          <w:sz w:val="28"/>
          <w:szCs w:val="28"/>
        </w:rPr>
        <w:t xml:space="preserve">з </w:t>
      </w:r>
      <w:r w:rsidRPr="00577D2B">
        <w:rPr>
          <w:rStyle w:val="afa"/>
          <w:b w:val="0"/>
        </w:rPr>
        <w:t>22</w:t>
      </w:r>
      <w:r w:rsidRPr="000F6F69">
        <w:rPr>
          <w:rStyle w:val="afa"/>
        </w:rPr>
        <w:t xml:space="preserve"> </w:t>
      </w:r>
      <w:r w:rsidRPr="000F6F69">
        <w:rPr>
          <w:sz w:val="28"/>
          <w:szCs w:val="28"/>
        </w:rPr>
        <w:t xml:space="preserve">зарегистрированных </w:t>
      </w:r>
      <w:r>
        <w:rPr>
          <w:sz w:val="28"/>
          <w:szCs w:val="28"/>
        </w:rPr>
        <w:t>случаев мошенничества</w:t>
      </w:r>
      <w:r w:rsidRPr="000F6F69">
        <w:rPr>
          <w:sz w:val="28"/>
          <w:szCs w:val="28"/>
        </w:rPr>
        <w:t xml:space="preserve">, раскрыто </w:t>
      </w:r>
      <w:r>
        <w:rPr>
          <w:sz w:val="28"/>
          <w:szCs w:val="28"/>
        </w:rPr>
        <w:t xml:space="preserve">- </w:t>
      </w:r>
      <w:r w:rsidRPr="00577D2B">
        <w:rPr>
          <w:rStyle w:val="afa"/>
          <w:b w:val="0"/>
        </w:rPr>
        <w:t>4,</w:t>
      </w:r>
      <w:r w:rsidRPr="000F6F69">
        <w:rPr>
          <w:rStyle w:val="afa"/>
        </w:rPr>
        <w:t xml:space="preserve"> </w:t>
      </w:r>
      <w:r w:rsidRPr="000F6F69">
        <w:rPr>
          <w:sz w:val="28"/>
          <w:szCs w:val="28"/>
        </w:rPr>
        <w:t xml:space="preserve">по </w:t>
      </w:r>
      <w:r w:rsidRPr="00577D2B">
        <w:rPr>
          <w:rStyle w:val="afa"/>
          <w:b w:val="0"/>
        </w:rPr>
        <w:t>15</w:t>
      </w:r>
      <w:r w:rsidRPr="000F6F69">
        <w:rPr>
          <w:rStyle w:val="afa"/>
        </w:rPr>
        <w:t xml:space="preserve"> </w:t>
      </w:r>
      <w:r w:rsidRPr="000F6F69">
        <w:rPr>
          <w:sz w:val="28"/>
          <w:szCs w:val="28"/>
        </w:rPr>
        <w:t>преступлен</w:t>
      </w:r>
      <w:r w:rsidR="00B00F99">
        <w:rPr>
          <w:sz w:val="28"/>
          <w:szCs w:val="28"/>
        </w:rPr>
        <w:t>иям производство приостановлено.</w:t>
      </w:r>
      <w:r w:rsidRPr="000F6F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6F69">
        <w:rPr>
          <w:sz w:val="28"/>
          <w:szCs w:val="28"/>
        </w:rPr>
        <w:t xml:space="preserve">овершено </w:t>
      </w:r>
      <w:r w:rsidRPr="00577D2B">
        <w:rPr>
          <w:rStyle w:val="afa"/>
          <w:b w:val="0"/>
        </w:rPr>
        <w:t>4 грабежа</w:t>
      </w:r>
      <w:r w:rsidRPr="000F6F69">
        <w:rPr>
          <w:sz w:val="28"/>
          <w:szCs w:val="28"/>
        </w:rPr>
        <w:t xml:space="preserve">, из </w:t>
      </w:r>
      <w:proofErr w:type="gramStart"/>
      <w:r w:rsidRPr="000F6F69">
        <w:rPr>
          <w:sz w:val="28"/>
          <w:szCs w:val="28"/>
        </w:rPr>
        <w:t>которых</w:t>
      </w:r>
      <w:proofErr w:type="gramEnd"/>
      <w:r w:rsidRPr="000F6F69">
        <w:rPr>
          <w:sz w:val="28"/>
          <w:szCs w:val="28"/>
        </w:rPr>
        <w:t xml:space="preserve"> 3 - раскрыто, по 1 уголовному делу приостановлено</w:t>
      </w:r>
      <w:r>
        <w:rPr>
          <w:sz w:val="28"/>
          <w:szCs w:val="28"/>
        </w:rPr>
        <w:t xml:space="preserve">, </w:t>
      </w:r>
      <w:r w:rsidRPr="00577D2B">
        <w:rPr>
          <w:rStyle w:val="afa"/>
          <w:b w:val="0"/>
        </w:rPr>
        <w:t>1 разбой</w:t>
      </w:r>
      <w:r>
        <w:rPr>
          <w:rStyle w:val="afa"/>
        </w:rPr>
        <w:t xml:space="preserve"> (</w:t>
      </w:r>
      <w:r w:rsidRPr="000F6F69">
        <w:rPr>
          <w:sz w:val="28"/>
          <w:szCs w:val="28"/>
        </w:rPr>
        <w:t>преступление не раскрыто</w:t>
      </w:r>
      <w:r>
        <w:rPr>
          <w:sz w:val="28"/>
          <w:szCs w:val="28"/>
        </w:rPr>
        <w:t>),</w:t>
      </w:r>
      <w:r w:rsidRPr="000F6F69">
        <w:rPr>
          <w:sz w:val="28"/>
          <w:szCs w:val="28"/>
        </w:rPr>
        <w:t xml:space="preserve"> </w:t>
      </w:r>
      <w:r w:rsidRPr="00577D2B">
        <w:rPr>
          <w:rStyle w:val="afa"/>
          <w:b w:val="0"/>
        </w:rPr>
        <w:t xml:space="preserve">4 вымогательства </w:t>
      </w:r>
      <w:r>
        <w:rPr>
          <w:rStyle w:val="afa"/>
        </w:rPr>
        <w:t>(</w:t>
      </w:r>
      <w:r w:rsidRPr="000F6F69">
        <w:rPr>
          <w:sz w:val="28"/>
          <w:szCs w:val="28"/>
        </w:rPr>
        <w:t>все раскрыты</w:t>
      </w:r>
      <w:r>
        <w:rPr>
          <w:sz w:val="28"/>
          <w:szCs w:val="28"/>
        </w:rPr>
        <w:t>)</w:t>
      </w:r>
      <w:r w:rsidRPr="000F6F69">
        <w:rPr>
          <w:sz w:val="28"/>
          <w:szCs w:val="28"/>
        </w:rPr>
        <w:t xml:space="preserve">. </w:t>
      </w:r>
    </w:p>
    <w:p w:rsidR="00577D2B" w:rsidRDefault="00577D2B" w:rsidP="00577D2B">
      <w:pPr>
        <w:pStyle w:val="60"/>
        <w:shd w:val="clear" w:color="auto" w:fill="auto"/>
        <w:spacing w:line="240" w:lineRule="auto"/>
        <w:ind w:right="20" w:firstLine="568"/>
        <w:jc w:val="both"/>
        <w:rPr>
          <w:sz w:val="28"/>
          <w:szCs w:val="28"/>
        </w:rPr>
      </w:pPr>
      <w:r w:rsidRPr="00577D2B">
        <w:rPr>
          <w:rStyle w:val="afa"/>
          <w:b w:val="0"/>
        </w:rPr>
        <w:t>В 2014 году</w:t>
      </w:r>
      <w:r>
        <w:rPr>
          <w:rStyle w:val="afa"/>
        </w:rPr>
        <w:t xml:space="preserve"> </w:t>
      </w:r>
      <w:r w:rsidRPr="000F6F69">
        <w:rPr>
          <w:sz w:val="28"/>
          <w:szCs w:val="28"/>
        </w:rPr>
        <w:t xml:space="preserve">совершено 2 умышленных убийства, </w:t>
      </w:r>
      <w:r>
        <w:rPr>
          <w:sz w:val="28"/>
          <w:szCs w:val="28"/>
        </w:rPr>
        <w:t xml:space="preserve">которые </w:t>
      </w:r>
      <w:r w:rsidRPr="000F6F69">
        <w:rPr>
          <w:sz w:val="28"/>
          <w:szCs w:val="28"/>
        </w:rPr>
        <w:t xml:space="preserve">раскрыты </w:t>
      </w:r>
      <w:r>
        <w:rPr>
          <w:sz w:val="28"/>
          <w:szCs w:val="28"/>
        </w:rPr>
        <w:t>сотрудниками Отдела полиции №1,</w:t>
      </w:r>
      <w:r w:rsidRPr="000F6F69">
        <w:rPr>
          <w:sz w:val="28"/>
          <w:szCs w:val="28"/>
        </w:rPr>
        <w:t xml:space="preserve"> 5 преступлений</w:t>
      </w:r>
      <w:r>
        <w:rPr>
          <w:sz w:val="28"/>
          <w:szCs w:val="28"/>
        </w:rPr>
        <w:t>,</w:t>
      </w:r>
      <w:r w:rsidRPr="000F6F69">
        <w:rPr>
          <w:sz w:val="28"/>
          <w:szCs w:val="28"/>
        </w:rPr>
        <w:t xml:space="preserve"> связанных с причинением тяжкого вреда здоровью</w:t>
      </w:r>
      <w:r>
        <w:rPr>
          <w:sz w:val="28"/>
          <w:szCs w:val="28"/>
        </w:rPr>
        <w:t xml:space="preserve">. </w:t>
      </w:r>
      <w:r w:rsidRPr="000F6F69">
        <w:rPr>
          <w:sz w:val="28"/>
          <w:szCs w:val="28"/>
        </w:rPr>
        <w:t>Незначительно возросло количество зарегистрированных преступлений</w:t>
      </w:r>
      <w:r>
        <w:rPr>
          <w:sz w:val="28"/>
          <w:szCs w:val="28"/>
        </w:rPr>
        <w:t xml:space="preserve"> -</w:t>
      </w:r>
      <w:r w:rsidRPr="000F6F69">
        <w:rPr>
          <w:sz w:val="28"/>
          <w:szCs w:val="28"/>
        </w:rPr>
        <w:t xml:space="preserve"> угроза убийством. Все преступления данной категории раскрыты.</w:t>
      </w:r>
      <w:r>
        <w:rPr>
          <w:sz w:val="28"/>
          <w:szCs w:val="28"/>
        </w:rPr>
        <w:t xml:space="preserve">  </w:t>
      </w:r>
      <w:r w:rsidRPr="00385A4A">
        <w:rPr>
          <w:sz w:val="28"/>
          <w:szCs w:val="28"/>
        </w:rPr>
        <w:t xml:space="preserve">Выявлено 11 преступлений, связанных с незаконным оборотом наркотиков, психотропных и сильнодействующих веществ. </w:t>
      </w:r>
    </w:p>
    <w:p w:rsidR="00577D2B" w:rsidRDefault="00577D2B" w:rsidP="00577D2B">
      <w:pPr>
        <w:pStyle w:val="60"/>
        <w:shd w:val="clear" w:color="auto" w:fill="auto"/>
        <w:spacing w:line="240" w:lineRule="auto"/>
        <w:ind w:right="20" w:firstLine="568"/>
        <w:jc w:val="both"/>
        <w:rPr>
          <w:sz w:val="28"/>
          <w:szCs w:val="28"/>
        </w:rPr>
      </w:pPr>
      <w:r>
        <w:rPr>
          <w:rStyle w:val="afa"/>
        </w:rPr>
        <w:t xml:space="preserve"> </w:t>
      </w:r>
      <w:r w:rsidRPr="00385A4A">
        <w:rPr>
          <w:sz w:val="28"/>
          <w:szCs w:val="28"/>
        </w:rPr>
        <w:t xml:space="preserve">На учете у врача-нарколога состоит 72 </w:t>
      </w:r>
      <w:proofErr w:type="gramStart"/>
      <w:r w:rsidRPr="00385A4A">
        <w:rPr>
          <w:sz w:val="28"/>
          <w:szCs w:val="28"/>
        </w:rPr>
        <w:t>наркозависимых</w:t>
      </w:r>
      <w:proofErr w:type="gramEnd"/>
      <w:r w:rsidRPr="00385A4A">
        <w:rPr>
          <w:sz w:val="28"/>
          <w:szCs w:val="28"/>
        </w:rPr>
        <w:t xml:space="preserve"> лица. На учете в </w:t>
      </w:r>
      <w:r>
        <w:rPr>
          <w:sz w:val="28"/>
          <w:szCs w:val="28"/>
        </w:rPr>
        <w:t>Отделе полиции</w:t>
      </w:r>
      <w:r w:rsidRPr="00385A4A">
        <w:rPr>
          <w:sz w:val="28"/>
          <w:szCs w:val="28"/>
        </w:rPr>
        <w:t xml:space="preserve"> №1 состоит 60 наркозависимых лиц. </w:t>
      </w:r>
    </w:p>
    <w:p w:rsidR="00577D2B" w:rsidRDefault="00577D2B" w:rsidP="00577D2B">
      <w:pPr>
        <w:pStyle w:val="60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385A4A">
        <w:rPr>
          <w:sz w:val="28"/>
          <w:szCs w:val="28"/>
        </w:rPr>
        <w:t xml:space="preserve">Объявлено в розыск 36 человек. Следователями отделения принято к производству 129 уголовных дел; окончено производством, в </w:t>
      </w:r>
      <w:r w:rsidRPr="00577D2B">
        <w:rPr>
          <w:rStyle w:val="12pt"/>
          <w:i w:val="0"/>
          <w:sz w:val="28"/>
          <w:szCs w:val="28"/>
        </w:rPr>
        <w:t xml:space="preserve">отношении лиц обвиняемых </w:t>
      </w:r>
      <w:r w:rsidRPr="00385A4A">
        <w:rPr>
          <w:rStyle w:val="12pt"/>
          <w:sz w:val="28"/>
          <w:szCs w:val="28"/>
        </w:rPr>
        <w:t xml:space="preserve">- </w:t>
      </w:r>
      <w:r w:rsidRPr="00385A4A">
        <w:rPr>
          <w:sz w:val="28"/>
          <w:szCs w:val="28"/>
        </w:rPr>
        <w:t xml:space="preserve">по </w:t>
      </w:r>
      <w:r w:rsidRPr="00577D2B">
        <w:rPr>
          <w:rStyle w:val="12pt"/>
          <w:i w:val="0"/>
          <w:sz w:val="28"/>
          <w:szCs w:val="28"/>
        </w:rPr>
        <w:t>88</w:t>
      </w:r>
      <w:r w:rsidRPr="00385A4A">
        <w:rPr>
          <w:rStyle w:val="12pt"/>
          <w:sz w:val="28"/>
          <w:szCs w:val="28"/>
        </w:rPr>
        <w:t xml:space="preserve"> </w:t>
      </w:r>
      <w:r w:rsidRPr="00385A4A">
        <w:rPr>
          <w:sz w:val="28"/>
          <w:szCs w:val="28"/>
        </w:rPr>
        <w:t>уголовным делам; направлено в суд - 76 уголовных дел на 98 эпизодов</w:t>
      </w:r>
      <w:r>
        <w:rPr>
          <w:sz w:val="28"/>
          <w:szCs w:val="28"/>
        </w:rPr>
        <w:t>.</w:t>
      </w:r>
      <w:r w:rsidRPr="00385A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85A4A">
        <w:rPr>
          <w:sz w:val="28"/>
          <w:szCs w:val="28"/>
        </w:rPr>
        <w:t xml:space="preserve">агрузка на одного следователя по направленным в суд делам составила 12,6 уголовных дел. </w:t>
      </w:r>
      <w:r>
        <w:rPr>
          <w:sz w:val="28"/>
          <w:szCs w:val="28"/>
        </w:rPr>
        <w:t>У</w:t>
      </w:r>
      <w:r w:rsidRPr="00385A4A">
        <w:rPr>
          <w:sz w:val="28"/>
          <w:szCs w:val="28"/>
        </w:rPr>
        <w:t>частковые уполномоченные полиции раскрыли 52 преступления.</w:t>
      </w:r>
      <w:r>
        <w:rPr>
          <w:sz w:val="28"/>
          <w:szCs w:val="28"/>
        </w:rPr>
        <w:t xml:space="preserve"> </w:t>
      </w:r>
    </w:p>
    <w:p w:rsidR="00577D2B" w:rsidRDefault="00577D2B" w:rsidP="00577D2B">
      <w:pPr>
        <w:pStyle w:val="60"/>
        <w:shd w:val="clear" w:color="auto" w:fill="auto"/>
        <w:spacing w:line="240" w:lineRule="auto"/>
        <w:ind w:right="20" w:firstLine="568"/>
        <w:jc w:val="both"/>
        <w:rPr>
          <w:sz w:val="28"/>
          <w:szCs w:val="28"/>
        </w:rPr>
      </w:pPr>
      <w:r w:rsidRPr="000F6F69">
        <w:rPr>
          <w:sz w:val="28"/>
          <w:szCs w:val="28"/>
        </w:rPr>
        <w:t xml:space="preserve">Анализ преступлений и правонарушений среди несовершеннолетних по итогам 2014 года показал, что подростковая преступность выросла по сравнению с 2013 годом и составила 12 преступлений, с числом участников </w:t>
      </w:r>
      <w:r>
        <w:rPr>
          <w:sz w:val="28"/>
          <w:szCs w:val="28"/>
        </w:rPr>
        <w:t>–</w:t>
      </w:r>
      <w:r w:rsidRPr="000F6F69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человек.</w:t>
      </w:r>
      <w:r w:rsidRPr="00385A4A">
        <w:rPr>
          <w:sz w:val="28"/>
          <w:szCs w:val="28"/>
        </w:rPr>
        <w:t xml:space="preserve"> </w:t>
      </w:r>
      <w:r w:rsidRPr="000F6F69">
        <w:rPr>
          <w:sz w:val="28"/>
          <w:szCs w:val="28"/>
        </w:rPr>
        <w:t>Также имеет место неоднократность совершения преступлений одним и тем же лицом.</w:t>
      </w:r>
      <w:r>
        <w:rPr>
          <w:sz w:val="28"/>
          <w:szCs w:val="28"/>
        </w:rPr>
        <w:t xml:space="preserve"> </w:t>
      </w:r>
      <w:r w:rsidRPr="000F6F69">
        <w:rPr>
          <w:sz w:val="28"/>
          <w:szCs w:val="28"/>
        </w:rPr>
        <w:t>Наблюдается снижение регистрации превентивных составов преступления</w:t>
      </w:r>
      <w:r>
        <w:rPr>
          <w:sz w:val="28"/>
          <w:szCs w:val="28"/>
        </w:rPr>
        <w:t>.</w:t>
      </w:r>
    </w:p>
    <w:p w:rsidR="00194273" w:rsidRDefault="00577D2B" w:rsidP="00577D2B">
      <w:pPr>
        <w:pStyle w:val="60"/>
        <w:shd w:val="clear" w:color="auto" w:fill="auto"/>
        <w:spacing w:line="240" w:lineRule="auto"/>
        <w:ind w:right="20" w:firstLine="568"/>
        <w:jc w:val="both"/>
        <w:rPr>
          <w:rStyle w:val="afc"/>
          <w:rFonts w:eastAsiaTheme="minorHAnsi"/>
          <w:sz w:val="28"/>
          <w:szCs w:val="28"/>
          <w:u w:val="none"/>
        </w:rPr>
      </w:pPr>
      <w:r w:rsidRPr="000F6F69">
        <w:rPr>
          <w:sz w:val="28"/>
          <w:szCs w:val="28"/>
        </w:rPr>
        <w:t>За отчетный период было выявлено 4190 административных правонарушений</w:t>
      </w:r>
      <w:r>
        <w:rPr>
          <w:sz w:val="28"/>
          <w:szCs w:val="28"/>
        </w:rPr>
        <w:t>,</w:t>
      </w:r>
      <w:r w:rsidRPr="000F6F69">
        <w:rPr>
          <w:sz w:val="28"/>
          <w:szCs w:val="28"/>
        </w:rPr>
        <w:t xml:space="preserve"> что больше </w:t>
      </w:r>
      <w:r>
        <w:rPr>
          <w:sz w:val="28"/>
          <w:szCs w:val="28"/>
        </w:rPr>
        <w:t xml:space="preserve">аналогичного периода 2013 года </w:t>
      </w:r>
      <w:r w:rsidRPr="000F6F69">
        <w:rPr>
          <w:sz w:val="28"/>
          <w:szCs w:val="28"/>
        </w:rPr>
        <w:t>на 11</w:t>
      </w:r>
      <w:r>
        <w:rPr>
          <w:sz w:val="28"/>
          <w:szCs w:val="28"/>
        </w:rPr>
        <w:t>,</w:t>
      </w:r>
      <w:r w:rsidRPr="000F6F69">
        <w:rPr>
          <w:sz w:val="28"/>
          <w:szCs w:val="28"/>
        </w:rPr>
        <w:t>9 %.</w:t>
      </w:r>
      <w:r w:rsidRPr="00385A4A">
        <w:rPr>
          <w:sz w:val="28"/>
          <w:szCs w:val="28"/>
        </w:rPr>
        <w:t xml:space="preserve"> </w:t>
      </w:r>
      <w:r w:rsidRPr="000F6F6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факту нарушения </w:t>
      </w:r>
      <w:r w:rsidRPr="000F6F69">
        <w:rPr>
          <w:sz w:val="28"/>
          <w:szCs w:val="28"/>
        </w:rPr>
        <w:t>закон</w:t>
      </w:r>
      <w:r>
        <w:rPr>
          <w:sz w:val="28"/>
          <w:szCs w:val="28"/>
        </w:rPr>
        <w:t>ов</w:t>
      </w:r>
      <w:r w:rsidRPr="000F6F69">
        <w:rPr>
          <w:sz w:val="28"/>
          <w:szCs w:val="28"/>
        </w:rPr>
        <w:t xml:space="preserve"> </w:t>
      </w:r>
      <w:proofErr w:type="spellStart"/>
      <w:r w:rsidRPr="000F6F69">
        <w:rPr>
          <w:sz w:val="28"/>
          <w:szCs w:val="28"/>
        </w:rPr>
        <w:t>ХМАО</w:t>
      </w:r>
      <w:r>
        <w:rPr>
          <w:sz w:val="28"/>
          <w:szCs w:val="28"/>
        </w:rPr>
        <w:t>-Югры</w:t>
      </w:r>
      <w:proofErr w:type="spellEnd"/>
      <w:r w:rsidRPr="000F6F69">
        <w:rPr>
          <w:sz w:val="28"/>
          <w:szCs w:val="28"/>
        </w:rPr>
        <w:t xml:space="preserve"> выявлено 153 административных</w:t>
      </w:r>
      <w:r>
        <w:rPr>
          <w:sz w:val="28"/>
          <w:szCs w:val="28"/>
        </w:rPr>
        <w:t xml:space="preserve"> </w:t>
      </w:r>
      <w:r w:rsidRPr="00577D2B">
        <w:rPr>
          <w:rStyle w:val="afc"/>
          <w:rFonts w:eastAsiaTheme="minorHAnsi"/>
          <w:sz w:val="28"/>
          <w:szCs w:val="28"/>
          <w:u w:val="none"/>
        </w:rPr>
        <w:t xml:space="preserve">правонарушения. </w:t>
      </w:r>
    </w:p>
    <w:p w:rsidR="00577D2B" w:rsidRPr="00385A4A" w:rsidRDefault="00577D2B" w:rsidP="00577D2B">
      <w:pPr>
        <w:pStyle w:val="60"/>
        <w:shd w:val="clear" w:color="auto" w:fill="auto"/>
        <w:spacing w:line="240" w:lineRule="auto"/>
        <w:ind w:right="2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85A4A">
        <w:rPr>
          <w:sz w:val="28"/>
          <w:szCs w:val="28"/>
        </w:rPr>
        <w:t xml:space="preserve">отрудниками </w:t>
      </w:r>
      <w:r>
        <w:rPr>
          <w:sz w:val="28"/>
          <w:szCs w:val="28"/>
        </w:rPr>
        <w:t xml:space="preserve">ГИБДД раскрыто 10 преступлений. </w:t>
      </w:r>
      <w:r w:rsidRPr="00577D2B">
        <w:rPr>
          <w:rStyle w:val="afc"/>
          <w:rFonts w:eastAsiaTheme="minorHAnsi"/>
          <w:sz w:val="28"/>
          <w:szCs w:val="28"/>
          <w:u w:val="none"/>
        </w:rPr>
        <w:t>З</w:t>
      </w:r>
      <w:r w:rsidRPr="000F6F69">
        <w:rPr>
          <w:sz w:val="28"/>
          <w:szCs w:val="28"/>
        </w:rPr>
        <w:t>арегистрировано 26 учетных дорожно-транспортных происшествий, погибло 4 человека, с 42 до 35 человек уменьшилось количество травмированных.</w:t>
      </w:r>
      <w:r>
        <w:rPr>
          <w:sz w:val="28"/>
          <w:szCs w:val="28"/>
        </w:rPr>
        <w:t xml:space="preserve"> </w:t>
      </w:r>
      <w:r w:rsidRPr="00385A4A">
        <w:rPr>
          <w:sz w:val="28"/>
          <w:szCs w:val="28"/>
        </w:rPr>
        <w:t>За нарушения ПДД, составлено 28</w:t>
      </w:r>
      <w:r w:rsidR="00194273">
        <w:rPr>
          <w:sz w:val="28"/>
          <w:szCs w:val="28"/>
        </w:rPr>
        <w:t xml:space="preserve"> </w:t>
      </w:r>
      <w:r w:rsidRPr="00385A4A">
        <w:rPr>
          <w:sz w:val="28"/>
          <w:szCs w:val="28"/>
        </w:rPr>
        <w:t>051 административных протоколов</w:t>
      </w:r>
      <w:r w:rsidR="00B00F99">
        <w:rPr>
          <w:sz w:val="28"/>
          <w:szCs w:val="28"/>
        </w:rPr>
        <w:t>.</w:t>
      </w:r>
      <w:r w:rsidRPr="00385A4A">
        <w:rPr>
          <w:sz w:val="28"/>
          <w:szCs w:val="28"/>
        </w:rPr>
        <w:t xml:space="preserve"> </w:t>
      </w:r>
    </w:p>
    <w:p w:rsidR="00577D2B" w:rsidRPr="00385A4A" w:rsidRDefault="00577D2B" w:rsidP="00194273">
      <w:pPr>
        <w:pStyle w:val="60"/>
        <w:shd w:val="clear" w:color="auto" w:fill="auto"/>
        <w:spacing w:line="240" w:lineRule="auto"/>
        <w:ind w:left="568" w:right="60"/>
        <w:jc w:val="both"/>
        <w:rPr>
          <w:i/>
          <w:sz w:val="28"/>
          <w:szCs w:val="28"/>
        </w:rPr>
      </w:pPr>
      <w:r w:rsidRPr="00385A4A">
        <w:rPr>
          <w:i/>
          <w:sz w:val="28"/>
          <w:szCs w:val="28"/>
        </w:rPr>
        <w:t xml:space="preserve">Выводы: </w:t>
      </w:r>
    </w:p>
    <w:p w:rsidR="00577D2B" w:rsidRPr="007B1D12" w:rsidRDefault="00194273" w:rsidP="00194273">
      <w:pPr>
        <w:pStyle w:val="6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77D2B" w:rsidRPr="007B1D12">
        <w:rPr>
          <w:i/>
          <w:sz w:val="28"/>
          <w:szCs w:val="28"/>
        </w:rPr>
        <w:t>снизилось количество зарегистрированных преступлений и число уголовных дел, приостановленных производством, по различным основаниям;</w:t>
      </w:r>
    </w:p>
    <w:p w:rsidR="00577D2B" w:rsidRPr="007B1D12" w:rsidRDefault="00194273" w:rsidP="00194273">
      <w:pPr>
        <w:pStyle w:val="6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right="60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77D2B" w:rsidRPr="007B1D12">
        <w:rPr>
          <w:i/>
          <w:sz w:val="28"/>
          <w:szCs w:val="28"/>
        </w:rPr>
        <w:t>произошло снижение количества преступных деяний лицами, ранее совершавшими преступления, лицами в состоянии алкогольного опьянения;</w:t>
      </w:r>
    </w:p>
    <w:p w:rsidR="00577D2B" w:rsidRPr="007B1D12" w:rsidRDefault="00194273" w:rsidP="00194273">
      <w:pPr>
        <w:pStyle w:val="52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right="60" w:firstLine="56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уме</w:t>
      </w:r>
      <w:r w:rsidR="00577D2B" w:rsidRPr="007B1D12">
        <w:rPr>
          <w:i/>
          <w:sz w:val="28"/>
          <w:szCs w:val="28"/>
        </w:rPr>
        <w:t xml:space="preserve">ньшилось количество преступлений, совершенных на улицах города, лицами, </w:t>
      </w:r>
      <w:r w:rsidR="00577D2B" w:rsidRPr="007B1D12">
        <w:rPr>
          <w:rStyle w:val="513pt"/>
          <w:i/>
          <w:sz w:val="28"/>
          <w:szCs w:val="28"/>
        </w:rPr>
        <w:t>ранее судимыми и иностранными гражданами</w:t>
      </w:r>
      <w:r>
        <w:rPr>
          <w:rStyle w:val="513pt"/>
          <w:i/>
          <w:sz w:val="28"/>
          <w:szCs w:val="28"/>
        </w:rPr>
        <w:t>.</w:t>
      </w:r>
    </w:p>
    <w:p w:rsidR="00194273" w:rsidRDefault="00194273" w:rsidP="00194273">
      <w:pPr>
        <w:pStyle w:val="60"/>
        <w:shd w:val="clear" w:color="auto" w:fill="auto"/>
        <w:tabs>
          <w:tab w:val="left" w:pos="709"/>
        </w:tabs>
        <w:spacing w:line="240" w:lineRule="auto"/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D2B" w:rsidRPr="00194273">
        <w:rPr>
          <w:sz w:val="28"/>
          <w:szCs w:val="28"/>
        </w:rPr>
        <w:t xml:space="preserve"> </w:t>
      </w:r>
      <w:r w:rsidR="00577D2B" w:rsidRPr="00194273">
        <w:rPr>
          <w:rStyle w:val="135pt"/>
          <w:sz w:val="28"/>
          <w:szCs w:val="28"/>
        </w:rPr>
        <w:t xml:space="preserve">целях дальнейшего повышения эффективности </w:t>
      </w:r>
      <w:proofErr w:type="gramStart"/>
      <w:r w:rsidR="00577D2B" w:rsidRPr="00194273">
        <w:rPr>
          <w:rStyle w:val="135pt"/>
          <w:sz w:val="28"/>
          <w:szCs w:val="28"/>
        </w:rPr>
        <w:t>контроля за</w:t>
      </w:r>
      <w:proofErr w:type="gramEnd"/>
      <w:r w:rsidR="00577D2B" w:rsidRPr="00194273">
        <w:rPr>
          <w:rStyle w:val="135pt"/>
          <w:sz w:val="28"/>
          <w:szCs w:val="28"/>
        </w:rPr>
        <w:t xml:space="preserve"> состоянием </w:t>
      </w:r>
      <w:r w:rsidR="00577D2B" w:rsidRPr="00194273">
        <w:rPr>
          <w:sz w:val="28"/>
          <w:szCs w:val="28"/>
        </w:rPr>
        <w:t xml:space="preserve">оперативной обстановки, обеспечения общественного порядка и безопасности, </w:t>
      </w:r>
      <w:r w:rsidR="00577D2B" w:rsidRPr="00194273">
        <w:rPr>
          <w:sz w:val="28"/>
          <w:szCs w:val="28"/>
        </w:rPr>
        <w:lastRenderedPageBreak/>
        <w:t xml:space="preserve">усиления борьбы с преступностью приоритетными в оперативно-служебной деятельности Отдела полиции № 1 являются: </w:t>
      </w:r>
    </w:p>
    <w:p w:rsidR="00194273" w:rsidRDefault="00577D2B" w:rsidP="00A66BD4">
      <w:pPr>
        <w:pStyle w:val="60"/>
        <w:numPr>
          <w:ilvl w:val="0"/>
          <w:numId w:val="43"/>
        </w:numPr>
        <w:shd w:val="clear" w:color="auto" w:fill="auto"/>
        <w:tabs>
          <w:tab w:val="left" w:pos="709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194273">
        <w:rPr>
          <w:sz w:val="28"/>
          <w:szCs w:val="28"/>
        </w:rPr>
        <w:t>обеспечение результативности проведения мероприятий, направленных на предупреждение и раскрытие преступлений;</w:t>
      </w:r>
    </w:p>
    <w:p w:rsidR="00194273" w:rsidRDefault="00577D2B" w:rsidP="00A66BD4">
      <w:pPr>
        <w:pStyle w:val="60"/>
        <w:numPr>
          <w:ilvl w:val="0"/>
          <w:numId w:val="43"/>
        </w:numPr>
        <w:shd w:val="clear" w:color="auto" w:fill="auto"/>
        <w:tabs>
          <w:tab w:val="left" w:pos="709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194273">
        <w:rPr>
          <w:sz w:val="28"/>
          <w:szCs w:val="28"/>
        </w:rPr>
        <w:t xml:space="preserve"> реализация комплекса мероприятий по предупреждению преступности среди несовершеннолетних;</w:t>
      </w:r>
    </w:p>
    <w:p w:rsidR="00194273" w:rsidRDefault="00577D2B" w:rsidP="00A66BD4">
      <w:pPr>
        <w:pStyle w:val="60"/>
        <w:numPr>
          <w:ilvl w:val="0"/>
          <w:numId w:val="43"/>
        </w:numPr>
        <w:shd w:val="clear" w:color="auto" w:fill="auto"/>
        <w:tabs>
          <w:tab w:val="left" w:pos="709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194273">
        <w:rPr>
          <w:sz w:val="28"/>
          <w:szCs w:val="28"/>
        </w:rPr>
        <w:t xml:space="preserve"> организация работы по выявлению и документированию фактов в сфере экологии и незаконного оборота оружия, наркотиков;</w:t>
      </w:r>
    </w:p>
    <w:p w:rsidR="00577D2B" w:rsidRPr="00194273" w:rsidRDefault="00577D2B" w:rsidP="00A66BD4">
      <w:pPr>
        <w:pStyle w:val="60"/>
        <w:numPr>
          <w:ilvl w:val="0"/>
          <w:numId w:val="43"/>
        </w:numPr>
        <w:shd w:val="clear" w:color="auto" w:fill="auto"/>
        <w:tabs>
          <w:tab w:val="left" w:pos="709"/>
        </w:tabs>
        <w:spacing w:line="240" w:lineRule="auto"/>
        <w:ind w:left="0" w:right="-1" w:firstLine="567"/>
        <w:jc w:val="both"/>
        <w:rPr>
          <w:sz w:val="28"/>
          <w:szCs w:val="28"/>
        </w:rPr>
      </w:pPr>
      <w:r w:rsidRPr="00194273">
        <w:rPr>
          <w:sz w:val="28"/>
          <w:szCs w:val="28"/>
        </w:rPr>
        <w:t xml:space="preserve"> своевременное информирование граждан города Лянтор о совершаемых видах мошенничества.</w:t>
      </w:r>
    </w:p>
    <w:p w:rsidR="00577D2B" w:rsidRPr="009B3887" w:rsidRDefault="00577D2B" w:rsidP="00577D2B">
      <w:pPr>
        <w:pStyle w:val="af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48304B" w:rsidRPr="009B3887" w:rsidRDefault="0048304B" w:rsidP="0048304B">
      <w:pPr>
        <w:pStyle w:val="af"/>
        <w:ind w:left="0" w:firstLine="709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соответствии со статистическими данными отдела дознания по городу Сургуту и </w:t>
      </w:r>
      <w:proofErr w:type="spellStart"/>
      <w:r w:rsidRPr="009B3887">
        <w:rPr>
          <w:sz w:val="28"/>
          <w:szCs w:val="28"/>
        </w:rPr>
        <w:t>Сургутскому</w:t>
      </w:r>
      <w:proofErr w:type="spellEnd"/>
      <w:r w:rsidRPr="009B3887">
        <w:rPr>
          <w:sz w:val="28"/>
          <w:szCs w:val="28"/>
        </w:rPr>
        <w:t xml:space="preserve"> району УНД ГУ МЧС России по </w:t>
      </w:r>
      <w:proofErr w:type="spellStart"/>
      <w:r w:rsidRPr="009B3887">
        <w:rPr>
          <w:sz w:val="28"/>
          <w:szCs w:val="28"/>
        </w:rPr>
        <w:t>ХМАО-Югре</w:t>
      </w:r>
      <w:proofErr w:type="spellEnd"/>
      <w:r w:rsidRPr="009B3887">
        <w:rPr>
          <w:sz w:val="28"/>
          <w:szCs w:val="28"/>
        </w:rPr>
        <w:t xml:space="preserve"> в 2014 году на территории города </w:t>
      </w:r>
      <w:proofErr w:type="spellStart"/>
      <w:r w:rsidRPr="009B3887">
        <w:rPr>
          <w:sz w:val="28"/>
          <w:szCs w:val="28"/>
        </w:rPr>
        <w:t>Лянтора</w:t>
      </w:r>
      <w:proofErr w:type="spellEnd"/>
      <w:r w:rsidRPr="009B3887">
        <w:rPr>
          <w:sz w:val="28"/>
          <w:szCs w:val="28"/>
        </w:rPr>
        <w:t xml:space="preserve"> произошло 26 пожаров, увеличившись по отношению к показателю 2013 года на 13%.  Погибших на пожарах людей в 2014 и 2013 годах не зарегистрировано. Травмированных на пожарах в 2014 </w:t>
      </w:r>
      <w:proofErr w:type="spellStart"/>
      <w:r w:rsidRPr="009B3887">
        <w:rPr>
          <w:sz w:val="28"/>
          <w:szCs w:val="28"/>
        </w:rPr>
        <w:t>году</w:t>
      </w:r>
      <w:r w:rsidR="00B00F99">
        <w:rPr>
          <w:sz w:val="28"/>
          <w:szCs w:val="28"/>
        </w:rPr>
        <w:t>не</w:t>
      </w:r>
      <w:proofErr w:type="spellEnd"/>
      <w:r w:rsidR="00B00F99">
        <w:rPr>
          <w:sz w:val="28"/>
          <w:szCs w:val="28"/>
        </w:rPr>
        <w:t xml:space="preserve"> зарегистрировано</w:t>
      </w:r>
      <w:r w:rsidRPr="009B3887">
        <w:rPr>
          <w:sz w:val="28"/>
          <w:szCs w:val="28"/>
        </w:rPr>
        <w:t>, в 2013 году - 1 человек. В результате пожаров в 2014 году нанесен прямой материальный ущерб на сумму 36 656 рублей, что ниже показателя 2013 года на 80% (ущерб в 2013 году составил 182 335 рублей).</w:t>
      </w:r>
    </w:p>
    <w:p w:rsidR="0048304B" w:rsidRPr="009B3887" w:rsidRDefault="0048304B" w:rsidP="007B682D">
      <w:pPr>
        <w:pStyle w:val="af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За 2014 год в границах муниципального образования лесных пожаров не                                зарегистрировано.</w:t>
      </w:r>
    </w:p>
    <w:p w:rsidR="0048304B" w:rsidRPr="009B3887" w:rsidRDefault="0048304B" w:rsidP="004830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>В соответствии с постановлением Правительства Ханты-</w:t>
      </w:r>
      <w:r w:rsidR="00B53ADF" w:rsidRPr="009B3887">
        <w:rPr>
          <w:sz w:val="28"/>
          <w:szCs w:val="28"/>
        </w:rPr>
        <w:t xml:space="preserve">Мансийского </w:t>
      </w:r>
      <w:r w:rsidRPr="009B3887">
        <w:rPr>
          <w:sz w:val="28"/>
          <w:szCs w:val="28"/>
        </w:rPr>
        <w:t xml:space="preserve">автономного округа - </w:t>
      </w:r>
      <w:proofErr w:type="spellStart"/>
      <w:r w:rsidRPr="009B3887">
        <w:rPr>
          <w:sz w:val="28"/>
          <w:szCs w:val="28"/>
        </w:rPr>
        <w:t>Югры</w:t>
      </w:r>
      <w:proofErr w:type="spellEnd"/>
      <w:r w:rsidRPr="009B3887">
        <w:rPr>
          <w:sz w:val="28"/>
          <w:szCs w:val="28"/>
        </w:rPr>
        <w:t xml:space="preserve"> от 18 апреля 2014 г. №138-п «О подготовке к пожароопасным сезонам в лесах на территории Ханты-Мансийского автономного округа - </w:t>
      </w:r>
      <w:proofErr w:type="spellStart"/>
      <w:r w:rsidRPr="009B3887">
        <w:rPr>
          <w:sz w:val="28"/>
          <w:szCs w:val="28"/>
        </w:rPr>
        <w:t>Югры</w:t>
      </w:r>
      <w:proofErr w:type="spellEnd"/>
      <w:r w:rsidRPr="009B3887">
        <w:rPr>
          <w:sz w:val="28"/>
          <w:szCs w:val="28"/>
        </w:rPr>
        <w:t xml:space="preserve">», населенный пункт г. Лянтор исключен из перечня населенных пунктов Ханты-Мансийского автономного   округа - </w:t>
      </w:r>
      <w:proofErr w:type="spellStart"/>
      <w:r w:rsidRPr="009B3887">
        <w:rPr>
          <w:sz w:val="28"/>
          <w:szCs w:val="28"/>
        </w:rPr>
        <w:t>Югры</w:t>
      </w:r>
      <w:proofErr w:type="spellEnd"/>
      <w:r w:rsidRPr="009B3887">
        <w:rPr>
          <w:sz w:val="28"/>
          <w:szCs w:val="28"/>
        </w:rPr>
        <w:t xml:space="preserve">, границы которых </w:t>
      </w:r>
      <w:proofErr w:type="spellStart"/>
      <w:r w:rsidRPr="009B3887">
        <w:rPr>
          <w:sz w:val="28"/>
          <w:szCs w:val="28"/>
        </w:rPr>
        <w:t>сопредельны</w:t>
      </w:r>
      <w:proofErr w:type="spellEnd"/>
      <w:r w:rsidRPr="009B3887">
        <w:rPr>
          <w:sz w:val="28"/>
          <w:szCs w:val="28"/>
        </w:rPr>
        <w:t xml:space="preserve"> с границами земель лесного фонда и подвержены угрозе природных пожаров.</w:t>
      </w:r>
      <w:proofErr w:type="gramEnd"/>
    </w:p>
    <w:p w:rsidR="0048304B" w:rsidRPr="009B3887" w:rsidRDefault="0048304B" w:rsidP="006E353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На случай возникновения чрезвычайных ситуаций  на территории города Лянтор в 2014 году </w:t>
      </w:r>
      <w:r w:rsidR="004D0B5E">
        <w:rPr>
          <w:sz w:val="28"/>
          <w:szCs w:val="28"/>
        </w:rPr>
        <w:t xml:space="preserve">был </w:t>
      </w:r>
      <w:r w:rsidRPr="009B3887">
        <w:rPr>
          <w:sz w:val="28"/>
          <w:szCs w:val="28"/>
        </w:rPr>
        <w:t>предусмотрен резервный фонд в размере 500</w:t>
      </w:r>
      <w:r w:rsidR="006E3539" w:rsidRPr="009B3887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 xml:space="preserve">000 руб. </w:t>
      </w:r>
    </w:p>
    <w:p w:rsidR="0048304B" w:rsidRPr="009B3887" w:rsidRDefault="006E3539" w:rsidP="006E353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августе</w:t>
      </w:r>
      <w:r w:rsidR="0048304B" w:rsidRPr="009B3887">
        <w:rPr>
          <w:sz w:val="28"/>
          <w:szCs w:val="28"/>
        </w:rPr>
        <w:t xml:space="preserve"> 2014 года на территории города Лянтор проведе</w:t>
      </w:r>
      <w:r w:rsidRPr="009B3887">
        <w:rPr>
          <w:sz w:val="28"/>
          <w:szCs w:val="28"/>
        </w:rPr>
        <w:t xml:space="preserve">ны командно-штабные </w:t>
      </w:r>
      <w:r w:rsidR="0048304B" w:rsidRPr="009B3887">
        <w:rPr>
          <w:sz w:val="28"/>
          <w:szCs w:val="28"/>
        </w:rPr>
        <w:t xml:space="preserve">учения, на тему «Действие органов управления и сил </w:t>
      </w:r>
      <w:proofErr w:type="spellStart"/>
      <w:r w:rsidR="0048304B" w:rsidRPr="009B3887">
        <w:rPr>
          <w:sz w:val="28"/>
          <w:szCs w:val="28"/>
        </w:rPr>
        <w:t>Лянторског</w:t>
      </w:r>
      <w:r w:rsidRPr="009B3887">
        <w:rPr>
          <w:sz w:val="28"/>
          <w:szCs w:val="28"/>
        </w:rPr>
        <w:t>о</w:t>
      </w:r>
      <w:proofErr w:type="spellEnd"/>
      <w:r w:rsidRPr="009B3887">
        <w:rPr>
          <w:sz w:val="28"/>
          <w:szCs w:val="28"/>
        </w:rPr>
        <w:t xml:space="preserve"> городского звена </w:t>
      </w:r>
      <w:r w:rsidR="0048304B" w:rsidRPr="009B3887">
        <w:rPr>
          <w:sz w:val="28"/>
          <w:szCs w:val="28"/>
        </w:rPr>
        <w:t xml:space="preserve">территориальной подсистемы РСЧС при угрозе и возникновении чрезвычайных ситуаций вызванных террористическими актами». На учениях были задействованы сотрудники МЧС, полиции, работники скорой медицинской помощи </w:t>
      </w:r>
      <w:proofErr w:type="spellStart"/>
      <w:r w:rsidR="0048304B" w:rsidRPr="009B3887">
        <w:rPr>
          <w:sz w:val="28"/>
          <w:szCs w:val="28"/>
        </w:rPr>
        <w:t>Лянторской</w:t>
      </w:r>
      <w:proofErr w:type="spellEnd"/>
      <w:r w:rsidR="0048304B" w:rsidRPr="009B3887">
        <w:rPr>
          <w:sz w:val="28"/>
          <w:szCs w:val="28"/>
        </w:rPr>
        <w:t xml:space="preserve"> городской больницы, а также организации ЛГ МУП «</w:t>
      </w:r>
      <w:proofErr w:type="spellStart"/>
      <w:r w:rsidR="0048304B" w:rsidRPr="009B3887">
        <w:rPr>
          <w:sz w:val="28"/>
          <w:szCs w:val="28"/>
        </w:rPr>
        <w:t>УТВиВ</w:t>
      </w:r>
      <w:proofErr w:type="spellEnd"/>
      <w:r w:rsidR="0048304B" w:rsidRPr="009B3887">
        <w:rPr>
          <w:sz w:val="28"/>
          <w:szCs w:val="28"/>
        </w:rPr>
        <w:t>» и МУК ДК «Нефтяник».</w:t>
      </w:r>
    </w:p>
    <w:p w:rsidR="0048304B" w:rsidRPr="009B3887" w:rsidRDefault="0048304B" w:rsidP="006E3539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88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E3539" w:rsidRPr="009B3887">
        <w:rPr>
          <w:rFonts w:ascii="Times New Roman" w:hAnsi="Times New Roman" w:cs="Times New Roman"/>
          <w:sz w:val="28"/>
          <w:szCs w:val="28"/>
        </w:rPr>
        <w:t xml:space="preserve">в </w:t>
      </w:r>
      <w:r w:rsidRPr="009B3887">
        <w:rPr>
          <w:rFonts w:ascii="Times New Roman" w:hAnsi="Times New Roman" w:cs="Times New Roman"/>
          <w:sz w:val="28"/>
          <w:szCs w:val="28"/>
        </w:rPr>
        <w:t>октябр</w:t>
      </w:r>
      <w:r w:rsidR="006E3539" w:rsidRPr="009B3887">
        <w:rPr>
          <w:rFonts w:ascii="Times New Roman" w:hAnsi="Times New Roman" w:cs="Times New Roman"/>
          <w:sz w:val="28"/>
          <w:szCs w:val="28"/>
        </w:rPr>
        <w:t>е</w:t>
      </w:r>
      <w:r w:rsidRPr="009B3887">
        <w:rPr>
          <w:rFonts w:ascii="Times New Roman" w:hAnsi="Times New Roman" w:cs="Times New Roman"/>
          <w:sz w:val="28"/>
          <w:szCs w:val="28"/>
        </w:rPr>
        <w:t xml:space="preserve"> в «</w:t>
      </w:r>
      <w:r w:rsidR="006E3539" w:rsidRPr="009B3887">
        <w:rPr>
          <w:rFonts w:ascii="Times New Roman" w:hAnsi="Times New Roman" w:cs="Times New Roman"/>
          <w:sz w:val="28"/>
          <w:szCs w:val="28"/>
        </w:rPr>
        <w:t>Д</w:t>
      </w:r>
      <w:r w:rsidRPr="009B3887">
        <w:rPr>
          <w:rFonts w:ascii="Times New Roman" w:hAnsi="Times New Roman" w:cs="Times New Roman"/>
          <w:sz w:val="28"/>
          <w:szCs w:val="28"/>
        </w:rPr>
        <w:t xml:space="preserve">ень гражданской обороны России» были проведены учения, в рамках Всероссийской тренировки, на которых решались задачи </w:t>
      </w:r>
      <w:r w:rsidR="006E3539" w:rsidRPr="009B3887">
        <w:rPr>
          <w:rFonts w:ascii="Times New Roman" w:hAnsi="Times New Roman" w:cs="Times New Roman"/>
          <w:sz w:val="28"/>
          <w:szCs w:val="28"/>
        </w:rPr>
        <w:t xml:space="preserve">для различных </w:t>
      </w:r>
      <w:r w:rsidRPr="009B3887">
        <w:rPr>
          <w:rFonts w:ascii="Times New Roman" w:hAnsi="Times New Roman" w:cs="Times New Roman"/>
          <w:sz w:val="28"/>
          <w:szCs w:val="28"/>
        </w:rPr>
        <w:t>чрезвычайных ситуаций, в том числе при переводе страны на военное время.</w:t>
      </w:r>
    </w:p>
    <w:p w:rsidR="0048304B" w:rsidRPr="009B3887" w:rsidRDefault="0048304B" w:rsidP="006E3539">
      <w:pPr>
        <w:pStyle w:val="af"/>
        <w:tabs>
          <w:tab w:val="left" w:pos="7513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9B3887">
        <w:rPr>
          <w:rFonts w:eastAsia="Times New Roman"/>
          <w:sz w:val="28"/>
          <w:szCs w:val="28"/>
          <w:lang w:eastAsia="ru-RU"/>
        </w:rPr>
        <w:t>В настоящее время благодаря взаимодействию органов внутренних дел и обществен</w:t>
      </w:r>
      <w:r w:rsidR="006E3539" w:rsidRPr="009B3887">
        <w:rPr>
          <w:rFonts w:eastAsia="Times New Roman"/>
          <w:sz w:val="28"/>
          <w:szCs w:val="28"/>
          <w:lang w:eastAsia="ru-RU"/>
        </w:rPr>
        <w:t xml:space="preserve">ного </w:t>
      </w:r>
      <w:r w:rsidRPr="009B3887">
        <w:rPr>
          <w:rFonts w:eastAsia="Times New Roman"/>
          <w:sz w:val="28"/>
          <w:szCs w:val="28"/>
          <w:lang w:eastAsia="ru-RU"/>
        </w:rPr>
        <w:t>формирования</w:t>
      </w:r>
      <w:r w:rsidR="006E3539" w:rsidRPr="009B3887">
        <w:rPr>
          <w:rFonts w:eastAsia="Times New Roman"/>
          <w:sz w:val="28"/>
          <w:szCs w:val="28"/>
          <w:lang w:eastAsia="ru-RU"/>
        </w:rPr>
        <w:t xml:space="preserve"> правоохранительной </w:t>
      </w:r>
      <w:r w:rsidRPr="009B3887">
        <w:rPr>
          <w:rFonts w:eastAsia="Times New Roman"/>
          <w:sz w:val="28"/>
          <w:szCs w:val="28"/>
          <w:lang w:eastAsia="ru-RU"/>
        </w:rPr>
        <w:t>направленности (добровольная народная дружина) в городе Лянтор раскрыто 10 преступлени</w:t>
      </w:r>
      <w:r w:rsidR="00B00F99">
        <w:rPr>
          <w:rFonts w:eastAsia="Times New Roman"/>
          <w:sz w:val="28"/>
          <w:szCs w:val="28"/>
          <w:lang w:eastAsia="ru-RU"/>
        </w:rPr>
        <w:t>й</w:t>
      </w:r>
      <w:r w:rsidRPr="009B3887">
        <w:rPr>
          <w:rFonts w:eastAsia="Times New Roman"/>
          <w:sz w:val="28"/>
          <w:szCs w:val="28"/>
          <w:lang w:eastAsia="ru-RU"/>
        </w:rPr>
        <w:t xml:space="preserve">, </w:t>
      </w:r>
      <w:r w:rsidRPr="009B3887">
        <w:rPr>
          <w:rFonts w:eastAsia="Times New Roman"/>
          <w:sz w:val="28"/>
          <w:szCs w:val="28"/>
          <w:lang w:eastAsia="ru-RU"/>
        </w:rPr>
        <w:lastRenderedPageBreak/>
        <w:t xml:space="preserve">составлено 95 административных протокола, а также принято участие в 7 мероприятиях по охране общественного порядка, проводимых в городе. </w:t>
      </w:r>
      <w:r w:rsidR="006E3539" w:rsidRPr="009B3887">
        <w:rPr>
          <w:rFonts w:eastAsia="Times New Roman"/>
          <w:sz w:val="28"/>
          <w:szCs w:val="28"/>
          <w:lang w:eastAsia="ru-RU"/>
        </w:rPr>
        <w:t xml:space="preserve">Самые активные и особо отличившиеся в работе народные дружинники общественного формирования (ДНД) были </w:t>
      </w:r>
      <w:r w:rsidRPr="009B3887">
        <w:rPr>
          <w:rFonts w:eastAsia="Times New Roman"/>
          <w:sz w:val="28"/>
          <w:szCs w:val="28"/>
          <w:lang w:eastAsia="ru-RU"/>
        </w:rPr>
        <w:t>премированы</w:t>
      </w:r>
      <w:r w:rsidR="006E3539" w:rsidRPr="009B3887">
        <w:rPr>
          <w:rFonts w:eastAsia="Times New Roman"/>
          <w:sz w:val="28"/>
          <w:szCs w:val="28"/>
          <w:lang w:eastAsia="ru-RU"/>
        </w:rPr>
        <w:t>.</w:t>
      </w:r>
      <w:r w:rsidRPr="009B3887">
        <w:rPr>
          <w:rFonts w:eastAsia="Times New Roman"/>
          <w:sz w:val="28"/>
          <w:szCs w:val="28"/>
          <w:lang w:eastAsia="ru-RU"/>
        </w:rPr>
        <w:t xml:space="preserve"> </w:t>
      </w:r>
    </w:p>
    <w:p w:rsidR="0048304B" w:rsidRPr="009B3887" w:rsidRDefault="0048304B" w:rsidP="006E3539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887">
        <w:rPr>
          <w:rFonts w:ascii="Times New Roman" w:hAnsi="Times New Roman" w:cs="Times New Roman"/>
          <w:sz w:val="28"/>
          <w:szCs w:val="28"/>
        </w:rPr>
        <w:t xml:space="preserve">Регулярно, по плану, на территории города на всех объектах с массовым пребыванием людей, проводятся тренировки по эвакуации людей из зданий и по </w:t>
      </w:r>
      <w:r w:rsidR="006E3539" w:rsidRPr="009B3887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Pr="009B3887">
        <w:rPr>
          <w:rFonts w:ascii="Times New Roman" w:hAnsi="Times New Roman" w:cs="Times New Roman"/>
          <w:sz w:val="28"/>
          <w:szCs w:val="28"/>
        </w:rPr>
        <w:t>оперативных служб города, на тематику возникновения пожаров, чрезвычайных ситуаций и террористических угроз. Согласно график</w:t>
      </w:r>
      <w:r w:rsidR="00B53ADF">
        <w:rPr>
          <w:rFonts w:ascii="Times New Roman" w:hAnsi="Times New Roman" w:cs="Times New Roman"/>
          <w:sz w:val="28"/>
          <w:szCs w:val="28"/>
        </w:rPr>
        <w:t>у</w:t>
      </w:r>
      <w:r w:rsidRPr="009B3887">
        <w:rPr>
          <w:rFonts w:ascii="Times New Roman" w:hAnsi="Times New Roman" w:cs="Times New Roman"/>
          <w:sz w:val="28"/>
          <w:szCs w:val="28"/>
        </w:rPr>
        <w:t>, предприятиями, организациями и учреждениями города проведено более 50 тренировок по данной тематике.</w:t>
      </w:r>
    </w:p>
    <w:p w:rsidR="0048304B" w:rsidRPr="009B3887" w:rsidRDefault="0048304B" w:rsidP="006E353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2014 году на реке Пим утонуло 2 человека, оба были приезжими и работали в городе вахтовым методом. </w:t>
      </w:r>
    </w:p>
    <w:p w:rsidR="0048304B" w:rsidRPr="009B3887" w:rsidRDefault="0048304B" w:rsidP="006E353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Т</w:t>
      </w:r>
      <w:r w:rsidR="006E3539" w:rsidRPr="009B3887">
        <w:rPr>
          <w:sz w:val="28"/>
          <w:szCs w:val="28"/>
        </w:rPr>
        <w:t xml:space="preserve">еррористических актов, угроз на </w:t>
      </w:r>
      <w:r w:rsidRPr="009B3887">
        <w:rPr>
          <w:sz w:val="28"/>
          <w:szCs w:val="28"/>
        </w:rPr>
        <w:t xml:space="preserve">территории  муниципального </w:t>
      </w:r>
      <w:r w:rsidR="006E3539" w:rsidRPr="009B3887">
        <w:rPr>
          <w:sz w:val="28"/>
          <w:szCs w:val="28"/>
        </w:rPr>
        <w:t xml:space="preserve">образования в 2014 </w:t>
      </w:r>
      <w:r w:rsidRPr="009B3887">
        <w:rPr>
          <w:sz w:val="28"/>
          <w:szCs w:val="28"/>
        </w:rPr>
        <w:t>году не зарегистрировано.</w:t>
      </w:r>
    </w:p>
    <w:p w:rsidR="001337A6" w:rsidRPr="009B3887" w:rsidRDefault="004E0879" w:rsidP="007B682D">
      <w:pPr>
        <w:pStyle w:val="af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В целях обеспечения защиты населения и территории городского поселения Лянтор от угроз природного и техногенного характера разработана и утверждена муниципальная программа «Гражданская защита населения и территории городского поселения Лянтор на 2014 - 2016 годы» с общим объёмом финансирования </w:t>
      </w:r>
      <w:r w:rsidR="00B835A6" w:rsidRPr="009B3887">
        <w:rPr>
          <w:sz w:val="28"/>
          <w:szCs w:val="28"/>
        </w:rPr>
        <w:t>4,7 млн</w:t>
      </w:r>
      <w:proofErr w:type="gramStart"/>
      <w:r w:rsidR="00B835A6" w:rsidRPr="009B3887">
        <w:rPr>
          <w:sz w:val="28"/>
          <w:szCs w:val="28"/>
        </w:rPr>
        <w:t>.р</w:t>
      </w:r>
      <w:proofErr w:type="gramEnd"/>
      <w:r w:rsidR="00B835A6" w:rsidRPr="009B3887">
        <w:rPr>
          <w:sz w:val="28"/>
          <w:szCs w:val="28"/>
        </w:rPr>
        <w:t xml:space="preserve">ублей. </w:t>
      </w:r>
      <w:r w:rsidRPr="009B3887">
        <w:rPr>
          <w:sz w:val="28"/>
          <w:szCs w:val="28"/>
        </w:rPr>
        <w:t xml:space="preserve">На реализацию программных мероприятий </w:t>
      </w:r>
      <w:r w:rsidR="001337A6" w:rsidRPr="009B3887">
        <w:rPr>
          <w:sz w:val="28"/>
          <w:szCs w:val="28"/>
        </w:rPr>
        <w:t xml:space="preserve">на </w:t>
      </w:r>
      <w:r w:rsidRPr="009B3887">
        <w:rPr>
          <w:sz w:val="28"/>
          <w:szCs w:val="28"/>
        </w:rPr>
        <w:t xml:space="preserve">2014 год </w:t>
      </w:r>
      <w:r w:rsidR="004D0B5E">
        <w:rPr>
          <w:sz w:val="28"/>
          <w:szCs w:val="28"/>
        </w:rPr>
        <w:t xml:space="preserve">было </w:t>
      </w:r>
      <w:r w:rsidRPr="009B3887">
        <w:rPr>
          <w:sz w:val="28"/>
          <w:szCs w:val="28"/>
        </w:rPr>
        <w:t>запланировано 1</w:t>
      </w:r>
      <w:r w:rsidR="001337A6" w:rsidRPr="009B3887">
        <w:rPr>
          <w:sz w:val="28"/>
          <w:szCs w:val="28"/>
        </w:rPr>
        <w:t>,</w:t>
      </w:r>
      <w:r w:rsidR="00B835A6" w:rsidRPr="009B3887">
        <w:rPr>
          <w:sz w:val="28"/>
          <w:szCs w:val="28"/>
        </w:rPr>
        <w:t>6</w:t>
      </w:r>
      <w:r w:rsidR="001337A6" w:rsidRPr="009B3887">
        <w:rPr>
          <w:sz w:val="28"/>
          <w:szCs w:val="28"/>
        </w:rPr>
        <w:t xml:space="preserve"> 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>ублей.</w:t>
      </w:r>
    </w:p>
    <w:p w:rsidR="004E0879" w:rsidRDefault="001337A6" w:rsidP="007B682D">
      <w:pPr>
        <w:pStyle w:val="af"/>
        <w:ind w:left="0"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Кассовое исполнение программных мероприятий в 2014 год</w:t>
      </w:r>
      <w:r w:rsidR="00B835A6" w:rsidRPr="009B3887">
        <w:rPr>
          <w:sz w:val="28"/>
          <w:szCs w:val="28"/>
        </w:rPr>
        <w:t>у</w:t>
      </w:r>
      <w:r w:rsidRPr="009B3887">
        <w:rPr>
          <w:sz w:val="28"/>
          <w:szCs w:val="28"/>
        </w:rPr>
        <w:t xml:space="preserve"> составило </w:t>
      </w:r>
      <w:r w:rsidR="00B835A6" w:rsidRPr="009B3887">
        <w:rPr>
          <w:sz w:val="28"/>
          <w:szCs w:val="28"/>
        </w:rPr>
        <w:t>1,5</w:t>
      </w:r>
      <w:r w:rsidRPr="009B3887">
        <w:rPr>
          <w:sz w:val="28"/>
          <w:szCs w:val="28"/>
        </w:rPr>
        <w:t xml:space="preserve"> млн</w:t>
      </w:r>
      <w:proofErr w:type="gramStart"/>
      <w:r w:rsidRPr="009B3887">
        <w:rPr>
          <w:sz w:val="28"/>
          <w:szCs w:val="28"/>
        </w:rPr>
        <w:t>.р</w:t>
      </w:r>
      <w:proofErr w:type="gramEnd"/>
      <w:r w:rsidRPr="009B3887">
        <w:rPr>
          <w:sz w:val="28"/>
          <w:szCs w:val="28"/>
        </w:rPr>
        <w:t xml:space="preserve">ублей или </w:t>
      </w:r>
      <w:r w:rsidR="00B835A6" w:rsidRPr="009B3887">
        <w:rPr>
          <w:sz w:val="28"/>
          <w:szCs w:val="28"/>
        </w:rPr>
        <w:t>93,8</w:t>
      </w:r>
      <w:r w:rsidRPr="009B3887">
        <w:rPr>
          <w:sz w:val="28"/>
          <w:szCs w:val="28"/>
        </w:rPr>
        <w:t>% по отношению к запланированному финансированию на 2014 год.</w:t>
      </w:r>
      <w:r w:rsidR="004E0879" w:rsidRPr="009B3887">
        <w:rPr>
          <w:sz w:val="28"/>
          <w:szCs w:val="28"/>
        </w:rPr>
        <w:t xml:space="preserve"> </w:t>
      </w:r>
    </w:p>
    <w:p w:rsidR="00EE2828" w:rsidRDefault="00EE2828" w:rsidP="007B682D">
      <w:pPr>
        <w:pStyle w:val="af"/>
        <w:ind w:left="0" w:firstLine="567"/>
        <w:jc w:val="both"/>
        <w:rPr>
          <w:sz w:val="28"/>
          <w:szCs w:val="28"/>
        </w:rPr>
      </w:pPr>
    </w:p>
    <w:p w:rsidR="00E83AFB" w:rsidRDefault="00E83AFB" w:rsidP="0063628B">
      <w:pPr>
        <w:ind w:left="1260"/>
        <w:jc w:val="center"/>
        <w:rPr>
          <w:sz w:val="28"/>
          <w:szCs w:val="28"/>
        </w:rPr>
      </w:pPr>
      <w:r w:rsidRPr="0063628B">
        <w:rPr>
          <w:sz w:val="28"/>
          <w:szCs w:val="28"/>
        </w:rPr>
        <w:t>Оценка состояния социально - экономического развития муниципального образования</w:t>
      </w:r>
    </w:p>
    <w:p w:rsidR="0063628B" w:rsidRDefault="0063628B" w:rsidP="0063628B">
      <w:pPr>
        <w:ind w:left="1260"/>
        <w:jc w:val="center"/>
        <w:rPr>
          <w:color w:val="000000"/>
          <w:sz w:val="28"/>
          <w:szCs w:val="28"/>
        </w:rPr>
      </w:pPr>
    </w:p>
    <w:p w:rsidR="00E83AFB" w:rsidRPr="009B3887" w:rsidRDefault="00E83AFB" w:rsidP="00E83AFB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9B3887">
        <w:rPr>
          <w:color w:val="000000"/>
          <w:sz w:val="28"/>
          <w:szCs w:val="28"/>
        </w:rPr>
        <w:t>Анализируя город Лянтор с точки зрения социально – экономического развития, выявлены положительные и отрицательные моменты:</w:t>
      </w:r>
    </w:p>
    <w:p w:rsidR="00E83AFB" w:rsidRPr="009B3887" w:rsidRDefault="00E83AFB" w:rsidP="00E83AFB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E83AFB" w:rsidRPr="005725C8" w:rsidRDefault="00E83AFB" w:rsidP="0063628B">
      <w:pPr>
        <w:pStyle w:val="af"/>
        <w:ind w:left="0" w:firstLine="567"/>
        <w:jc w:val="both"/>
        <w:rPr>
          <w:sz w:val="28"/>
          <w:szCs w:val="28"/>
        </w:rPr>
      </w:pPr>
      <w:r w:rsidRPr="009B3887">
        <w:rPr>
          <w:i/>
          <w:color w:val="000000"/>
          <w:sz w:val="28"/>
          <w:szCs w:val="28"/>
        </w:rPr>
        <w:t>К положительным тенденциям</w:t>
      </w:r>
      <w:r w:rsidRPr="009B3887">
        <w:rPr>
          <w:color w:val="000000"/>
          <w:sz w:val="28"/>
          <w:szCs w:val="28"/>
        </w:rPr>
        <w:t xml:space="preserve"> экономического развития города </w:t>
      </w:r>
      <w:proofErr w:type="spellStart"/>
      <w:r w:rsidRPr="009B3887">
        <w:rPr>
          <w:color w:val="000000"/>
          <w:sz w:val="28"/>
          <w:szCs w:val="28"/>
        </w:rPr>
        <w:t>Лянтора</w:t>
      </w:r>
      <w:proofErr w:type="spellEnd"/>
      <w:r w:rsidRPr="009B3887">
        <w:rPr>
          <w:color w:val="000000"/>
          <w:sz w:val="28"/>
          <w:szCs w:val="28"/>
        </w:rPr>
        <w:t xml:space="preserve"> можно отнести: 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>рост объёмов промышленного производства в целом, в том числе в добыче полезных ископаемых и обрабатывающих производствах;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 увеличение объёмов добычи нефти и газа;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 увеличение объёмов грузоперевозок;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 увеличение налоговых поступлений в бюджетную систему;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 рост оборота розничной торговли и объёма платных услуг населению;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 рост номинальной и реальной заработной платы работников организаций;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 снижение уровня зарегистрированной безработицы;</w:t>
      </w:r>
    </w:p>
    <w:p w:rsidR="00E83AFB" w:rsidRPr="005725C8" w:rsidRDefault="00E83AFB" w:rsidP="00A66BD4">
      <w:pPr>
        <w:pStyle w:val="af"/>
        <w:numPr>
          <w:ilvl w:val="0"/>
          <w:numId w:val="42"/>
        </w:numPr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 xml:space="preserve"> </w:t>
      </w:r>
      <w:r w:rsidR="00B00F99"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>ост численности населения</w:t>
      </w:r>
      <w:r w:rsidRPr="005725C8">
        <w:rPr>
          <w:rFonts w:eastAsia="Times New Roman"/>
          <w:sz w:val="28"/>
          <w:szCs w:val="28"/>
          <w:lang w:eastAsia="ru-RU"/>
        </w:rPr>
        <w:t>, снижение смертности.</w:t>
      </w:r>
    </w:p>
    <w:p w:rsidR="00E83AFB" w:rsidRDefault="00E83AFB" w:rsidP="00E83AFB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83AFB" w:rsidRPr="005725C8" w:rsidRDefault="00E83AFB" w:rsidP="00E83AFB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725C8">
        <w:rPr>
          <w:rFonts w:eastAsia="Times New Roman"/>
          <w:sz w:val="28"/>
          <w:szCs w:val="28"/>
          <w:lang w:eastAsia="ru-RU"/>
        </w:rPr>
        <w:t>Наряду с этим сохранились, а в ряде случаев и обострились проблемы долговременного характера</w:t>
      </w:r>
      <w:r>
        <w:rPr>
          <w:rFonts w:eastAsia="Times New Roman"/>
          <w:sz w:val="28"/>
          <w:szCs w:val="28"/>
          <w:lang w:eastAsia="ru-RU"/>
        </w:rPr>
        <w:t>.</w:t>
      </w:r>
      <w:r w:rsidRPr="005725C8">
        <w:rPr>
          <w:rFonts w:eastAsia="Times New Roman"/>
          <w:sz w:val="28"/>
          <w:szCs w:val="28"/>
          <w:lang w:eastAsia="ru-RU"/>
        </w:rPr>
        <w:t xml:space="preserve"> </w:t>
      </w:r>
    </w:p>
    <w:p w:rsidR="00907C07" w:rsidRDefault="00E83AFB" w:rsidP="00907C07">
      <w:pPr>
        <w:ind w:left="540"/>
        <w:jc w:val="both"/>
        <w:rPr>
          <w:color w:val="000000"/>
          <w:sz w:val="28"/>
          <w:szCs w:val="28"/>
        </w:rPr>
      </w:pPr>
      <w:r w:rsidRPr="009B3887">
        <w:rPr>
          <w:i/>
          <w:color w:val="000000"/>
          <w:sz w:val="28"/>
          <w:szCs w:val="28"/>
        </w:rPr>
        <w:lastRenderedPageBreak/>
        <w:t>К отрицательным тенденциям</w:t>
      </w:r>
      <w:r w:rsidRPr="009B3887">
        <w:rPr>
          <w:color w:val="000000"/>
          <w:sz w:val="28"/>
          <w:szCs w:val="28"/>
        </w:rPr>
        <w:t xml:space="preserve"> можно отнести</w:t>
      </w:r>
      <w:r>
        <w:rPr>
          <w:color w:val="000000"/>
          <w:sz w:val="28"/>
          <w:szCs w:val="28"/>
        </w:rPr>
        <w:t>:</w:t>
      </w:r>
    </w:p>
    <w:p w:rsidR="00E83AFB" w:rsidRPr="007D0967" w:rsidRDefault="00E83AFB" w:rsidP="00907C07">
      <w:pPr>
        <w:ind w:left="540"/>
        <w:jc w:val="both"/>
        <w:rPr>
          <w:bCs/>
          <w:sz w:val="28"/>
          <w:szCs w:val="28"/>
        </w:rPr>
      </w:pPr>
    </w:p>
    <w:p w:rsidR="00907C07" w:rsidRPr="007D0967" w:rsidRDefault="00907C07" w:rsidP="00907C07">
      <w:pPr>
        <w:ind w:left="540"/>
        <w:jc w:val="both"/>
        <w:rPr>
          <w:bCs/>
          <w:i/>
          <w:sz w:val="28"/>
          <w:szCs w:val="28"/>
        </w:rPr>
      </w:pPr>
      <w:r w:rsidRPr="007D0967">
        <w:rPr>
          <w:bCs/>
          <w:i/>
          <w:sz w:val="28"/>
          <w:szCs w:val="28"/>
        </w:rPr>
        <w:t>В области демографической ситуации:</w:t>
      </w:r>
    </w:p>
    <w:p w:rsidR="00907C07" w:rsidRPr="007D0967" w:rsidRDefault="00907C07" w:rsidP="00A66BD4">
      <w:pPr>
        <w:pStyle w:val="af"/>
        <w:numPr>
          <w:ilvl w:val="0"/>
          <w:numId w:val="37"/>
        </w:numPr>
        <w:tabs>
          <w:tab w:val="left" w:pos="851"/>
          <w:tab w:val="left" w:pos="1080"/>
        </w:tabs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7D0967">
        <w:rPr>
          <w:rFonts w:eastAsia="Times New Roman"/>
          <w:sz w:val="28"/>
          <w:szCs w:val="28"/>
          <w:lang w:eastAsia="ru-RU"/>
        </w:rPr>
        <w:t xml:space="preserve">Низкий уровень рождаемости, связанный с уменьшением количества женщин фертильного возраста, а </w:t>
      </w:r>
      <w:r w:rsidRPr="007D0967">
        <w:rPr>
          <w:sz w:val="28"/>
          <w:szCs w:val="28"/>
        </w:rPr>
        <w:t>также с тенденцией откладывания рождения первого ребенка на более поздний период.</w:t>
      </w:r>
    </w:p>
    <w:p w:rsidR="00907C07" w:rsidRPr="007D0967" w:rsidRDefault="00907C07" w:rsidP="00907C07">
      <w:pPr>
        <w:pStyle w:val="af"/>
        <w:tabs>
          <w:tab w:val="left" w:pos="851"/>
          <w:tab w:val="left" w:pos="1080"/>
        </w:tabs>
        <w:ind w:left="567"/>
        <w:jc w:val="both"/>
        <w:rPr>
          <w:rFonts w:eastAsia="Times New Roman"/>
          <w:sz w:val="28"/>
          <w:szCs w:val="28"/>
          <w:lang w:eastAsia="ru-RU"/>
        </w:rPr>
      </w:pPr>
    </w:p>
    <w:p w:rsidR="00907C07" w:rsidRPr="007D0967" w:rsidRDefault="00907C07" w:rsidP="00907C07">
      <w:pPr>
        <w:ind w:left="540"/>
        <w:rPr>
          <w:i/>
          <w:sz w:val="28"/>
          <w:szCs w:val="28"/>
        </w:rPr>
      </w:pPr>
      <w:r w:rsidRPr="007D0967">
        <w:rPr>
          <w:i/>
          <w:sz w:val="28"/>
          <w:szCs w:val="28"/>
        </w:rPr>
        <w:t>В области трудовых ресурсов и уровня жизни населения:</w:t>
      </w:r>
    </w:p>
    <w:p w:rsidR="00907C07" w:rsidRPr="007D0967" w:rsidRDefault="00907C07" w:rsidP="00A66BD4">
      <w:pPr>
        <w:pStyle w:val="ConsPlusNormal"/>
        <w:widowControl/>
        <w:numPr>
          <w:ilvl w:val="0"/>
          <w:numId w:val="37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67"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возраста в прогнозном периоде будет сокращаться, при этом численность населения моложе и старше трудоспособного возраста будет расти;</w:t>
      </w:r>
    </w:p>
    <w:p w:rsidR="00907C07" w:rsidRPr="007D0967" w:rsidRDefault="00907C07" w:rsidP="00A66BD4">
      <w:pPr>
        <w:pStyle w:val="ConsPlusNormal"/>
        <w:widowControl/>
        <w:numPr>
          <w:ilvl w:val="0"/>
          <w:numId w:val="37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67">
        <w:rPr>
          <w:rFonts w:ascii="Times New Roman" w:hAnsi="Times New Roman" w:cs="Times New Roman"/>
          <w:sz w:val="28"/>
          <w:szCs w:val="28"/>
        </w:rPr>
        <w:t xml:space="preserve"> Сокращение численности населения в трудоспособном возрасте в прогнозный период приведёт к уменьшению численности экономически занятого населения; </w:t>
      </w:r>
    </w:p>
    <w:p w:rsidR="00907C07" w:rsidRPr="007D0967" w:rsidRDefault="00907C07" w:rsidP="00A66BD4">
      <w:pPr>
        <w:pStyle w:val="ConsPlusNormal"/>
        <w:widowControl/>
        <w:numPr>
          <w:ilvl w:val="0"/>
          <w:numId w:val="37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67">
        <w:rPr>
          <w:rFonts w:ascii="Times New Roman" w:hAnsi="Times New Roman" w:cs="Times New Roman"/>
          <w:sz w:val="28"/>
          <w:szCs w:val="28"/>
        </w:rPr>
        <w:t>Даже при условии роста экономической активности молодёжи, женщин, имеющих малолетних детей, и пенсионеров ожидается сокращение численности экономически активного населения с 24,915 тыс</w:t>
      </w:r>
      <w:proofErr w:type="gramStart"/>
      <w:r w:rsidRPr="007D096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D0967">
        <w:rPr>
          <w:rFonts w:ascii="Times New Roman" w:hAnsi="Times New Roman" w:cs="Times New Roman"/>
          <w:sz w:val="28"/>
          <w:szCs w:val="28"/>
        </w:rPr>
        <w:t>еловек в 2014 году до 24,730 тыс.человек в 2017 году;</w:t>
      </w:r>
    </w:p>
    <w:p w:rsidR="00907C07" w:rsidRPr="007D0967" w:rsidRDefault="00907C07" w:rsidP="00A66BD4">
      <w:pPr>
        <w:pStyle w:val="ConsPlusNormal"/>
        <w:widowControl/>
        <w:numPr>
          <w:ilvl w:val="0"/>
          <w:numId w:val="37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67">
        <w:rPr>
          <w:rFonts w:ascii="Times New Roman" w:hAnsi="Times New Roman" w:cs="Times New Roman"/>
          <w:sz w:val="28"/>
          <w:szCs w:val="28"/>
        </w:rPr>
        <w:t>Значительная дифференциация  размера среднемесячной заработной платы между отраслями экономики.</w:t>
      </w:r>
    </w:p>
    <w:p w:rsidR="00907C07" w:rsidRPr="007D0967" w:rsidRDefault="00907C07" w:rsidP="00907C07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C07" w:rsidRPr="007D0967" w:rsidRDefault="00907C07" w:rsidP="00907C07">
      <w:pPr>
        <w:ind w:firstLine="567"/>
        <w:rPr>
          <w:i/>
          <w:sz w:val="28"/>
          <w:szCs w:val="28"/>
        </w:rPr>
      </w:pPr>
      <w:r w:rsidRPr="007D0967">
        <w:rPr>
          <w:i/>
          <w:sz w:val="28"/>
          <w:szCs w:val="28"/>
        </w:rPr>
        <w:t>В области инженерной инфраструктур</w:t>
      </w:r>
      <w:r>
        <w:rPr>
          <w:i/>
          <w:sz w:val="28"/>
          <w:szCs w:val="28"/>
        </w:rPr>
        <w:t>ы</w:t>
      </w:r>
      <w:r w:rsidRPr="007D0967">
        <w:rPr>
          <w:i/>
          <w:sz w:val="28"/>
          <w:szCs w:val="28"/>
        </w:rPr>
        <w:t xml:space="preserve"> и жилищно-коммунального хозяйства:</w:t>
      </w:r>
    </w:p>
    <w:p w:rsidR="00907C07" w:rsidRPr="007D0967" w:rsidRDefault="00907C07" w:rsidP="00A66BD4">
      <w:pPr>
        <w:pStyle w:val="af"/>
        <w:numPr>
          <w:ilvl w:val="0"/>
          <w:numId w:val="39"/>
        </w:numPr>
        <w:tabs>
          <w:tab w:val="left" w:pos="284"/>
          <w:tab w:val="left" w:pos="851"/>
          <w:tab w:val="left" w:pos="1276"/>
        </w:tabs>
        <w:ind w:left="360" w:firstLine="207"/>
        <w:jc w:val="both"/>
        <w:rPr>
          <w:i/>
          <w:sz w:val="28"/>
          <w:szCs w:val="28"/>
        </w:rPr>
      </w:pPr>
      <w:r w:rsidRPr="007D0967">
        <w:rPr>
          <w:sz w:val="28"/>
          <w:szCs w:val="28"/>
        </w:rPr>
        <w:t>Высокий уровень износа инженерной инфраструктуры;</w:t>
      </w:r>
    </w:p>
    <w:p w:rsidR="00907C07" w:rsidRPr="007D0967" w:rsidRDefault="00907C07" w:rsidP="00A66BD4">
      <w:pPr>
        <w:pStyle w:val="af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 w:rsidRPr="007D0967">
        <w:rPr>
          <w:rFonts w:eastAsia="Calibri"/>
          <w:sz w:val="28"/>
          <w:szCs w:val="28"/>
        </w:rPr>
        <w:t>Отсутствие системного комплексного благоустройства на участках требующих особого внимания (ремонт и содер</w:t>
      </w:r>
      <w:r w:rsidRPr="007D0967">
        <w:rPr>
          <w:sz w:val="28"/>
          <w:szCs w:val="28"/>
        </w:rPr>
        <w:t>жание объектов благоустройства;</w:t>
      </w:r>
    </w:p>
    <w:p w:rsidR="00907C07" w:rsidRPr="007D0967" w:rsidRDefault="00907C07" w:rsidP="00A66BD4">
      <w:pPr>
        <w:pStyle w:val="af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eastAsia="Calibri"/>
          <w:sz w:val="28"/>
          <w:szCs w:val="28"/>
        </w:rPr>
      </w:pPr>
      <w:r w:rsidRPr="007D0967">
        <w:rPr>
          <w:rFonts w:eastAsia="Calibri"/>
          <w:sz w:val="28"/>
          <w:szCs w:val="28"/>
        </w:rPr>
        <w:t>Объекты внешнего благоустройства городского поселения Лянтор требуют ремонта или замены;</w:t>
      </w:r>
    </w:p>
    <w:p w:rsidR="00907C07" w:rsidRPr="007D0967" w:rsidRDefault="00907C07" w:rsidP="00A66BD4">
      <w:pPr>
        <w:pStyle w:val="af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hanging="693"/>
        <w:jc w:val="both"/>
        <w:outlineLvl w:val="1"/>
        <w:rPr>
          <w:rFonts w:eastAsia="Calibri"/>
          <w:sz w:val="28"/>
          <w:szCs w:val="28"/>
        </w:rPr>
      </w:pPr>
      <w:r w:rsidRPr="007D0967">
        <w:rPr>
          <w:rFonts w:eastAsia="Calibri"/>
          <w:sz w:val="28"/>
          <w:szCs w:val="28"/>
        </w:rPr>
        <w:t>В недостаточном объёме развита архитектурно – ландшафтная среда;</w:t>
      </w:r>
    </w:p>
    <w:p w:rsidR="00907C07" w:rsidRPr="007D0967" w:rsidRDefault="00907C07" w:rsidP="00A66BD4">
      <w:pPr>
        <w:pStyle w:val="af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hanging="693"/>
        <w:jc w:val="both"/>
        <w:outlineLvl w:val="1"/>
        <w:rPr>
          <w:rFonts w:eastAsia="Calibri"/>
          <w:sz w:val="28"/>
          <w:szCs w:val="28"/>
        </w:rPr>
      </w:pPr>
      <w:r w:rsidRPr="007D0967">
        <w:rPr>
          <w:rFonts w:eastAsia="Calibri"/>
          <w:sz w:val="28"/>
          <w:szCs w:val="28"/>
        </w:rPr>
        <w:t>Недостаточное количество мест массового отдыха населения;</w:t>
      </w:r>
    </w:p>
    <w:p w:rsidR="00907C07" w:rsidRPr="007D0967" w:rsidRDefault="00907C07" w:rsidP="00A66BD4">
      <w:pPr>
        <w:pStyle w:val="af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D0967">
        <w:rPr>
          <w:sz w:val="28"/>
          <w:szCs w:val="28"/>
        </w:rPr>
        <w:t>Р</w:t>
      </w:r>
      <w:r w:rsidRPr="007D0967">
        <w:rPr>
          <w:rFonts w:eastAsia="Calibri"/>
          <w:sz w:val="28"/>
          <w:szCs w:val="28"/>
        </w:rPr>
        <w:t>ост тяжести последствий в дорожно-транспортных происшествиях на дорогах города;</w:t>
      </w:r>
    </w:p>
    <w:p w:rsidR="00907C07" w:rsidRPr="007D0967" w:rsidRDefault="00907C07" w:rsidP="00A66BD4">
      <w:pPr>
        <w:pStyle w:val="af"/>
        <w:numPr>
          <w:ilvl w:val="0"/>
          <w:numId w:val="37"/>
        </w:numPr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7D0967">
        <w:rPr>
          <w:rFonts w:eastAsia="Calibri"/>
          <w:sz w:val="28"/>
          <w:szCs w:val="28"/>
        </w:rPr>
        <w:t xml:space="preserve">Проблема аварийности, связанная с автомобильным транспортом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7D0967">
        <w:rPr>
          <w:rFonts w:eastAsia="Calibri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7D0967">
        <w:rPr>
          <w:rFonts w:eastAsia="Calibri"/>
          <w:sz w:val="28"/>
          <w:szCs w:val="28"/>
        </w:rPr>
        <w:t xml:space="preserve"> и крайне низкой дисциплино</w:t>
      </w:r>
      <w:r w:rsidRPr="007D0967">
        <w:rPr>
          <w:sz w:val="28"/>
          <w:szCs w:val="28"/>
        </w:rPr>
        <w:t>й участников дорожного движения.</w:t>
      </w:r>
    </w:p>
    <w:p w:rsidR="00907C07" w:rsidRPr="007D0967" w:rsidRDefault="00907C07" w:rsidP="00907C07">
      <w:pPr>
        <w:pStyle w:val="af"/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907C07" w:rsidRPr="007D0967" w:rsidRDefault="00907C07" w:rsidP="00907C07">
      <w:pPr>
        <w:pStyle w:val="af"/>
        <w:tabs>
          <w:tab w:val="left" w:pos="0"/>
          <w:tab w:val="left" w:pos="851"/>
        </w:tabs>
        <w:ind w:left="567"/>
        <w:rPr>
          <w:i/>
          <w:sz w:val="28"/>
          <w:szCs w:val="28"/>
        </w:rPr>
      </w:pPr>
      <w:r w:rsidRPr="007D0967">
        <w:rPr>
          <w:i/>
          <w:sz w:val="28"/>
          <w:szCs w:val="28"/>
        </w:rPr>
        <w:t>В области развития промышленности:</w:t>
      </w:r>
    </w:p>
    <w:p w:rsidR="00907C07" w:rsidRPr="007D0967" w:rsidRDefault="00907C07" w:rsidP="00B53ADF">
      <w:pPr>
        <w:pStyle w:val="af"/>
        <w:numPr>
          <w:ilvl w:val="0"/>
          <w:numId w:val="40"/>
        </w:numPr>
        <w:tabs>
          <w:tab w:val="left" w:pos="0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7D0967">
        <w:rPr>
          <w:sz w:val="28"/>
          <w:szCs w:val="28"/>
        </w:rPr>
        <w:t xml:space="preserve">В объёме отгруженной продукции незначительная доля </w:t>
      </w:r>
      <w:proofErr w:type="gramStart"/>
      <w:r w:rsidR="000751E7">
        <w:rPr>
          <w:sz w:val="28"/>
          <w:szCs w:val="28"/>
        </w:rPr>
        <w:t>СМП</w:t>
      </w:r>
      <w:proofErr w:type="gramEnd"/>
      <w:r w:rsidRPr="007D0967">
        <w:rPr>
          <w:sz w:val="28"/>
          <w:szCs w:val="28"/>
        </w:rPr>
        <w:t xml:space="preserve"> а также производства пищевых продуктов;</w:t>
      </w:r>
    </w:p>
    <w:p w:rsidR="00907C07" w:rsidRPr="007D0967" w:rsidRDefault="00907C07" w:rsidP="00B53ADF">
      <w:pPr>
        <w:pStyle w:val="af"/>
        <w:numPr>
          <w:ilvl w:val="0"/>
          <w:numId w:val="40"/>
        </w:numPr>
        <w:tabs>
          <w:tab w:val="left" w:pos="0"/>
          <w:tab w:val="left" w:pos="851"/>
        </w:tabs>
        <w:ind w:left="0" w:firstLine="567"/>
        <w:jc w:val="both"/>
        <w:rPr>
          <w:i/>
          <w:sz w:val="28"/>
          <w:szCs w:val="28"/>
        </w:rPr>
      </w:pPr>
      <w:r w:rsidRPr="007D0967">
        <w:rPr>
          <w:sz w:val="28"/>
          <w:szCs w:val="28"/>
        </w:rPr>
        <w:t xml:space="preserve">Зависимость экономики города от добычи </w:t>
      </w:r>
      <w:proofErr w:type="spellStart"/>
      <w:r w:rsidRPr="007D0967">
        <w:rPr>
          <w:sz w:val="28"/>
          <w:szCs w:val="28"/>
        </w:rPr>
        <w:t>топливно</w:t>
      </w:r>
      <w:proofErr w:type="spellEnd"/>
      <w:r w:rsidRPr="007D0967">
        <w:rPr>
          <w:sz w:val="28"/>
          <w:szCs w:val="28"/>
        </w:rPr>
        <w:t xml:space="preserve"> – энергетических ресурсов; </w:t>
      </w:r>
    </w:p>
    <w:p w:rsidR="00907C07" w:rsidRPr="007D0967" w:rsidRDefault="00907C07" w:rsidP="00A66BD4">
      <w:pPr>
        <w:pStyle w:val="af"/>
        <w:numPr>
          <w:ilvl w:val="0"/>
          <w:numId w:val="38"/>
        </w:numPr>
        <w:tabs>
          <w:tab w:val="left" w:pos="0"/>
          <w:tab w:val="left" w:pos="851"/>
        </w:tabs>
        <w:ind w:hanging="786"/>
        <w:rPr>
          <w:bCs/>
          <w:sz w:val="28"/>
          <w:szCs w:val="28"/>
        </w:rPr>
      </w:pPr>
      <w:proofErr w:type="spellStart"/>
      <w:r w:rsidRPr="007D0967">
        <w:rPr>
          <w:bCs/>
          <w:sz w:val="28"/>
          <w:szCs w:val="28"/>
        </w:rPr>
        <w:lastRenderedPageBreak/>
        <w:t>Моноспециализация</w:t>
      </w:r>
      <w:proofErr w:type="spellEnd"/>
      <w:r w:rsidRPr="007D0967">
        <w:rPr>
          <w:bCs/>
          <w:sz w:val="28"/>
          <w:szCs w:val="28"/>
        </w:rPr>
        <w:t xml:space="preserve"> промышленности.</w:t>
      </w:r>
    </w:p>
    <w:p w:rsidR="00907C07" w:rsidRPr="007D0967" w:rsidRDefault="00907C07" w:rsidP="00907C07">
      <w:pPr>
        <w:pStyle w:val="af"/>
        <w:tabs>
          <w:tab w:val="left" w:pos="0"/>
          <w:tab w:val="left" w:pos="851"/>
        </w:tabs>
        <w:ind w:left="1287"/>
        <w:rPr>
          <w:bCs/>
          <w:sz w:val="28"/>
          <w:szCs w:val="28"/>
        </w:rPr>
      </w:pPr>
    </w:p>
    <w:p w:rsidR="00907C07" w:rsidRPr="007D0967" w:rsidRDefault="00907C07" w:rsidP="00907C07">
      <w:pPr>
        <w:pStyle w:val="af"/>
        <w:tabs>
          <w:tab w:val="left" w:pos="0"/>
          <w:tab w:val="left" w:pos="851"/>
        </w:tabs>
        <w:ind w:left="1287" w:hanging="720"/>
        <w:rPr>
          <w:bCs/>
          <w:sz w:val="28"/>
          <w:szCs w:val="28"/>
        </w:rPr>
      </w:pPr>
      <w:r w:rsidRPr="007D0967">
        <w:rPr>
          <w:bCs/>
          <w:i/>
          <w:sz w:val="28"/>
          <w:szCs w:val="28"/>
        </w:rPr>
        <w:t>В области развития сектора потребительского рынка</w:t>
      </w:r>
      <w:r w:rsidRPr="007D0967">
        <w:rPr>
          <w:bCs/>
          <w:sz w:val="28"/>
          <w:szCs w:val="28"/>
        </w:rPr>
        <w:t>:</w:t>
      </w:r>
    </w:p>
    <w:p w:rsidR="00907C07" w:rsidRPr="007D0967" w:rsidRDefault="00907C07" w:rsidP="004276B8">
      <w:pPr>
        <w:pStyle w:val="af"/>
        <w:numPr>
          <w:ilvl w:val="0"/>
          <w:numId w:val="38"/>
        </w:numPr>
        <w:tabs>
          <w:tab w:val="left" w:pos="851"/>
        </w:tabs>
        <w:ind w:left="0" w:right="-6662" w:firstLine="567"/>
        <w:rPr>
          <w:sz w:val="28"/>
          <w:szCs w:val="28"/>
        </w:rPr>
      </w:pPr>
      <w:r w:rsidRPr="007D0967">
        <w:rPr>
          <w:sz w:val="28"/>
          <w:szCs w:val="28"/>
        </w:rPr>
        <w:t xml:space="preserve">проблема ограниченности доступа к банковским кредитам </w:t>
      </w:r>
      <w:proofErr w:type="gramStart"/>
      <w:r w:rsidRPr="007D0967">
        <w:rPr>
          <w:sz w:val="28"/>
          <w:szCs w:val="28"/>
        </w:rPr>
        <w:t>из-за</w:t>
      </w:r>
      <w:proofErr w:type="gramEnd"/>
      <w:r w:rsidRPr="007D0967">
        <w:rPr>
          <w:sz w:val="28"/>
          <w:szCs w:val="28"/>
        </w:rPr>
        <w:t xml:space="preserve"> сложной</w:t>
      </w:r>
    </w:p>
    <w:p w:rsidR="00907C07" w:rsidRPr="007D0967" w:rsidRDefault="00907C07" w:rsidP="004276B8">
      <w:pPr>
        <w:tabs>
          <w:tab w:val="left" w:pos="-142"/>
        </w:tabs>
        <w:ind w:right="-6662"/>
        <w:rPr>
          <w:sz w:val="28"/>
          <w:szCs w:val="28"/>
        </w:rPr>
      </w:pPr>
      <w:r w:rsidRPr="007D0967">
        <w:rPr>
          <w:sz w:val="28"/>
          <w:szCs w:val="28"/>
        </w:rPr>
        <w:t>залоговой системы, высоких процентных ставок, отсутствия возможности взять</w:t>
      </w:r>
    </w:p>
    <w:p w:rsidR="00907C07" w:rsidRPr="007D0967" w:rsidRDefault="00907C07" w:rsidP="004276B8">
      <w:pPr>
        <w:ind w:right="-6662"/>
        <w:rPr>
          <w:sz w:val="28"/>
          <w:szCs w:val="28"/>
        </w:rPr>
      </w:pPr>
      <w:r w:rsidRPr="007D0967">
        <w:rPr>
          <w:sz w:val="28"/>
          <w:szCs w:val="28"/>
        </w:rPr>
        <w:t>долгосрочный кредит для субъектов малого и среднего предпринимательства;</w:t>
      </w:r>
    </w:p>
    <w:p w:rsidR="00907C07" w:rsidRPr="007D0967" w:rsidRDefault="00907C07" w:rsidP="004276B8">
      <w:pPr>
        <w:pStyle w:val="af"/>
        <w:numPr>
          <w:ilvl w:val="0"/>
          <w:numId w:val="38"/>
        </w:numPr>
        <w:ind w:left="851" w:right="-6662" w:hanging="284"/>
        <w:rPr>
          <w:sz w:val="28"/>
          <w:szCs w:val="28"/>
        </w:rPr>
      </w:pPr>
      <w:r w:rsidRPr="007D0967">
        <w:rPr>
          <w:sz w:val="28"/>
          <w:szCs w:val="28"/>
        </w:rPr>
        <w:t>рост стоимости издержек при ведении бизнеса: увеличение ставок</w:t>
      </w:r>
    </w:p>
    <w:p w:rsidR="00907C07" w:rsidRPr="007D0967" w:rsidRDefault="00907C07" w:rsidP="004276B8">
      <w:pPr>
        <w:tabs>
          <w:tab w:val="left" w:pos="9781"/>
        </w:tabs>
        <w:ind w:right="-6662"/>
        <w:rPr>
          <w:sz w:val="28"/>
          <w:szCs w:val="28"/>
        </w:rPr>
      </w:pPr>
      <w:r w:rsidRPr="007D0967">
        <w:rPr>
          <w:sz w:val="28"/>
          <w:szCs w:val="28"/>
        </w:rPr>
        <w:t xml:space="preserve">страховых взносов, рост стоимости горюче-смазочных материалов, платы </w:t>
      </w:r>
      <w:proofErr w:type="gramStart"/>
      <w:r w:rsidRPr="007D0967">
        <w:rPr>
          <w:sz w:val="28"/>
          <w:szCs w:val="28"/>
        </w:rPr>
        <w:t>за</w:t>
      </w:r>
      <w:proofErr w:type="gramEnd"/>
    </w:p>
    <w:p w:rsidR="00907C07" w:rsidRPr="007D0967" w:rsidRDefault="00907C07" w:rsidP="004276B8">
      <w:pPr>
        <w:pStyle w:val="af"/>
        <w:ind w:left="0" w:right="-6662"/>
        <w:rPr>
          <w:sz w:val="28"/>
          <w:szCs w:val="28"/>
        </w:rPr>
      </w:pPr>
      <w:r w:rsidRPr="007D0967">
        <w:rPr>
          <w:sz w:val="28"/>
          <w:szCs w:val="28"/>
        </w:rPr>
        <w:t>аренду земли и имущества, увеличение расходов на оформление лицензий в связи</w:t>
      </w:r>
    </w:p>
    <w:p w:rsidR="00907C07" w:rsidRPr="007D0967" w:rsidRDefault="00907C07" w:rsidP="004276B8">
      <w:pPr>
        <w:pStyle w:val="af"/>
        <w:ind w:left="0" w:right="-6662"/>
        <w:rPr>
          <w:sz w:val="28"/>
          <w:szCs w:val="28"/>
        </w:rPr>
      </w:pPr>
      <w:r w:rsidRPr="007D0967">
        <w:rPr>
          <w:sz w:val="28"/>
          <w:szCs w:val="28"/>
        </w:rPr>
        <w:t>с необходимостью поездок в столицу округа, рост тарифов на электроэнергию и</w:t>
      </w:r>
    </w:p>
    <w:p w:rsidR="00907C07" w:rsidRPr="007D0967" w:rsidRDefault="00907C07" w:rsidP="004276B8">
      <w:pPr>
        <w:pStyle w:val="af"/>
        <w:ind w:left="0" w:right="-6662"/>
        <w:rPr>
          <w:sz w:val="28"/>
          <w:szCs w:val="28"/>
        </w:rPr>
      </w:pPr>
      <w:r w:rsidRPr="007D0967">
        <w:rPr>
          <w:sz w:val="28"/>
          <w:szCs w:val="28"/>
        </w:rPr>
        <w:t>жилищно-коммунальные услуги.</w:t>
      </w:r>
    </w:p>
    <w:p w:rsidR="00907C07" w:rsidRPr="007D0967" w:rsidRDefault="00907C07" w:rsidP="00907C07">
      <w:pPr>
        <w:pStyle w:val="af"/>
        <w:ind w:left="851" w:right="-6662" w:hanging="993"/>
        <w:jc w:val="both"/>
        <w:rPr>
          <w:sz w:val="28"/>
          <w:szCs w:val="28"/>
        </w:rPr>
      </w:pPr>
    </w:p>
    <w:p w:rsidR="00907C07" w:rsidRPr="007D0967" w:rsidRDefault="00907C07" w:rsidP="00907C07">
      <w:pPr>
        <w:pStyle w:val="af"/>
        <w:ind w:left="851" w:right="-6662" w:hanging="284"/>
        <w:rPr>
          <w:rFonts w:eastAsia="Times New Roman"/>
          <w:i/>
          <w:sz w:val="28"/>
          <w:szCs w:val="28"/>
          <w:lang w:eastAsia="ru-RU"/>
        </w:rPr>
      </w:pPr>
      <w:r w:rsidRPr="007D0967">
        <w:rPr>
          <w:i/>
          <w:sz w:val="28"/>
          <w:szCs w:val="28"/>
        </w:rPr>
        <w:t xml:space="preserve">В области </w:t>
      </w:r>
      <w:r w:rsidRPr="007D0967">
        <w:rPr>
          <w:rFonts w:eastAsia="Times New Roman"/>
          <w:i/>
          <w:sz w:val="28"/>
          <w:szCs w:val="28"/>
          <w:lang w:eastAsia="ru-RU"/>
        </w:rPr>
        <w:t>повышения эффективности бюджетных расходов:</w:t>
      </w:r>
    </w:p>
    <w:p w:rsidR="00907C07" w:rsidRPr="007D0967" w:rsidRDefault="00907C07" w:rsidP="004276B8">
      <w:pPr>
        <w:pStyle w:val="ConsPlusNormal"/>
        <w:widowControl/>
        <w:numPr>
          <w:ilvl w:val="0"/>
          <w:numId w:val="38"/>
        </w:numPr>
        <w:tabs>
          <w:tab w:val="left" w:pos="851"/>
        </w:tabs>
        <w:suppressAutoHyphens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67">
        <w:rPr>
          <w:rFonts w:ascii="Times New Roman" w:hAnsi="Times New Roman" w:cs="Times New Roman"/>
          <w:sz w:val="28"/>
          <w:szCs w:val="28"/>
        </w:rPr>
        <w:t>В условиях современного бюджетного законодательства собственных доходов местного бюджета, получаемых в виде налоговых и неналоговых доходов, недостаточно для эффективного функционирования органов местного самоуправления муниципального образования городского поселения Лянтор, исполнения возложенных на них функций и решения социально-экономических задач.</w:t>
      </w:r>
    </w:p>
    <w:p w:rsidR="00907C07" w:rsidRPr="007D0967" w:rsidRDefault="00907C07" w:rsidP="00907C0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07" w:rsidRPr="007D0967" w:rsidRDefault="00907C07" w:rsidP="00907C07">
      <w:pPr>
        <w:pStyle w:val="310"/>
        <w:tabs>
          <w:tab w:val="left" w:pos="9356"/>
        </w:tabs>
        <w:ind w:left="540" w:firstLine="27"/>
        <w:jc w:val="left"/>
        <w:rPr>
          <w:i/>
          <w:sz w:val="28"/>
          <w:szCs w:val="28"/>
        </w:rPr>
      </w:pPr>
      <w:r w:rsidRPr="007D0967">
        <w:rPr>
          <w:i/>
          <w:sz w:val="28"/>
          <w:szCs w:val="28"/>
        </w:rPr>
        <w:t>В области культуры, физической культуры, молодёжной политики:</w:t>
      </w:r>
    </w:p>
    <w:p w:rsidR="00907C07" w:rsidRPr="007D0967" w:rsidRDefault="00907C07" w:rsidP="004276B8">
      <w:pPr>
        <w:pStyle w:val="310"/>
        <w:numPr>
          <w:ilvl w:val="0"/>
          <w:numId w:val="38"/>
        </w:numPr>
        <w:tabs>
          <w:tab w:val="left" w:pos="9356"/>
        </w:tabs>
        <w:ind w:left="851" w:hanging="284"/>
        <w:rPr>
          <w:sz w:val="28"/>
          <w:szCs w:val="28"/>
        </w:rPr>
      </w:pPr>
      <w:r w:rsidRPr="007D0967">
        <w:rPr>
          <w:rFonts w:eastAsia="Calibri"/>
          <w:sz w:val="28"/>
          <w:szCs w:val="28"/>
        </w:rPr>
        <w:t>Недостаточное количество мест массового отдыха населения</w:t>
      </w:r>
      <w:r w:rsidRPr="007D0967">
        <w:rPr>
          <w:sz w:val="28"/>
          <w:szCs w:val="28"/>
        </w:rPr>
        <w:t>;</w:t>
      </w:r>
    </w:p>
    <w:p w:rsidR="00907C07" w:rsidRPr="007D0967" w:rsidRDefault="00907C0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0967">
        <w:rPr>
          <w:sz w:val="28"/>
          <w:szCs w:val="28"/>
        </w:rPr>
        <w:t>отсутствие устойчивого, мотивированного интереса к активным видам физкультурно-спортивной деятельности у значительной части населения;</w:t>
      </w:r>
    </w:p>
    <w:p w:rsidR="00907C07" w:rsidRPr="007D0967" w:rsidRDefault="00907C0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0967">
        <w:rPr>
          <w:sz w:val="28"/>
          <w:szCs w:val="28"/>
        </w:rPr>
        <w:t>недостаточное соответствие уровня материальной базы и инфраструктуры физической культуры и спорта задачам развития массового спорта;</w:t>
      </w:r>
    </w:p>
    <w:p w:rsidR="00907C07" w:rsidRPr="007D0967" w:rsidRDefault="00907C0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0967">
        <w:rPr>
          <w:sz w:val="28"/>
          <w:szCs w:val="28"/>
        </w:rPr>
        <w:t>низкий уровень пропаганды физической культуры и спорта как составляющей здорового образа жизни;</w:t>
      </w:r>
    </w:p>
    <w:p w:rsidR="00907C07" w:rsidRPr="007D0967" w:rsidRDefault="00907C0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0967">
        <w:rPr>
          <w:sz w:val="28"/>
          <w:szCs w:val="28"/>
        </w:rPr>
        <w:t>недостаточное кадровое обеспечение физкультурно-спортивных учреждений;</w:t>
      </w:r>
    </w:p>
    <w:p w:rsidR="00907C07" w:rsidRPr="007D0967" w:rsidRDefault="00907C0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D0967">
        <w:rPr>
          <w:sz w:val="28"/>
          <w:szCs w:val="28"/>
        </w:rPr>
        <w:t>недостаточное количество спортивных сооружений и спортивного оборудования и специализированного инвентаря;</w:t>
      </w:r>
    </w:p>
    <w:p w:rsidR="00907C07" w:rsidRPr="007D0967" w:rsidRDefault="000751E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907C07" w:rsidRPr="007D0967">
        <w:rPr>
          <w:sz w:val="28"/>
          <w:szCs w:val="28"/>
        </w:rPr>
        <w:t>тсутствие крытого хоккейного  катка;</w:t>
      </w:r>
    </w:p>
    <w:p w:rsidR="00907C07" w:rsidRPr="007D0967" w:rsidRDefault="000751E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907C07" w:rsidRPr="007D0967">
        <w:rPr>
          <w:sz w:val="28"/>
          <w:szCs w:val="28"/>
        </w:rPr>
        <w:t>ребуется приобретение спортивного инвентаря и специализированного оборудования для занятий адаптивной физической культурой;</w:t>
      </w:r>
    </w:p>
    <w:p w:rsidR="00907C07" w:rsidRPr="000751E7" w:rsidRDefault="00907C07" w:rsidP="004276B8">
      <w:pPr>
        <w:pStyle w:val="310"/>
        <w:numPr>
          <w:ilvl w:val="0"/>
          <w:numId w:val="38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751E7">
        <w:rPr>
          <w:sz w:val="28"/>
          <w:szCs w:val="28"/>
        </w:rPr>
        <w:t xml:space="preserve"> </w:t>
      </w:r>
      <w:r w:rsidR="000751E7">
        <w:rPr>
          <w:sz w:val="28"/>
          <w:szCs w:val="28"/>
        </w:rPr>
        <w:t>н</w:t>
      </w:r>
      <w:r w:rsidRPr="000751E7">
        <w:rPr>
          <w:sz w:val="28"/>
          <w:szCs w:val="28"/>
        </w:rPr>
        <w:t xml:space="preserve">изкий уровень религиозной культуры в обществе, отсутствие централизованных информационных ресурсов, предоставляющих объективную и непредвзятую информацию о действующих </w:t>
      </w:r>
      <w:proofErr w:type="gramStart"/>
      <w:r w:rsidRPr="000751E7">
        <w:rPr>
          <w:sz w:val="28"/>
          <w:szCs w:val="28"/>
        </w:rPr>
        <w:t>в</w:t>
      </w:r>
      <w:proofErr w:type="gramEnd"/>
      <w:r w:rsidRPr="000751E7">
        <w:rPr>
          <w:sz w:val="28"/>
          <w:szCs w:val="28"/>
        </w:rPr>
        <w:t xml:space="preserve"> </w:t>
      </w:r>
      <w:proofErr w:type="gramStart"/>
      <w:r w:rsidRPr="000751E7">
        <w:rPr>
          <w:sz w:val="28"/>
          <w:szCs w:val="28"/>
        </w:rPr>
        <w:t>Ханты-Мансийском</w:t>
      </w:r>
      <w:proofErr w:type="gramEnd"/>
      <w:r w:rsidRPr="000751E7">
        <w:rPr>
          <w:sz w:val="28"/>
          <w:szCs w:val="28"/>
        </w:rPr>
        <w:t xml:space="preserve"> автономном округе - </w:t>
      </w:r>
      <w:proofErr w:type="spellStart"/>
      <w:r w:rsidRPr="000751E7">
        <w:rPr>
          <w:sz w:val="28"/>
          <w:szCs w:val="28"/>
        </w:rPr>
        <w:t>Югре</w:t>
      </w:r>
      <w:proofErr w:type="spellEnd"/>
      <w:r w:rsidRPr="000751E7">
        <w:rPr>
          <w:sz w:val="28"/>
          <w:szCs w:val="28"/>
        </w:rPr>
        <w:t xml:space="preserve"> религиозных организациях и группах.</w:t>
      </w:r>
    </w:p>
    <w:p w:rsidR="00907C07" w:rsidRPr="007D0967" w:rsidRDefault="00907C07" w:rsidP="00907C07">
      <w:pPr>
        <w:pStyle w:val="310"/>
        <w:tabs>
          <w:tab w:val="left" w:pos="851"/>
        </w:tabs>
        <w:ind w:left="567" w:firstLine="0"/>
        <w:rPr>
          <w:sz w:val="28"/>
          <w:szCs w:val="28"/>
        </w:rPr>
      </w:pPr>
    </w:p>
    <w:p w:rsidR="00907C07" w:rsidRPr="007D0967" w:rsidRDefault="00907C07" w:rsidP="00907C07">
      <w:pPr>
        <w:pStyle w:val="310"/>
        <w:tabs>
          <w:tab w:val="left" w:pos="851"/>
        </w:tabs>
        <w:ind w:left="567" w:firstLine="0"/>
        <w:jc w:val="left"/>
        <w:rPr>
          <w:i/>
          <w:sz w:val="28"/>
          <w:szCs w:val="28"/>
        </w:rPr>
      </w:pPr>
      <w:r w:rsidRPr="007D0967">
        <w:rPr>
          <w:i/>
          <w:sz w:val="28"/>
          <w:szCs w:val="28"/>
        </w:rPr>
        <w:t>В области управлением и распоряжением муниципальным имуществом:</w:t>
      </w:r>
    </w:p>
    <w:p w:rsidR="00907C07" w:rsidRPr="0063628B" w:rsidRDefault="000751E7" w:rsidP="00A66BD4">
      <w:pPr>
        <w:pStyle w:val="310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07C07" w:rsidRPr="0063628B">
        <w:rPr>
          <w:sz w:val="28"/>
          <w:szCs w:val="28"/>
        </w:rPr>
        <w:t>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</w:t>
      </w:r>
    </w:p>
    <w:p w:rsidR="00906F37" w:rsidRDefault="00F829ED" w:rsidP="000751E7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63628B">
        <w:rPr>
          <w:color w:val="000000"/>
          <w:sz w:val="28"/>
          <w:szCs w:val="28"/>
        </w:rPr>
        <w:t>На основе комплексной оценки текущего состояния социально – экономического развития города, определены целевые ориентиры,  н</w:t>
      </w:r>
      <w:r w:rsidR="003E41A6" w:rsidRPr="0063628B">
        <w:rPr>
          <w:color w:val="000000"/>
          <w:sz w:val="28"/>
          <w:szCs w:val="28"/>
        </w:rPr>
        <w:t>аправленны</w:t>
      </w:r>
      <w:r w:rsidRPr="0063628B">
        <w:rPr>
          <w:color w:val="000000"/>
          <w:sz w:val="28"/>
          <w:szCs w:val="28"/>
        </w:rPr>
        <w:t>е</w:t>
      </w:r>
      <w:r w:rsidR="003E41A6" w:rsidRPr="0063628B">
        <w:rPr>
          <w:color w:val="000000"/>
          <w:sz w:val="28"/>
          <w:szCs w:val="28"/>
        </w:rPr>
        <w:t xml:space="preserve"> на формирование имиджа города Лянтор и снижения негативных показателей</w:t>
      </w:r>
      <w:r w:rsidRPr="0063628B">
        <w:rPr>
          <w:color w:val="000000"/>
          <w:sz w:val="28"/>
          <w:szCs w:val="28"/>
        </w:rPr>
        <w:t xml:space="preserve"> </w:t>
      </w:r>
      <w:r w:rsidR="003E41A6" w:rsidRPr="0063628B">
        <w:rPr>
          <w:color w:val="000000"/>
          <w:sz w:val="28"/>
          <w:szCs w:val="28"/>
        </w:rPr>
        <w:t>социально –</w:t>
      </w:r>
      <w:r w:rsidRPr="0063628B">
        <w:rPr>
          <w:color w:val="000000"/>
          <w:sz w:val="28"/>
          <w:szCs w:val="28"/>
        </w:rPr>
        <w:t xml:space="preserve"> экономического состояния. С этой целью </w:t>
      </w:r>
      <w:r w:rsidR="003E41A6" w:rsidRPr="0063628B">
        <w:rPr>
          <w:color w:val="000000"/>
          <w:sz w:val="28"/>
          <w:szCs w:val="28"/>
        </w:rPr>
        <w:t>разработан</w:t>
      </w:r>
      <w:r w:rsidRPr="0063628B">
        <w:rPr>
          <w:color w:val="000000"/>
          <w:sz w:val="28"/>
          <w:szCs w:val="28"/>
        </w:rPr>
        <w:t>о</w:t>
      </w:r>
      <w:r w:rsidR="003E41A6" w:rsidRPr="0063628B">
        <w:rPr>
          <w:color w:val="000000"/>
          <w:sz w:val="28"/>
          <w:szCs w:val="28"/>
        </w:rPr>
        <w:t xml:space="preserve"> и утвержден</w:t>
      </w:r>
      <w:r w:rsidRPr="0063628B">
        <w:rPr>
          <w:color w:val="000000"/>
          <w:sz w:val="28"/>
          <w:szCs w:val="28"/>
        </w:rPr>
        <w:t>о</w:t>
      </w:r>
      <w:r w:rsidR="002A3F51">
        <w:rPr>
          <w:color w:val="000000"/>
          <w:sz w:val="28"/>
          <w:szCs w:val="28"/>
        </w:rPr>
        <w:t xml:space="preserve"> 12</w:t>
      </w:r>
      <w:r w:rsidR="003E41A6" w:rsidRPr="0063628B">
        <w:rPr>
          <w:color w:val="000000"/>
          <w:sz w:val="28"/>
          <w:szCs w:val="28"/>
        </w:rPr>
        <w:t xml:space="preserve"> муниципальных программ</w:t>
      </w:r>
      <w:r w:rsidR="002A3F51">
        <w:rPr>
          <w:color w:val="000000"/>
          <w:sz w:val="28"/>
          <w:szCs w:val="28"/>
        </w:rPr>
        <w:t>.</w:t>
      </w:r>
    </w:p>
    <w:p w:rsidR="00F829ED" w:rsidRPr="0063628B" w:rsidRDefault="00F829ED" w:rsidP="000751E7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63628B">
        <w:rPr>
          <w:color w:val="000000"/>
          <w:sz w:val="28"/>
          <w:szCs w:val="28"/>
        </w:rPr>
        <w:t>Реализация мероприятий муниципальных программ позволит достичь поставленных целей и задач.</w:t>
      </w:r>
    </w:p>
    <w:p w:rsidR="003E41A6" w:rsidRPr="009B3887" w:rsidRDefault="003E41A6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6F14C5" w:rsidRDefault="006F14C5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6F14C5" w:rsidRDefault="006F14C5" w:rsidP="000D33D5">
      <w:pPr>
        <w:pStyle w:val="af"/>
        <w:ind w:left="0" w:firstLine="851"/>
        <w:jc w:val="both"/>
        <w:rPr>
          <w:color w:val="000000"/>
          <w:sz w:val="28"/>
          <w:szCs w:val="28"/>
        </w:rPr>
      </w:pPr>
    </w:p>
    <w:p w:rsidR="000D2553" w:rsidRPr="000D2553" w:rsidRDefault="000D2553" w:rsidP="005F178B">
      <w:pPr>
        <w:pStyle w:val="af"/>
        <w:ind w:left="0" w:firstLine="851"/>
        <w:jc w:val="both"/>
        <w:rPr>
          <w:color w:val="000000"/>
          <w:sz w:val="28"/>
          <w:szCs w:val="28"/>
        </w:rPr>
      </w:pPr>
      <w:r w:rsidRPr="000D2553">
        <w:rPr>
          <w:color w:val="000000"/>
          <w:sz w:val="28"/>
          <w:szCs w:val="28"/>
        </w:rPr>
        <w:t xml:space="preserve"> </w:t>
      </w:r>
    </w:p>
    <w:p w:rsidR="00910513" w:rsidRPr="000D2553" w:rsidRDefault="00910513" w:rsidP="000D2553">
      <w:pPr>
        <w:pStyle w:val="af"/>
        <w:ind w:left="0" w:firstLine="567"/>
        <w:jc w:val="both"/>
        <w:rPr>
          <w:sz w:val="28"/>
          <w:szCs w:val="28"/>
        </w:rPr>
      </w:pPr>
    </w:p>
    <w:p w:rsidR="007B464F" w:rsidRPr="000D33D5" w:rsidRDefault="007B464F">
      <w:pPr>
        <w:rPr>
          <w:sz w:val="28"/>
          <w:szCs w:val="28"/>
        </w:rPr>
      </w:pPr>
    </w:p>
    <w:sectPr w:rsidR="007B464F" w:rsidRPr="000D33D5" w:rsidSect="00B53ADF">
      <w:footerReference w:type="default" r:id="rId26"/>
      <w:pgSz w:w="11906" w:h="16838"/>
      <w:pgMar w:top="113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57" w:rsidRDefault="00266C57" w:rsidP="00B74810">
      <w:r>
        <w:separator/>
      </w:r>
    </w:p>
  </w:endnote>
  <w:endnote w:type="continuationSeparator" w:id="0">
    <w:p w:rsidR="00266C57" w:rsidRDefault="00266C57" w:rsidP="00B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1730"/>
      <w:docPartObj>
        <w:docPartGallery w:val="Page Numbers (Bottom of Page)"/>
        <w:docPartUnique/>
      </w:docPartObj>
    </w:sdtPr>
    <w:sdtContent>
      <w:p w:rsidR="00266C57" w:rsidRDefault="00851D65">
        <w:pPr>
          <w:pStyle w:val="af7"/>
          <w:jc w:val="right"/>
        </w:pPr>
        <w:fldSimple w:instr=" PAGE   \* MERGEFORMAT ">
          <w:r w:rsidR="00730F81">
            <w:rPr>
              <w:noProof/>
            </w:rPr>
            <w:t>62</w:t>
          </w:r>
        </w:fldSimple>
      </w:p>
    </w:sdtContent>
  </w:sdt>
  <w:p w:rsidR="00266C57" w:rsidRDefault="00266C5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57" w:rsidRDefault="00266C57" w:rsidP="00B74810">
      <w:r>
        <w:separator/>
      </w:r>
    </w:p>
  </w:footnote>
  <w:footnote w:type="continuationSeparator" w:id="0">
    <w:p w:rsidR="00266C57" w:rsidRDefault="00266C57" w:rsidP="00B7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A91"/>
    <w:multiLevelType w:val="hybridMultilevel"/>
    <w:tmpl w:val="339A1AF2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DF0892"/>
    <w:multiLevelType w:val="hybridMultilevel"/>
    <w:tmpl w:val="DE7E3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5828FA"/>
    <w:multiLevelType w:val="hybridMultilevel"/>
    <w:tmpl w:val="EF4A67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C606EE1"/>
    <w:multiLevelType w:val="hybridMultilevel"/>
    <w:tmpl w:val="3CEC9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801308"/>
    <w:multiLevelType w:val="hybridMultilevel"/>
    <w:tmpl w:val="B1E40E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5743BFC"/>
    <w:multiLevelType w:val="hybridMultilevel"/>
    <w:tmpl w:val="97F0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8441A"/>
    <w:multiLevelType w:val="hybridMultilevel"/>
    <w:tmpl w:val="B6B48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662CB9"/>
    <w:multiLevelType w:val="hybridMultilevel"/>
    <w:tmpl w:val="F2AC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20477667"/>
    <w:multiLevelType w:val="hybridMultilevel"/>
    <w:tmpl w:val="25D243E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21EC0AD2"/>
    <w:multiLevelType w:val="hybridMultilevel"/>
    <w:tmpl w:val="F782FE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2D16A86"/>
    <w:multiLevelType w:val="hybridMultilevel"/>
    <w:tmpl w:val="E90AA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513D92"/>
    <w:multiLevelType w:val="hybridMultilevel"/>
    <w:tmpl w:val="A186F84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26C05C31"/>
    <w:multiLevelType w:val="hybridMultilevel"/>
    <w:tmpl w:val="1D4A0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132619"/>
    <w:multiLevelType w:val="hybridMultilevel"/>
    <w:tmpl w:val="B2F4E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957B17"/>
    <w:multiLevelType w:val="hybridMultilevel"/>
    <w:tmpl w:val="E8D268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611D0F"/>
    <w:multiLevelType w:val="hybridMultilevel"/>
    <w:tmpl w:val="076C04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47C4989"/>
    <w:multiLevelType w:val="hybridMultilevel"/>
    <w:tmpl w:val="8034E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43976"/>
    <w:multiLevelType w:val="hybridMultilevel"/>
    <w:tmpl w:val="2B523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64B13"/>
    <w:multiLevelType w:val="hybridMultilevel"/>
    <w:tmpl w:val="DE1675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6C79F7"/>
    <w:multiLevelType w:val="hybridMultilevel"/>
    <w:tmpl w:val="6724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2A7F98"/>
    <w:multiLevelType w:val="hybridMultilevel"/>
    <w:tmpl w:val="1BCCAC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9C32EC8"/>
    <w:multiLevelType w:val="hybridMultilevel"/>
    <w:tmpl w:val="B730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9FA6384"/>
    <w:multiLevelType w:val="hybridMultilevel"/>
    <w:tmpl w:val="08CE483E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6">
    <w:nsid w:val="3C83247E"/>
    <w:multiLevelType w:val="hybridMultilevel"/>
    <w:tmpl w:val="71125C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6A02D74"/>
    <w:multiLevelType w:val="hybridMultilevel"/>
    <w:tmpl w:val="EEB0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E8730E"/>
    <w:multiLevelType w:val="hybridMultilevel"/>
    <w:tmpl w:val="D840C5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00931DA"/>
    <w:multiLevelType w:val="hybridMultilevel"/>
    <w:tmpl w:val="8370C1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1370472"/>
    <w:multiLevelType w:val="hybridMultilevel"/>
    <w:tmpl w:val="5C3E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5">
    <w:nsid w:val="58627ACB"/>
    <w:multiLevelType w:val="hybridMultilevel"/>
    <w:tmpl w:val="237A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774A5"/>
    <w:multiLevelType w:val="hybridMultilevel"/>
    <w:tmpl w:val="405C56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8981307"/>
    <w:multiLevelType w:val="hybridMultilevel"/>
    <w:tmpl w:val="37E6D2D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8">
    <w:nsid w:val="5B884434"/>
    <w:multiLevelType w:val="hybridMultilevel"/>
    <w:tmpl w:val="969080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5F871425"/>
    <w:multiLevelType w:val="hybridMultilevel"/>
    <w:tmpl w:val="F3AEE0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FEF0C54"/>
    <w:multiLevelType w:val="hybridMultilevel"/>
    <w:tmpl w:val="69FC4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5F6CE4"/>
    <w:multiLevelType w:val="hybridMultilevel"/>
    <w:tmpl w:val="64568C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5914362"/>
    <w:multiLevelType w:val="hybridMultilevel"/>
    <w:tmpl w:val="99CA6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6477501"/>
    <w:multiLevelType w:val="hybridMultilevel"/>
    <w:tmpl w:val="1410277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6">
    <w:nsid w:val="66690F75"/>
    <w:multiLevelType w:val="hybridMultilevel"/>
    <w:tmpl w:val="18283F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7127A23"/>
    <w:multiLevelType w:val="hybridMultilevel"/>
    <w:tmpl w:val="63B824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A760762"/>
    <w:multiLevelType w:val="hybridMultilevel"/>
    <w:tmpl w:val="F44A78B6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9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B723C06"/>
    <w:multiLevelType w:val="hybridMultilevel"/>
    <w:tmpl w:val="C5CE0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D85644C"/>
    <w:multiLevelType w:val="hybridMultilevel"/>
    <w:tmpl w:val="186E9D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>
    <w:nsid w:val="752018DD"/>
    <w:multiLevelType w:val="hybridMultilevel"/>
    <w:tmpl w:val="3DF44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76A55890"/>
    <w:multiLevelType w:val="hybridMultilevel"/>
    <w:tmpl w:val="BB5A0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87316A1"/>
    <w:multiLevelType w:val="hybridMultilevel"/>
    <w:tmpl w:val="CB120E9A"/>
    <w:lvl w:ilvl="0" w:tplc="DF5C91B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7C504A54"/>
    <w:multiLevelType w:val="hybridMultilevel"/>
    <w:tmpl w:val="96C481C0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6">
    <w:nsid w:val="7F900D2A"/>
    <w:multiLevelType w:val="hybridMultilevel"/>
    <w:tmpl w:val="73203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23"/>
  </w:num>
  <w:num w:numId="4">
    <w:abstractNumId w:val="38"/>
  </w:num>
  <w:num w:numId="5">
    <w:abstractNumId w:val="28"/>
  </w:num>
  <w:num w:numId="6">
    <w:abstractNumId w:val="46"/>
  </w:num>
  <w:num w:numId="7">
    <w:abstractNumId w:val="22"/>
  </w:num>
  <w:num w:numId="8">
    <w:abstractNumId w:val="30"/>
  </w:num>
  <w:num w:numId="9">
    <w:abstractNumId w:val="9"/>
  </w:num>
  <w:num w:numId="10">
    <w:abstractNumId w:val="45"/>
  </w:num>
  <w:num w:numId="11">
    <w:abstractNumId w:val="36"/>
  </w:num>
  <w:num w:numId="12">
    <w:abstractNumId w:val="1"/>
  </w:num>
  <w:num w:numId="13">
    <w:abstractNumId w:val="31"/>
  </w:num>
  <w:num w:numId="14">
    <w:abstractNumId w:val="12"/>
  </w:num>
  <w:num w:numId="15">
    <w:abstractNumId w:val="42"/>
  </w:num>
  <w:num w:numId="16">
    <w:abstractNumId w:val="19"/>
  </w:num>
  <w:num w:numId="17">
    <w:abstractNumId w:val="29"/>
  </w:num>
  <w:num w:numId="18">
    <w:abstractNumId w:val="20"/>
  </w:num>
  <w:num w:numId="19">
    <w:abstractNumId w:val="41"/>
  </w:num>
  <w:num w:numId="20">
    <w:abstractNumId w:val="8"/>
  </w:num>
  <w:num w:numId="21">
    <w:abstractNumId w:val="7"/>
  </w:num>
  <w:num w:numId="22">
    <w:abstractNumId w:val="51"/>
  </w:num>
  <w:num w:numId="23">
    <w:abstractNumId w:val="50"/>
  </w:num>
  <w:num w:numId="24">
    <w:abstractNumId w:val="43"/>
  </w:num>
  <w:num w:numId="25">
    <w:abstractNumId w:val="21"/>
  </w:num>
  <w:num w:numId="26">
    <w:abstractNumId w:val="2"/>
  </w:num>
  <w:num w:numId="27">
    <w:abstractNumId w:val="39"/>
  </w:num>
  <w:num w:numId="28">
    <w:abstractNumId w:val="17"/>
  </w:num>
  <w:num w:numId="29">
    <w:abstractNumId w:val="14"/>
  </w:num>
  <w:num w:numId="30">
    <w:abstractNumId w:val="5"/>
  </w:num>
  <w:num w:numId="31">
    <w:abstractNumId w:val="11"/>
  </w:num>
  <w:num w:numId="32">
    <w:abstractNumId w:val="24"/>
  </w:num>
  <w:num w:numId="33">
    <w:abstractNumId w:val="4"/>
  </w:num>
  <w:num w:numId="34">
    <w:abstractNumId w:val="3"/>
  </w:num>
  <w:num w:numId="35">
    <w:abstractNumId w:val="35"/>
  </w:num>
  <w:num w:numId="36">
    <w:abstractNumId w:val="44"/>
  </w:num>
  <w:num w:numId="37">
    <w:abstractNumId w:val="26"/>
  </w:num>
  <w:num w:numId="38">
    <w:abstractNumId w:val="47"/>
  </w:num>
  <w:num w:numId="39">
    <w:abstractNumId w:val="33"/>
  </w:num>
  <w:num w:numId="40">
    <w:abstractNumId w:val="53"/>
  </w:num>
  <w:num w:numId="41">
    <w:abstractNumId w:val="16"/>
  </w:num>
  <w:num w:numId="42">
    <w:abstractNumId w:val="15"/>
  </w:num>
  <w:num w:numId="43">
    <w:abstractNumId w:val="10"/>
  </w:num>
  <w:num w:numId="44">
    <w:abstractNumId w:val="49"/>
  </w:num>
  <w:num w:numId="45">
    <w:abstractNumId w:val="18"/>
  </w:num>
  <w:num w:numId="46">
    <w:abstractNumId w:val="48"/>
  </w:num>
  <w:num w:numId="47">
    <w:abstractNumId w:val="6"/>
  </w:num>
  <w:num w:numId="48">
    <w:abstractNumId w:val="37"/>
  </w:num>
  <w:num w:numId="49">
    <w:abstractNumId w:val="32"/>
  </w:num>
  <w:num w:numId="50">
    <w:abstractNumId w:val="0"/>
  </w:num>
  <w:num w:numId="51">
    <w:abstractNumId w:val="52"/>
  </w:num>
  <w:num w:numId="52">
    <w:abstractNumId w:val="40"/>
  </w:num>
  <w:num w:numId="53">
    <w:abstractNumId w:val="56"/>
  </w:num>
  <w:num w:numId="54">
    <w:abstractNumId w:val="54"/>
  </w:num>
  <w:num w:numId="55">
    <w:abstractNumId w:val="13"/>
  </w:num>
  <w:num w:numId="56">
    <w:abstractNumId w:val="55"/>
  </w:num>
  <w:num w:numId="57">
    <w:abstractNumId w:val="2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B"/>
    <w:rsid w:val="00000EBF"/>
    <w:rsid w:val="00002A0A"/>
    <w:rsid w:val="000069C3"/>
    <w:rsid w:val="000100E5"/>
    <w:rsid w:val="00010A49"/>
    <w:rsid w:val="00012916"/>
    <w:rsid w:val="00013DF6"/>
    <w:rsid w:val="000209DD"/>
    <w:rsid w:val="00021311"/>
    <w:rsid w:val="0002202C"/>
    <w:rsid w:val="00032FA2"/>
    <w:rsid w:val="0004109C"/>
    <w:rsid w:val="000425B8"/>
    <w:rsid w:val="00042F00"/>
    <w:rsid w:val="00045754"/>
    <w:rsid w:val="000472F2"/>
    <w:rsid w:val="00047EAF"/>
    <w:rsid w:val="0005223E"/>
    <w:rsid w:val="00053CE2"/>
    <w:rsid w:val="000552C9"/>
    <w:rsid w:val="00060C12"/>
    <w:rsid w:val="00060D83"/>
    <w:rsid w:val="0006263E"/>
    <w:rsid w:val="0006334E"/>
    <w:rsid w:val="00064036"/>
    <w:rsid w:val="00065A39"/>
    <w:rsid w:val="00074CBF"/>
    <w:rsid w:val="00074FBA"/>
    <w:rsid w:val="000751E7"/>
    <w:rsid w:val="000806A1"/>
    <w:rsid w:val="00081DB2"/>
    <w:rsid w:val="00085C87"/>
    <w:rsid w:val="00092FF7"/>
    <w:rsid w:val="0009358B"/>
    <w:rsid w:val="00096CBE"/>
    <w:rsid w:val="000975C0"/>
    <w:rsid w:val="00097A6E"/>
    <w:rsid w:val="00097E20"/>
    <w:rsid w:val="000A625B"/>
    <w:rsid w:val="000A63E1"/>
    <w:rsid w:val="000B3275"/>
    <w:rsid w:val="000B3ED1"/>
    <w:rsid w:val="000B4234"/>
    <w:rsid w:val="000B4246"/>
    <w:rsid w:val="000B5192"/>
    <w:rsid w:val="000B5BDF"/>
    <w:rsid w:val="000B6A36"/>
    <w:rsid w:val="000C63E4"/>
    <w:rsid w:val="000C7AF9"/>
    <w:rsid w:val="000D0FD4"/>
    <w:rsid w:val="000D2553"/>
    <w:rsid w:val="000D33D5"/>
    <w:rsid w:val="000E0612"/>
    <w:rsid w:val="000E6ED8"/>
    <w:rsid w:val="000E7BB1"/>
    <w:rsid w:val="000F05C8"/>
    <w:rsid w:val="000F43F5"/>
    <w:rsid w:val="0010174F"/>
    <w:rsid w:val="00102C25"/>
    <w:rsid w:val="0010321C"/>
    <w:rsid w:val="00104533"/>
    <w:rsid w:val="001068D8"/>
    <w:rsid w:val="00110C5B"/>
    <w:rsid w:val="00110F19"/>
    <w:rsid w:val="0011396E"/>
    <w:rsid w:val="0011541C"/>
    <w:rsid w:val="00117592"/>
    <w:rsid w:val="00123435"/>
    <w:rsid w:val="00123A36"/>
    <w:rsid w:val="00125748"/>
    <w:rsid w:val="00126BF8"/>
    <w:rsid w:val="001272AE"/>
    <w:rsid w:val="00131C46"/>
    <w:rsid w:val="00131D87"/>
    <w:rsid w:val="001337A6"/>
    <w:rsid w:val="001351AC"/>
    <w:rsid w:val="00137A91"/>
    <w:rsid w:val="001400A0"/>
    <w:rsid w:val="00144D50"/>
    <w:rsid w:val="0014580A"/>
    <w:rsid w:val="00150783"/>
    <w:rsid w:val="00152EDB"/>
    <w:rsid w:val="001536ED"/>
    <w:rsid w:val="0015789E"/>
    <w:rsid w:val="001608B4"/>
    <w:rsid w:val="00164CE5"/>
    <w:rsid w:val="0016546C"/>
    <w:rsid w:val="001700E9"/>
    <w:rsid w:val="0017017F"/>
    <w:rsid w:val="00173517"/>
    <w:rsid w:val="001736FD"/>
    <w:rsid w:val="00173D7C"/>
    <w:rsid w:val="001749E7"/>
    <w:rsid w:val="00177F6A"/>
    <w:rsid w:val="0018466A"/>
    <w:rsid w:val="00185B6F"/>
    <w:rsid w:val="001906BE"/>
    <w:rsid w:val="00190D21"/>
    <w:rsid w:val="00192085"/>
    <w:rsid w:val="0019405A"/>
    <w:rsid w:val="00194273"/>
    <w:rsid w:val="00194A0E"/>
    <w:rsid w:val="00194E67"/>
    <w:rsid w:val="001A3BE7"/>
    <w:rsid w:val="001A4CBB"/>
    <w:rsid w:val="001A74B1"/>
    <w:rsid w:val="001B3F2B"/>
    <w:rsid w:val="001B4CDA"/>
    <w:rsid w:val="001B4F89"/>
    <w:rsid w:val="001B78BD"/>
    <w:rsid w:val="001C016F"/>
    <w:rsid w:val="001C11D1"/>
    <w:rsid w:val="001D40A0"/>
    <w:rsid w:val="001D5D80"/>
    <w:rsid w:val="001D7EDC"/>
    <w:rsid w:val="001E2000"/>
    <w:rsid w:val="001E3A09"/>
    <w:rsid w:val="001E6E4C"/>
    <w:rsid w:val="001E7050"/>
    <w:rsid w:val="001F173E"/>
    <w:rsid w:val="001F2540"/>
    <w:rsid w:val="001F3861"/>
    <w:rsid w:val="001F4D9A"/>
    <w:rsid w:val="001F6CBD"/>
    <w:rsid w:val="001F7B1A"/>
    <w:rsid w:val="00201B15"/>
    <w:rsid w:val="00202602"/>
    <w:rsid w:val="00202AF4"/>
    <w:rsid w:val="00213EB1"/>
    <w:rsid w:val="00215F77"/>
    <w:rsid w:val="0022214D"/>
    <w:rsid w:val="00225401"/>
    <w:rsid w:val="00225ACF"/>
    <w:rsid w:val="00227A41"/>
    <w:rsid w:val="00230BDB"/>
    <w:rsid w:val="00231B23"/>
    <w:rsid w:val="0023311F"/>
    <w:rsid w:val="00240324"/>
    <w:rsid w:val="00240C31"/>
    <w:rsid w:val="002424B7"/>
    <w:rsid w:val="002427E1"/>
    <w:rsid w:val="002431C7"/>
    <w:rsid w:val="00246172"/>
    <w:rsid w:val="00251FF1"/>
    <w:rsid w:val="002526C8"/>
    <w:rsid w:val="00262936"/>
    <w:rsid w:val="00264FA5"/>
    <w:rsid w:val="00266525"/>
    <w:rsid w:val="00266C57"/>
    <w:rsid w:val="0027325B"/>
    <w:rsid w:val="00275658"/>
    <w:rsid w:val="00285CAB"/>
    <w:rsid w:val="002903B6"/>
    <w:rsid w:val="00294C5B"/>
    <w:rsid w:val="00296E18"/>
    <w:rsid w:val="002974B1"/>
    <w:rsid w:val="002A135B"/>
    <w:rsid w:val="002A3F51"/>
    <w:rsid w:val="002A516D"/>
    <w:rsid w:val="002B02EB"/>
    <w:rsid w:val="002B1F83"/>
    <w:rsid w:val="002B2FE5"/>
    <w:rsid w:val="002B53A7"/>
    <w:rsid w:val="002B76D2"/>
    <w:rsid w:val="002B7AC5"/>
    <w:rsid w:val="002C0C8F"/>
    <w:rsid w:val="002C26EF"/>
    <w:rsid w:val="002C2BFC"/>
    <w:rsid w:val="002C4C8E"/>
    <w:rsid w:val="002C7E18"/>
    <w:rsid w:val="002D15D5"/>
    <w:rsid w:val="002D3C64"/>
    <w:rsid w:val="002D44D0"/>
    <w:rsid w:val="002E1E0E"/>
    <w:rsid w:val="002E2BDA"/>
    <w:rsid w:val="002E475B"/>
    <w:rsid w:val="002E5B19"/>
    <w:rsid w:val="002E6B50"/>
    <w:rsid w:val="002F5079"/>
    <w:rsid w:val="002F6387"/>
    <w:rsid w:val="00303113"/>
    <w:rsid w:val="00313957"/>
    <w:rsid w:val="003144C8"/>
    <w:rsid w:val="0031614B"/>
    <w:rsid w:val="0032265E"/>
    <w:rsid w:val="003257A0"/>
    <w:rsid w:val="00326C9F"/>
    <w:rsid w:val="003274CA"/>
    <w:rsid w:val="0033062A"/>
    <w:rsid w:val="00334711"/>
    <w:rsid w:val="00341509"/>
    <w:rsid w:val="003460AF"/>
    <w:rsid w:val="003460DD"/>
    <w:rsid w:val="00346CA7"/>
    <w:rsid w:val="003504B1"/>
    <w:rsid w:val="00350E5C"/>
    <w:rsid w:val="00353573"/>
    <w:rsid w:val="003565B4"/>
    <w:rsid w:val="00360B54"/>
    <w:rsid w:val="00361E07"/>
    <w:rsid w:val="003651A2"/>
    <w:rsid w:val="003652BE"/>
    <w:rsid w:val="003656C5"/>
    <w:rsid w:val="00365C99"/>
    <w:rsid w:val="00365DEA"/>
    <w:rsid w:val="00365FE9"/>
    <w:rsid w:val="00371CFD"/>
    <w:rsid w:val="00373590"/>
    <w:rsid w:val="00373F05"/>
    <w:rsid w:val="00380A16"/>
    <w:rsid w:val="0038403D"/>
    <w:rsid w:val="00386617"/>
    <w:rsid w:val="00393C79"/>
    <w:rsid w:val="00395BC4"/>
    <w:rsid w:val="00396459"/>
    <w:rsid w:val="003A1383"/>
    <w:rsid w:val="003A16CB"/>
    <w:rsid w:val="003B3E5D"/>
    <w:rsid w:val="003B41EF"/>
    <w:rsid w:val="003B54A8"/>
    <w:rsid w:val="003B6455"/>
    <w:rsid w:val="003C0DF5"/>
    <w:rsid w:val="003C3A66"/>
    <w:rsid w:val="003C4D01"/>
    <w:rsid w:val="003D1DFC"/>
    <w:rsid w:val="003D3AAB"/>
    <w:rsid w:val="003D4AFB"/>
    <w:rsid w:val="003D7423"/>
    <w:rsid w:val="003E1B87"/>
    <w:rsid w:val="003E26EB"/>
    <w:rsid w:val="003E2FF4"/>
    <w:rsid w:val="003E32BE"/>
    <w:rsid w:val="003E41A6"/>
    <w:rsid w:val="003E6101"/>
    <w:rsid w:val="003F077B"/>
    <w:rsid w:val="003F3E59"/>
    <w:rsid w:val="003F4C63"/>
    <w:rsid w:val="003F5732"/>
    <w:rsid w:val="003F57F2"/>
    <w:rsid w:val="003F6422"/>
    <w:rsid w:val="004002FB"/>
    <w:rsid w:val="00401514"/>
    <w:rsid w:val="00405B9C"/>
    <w:rsid w:val="0041031C"/>
    <w:rsid w:val="00410999"/>
    <w:rsid w:val="00412C93"/>
    <w:rsid w:val="004215DF"/>
    <w:rsid w:val="004276B8"/>
    <w:rsid w:val="00434759"/>
    <w:rsid w:val="00434945"/>
    <w:rsid w:val="00436372"/>
    <w:rsid w:val="00443C0F"/>
    <w:rsid w:val="0044469C"/>
    <w:rsid w:val="0044503D"/>
    <w:rsid w:val="00445B76"/>
    <w:rsid w:val="00454210"/>
    <w:rsid w:val="00454A2A"/>
    <w:rsid w:val="0045507C"/>
    <w:rsid w:val="004608C7"/>
    <w:rsid w:val="00464B42"/>
    <w:rsid w:val="00470A10"/>
    <w:rsid w:val="004756E7"/>
    <w:rsid w:val="0048028E"/>
    <w:rsid w:val="004816B0"/>
    <w:rsid w:val="00481E14"/>
    <w:rsid w:val="0048304B"/>
    <w:rsid w:val="00483C06"/>
    <w:rsid w:val="004907DC"/>
    <w:rsid w:val="00495B30"/>
    <w:rsid w:val="004A33A4"/>
    <w:rsid w:val="004B0602"/>
    <w:rsid w:val="004B170C"/>
    <w:rsid w:val="004B1E5D"/>
    <w:rsid w:val="004B255E"/>
    <w:rsid w:val="004B3B09"/>
    <w:rsid w:val="004B5297"/>
    <w:rsid w:val="004B553C"/>
    <w:rsid w:val="004B637F"/>
    <w:rsid w:val="004B77C2"/>
    <w:rsid w:val="004C0874"/>
    <w:rsid w:val="004C20CB"/>
    <w:rsid w:val="004C3373"/>
    <w:rsid w:val="004C381F"/>
    <w:rsid w:val="004D0B5E"/>
    <w:rsid w:val="004D236D"/>
    <w:rsid w:val="004D5C54"/>
    <w:rsid w:val="004E0879"/>
    <w:rsid w:val="004E73E5"/>
    <w:rsid w:val="004E7BBA"/>
    <w:rsid w:val="004F1118"/>
    <w:rsid w:val="00501DA7"/>
    <w:rsid w:val="00502A23"/>
    <w:rsid w:val="0050387B"/>
    <w:rsid w:val="005068B1"/>
    <w:rsid w:val="005117A0"/>
    <w:rsid w:val="005120A9"/>
    <w:rsid w:val="005162F8"/>
    <w:rsid w:val="005167A2"/>
    <w:rsid w:val="00516D18"/>
    <w:rsid w:val="0052079C"/>
    <w:rsid w:val="005208D3"/>
    <w:rsid w:val="00527962"/>
    <w:rsid w:val="005305F3"/>
    <w:rsid w:val="00532444"/>
    <w:rsid w:val="005346F2"/>
    <w:rsid w:val="0054476D"/>
    <w:rsid w:val="005455AB"/>
    <w:rsid w:val="00546FAB"/>
    <w:rsid w:val="0055283D"/>
    <w:rsid w:val="00553092"/>
    <w:rsid w:val="0055753E"/>
    <w:rsid w:val="005633E6"/>
    <w:rsid w:val="00563BBC"/>
    <w:rsid w:val="0056421C"/>
    <w:rsid w:val="005649CE"/>
    <w:rsid w:val="0056755F"/>
    <w:rsid w:val="00572494"/>
    <w:rsid w:val="0057560F"/>
    <w:rsid w:val="00577D2B"/>
    <w:rsid w:val="005879F7"/>
    <w:rsid w:val="00590068"/>
    <w:rsid w:val="005963A1"/>
    <w:rsid w:val="00596552"/>
    <w:rsid w:val="005A0AD9"/>
    <w:rsid w:val="005A17CD"/>
    <w:rsid w:val="005A28ED"/>
    <w:rsid w:val="005B0142"/>
    <w:rsid w:val="005B10DD"/>
    <w:rsid w:val="005B67BB"/>
    <w:rsid w:val="005B6E38"/>
    <w:rsid w:val="005C02BB"/>
    <w:rsid w:val="005C25B6"/>
    <w:rsid w:val="005C3BAB"/>
    <w:rsid w:val="005C53BC"/>
    <w:rsid w:val="005C5756"/>
    <w:rsid w:val="005C67B4"/>
    <w:rsid w:val="005D26F0"/>
    <w:rsid w:val="005D6F65"/>
    <w:rsid w:val="005D77FA"/>
    <w:rsid w:val="005E1FFF"/>
    <w:rsid w:val="005E2B7D"/>
    <w:rsid w:val="005F08DC"/>
    <w:rsid w:val="005F178B"/>
    <w:rsid w:val="005F49B9"/>
    <w:rsid w:val="005F5F43"/>
    <w:rsid w:val="00600BBD"/>
    <w:rsid w:val="00602BA5"/>
    <w:rsid w:val="00603490"/>
    <w:rsid w:val="0060398A"/>
    <w:rsid w:val="00606083"/>
    <w:rsid w:val="00610801"/>
    <w:rsid w:val="00611BBA"/>
    <w:rsid w:val="00613595"/>
    <w:rsid w:val="00617601"/>
    <w:rsid w:val="00622E70"/>
    <w:rsid w:val="00630832"/>
    <w:rsid w:val="00635F4B"/>
    <w:rsid w:val="0063628B"/>
    <w:rsid w:val="00636613"/>
    <w:rsid w:val="00637E9D"/>
    <w:rsid w:val="00637FFA"/>
    <w:rsid w:val="006438DB"/>
    <w:rsid w:val="0064456B"/>
    <w:rsid w:val="00644991"/>
    <w:rsid w:val="0064516F"/>
    <w:rsid w:val="00653CE2"/>
    <w:rsid w:val="00664806"/>
    <w:rsid w:val="00666528"/>
    <w:rsid w:val="00674CBA"/>
    <w:rsid w:val="006764C5"/>
    <w:rsid w:val="00676A5B"/>
    <w:rsid w:val="0068228A"/>
    <w:rsid w:val="006850D7"/>
    <w:rsid w:val="00687DB5"/>
    <w:rsid w:val="006932C4"/>
    <w:rsid w:val="00693AAB"/>
    <w:rsid w:val="00697B2C"/>
    <w:rsid w:val="006A2283"/>
    <w:rsid w:val="006A257F"/>
    <w:rsid w:val="006A2E3C"/>
    <w:rsid w:val="006A2FD4"/>
    <w:rsid w:val="006A604D"/>
    <w:rsid w:val="006A677F"/>
    <w:rsid w:val="006A6EA3"/>
    <w:rsid w:val="006B2B76"/>
    <w:rsid w:val="006B394D"/>
    <w:rsid w:val="006B47BA"/>
    <w:rsid w:val="006C18F0"/>
    <w:rsid w:val="006C4692"/>
    <w:rsid w:val="006C7BD5"/>
    <w:rsid w:val="006D15D2"/>
    <w:rsid w:val="006D22AE"/>
    <w:rsid w:val="006D4250"/>
    <w:rsid w:val="006E3539"/>
    <w:rsid w:val="006E3E0F"/>
    <w:rsid w:val="006E4898"/>
    <w:rsid w:val="006E4F5F"/>
    <w:rsid w:val="006F12FA"/>
    <w:rsid w:val="006F14C5"/>
    <w:rsid w:val="006F3152"/>
    <w:rsid w:val="006F38F5"/>
    <w:rsid w:val="007008F3"/>
    <w:rsid w:val="0070465A"/>
    <w:rsid w:val="00705B48"/>
    <w:rsid w:val="007071B0"/>
    <w:rsid w:val="0071052C"/>
    <w:rsid w:val="00710D4F"/>
    <w:rsid w:val="00714C3F"/>
    <w:rsid w:val="0072190B"/>
    <w:rsid w:val="00730F81"/>
    <w:rsid w:val="00735B35"/>
    <w:rsid w:val="00735B61"/>
    <w:rsid w:val="00736AE0"/>
    <w:rsid w:val="00742A0E"/>
    <w:rsid w:val="00750C78"/>
    <w:rsid w:val="00751712"/>
    <w:rsid w:val="00753E6A"/>
    <w:rsid w:val="00753F8C"/>
    <w:rsid w:val="00754844"/>
    <w:rsid w:val="00757BB9"/>
    <w:rsid w:val="007645E1"/>
    <w:rsid w:val="00767CE0"/>
    <w:rsid w:val="007712C7"/>
    <w:rsid w:val="007713B6"/>
    <w:rsid w:val="007715CC"/>
    <w:rsid w:val="00771BCD"/>
    <w:rsid w:val="00771C57"/>
    <w:rsid w:val="0077773B"/>
    <w:rsid w:val="0078174D"/>
    <w:rsid w:val="00782814"/>
    <w:rsid w:val="00782A62"/>
    <w:rsid w:val="00784910"/>
    <w:rsid w:val="00784F11"/>
    <w:rsid w:val="007855DC"/>
    <w:rsid w:val="00786517"/>
    <w:rsid w:val="00791BD0"/>
    <w:rsid w:val="0079310C"/>
    <w:rsid w:val="007931D7"/>
    <w:rsid w:val="00793A48"/>
    <w:rsid w:val="00794BE3"/>
    <w:rsid w:val="00796F57"/>
    <w:rsid w:val="007A1934"/>
    <w:rsid w:val="007A1BDD"/>
    <w:rsid w:val="007A3E7B"/>
    <w:rsid w:val="007A4364"/>
    <w:rsid w:val="007A7C92"/>
    <w:rsid w:val="007B3C39"/>
    <w:rsid w:val="007B464F"/>
    <w:rsid w:val="007B62DD"/>
    <w:rsid w:val="007B680F"/>
    <w:rsid w:val="007B682D"/>
    <w:rsid w:val="007B69F9"/>
    <w:rsid w:val="007B77D9"/>
    <w:rsid w:val="007C01F2"/>
    <w:rsid w:val="007C04F5"/>
    <w:rsid w:val="007C5433"/>
    <w:rsid w:val="007C563D"/>
    <w:rsid w:val="007D0FC9"/>
    <w:rsid w:val="007D129B"/>
    <w:rsid w:val="007D2941"/>
    <w:rsid w:val="007D33F1"/>
    <w:rsid w:val="007D37BB"/>
    <w:rsid w:val="007D5B60"/>
    <w:rsid w:val="007D64F4"/>
    <w:rsid w:val="007D6800"/>
    <w:rsid w:val="007E311F"/>
    <w:rsid w:val="007E3BEA"/>
    <w:rsid w:val="007E3F4D"/>
    <w:rsid w:val="008015EF"/>
    <w:rsid w:val="00801870"/>
    <w:rsid w:val="008039BF"/>
    <w:rsid w:val="008046CC"/>
    <w:rsid w:val="00812527"/>
    <w:rsid w:val="00820D0A"/>
    <w:rsid w:val="008235F5"/>
    <w:rsid w:val="00824AEA"/>
    <w:rsid w:val="00834B35"/>
    <w:rsid w:val="00834DD9"/>
    <w:rsid w:val="00841491"/>
    <w:rsid w:val="00844E57"/>
    <w:rsid w:val="00851BA6"/>
    <w:rsid w:val="00851D65"/>
    <w:rsid w:val="00855A3C"/>
    <w:rsid w:val="00856FF5"/>
    <w:rsid w:val="0085753B"/>
    <w:rsid w:val="00857D0D"/>
    <w:rsid w:val="00861D77"/>
    <w:rsid w:val="00862F88"/>
    <w:rsid w:val="008635A4"/>
    <w:rsid w:val="008651D7"/>
    <w:rsid w:val="00867E47"/>
    <w:rsid w:val="00867E80"/>
    <w:rsid w:val="00875611"/>
    <w:rsid w:val="00876BC8"/>
    <w:rsid w:val="00877537"/>
    <w:rsid w:val="008871A1"/>
    <w:rsid w:val="008875FD"/>
    <w:rsid w:val="00891999"/>
    <w:rsid w:val="00893196"/>
    <w:rsid w:val="00895367"/>
    <w:rsid w:val="008A2090"/>
    <w:rsid w:val="008A30E5"/>
    <w:rsid w:val="008A318C"/>
    <w:rsid w:val="008A3D46"/>
    <w:rsid w:val="008A50CD"/>
    <w:rsid w:val="008A7229"/>
    <w:rsid w:val="008A73B6"/>
    <w:rsid w:val="008B0158"/>
    <w:rsid w:val="008B1013"/>
    <w:rsid w:val="008B1B36"/>
    <w:rsid w:val="008B2B14"/>
    <w:rsid w:val="008B355A"/>
    <w:rsid w:val="008B408B"/>
    <w:rsid w:val="008C00EF"/>
    <w:rsid w:val="008C0318"/>
    <w:rsid w:val="008C34E6"/>
    <w:rsid w:val="008D2346"/>
    <w:rsid w:val="008D3E3E"/>
    <w:rsid w:val="008D640C"/>
    <w:rsid w:val="008D6822"/>
    <w:rsid w:val="008E06CF"/>
    <w:rsid w:val="008E293C"/>
    <w:rsid w:val="008E34FC"/>
    <w:rsid w:val="008E36B5"/>
    <w:rsid w:val="008E7745"/>
    <w:rsid w:val="008F0636"/>
    <w:rsid w:val="008F23A6"/>
    <w:rsid w:val="008F260C"/>
    <w:rsid w:val="008F2D14"/>
    <w:rsid w:val="008F696A"/>
    <w:rsid w:val="00901416"/>
    <w:rsid w:val="00902A64"/>
    <w:rsid w:val="009034E9"/>
    <w:rsid w:val="00903EF4"/>
    <w:rsid w:val="00904EB2"/>
    <w:rsid w:val="00906F37"/>
    <w:rsid w:val="00907C07"/>
    <w:rsid w:val="00910513"/>
    <w:rsid w:val="00910F4C"/>
    <w:rsid w:val="00912AB8"/>
    <w:rsid w:val="0091421D"/>
    <w:rsid w:val="00920509"/>
    <w:rsid w:val="00924939"/>
    <w:rsid w:val="00925149"/>
    <w:rsid w:val="009258AD"/>
    <w:rsid w:val="00936D07"/>
    <w:rsid w:val="009371DF"/>
    <w:rsid w:val="00943DB5"/>
    <w:rsid w:val="00945783"/>
    <w:rsid w:val="0094712E"/>
    <w:rsid w:val="0095276D"/>
    <w:rsid w:val="00954032"/>
    <w:rsid w:val="009567E6"/>
    <w:rsid w:val="00957EC8"/>
    <w:rsid w:val="00963CBD"/>
    <w:rsid w:val="009641DA"/>
    <w:rsid w:val="009650AB"/>
    <w:rsid w:val="00966096"/>
    <w:rsid w:val="00967034"/>
    <w:rsid w:val="00971B0F"/>
    <w:rsid w:val="00973678"/>
    <w:rsid w:val="0097389E"/>
    <w:rsid w:val="00973E0E"/>
    <w:rsid w:val="00987D98"/>
    <w:rsid w:val="00987EF8"/>
    <w:rsid w:val="0099397B"/>
    <w:rsid w:val="00995087"/>
    <w:rsid w:val="00995723"/>
    <w:rsid w:val="0099608B"/>
    <w:rsid w:val="0099789A"/>
    <w:rsid w:val="009A23B5"/>
    <w:rsid w:val="009A7660"/>
    <w:rsid w:val="009B3721"/>
    <w:rsid w:val="009B3887"/>
    <w:rsid w:val="009B4018"/>
    <w:rsid w:val="009B43D1"/>
    <w:rsid w:val="009B6BFF"/>
    <w:rsid w:val="009B71CD"/>
    <w:rsid w:val="009C0336"/>
    <w:rsid w:val="009C2A9A"/>
    <w:rsid w:val="009C2F08"/>
    <w:rsid w:val="009C4027"/>
    <w:rsid w:val="009C53C1"/>
    <w:rsid w:val="009C749F"/>
    <w:rsid w:val="009D0522"/>
    <w:rsid w:val="009D2F7B"/>
    <w:rsid w:val="009D2FF3"/>
    <w:rsid w:val="009D31E9"/>
    <w:rsid w:val="009D630E"/>
    <w:rsid w:val="009D6672"/>
    <w:rsid w:val="009D6C51"/>
    <w:rsid w:val="009D72F8"/>
    <w:rsid w:val="009E096B"/>
    <w:rsid w:val="009E103A"/>
    <w:rsid w:val="009F5A51"/>
    <w:rsid w:val="009F6915"/>
    <w:rsid w:val="00A00066"/>
    <w:rsid w:val="00A02B41"/>
    <w:rsid w:val="00A05D9D"/>
    <w:rsid w:val="00A0615E"/>
    <w:rsid w:val="00A104EC"/>
    <w:rsid w:val="00A11290"/>
    <w:rsid w:val="00A136FF"/>
    <w:rsid w:val="00A14644"/>
    <w:rsid w:val="00A14A9A"/>
    <w:rsid w:val="00A176CD"/>
    <w:rsid w:val="00A21E5F"/>
    <w:rsid w:val="00A2233B"/>
    <w:rsid w:val="00A25BF8"/>
    <w:rsid w:val="00A27DDB"/>
    <w:rsid w:val="00A30950"/>
    <w:rsid w:val="00A37B70"/>
    <w:rsid w:val="00A439E3"/>
    <w:rsid w:val="00A460C6"/>
    <w:rsid w:val="00A5056D"/>
    <w:rsid w:val="00A52226"/>
    <w:rsid w:val="00A534A4"/>
    <w:rsid w:val="00A539A7"/>
    <w:rsid w:val="00A541D6"/>
    <w:rsid w:val="00A54479"/>
    <w:rsid w:val="00A56611"/>
    <w:rsid w:val="00A601E5"/>
    <w:rsid w:val="00A64162"/>
    <w:rsid w:val="00A658A8"/>
    <w:rsid w:val="00A66BD4"/>
    <w:rsid w:val="00A66E38"/>
    <w:rsid w:val="00A70AD5"/>
    <w:rsid w:val="00A71F01"/>
    <w:rsid w:val="00A7283E"/>
    <w:rsid w:val="00A73CA4"/>
    <w:rsid w:val="00A74416"/>
    <w:rsid w:val="00A774A5"/>
    <w:rsid w:val="00A82330"/>
    <w:rsid w:val="00A82EA7"/>
    <w:rsid w:val="00A8348D"/>
    <w:rsid w:val="00A83C66"/>
    <w:rsid w:val="00A8539C"/>
    <w:rsid w:val="00A8678B"/>
    <w:rsid w:val="00A94D23"/>
    <w:rsid w:val="00A95C9D"/>
    <w:rsid w:val="00AA1FCD"/>
    <w:rsid w:val="00AA21FE"/>
    <w:rsid w:val="00AA2993"/>
    <w:rsid w:val="00AA3912"/>
    <w:rsid w:val="00AA3F98"/>
    <w:rsid w:val="00AA47AE"/>
    <w:rsid w:val="00AA69AD"/>
    <w:rsid w:val="00AB20EA"/>
    <w:rsid w:val="00AB26AD"/>
    <w:rsid w:val="00AC26C0"/>
    <w:rsid w:val="00AC683F"/>
    <w:rsid w:val="00AD1148"/>
    <w:rsid w:val="00AD6B3A"/>
    <w:rsid w:val="00AD78A1"/>
    <w:rsid w:val="00AE1579"/>
    <w:rsid w:val="00AE21C0"/>
    <w:rsid w:val="00AF0F6E"/>
    <w:rsid w:val="00AF539A"/>
    <w:rsid w:val="00AF6328"/>
    <w:rsid w:val="00AF6B17"/>
    <w:rsid w:val="00B00F99"/>
    <w:rsid w:val="00B0172D"/>
    <w:rsid w:val="00B051C1"/>
    <w:rsid w:val="00B06F1E"/>
    <w:rsid w:val="00B11D94"/>
    <w:rsid w:val="00B12218"/>
    <w:rsid w:val="00B132E6"/>
    <w:rsid w:val="00B23129"/>
    <w:rsid w:val="00B23947"/>
    <w:rsid w:val="00B24AA4"/>
    <w:rsid w:val="00B3337B"/>
    <w:rsid w:val="00B3674F"/>
    <w:rsid w:val="00B368F0"/>
    <w:rsid w:val="00B47A68"/>
    <w:rsid w:val="00B53ADF"/>
    <w:rsid w:val="00B54F0E"/>
    <w:rsid w:val="00B5529D"/>
    <w:rsid w:val="00B56FC0"/>
    <w:rsid w:val="00B578D6"/>
    <w:rsid w:val="00B57E4A"/>
    <w:rsid w:val="00B61367"/>
    <w:rsid w:val="00B61B46"/>
    <w:rsid w:val="00B62A1B"/>
    <w:rsid w:val="00B62FB8"/>
    <w:rsid w:val="00B659D0"/>
    <w:rsid w:val="00B71067"/>
    <w:rsid w:val="00B7293F"/>
    <w:rsid w:val="00B74810"/>
    <w:rsid w:val="00B7550C"/>
    <w:rsid w:val="00B77BC4"/>
    <w:rsid w:val="00B80234"/>
    <w:rsid w:val="00B80B7B"/>
    <w:rsid w:val="00B82550"/>
    <w:rsid w:val="00B835A6"/>
    <w:rsid w:val="00B84D70"/>
    <w:rsid w:val="00B86885"/>
    <w:rsid w:val="00B9013F"/>
    <w:rsid w:val="00B95A87"/>
    <w:rsid w:val="00B95E34"/>
    <w:rsid w:val="00BA101A"/>
    <w:rsid w:val="00BA243C"/>
    <w:rsid w:val="00BA33B2"/>
    <w:rsid w:val="00BA35C5"/>
    <w:rsid w:val="00BA5114"/>
    <w:rsid w:val="00BA556C"/>
    <w:rsid w:val="00BA61B1"/>
    <w:rsid w:val="00BB244A"/>
    <w:rsid w:val="00BB2F99"/>
    <w:rsid w:val="00BB6E52"/>
    <w:rsid w:val="00BC2FE6"/>
    <w:rsid w:val="00BD0BEB"/>
    <w:rsid w:val="00BD0DC5"/>
    <w:rsid w:val="00BD3DDA"/>
    <w:rsid w:val="00BD760D"/>
    <w:rsid w:val="00BD7E7E"/>
    <w:rsid w:val="00BE127C"/>
    <w:rsid w:val="00BE28D3"/>
    <w:rsid w:val="00BE2BF0"/>
    <w:rsid w:val="00BE4811"/>
    <w:rsid w:val="00BF1376"/>
    <w:rsid w:val="00BF6A5B"/>
    <w:rsid w:val="00C02E1F"/>
    <w:rsid w:val="00C0355D"/>
    <w:rsid w:val="00C03BFA"/>
    <w:rsid w:val="00C07FB6"/>
    <w:rsid w:val="00C126FA"/>
    <w:rsid w:val="00C13798"/>
    <w:rsid w:val="00C1607C"/>
    <w:rsid w:val="00C16659"/>
    <w:rsid w:val="00C17170"/>
    <w:rsid w:val="00C203BF"/>
    <w:rsid w:val="00C25710"/>
    <w:rsid w:val="00C26F58"/>
    <w:rsid w:val="00C2761C"/>
    <w:rsid w:val="00C3272A"/>
    <w:rsid w:val="00C3293F"/>
    <w:rsid w:val="00C33253"/>
    <w:rsid w:val="00C34945"/>
    <w:rsid w:val="00C34C0B"/>
    <w:rsid w:val="00C34D48"/>
    <w:rsid w:val="00C353DB"/>
    <w:rsid w:val="00C45799"/>
    <w:rsid w:val="00C504D1"/>
    <w:rsid w:val="00C518CE"/>
    <w:rsid w:val="00C54CC6"/>
    <w:rsid w:val="00C56D29"/>
    <w:rsid w:val="00C63B9E"/>
    <w:rsid w:val="00C63C14"/>
    <w:rsid w:val="00C664C5"/>
    <w:rsid w:val="00C67756"/>
    <w:rsid w:val="00C832EC"/>
    <w:rsid w:val="00C836EC"/>
    <w:rsid w:val="00C83A62"/>
    <w:rsid w:val="00C863D5"/>
    <w:rsid w:val="00C92DE5"/>
    <w:rsid w:val="00CA3964"/>
    <w:rsid w:val="00CA408F"/>
    <w:rsid w:val="00CA420E"/>
    <w:rsid w:val="00CA50D8"/>
    <w:rsid w:val="00CA5433"/>
    <w:rsid w:val="00CA6C2D"/>
    <w:rsid w:val="00CA7689"/>
    <w:rsid w:val="00CB3210"/>
    <w:rsid w:val="00CB3428"/>
    <w:rsid w:val="00CB3679"/>
    <w:rsid w:val="00CB7F11"/>
    <w:rsid w:val="00CC14BA"/>
    <w:rsid w:val="00CC77C1"/>
    <w:rsid w:val="00CD0496"/>
    <w:rsid w:val="00CD3C1F"/>
    <w:rsid w:val="00CE17EE"/>
    <w:rsid w:val="00CE332E"/>
    <w:rsid w:val="00CE3497"/>
    <w:rsid w:val="00CE3715"/>
    <w:rsid w:val="00CE4003"/>
    <w:rsid w:val="00CE56BA"/>
    <w:rsid w:val="00CE72B8"/>
    <w:rsid w:val="00CF07DD"/>
    <w:rsid w:val="00CF2824"/>
    <w:rsid w:val="00D03689"/>
    <w:rsid w:val="00D0463E"/>
    <w:rsid w:val="00D075EC"/>
    <w:rsid w:val="00D16148"/>
    <w:rsid w:val="00D1681A"/>
    <w:rsid w:val="00D16EE9"/>
    <w:rsid w:val="00D21E22"/>
    <w:rsid w:val="00D233ED"/>
    <w:rsid w:val="00D23611"/>
    <w:rsid w:val="00D3063B"/>
    <w:rsid w:val="00D31D73"/>
    <w:rsid w:val="00D32DA0"/>
    <w:rsid w:val="00D348D4"/>
    <w:rsid w:val="00D34B18"/>
    <w:rsid w:val="00D40760"/>
    <w:rsid w:val="00D40E3C"/>
    <w:rsid w:val="00D417D5"/>
    <w:rsid w:val="00D443ED"/>
    <w:rsid w:val="00D50CCE"/>
    <w:rsid w:val="00D52AF2"/>
    <w:rsid w:val="00D55E0E"/>
    <w:rsid w:val="00D56BF0"/>
    <w:rsid w:val="00D56DF3"/>
    <w:rsid w:val="00D57B9E"/>
    <w:rsid w:val="00D6029A"/>
    <w:rsid w:val="00D66F0B"/>
    <w:rsid w:val="00D72578"/>
    <w:rsid w:val="00D76D7E"/>
    <w:rsid w:val="00D76EFF"/>
    <w:rsid w:val="00D81625"/>
    <w:rsid w:val="00D83CD0"/>
    <w:rsid w:val="00D918B2"/>
    <w:rsid w:val="00D94BAE"/>
    <w:rsid w:val="00D95990"/>
    <w:rsid w:val="00DA0964"/>
    <w:rsid w:val="00DA3F74"/>
    <w:rsid w:val="00DA4BC2"/>
    <w:rsid w:val="00DA5493"/>
    <w:rsid w:val="00DB6B45"/>
    <w:rsid w:val="00DC0AB2"/>
    <w:rsid w:val="00DC297D"/>
    <w:rsid w:val="00DC3001"/>
    <w:rsid w:val="00DC56D4"/>
    <w:rsid w:val="00DD1838"/>
    <w:rsid w:val="00DD1F2F"/>
    <w:rsid w:val="00DD3E4C"/>
    <w:rsid w:val="00DD57F0"/>
    <w:rsid w:val="00DE0564"/>
    <w:rsid w:val="00DE423D"/>
    <w:rsid w:val="00DE6FA2"/>
    <w:rsid w:val="00DF2CFF"/>
    <w:rsid w:val="00DF3FAA"/>
    <w:rsid w:val="00DF75E7"/>
    <w:rsid w:val="00E01A26"/>
    <w:rsid w:val="00E033FD"/>
    <w:rsid w:val="00E070FB"/>
    <w:rsid w:val="00E14251"/>
    <w:rsid w:val="00E152A5"/>
    <w:rsid w:val="00E1708B"/>
    <w:rsid w:val="00E2060C"/>
    <w:rsid w:val="00E23FC9"/>
    <w:rsid w:val="00E24FF9"/>
    <w:rsid w:val="00E25844"/>
    <w:rsid w:val="00E25AEA"/>
    <w:rsid w:val="00E27A4A"/>
    <w:rsid w:val="00E27E32"/>
    <w:rsid w:val="00E32443"/>
    <w:rsid w:val="00E327B4"/>
    <w:rsid w:val="00E45116"/>
    <w:rsid w:val="00E45C26"/>
    <w:rsid w:val="00E478E2"/>
    <w:rsid w:val="00E506A4"/>
    <w:rsid w:val="00E51796"/>
    <w:rsid w:val="00E54D9F"/>
    <w:rsid w:val="00E57032"/>
    <w:rsid w:val="00E606C5"/>
    <w:rsid w:val="00E61F1E"/>
    <w:rsid w:val="00E66BF6"/>
    <w:rsid w:val="00E6746B"/>
    <w:rsid w:val="00E70669"/>
    <w:rsid w:val="00E76105"/>
    <w:rsid w:val="00E77E60"/>
    <w:rsid w:val="00E82A00"/>
    <w:rsid w:val="00E83AFB"/>
    <w:rsid w:val="00E90E22"/>
    <w:rsid w:val="00E927FE"/>
    <w:rsid w:val="00E92EE5"/>
    <w:rsid w:val="00E95378"/>
    <w:rsid w:val="00EA06E3"/>
    <w:rsid w:val="00EA208C"/>
    <w:rsid w:val="00EA4482"/>
    <w:rsid w:val="00EB22E2"/>
    <w:rsid w:val="00EB7F5C"/>
    <w:rsid w:val="00EC16CD"/>
    <w:rsid w:val="00EC3408"/>
    <w:rsid w:val="00EC35C9"/>
    <w:rsid w:val="00EC5AE6"/>
    <w:rsid w:val="00EC7AE5"/>
    <w:rsid w:val="00ED447B"/>
    <w:rsid w:val="00ED44C2"/>
    <w:rsid w:val="00ED5012"/>
    <w:rsid w:val="00ED69CB"/>
    <w:rsid w:val="00EE2828"/>
    <w:rsid w:val="00EE3A64"/>
    <w:rsid w:val="00EE3FD0"/>
    <w:rsid w:val="00EE7658"/>
    <w:rsid w:val="00EF0A6F"/>
    <w:rsid w:val="00EF49AC"/>
    <w:rsid w:val="00EF5D63"/>
    <w:rsid w:val="00EF748D"/>
    <w:rsid w:val="00F00AF0"/>
    <w:rsid w:val="00F01475"/>
    <w:rsid w:val="00F01CDC"/>
    <w:rsid w:val="00F03712"/>
    <w:rsid w:val="00F056B7"/>
    <w:rsid w:val="00F11EF3"/>
    <w:rsid w:val="00F14585"/>
    <w:rsid w:val="00F14796"/>
    <w:rsid w:val="00F16452"/>
    <w:rsid w:val="00F16D84"/>
    <w:rsid w:val="00F16F25"/>
    <w:rsid w:val="00F176F0"/>
    <w:rsid w:val="00F20A53"/>
    <w:rsid w:val="00F23A47"/>
    <w:rsid w:val="00F2632F"/>
    <w:rsid w:val="00F30F2B"/>
    <w:rsid w:val="00F3165C"/>
    <w:rsid w:val="00F33A6A"/>
    <w:rsid w:val="00F357C1"/>
    <w:rsid w:val="00F35FB7"/>
    <w:rsid w:val="00F4018C"/>
    <w:rsid w:val="00F4382A"/>
    <w:rsid w:val="00F43D49"/>
    <w:rsid w:val="00F467AD"/>
    <w:rsid w:val="00F47C55"/>
    <w:rsid w:val="00F517B9"/>
    <w:rsid w:val="00F51962"/>
    <w:rsid w:val="00F52E0D"/>
    <w:rsid w:val="00F546E8"/>
    <w:rsid w:val="00F70E52"/>
    <w:rsid w:val="00F72193"/>
    <w:rsid w:val="00F7219F"/>
    <w:rsid w:val="00F829ED"/>
    <w:rsid w:val="00F87FCA"/>
    <w:rsid w:val="00F926CD"/>
    <w:rsid w:val="00F92B45"/>
    <w:rsid w:val="00F957B7"/>
    <w:rsid w:val="00FA087C"/>
    <w:rsid w:val="00FA09FC"/>
    <w:rsid w:val="00FA2935"/>
    <w:rsid w:val="00FA2F02"/>
    <w:rsid w:val="00FA3F8C"/>
    <w:rsid w:val="00FA5F1C"/>
    <w:rsid w:val="00FB451A"/>
    <w:rsid w:val="00FC1181"/>
    <w:rsid w:val="00FC281E"/>
    <w:rsid w:val="00FC351B"/>
    <w:rsid w:val="00FC63B5"/>
    <w:rsid w:val="00FC791E"/>
    <w:rsid w:val="00FD0B3F"/>
    <w:rsid w:val="00FD188E"/>
    <w:rsid w:val="00FD31CB"/>
    <w:rsid w:val="00FD3251"/>
    <w:rsid w:val="00FD3C31"/>
    <w:rsid w:val="00FD4572"/>
    <w:rsid w:val="00FD4B82"/>
    <w:rsid w:val="00FD6F84"/>
    <w:rsid w:val="00FF5059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0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7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3F07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 Знак4"/>
    <w:basedOn w:val="a"/>
    <w:link w:val="30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4 Знак1"/>
    <w:basedOn w:val="a0"/>
    <w:link w:val="3"/>
    <w:rsid w:val="003F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rsid w:val="003F0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3F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77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b/>
      <w:bCs/>
    </w:rPr>
  </w:style>
  <w:style w:type="paragraph" w:customStyle="1" w:styleId="ab">
    <w:name w:val="Знак"/>
    <w:basedOn w:val="a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59"/>
    <w:rsid w:val="003F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077B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6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F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0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rsid w:val="003F077B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Без интервала Знак"/>
    <w:link w:val="af4"/>
    <w:uiPriority w:val="1"/>
    <w:locked/>
    <w:rsid w:val="003F077B"/>
    <w:rPr>
      <w:rFonts w:ascii="Calibri" w:hAnsi="Calibri"/>
    </w:rPr>
  </w:style>
  <w:style w:type="paragraph" w:styleId="af4">
    <w:name w:val="No Spacing"/>
    <w:link w:val="af3"/>
    <w:uiPriority w:val="1"/>
    <w:qFormat/>
    <w:rsid w:val="003F077B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nhideWhenUsed/>
    <w:qFormat/>
    <w:rsid w:val="003F077B"/>
    <w:rPr>
      <w:b/>
      <w:bCs/>
    </w:rPr>
  </w:style>
  <w:style w:type="paragraph" w:customStyle="1" w:styleId="FR2">
    <w:name w:val="FR2"/>
    <w:rsid w:val="003F07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">
    <w:name w:val="Основной текст с отступом 34"/>
    <w:basedOn w:val="a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E2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rsid w:val="008B408B"/>
    <w:rPr>
      <w:rFonts w:ascii="Times New Roman" w:hAnsi="Times New Roman"/>
      <w:b/>
      <w:bCs/>
      <w:sz w:val="28"/>
      <w:szCs w:val="28"/>
      <w:u w:val="none"/>
    </w:rPr>
  </w:style>
  <w:style w:type="character" w:customStyle="1" w:styleId="11pt0pt">
    <w:name w:val="Основной текст + 11 pt;Интервал 0 pt"/>
    <w:basedOn w:val="a0"/>
    <w:rsid w:val="008B408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rsid w:val="008B408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0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074CBF"/>
    <w:rPr>
      <w:rFonts w:cs="Times New Roman"/>
    </w:rPr>
  </w:style>
  <w:style w:type="paragraph" w:customStyle="1" w:styleId="310">
    <w:name w:val="Основной текст с отступом 31"/>
    <w:basedOn w:val="a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rsid w:val="00577D2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c">
    <w:name w:val="Подпись к таблице"/>
    <w:basedOn w:val="a0"/>
    <w:rsid w:val="0057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5pt">
    <w:name w:val="Основной текст + 13;5 pt"/>
    <w:basedOn w:val="afb"/>
    <w:rsid w:val="00577D2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_"/>
    <w:basedOn w:val="a0"/>
    <w:link w:val="52"/>
    <w:rsid w:val="00577D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rsid w:val="00577D2B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60">
    <w:name w:val="Основной текст6"/>
    <w:basedOn w:val="a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p3">
    <w:name w:val="p3"/>
    <w:basedOn w:val="a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ind">
    <w:name w:val="ind"/>
    <w:basedOn w:val="a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rFonts w:cs="Myriad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866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layout>
        <c:manualLayout>
          <c:xMode val="edge"/>
          <c:yMode val="edge"/>
          <c:x val="0.24448441436459306"/>
          <c:y val="3.3468499364408669E-2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777777777778111"/>
          <c:y val="0.25125628140703499"/>
          <c:w val="0.65000000000000369"/>
          <c:h val="0.5025125628140630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cat>
            <c:numRef>
              <c:f>Лист1!$B$4:$D$4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39.836999999999996</c:v>
                </c:pt>
                <c:pt idx="1">
                  <c:v>40.398000000000003</c:v>
                </c:pt>
                <c:pt idx="2">
                  <c:v>41.206000000000003</c:v>
                </c:pt>
              </c:numCache>
            </c:numRef>
          </c:val>
        </c:ser>
        <c:axId val="82454784"/>
        <c:axId val="82575360"/>
      </c:barChart>
      <c:catAx>
        <c:axId val="82454784"/>
        <c:scaling>
          <c:orientation val="minMax"/>
        </c:scaling>
        <c:axPos val="b"/>
        <c:numFmt formatCode="General" sourceLinked="1"/>
        <c:majorTickMark val="none"/>
        <c:tickLblPos val="nextTo"/>
        <c:crossAx val="82575360"/>
        <c:crosses val="autoZero"/>
        <c:auto val="1"/>
        <c:lblAlgn val="ctr"/>
        <c:lblOffset val="100"/>
      </c:catAx>
      <c:valAx>
        <c:axId val="825753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2454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предпринимательства) к соотвествующему периоду предыдущего года, %</a:t>
            </a:r>
          </a:p>
        </c:rich>
      </c:tx>
      <c:layout>
        <c:manualLayout>
          <c:xMode val="edge"/>
          <c:yMode val="edge"/>
          <c:x val="0.1086956521739139"/>
          <c:y val="0"/>
        </c:manualLayout>
      </c:layout>
      <c:spPr>
        <a:noFill/>
        <a:ln w="19030">
          <a:noFill/>
        </a:ln>
      </c:spPr>
    </c:title>
    <c:plotArea>
      <c:layout>
        <c:manualLayout>
          <c:layoutTarget val="inner"/>
          <c:xMode val="edge"/>
          <c:yMode val="edge"/>
          <c:x val="3.3142322325988328E-2"/>
          <c:y val="0.28098497738034367"/>
          <c:w val="0.89450625648538162"/>
          <c:h val="0.52699228791773756"/>
        </c:manualLayout>
      </c:layout>
      <c:scatterChart>
        <c:scatterStyle val="smoothMarker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903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034240382427857E-2"/>
                  <c:y val="4.151973528473059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415225718085544E-2"/>
                  <c:y val="-6.171493015098266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270273979283297E-2"/>
                  <c:y val="4.273003574192912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7257855995102146E-2"/>
                  <c:y val="-5.61237604348021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375872793529882E-2"/>
                  <c:y val="2.7670127977403293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4152274685125251E-2"/>
                  <c:y val="2.690960906157741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7351036825167933E-2"/>
                  <c:y val="3.361485640306727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1916258592539689E-2"/>
                  <c:y val="4.721808943872741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2009430670470674E-2"/>
                  <c:y val="3.0851423962983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9493907096227918E-2"/>
                  <c:y val="4.758237533200928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871751395676694E-2"/>
                  <c:y val="-4.942929854388223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1729940693082931E-2"/>
                  <c:y val="-4.1395809990193363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8717522708901797E-2"/>
                  <c:y val="4.1626890589161254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3.2599514662609255E-2"/>
                  <c:y val="-4.3902140974811925E-2"/>
                </c:manualLayout>
              </c:layout>
              <c:dLblPos val="r"/>
              <c:showVal val="1"/>
            </c:dLbl>
            <c:dLbl>
              <c:idx val="14"/>
              <c:layout>
                <c:manualLayout>
                  <c:x val="-3.64815066163168E-2"/>
                  <c:y val="3.5189471886933832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8.2961714765892505E-3"/>
                  <c:y val="2.9866072543244082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Mode val="edge"/>
                  <c:yMode val="edge"/>
                  <c:x val="0.84782608695652173"/>
                  <c:y val="0.52185089974292775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Mode val="edge"/>
                  <c:yMode val="edge"/>
                  <c:x val="0.89906832298136319"/>
                  <c:y val="0.43701799485861365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Mode val="edge"/>
                  <c:yMode val="edge"/>
                  <c:x val="0.96118012422360244"/>
                  <c:y val="0.40359897172236697"/>
                </c:manualLayout>
              </c:layout>
              <c:dLblPos val="r"/>
              <c:showVal val="1"/>
            </c:dLbl>
            <c:spPr>
              <a:noFill/>
              <a:ln w="1903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xVal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xVal>
          <c:yVal>
            <c:numRef>
              <c:f>Sheet1!$B$2:$D$2</c:f>
              <c:numCache>
                <c:formatCode>General</c:formatCode>
                <c:ptCount val="3"/>
                <c:pt idx="0">
                  <c:v>91.4</c:v>
                </c:pt>
                <c:pt idx="1">
                  <c:v>120.9</c:v>
                </c:pt>
                <c:pt idx="2">
                  <c:v>109.5</c:v>
                </c:pt>
              </c:numCache>
            </c:numRef>
          </c:yVal>
          <c:smooth val="1"/>
        </c:ser>
        <c:dLbls>
          <c:showVal val="1"/>
        </c:dLbls>
        <c:axId val="90765952"/>
        <c:axId val="91115904"/>
      </c:scatterChart>
      <c:valAx>
        <c:axId val="90765952"/>
        <c:scaling>
          <c:orientation val="minMax"/>
        </c:scaling>
        <c:axPos val="b"/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1115904"/>
        <c:crosses val="autoZero"/>
        <c:crossBetween val="midCat"/>
        <c:majorUnit val="1"/>
        <c:minorUnit val="1"/>
      </c:valAx>
      <c:valAx>
        <c:axId val="91115904"/>
        <c:scaling>
          <c:orientation val="minMax"/>
          <c:max val="180"/>
          <c:min val="60"/>
        </c:scaling>
        <c:axPos val="l"/>
        <c:majorGridlines>
          <c:spPr>
            <a:ln w="2379">
              <a:solidFill>
                <a:srgbClr val="969696"/>
              </a:solidFill>
              <a:prstDash val="sysDash"/>
            </a:ln>
          </c:spPr>
        </c:majorGridlines>
        <c:numFmt formatCode="General" sourceLinked="1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765952"/>
        <c:crosses val="autoZero"/>
        <c:crossBetween val="midCat"/>
      </c:valAx>
      <c:spPr>
        <a:noFill/>
        <a:ln w="9515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Ввод жилищного фонда, м</a:t>
            </a:r>
            <a:r>
              <a:rPr lang="ru-RU" sz="1200" baseline="30000">
                <a:latin typeface="Times New Roman" pitchFamily="18" charset="0"/>
                <a:cs typeface="Times New Roman" pitchFamily="18" charset="0"/>
              </a:rPr>
              <a:t>2</a:t>
            </a:r>
          </a:p>
        </c:rich>
      </c:tx>
      <c:layout>
        <c:manualLayout>
          <c:xMode val="edge"/>
          <c:yMode val="edge"/>
          <c:x val="0.32264472149314682"/>
          <c:y val="2.380952380952381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6697444069491321"/>
          <c:w val="0.89107447506561677"/>
          <c:h val="0.669793150856145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5238095238095247E-2"/>
                </c:manualLayout>
              </c:layout>
              <c:showVal val="1"/>
            </c:dLbl>
            <c:dLbl>
              <c:idx val="1"/>
              <c:layout>
                <c:manualLayout>
                  <c:x val="2.0833333333333412E-2"/>
                  <c:y val="0.1111111111111111"/>
                </c:manualLayout>
              </c:layout>
              <c:showVal val="1"/>
            </c:dLbl>
            <c:dLbl>
              <c:idx val="2"/>
              <c:layout>
                <c:manualLayout>
                  <c:x val="2.0833333333333492E-2"/>
                  <c:y val="0.12698412698412698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3485</c:v>
                </c:pt>
                <c:pt idx="1">
                  <c:v>7503.1</c:v>
                </c:pt>
                <c:pt idx="2">
                  <c:v>5285.6</c:v>
                </c:pt>
              </c:numCache>
            </c:numRef>
          </c:val>
        </c:ser>
        <c:gapWidth val="75"/>
        <c:shape val="cylinder"/>
        <c:axId val="91137152"/>
        <c:axId val="91138688"/>
        <c:axId val="0"/>
      </c:bar3DChart>
      <c:catAx>
        <c:axId val="911371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138688"/>
        <c:crosses val="autoZero"/>
        <c:auto val="1"/>
        <c:lblAlgn val="ctr"/>
        <c:lblOffset val="100"/>
      </c:catAx>
      <c:valAx>
        <c:axId val="91138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113715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города Лянтор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Безвоздмездные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167.21099999999998</c:v>
                </c:pt>
                <c:pt idx="1">
                  <c:v>74.120999999999981</c:v>
                </c:pt>
                <c:pt idx="2">
                  <c:v>293.43400000000003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города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1.8070501603966272E-2"/>
                  <c:y val="-0.11408917635295589"/>
                </c:manualLayout>
              </c:layout>
              <c:showPercent val="1"/>
            </c:dLbl>
            <c:dLbl>
              <c:idx val="1"/>
              <c:layout>
                <c:manualLayout>
                  <c:x val="-9.2891331291921814E-2"/>
                  <c:y val="3.5479627546556841E-2"/>
                </c:manualLayout>
              </c:layout>
              <c:showPercent val="1"/>
            </c:dLbl>
            <c:dLbl>
              <c:idx val="2"/>
              <c:layout>
                <c:manualLayout>
                  <c:x val="-4.9163568095654718E-2"/>
                  <c:y val="-0.13149793775778104"/>
                </c:manualLayout>
              </c:layout>
              <c:showPercent val="1"/>
            </c:dLbl>
            <c:dLbl>
              <c:idx val="3"/>
              <c:layout>
                <c:manualLayout>
                  <c:x val="5.6599227179935839E-2"/>
                  <c:y val="-3.5999875015623274E-2"/>
                </c:manualLayout>
              </c:layout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Дотация бюджетам поселений на выравнивание бюджетной обеспеченности</c:v>
                </c:pt>
                <c:pt idx="1">
                  <c:v>Дотация бюджетам поселений на поддержку мер по обеспечению сбалансированности бюджета</c:v>
                </c:pt>
                <c:pt idx="2">
                  <c:v>Прочие межбюджетные трансферты</c:v>
                </c:pt>
                <c:pt idx="3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34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</c:legend>
    <c:plotVisOnly val="1"/>
  </c:chart>
  <c:spPr>
    <a:noFill/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развития потребительского рынка, м2</a:t>
            </a:r>
          </a:p>
        </c:rich>
      </c:tx>
      <c:layout/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торговые центры</c:v>
                </c:pt>
              </c:strCache>
            </c:strRef>
          </c:tx>
          <c:dLbls>
            <c:dLbl>
              <c:idx val="0"/>
              <c:layout>
                <c:manualLayout>
                  <c:x val="1.388888888888888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890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5692</c:v>
                </c:pt>
                <c:pt idx="1">
                  <c:v>7096</c:v>
                </c:pt>
                <c:pt idx="2">
                  <c:v>10096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магазины</c:v>
                </c:pt>
              </c:strCache>
            </c:strRef>
          </c:tx>
          <c:dLbls>
            <c:dLbl>
              <c:idx val="1"/>
              <c:layout>
                <c:manualLayout>
                  <c:x val="1.388888888888890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04E-2"/>
                  <c:y val="3.9682539682539715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16814.7</c:v>
                </c:pt>
                <c:pt idx="1">
                  <c:v>21388</c:v>
                </c:pt>
                <c:pt idx="2">
                  <c:v>13504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павильоны</c:v>
                </c:pt>
              </c:strCache>
            </c:strRef>
          </c:tx>
          <c:dLbls>
            <c:dLbl>
              <c:idx val="0"/>
              <c:layout>
                <c:manualLayout>
                  <c:x val="1.15740740740740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890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1464</c:v>
                </c:pt>
                <c:pt idx="1">
                  <c:v>2208</c:v>
                </c:pt>
                <c:pt idx="2">
                  <c:v>2279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предприятия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9.259076990376247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6296296296296545E-3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951</c:v>
                </c:pt>
                <c:pt idx="1">
                  <c:v>1331</c:v>
                </c:pt>
                <c:pt idx="2">
                  <c:v>1247</c:v>
                </c:pt>
              </c:numCache>
            </c:numRef>
          </c:val>
        </c:ser>
        <c:shape val="cylinder"/>
        <c:axId val="91597824"/>
        <c:axId val="91620096"/>
        <c:axId val="0"/>
      </c:bar3DChart>
      <c:catAx>
        <c:axId val="91597824"/>
        <c:scaling>
          <c:orientation val="minMax"/>
        </c:scaling>
        <c:axPos val="b"/>
        <c:numFmt formatCode="General" sourceLinked="1"/>
        <c:tickLblPos val="nextTo"/>
        <c:crossAx val="91620096"/>
        <c:crosses val="autoZero"/>
        <c:auto val="1"/>
        <c:lblAlgn val="ctr"/>
        <c:lblOffset val="100"/>
      </c:catAx>
      <c:valAx>
        <c:axId val="91620096"/>
        <c:scaling>
          <c:orientation val="minMax"/>
        </c:scaling>
        <c:axPos val="l"/>
        <c:majorGridlines/>
        <c:numFmt formatCode="0%" sourceLinked="1"/>
        <c:tickLblPos val="nextTo"/>
        <c:crossAx val="91597824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Обслуживание жилищного фонда города,  тыс.м</a:t>
            </a:r>
            <a:r>
              <a:rPr lang="ru-RU" sz="1200" b="1" baseline="30000">
                <a:latin typeface="Times New Roman" pitchFamily="18" charset="0"/>
                <a:cs typeface="Times New Roman" pitchFamily="18" charset="0"/>
              </a:rPr>
              <a:t>2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087583797248271"/>
          <c:y val="2.040816326530614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Обсмлуживание жилищного фонда города, м2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8531641878098576E-2"/>
                  <c:y val="-4.9990626171728898E-2"/>
                </c:manualLayout>
              </c:layout>
              <c:showVal val="1"/>
            </c:dLbl>
            <c:dLbl>
              <c:idx val="1"/>
              <c:layout>
                <c:manualLayout>
                  <c:x val="-2.8359306649168848E-2"/>
                  <c:y val="-8.1148963522417045E-2"/>
                </c:manualLayout>
              </c:layout>
              <c:showVal val="1"/>
            </c:dLbl>
            <c:dLbl>
              <c:idx val="2"/>
              <c:layout>
                <c:manualLayout>
                  <c:x val="-7.7589311752697579E-2"/>
                  <c:y val="7.6573999678611601E-2"/>
                </c:manualLayout>
              </c:layout>
              <c:showVal val="1"/>
            </c:dLbl>
            <c:dLbl>
              <c:idx val="3"/>
              <c:layout>
                <c:manualLayout>
                  <c:x val="6.804334354039078E-2"/>
                  <c:y val="8.6228239327226966E-2"/>
                </c:manualLayout>
              </c:layout>
              <c:showVal val="1"/>
            </c:dLbl>
            <c:dLbl>
              <c:idx val="4"/>
              <c:layout>
                <c:manualLayout>
                  <c:x val="1.7361111111111182E-3"/>
                  <c:y val="2.3337886335636573E-2"/>
                </c:manualLayout>
              </c:layout>
              <c:showVal val="1"/>
            </c:dLbl>
            <c:dLbl>
              <c:idx val="8"/>
              <c:layout>
                <c:manualLayout>
                  <c:x val="3.7357921405657642E-2"/>
                  <c:y val="-5.1637206063527771E-2"/>
                </c:manualLayout>
              </c:layout>
              <c:showVal val="1"/>
            </c:dLbl>
            <c:dLbl>
              <c:idx val="9"/>
              <c:layout>
                <c:manualLayout>
                  <c:x val="3.2261501166520851E-2"/>
                  <c:y val="-2.512159194386414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ЛГ МУП "УТВиВ"</c:v>
                </c:pt>
                <c:pt idx="1">
                  <c:v>ООО "АКВАсеть плюс"</c:v>
                </c:pt>
                <c:pt idx="2">
                  <c:v>ООО "АКВАсеть"</c:v>
                </c:pt>
                <c:pt idx="3">
                  <c:v>ООО УК "АКВАсеть"</c:v>
                </c:pt>
                <c:pt idx="4">
                  <c:v>ТСЖ "Кондоминиум"</c:v>
                </c:pt>
                <c:pt idx="5">
                  <c:v>ТСЖ "Новый дом"</c:v>
                </c:pt>
                <c:pt idx="6">
                  <c:v>ТСЖ "Гарант"</c:v>
                </c:pt>
                <c:pt idx="7">
                  <c:v>ООО "Жилищный комплекс Сибири"</c:v>
                </c:pt>
                <c:pt idx="8">
                  <c:v>ООО "Уютный Дом"</c:v>
                </c:pt>
                <c:pt idx="9">
                  <c:v>УК НПО "Центральный"</c:v>
                </c:pt>
              </c:strCache>
            </c:strRef>
          </c:cat>
          <c:val>
            <c:numRef>
              <c:f>Лист1!$B$2:$B$11</c:f>
              <c:numCache>
                <c:formatCode>0.00</c:formatCode>
                <c:ptCount val="10"/>
                <c:pt idx="0">
                  <c:v>119.58839999999998</c:v>
                </c:pt>
                <c:pt idx="1">
                  <c:v>47.761900000000011</c:v>
                </c:pt>
                <c:pt idx="2">
                  <c:v>113.6275</c:v>
                </c:pt>
                <c:pt idx="3">
                  <c:v>195.03379999999999</c:v>
                </c:pt>
                <c:pt idx="4">
                  <c:v>12.651390000000001</c:v>
                </c:pt>
                <c:pt idx="5">
                  <c:v>3.6522999999999977</c:v>
                </c:pt>
                <c:pt idx="6">
                  <c:v>8.5834000000000028</c:v>
                </c:pt>
                <c:pt idx="7">
                  <c:v>24.133600000000001</c:v>
                </c:pt>
                <c:pt idx="8">
                  <c:v>53.301199999999994</c:v>
                </c:pt>
                <c:pt idx="9">
                  <c:v>20.910499999999963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230486316598971"/>
          <c:y val="0.15734439445069495"/>
          <c:w val="0.30380627580788405"/>
          <c:h val="0.84265560554930974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Участие молодёжи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города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в мероприятиях различных уровней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Районные мероприятия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Окружные мероприятия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Всероссийские мероприятия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Городские мероприятия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Международные мероприятия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ylinder"/>
        <c:axId val="91787264"/>
        <c:axId val="91788800"/>
        <c:axId val="0"/>
      </c:bar3DChart>
      <c:catAx>
        <c:axId val="917872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788800"/>
        <c:crosses val="autoZero"/>
        <c:auto val="1"/>
        <c:lblAlgn val="ctr"/>
        <c:lblOffset val="100"/>
      </c:catAx>
      <c:valAx>
        <c:axId val="917888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1787264"/>
        <c:crosses val="autoZero"/>
        <c:crossBetween val="between"/>
      </c:valAx>
      <c:spPr>
        <a:noFill/>
        <a:ln>
          <a:noFill/>
        </a:ln>
      </c:spPr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view3D>
      <c:rAngAx val="1"/>
    </c:view3D>
    <c:plotArea>
      <c:layout>
        <c:manualLayout>
          <c:layoutTarget val="inner"/>
          <c:xMode val="edge"/>
          <c:yMode val="edge"/>
          <c:x val="6.0152376786235064E-2"/>
          <c:y val="0.13472013672709596"/>
          <c:w val="0.76226778944298557"/>
          <c:h val="0.7250026533568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642</c:v>
                </c:pt>
                <c:pt idx="1">
                  <c:v>653</c:v>
                </c:pt>
                <c:pt idx="2">
                  <c:v>584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161</c:v>
                </c:pt>
                <c:pt idx="1">
                  <c:v>120</c:v>
                </c:pt>
                <c:pt idx="2">
                  <c:v>109</c:v>
                </c:pt>
              </c:numCache>
            </c:numRef>
          </c:val>
        </c:ser>
        <c:shape val="cylinder"/>
        <c:axId val="82657280"/>
        <c:axId val="82658816"/>
        <c:axId val="0"/>
      </c:bar3DChart>
      <c:catAx>
        <c:axId val="82657280"/>
        <c:scaling>
          <c:orientation val="minMax"/>
        </c:scaling>
        <c:axPos val="b"/>
        <c:numFmt formatCode="General" sourceLinked="1"/>
        <c:tickLblPos val="nextTo"/>
        <c:crossAx val="82658816"/>
        <c:crosses val="autoZero"/>
        <c:auto val="1"/>
        <c:lblAlgn val="ctr"/>
        <c:lblOffset val="100"/>
      </c:catAx>
      <c:valAx>
        <c:axId val="82658816"/>
        <c:scaling>
          <c:orientation val="minMax"/>
        </c:scaling>
        <c:axPos val="l"/>
        <c:majorGridlines/>
        <c:numFmt formatCode="General" sourceLinked="1"/>
        <c:tickLblPos val="nextTo"/>
        <c:crossAx val="82657280"/>
        <c:crosses val="autoZero"/>
        <c:crossBetween val="between"/>
      </c:valAx>
    </c:plotArea>
    <c:legend>
      <c:legendPos val="r"/>
      <c:layout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Механическое движение населения</a:t>
            </a:r>
          </a:p>
        </c:rich>
      </c:tx>
      <c:layout>
        <c:manualLayout>
          <c:xMode val="edge"/>
          <c:yMode val="edge"/>
          <c:x val="0.26604749927092447"/>
          <c:y val="2.380952380952381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3453380827396572"/>
          <c:w val="0.74908956692913464"/>
          <c:h val="0.6906580427446569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 граждан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2192</c:v>
                </c:pt>
                <c:pt idx="1">
                  <c:v>1817</c:v>
                </c:pt>
                <c:pt idx="2">
                  <c:v>2397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выбывших граждан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2290</c:v>
                </c:pt>
                <c:pt idx="1">
                  <c:v>1789</c:v>
                </c:pt>
                <c:pt idx="2">
                  <c:v>2064</c:v>
                </c:pt>
              </c:numCache>
            </c:numRef>
          </c:val>
        </c:ser>
        <c:shape val="cylinder"/>
        <c:axId val="90516480"/>
        <c:axId val="90526464"/>
        <c:axId val="0"/>
      </c:bar3DChart>
      <c:catAx>
        <c:axId val="905164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26464"/>
        <c:crosses val="autoZero"/>
        <c:auto val="1"/>
        <c:lblAlgn val="ctr"/>
        <c:lblOffset val="100"/>
      </c:catAx>
      <c:valAx>
        <c:axId val="905264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51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5953630796153"/>
          <c:y val="0.4779199475065618"/>
          <c:w val="0.16865157480314893"/>
          <c:h val="0.3449537557805274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Коэффициент миграционного прироста</a:t>
            </a:r>
          </a:p>
        </c:rich>
      </c:tx>
      <c:layout>
        <c:manualLayout>
          <c:xMode val="edge"/>
          <c:yMode val="edge"/>
          <c:x val="0.16274089935760191"/>
          <c:y val="2.027027027027048E-2"/>
        </c:manualLayout>
      </c:layout>
      <c:spPr>
        <a:noFill/>
        <a:ln w="25170">
          <a:noFill/>
        </a:ln>
      </c:spPr>
    </c:title>
    <c:plotArea>
      <c:layout>
        <c:manualLayout>
          <c:layoutTarget val="inner"/>
          <c:xMode val="edge"/>
          <c:yMode val="edge"/>
          <c:x val="0.11420612813370502"/>
          <c:y val="0.16157205240174688"/>
          <c:w val="0.63128477690288765"/>
          <c:h val="0.67433233384526559"/>
        </c:manualLayout>
      </c:layout>
      <c:lineChart>
        <c:grouping val="stacked"/>
        <c:ser>
          <c:idx val="0"/>
          <c:order val="0"/>
          <c:tx>
            <c:strRef>
              <c:f>Лист1!$A$12</c:f>
              <c:strCache>
                <c:ptCount val="1"/>
                <c:pt idx="0">
                  <c:v>Коэффициент миграционного прироста, на 10000 человек населения</c:v>
                </c:pt>
              </c:strCache>
            </c:strRef>
          </c:tx>
          <c:spPr>
            <a:ln w="12479">
              <a:solidFill>
                <a:srgbClr val="666699"/>
              </a:solidFill>
              <a:prstDash val="solid"/>
            </a:ln>
          </c:spPr>
          <c:dLbls>
            <c:showVal val="1"/>
          </c:dLbls>
          <c:cat>
            <c:numRef>
              <c:f>Лист1!$B$11:$D$11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Лист1!$B$12:$D$12</c:f>
              <c:numCache>
                <c:formatCode>General</c:formatCode>
                <c:ptCount val="3"/>
                <c:pt idx="0">
                  <c:v>-24.8</c:v>
                </c:pt>
                <c:pt idx="1">
                  <c:v>6.9</c:v>
                </c:pt>
                <c:pt idx="2">
                  <c:v>80.8</c:v>
                </c:pt>
              </c:numCache>
            </c:numRef>
          </c:val>
        </c:ser>
        <c:marker val="1"/>
        <c:axId val="87638784"/>
        <c:axId val="87640320"/>
      </c:lineChart>
      <c:catAx>
        <c:axId val="8763878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19">
            <a:solidFill>
              <a:srgbClr val="808080"/>
            </a:solidFill>
            <a:prstDash val="solid"/>
          </a:ln>
        </c:spPr>
        <c:txPr>
          <a:bodyPr/>
          <a:lstStyle/>
          <a:p>
            <a:pPr>
              <a:defRPr b="1"/>
            </a:pPr>
            <a:endParaRPr lang="ru-RU"/>
          </a:p>
        </c:txPr>
        <c:crossAx val="87640320"/>
        <c:crosses val="autoZero"/>
        <c:auto val="1"/>
        <c:lblAlgn val="ctr"/>
        <c:lblOffset val="100"/>
      </c:catAx>
      <c:valAx>
        <c:axId val="87640320"/>
        <c:scaling>
          <c:orientation val="minMax"/>
        </c:scaling>
        <c:axPos val="l"/>
        <c:majorGridlines>
          <c:spPr>
            <a:ln w="311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none"/>
        <c:tickLblPos val="nextTo"/>
        <c:spPr>
          <a:ln w="9359">
            <a:noFill/>
          </a:ln>
        </c:spPr>
        <c:crossAx val="87638784"/>
        <c:crosses val="autoZero"/>
        <c:crossBetween val="between"/>
      </c:valAx>
      <c:spPr>
        <a:solidFill>
          <a:srgbClr val="FFFFFF"/>
        </a:solidFill>
        <a:ln w="24958">
          <a:noFill/>
        </a:ln>
      </c:spPr>
    </c:plotArea>
    <c:legend>
      <c:legendPos val="r"/>
      <c:layout>
        <c:manualLayout>
          <c:xMode val="edge"/>
          <c:yMode val="edge"/>
          <c:x val="7.0663811563169171E-2"/>
          <c:y val="0.86486486486486491"/>
          <c:w val="0.50014310373365456"/>
          <c:h val="0.13513498312710978"/>
        </c:manualLayout>
      </c:layout>
      <c:spPr>
        <a:noFill/>
        <a:ln w="24958">
          <a:noFill/>
        </a:ln>
      </c:sp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baseline="0">
          <a:latin typeface="Times New Roman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layout>
        <c:manualLayout>
          <c:xMode val="edge"/>
          <c:yMode val="edge"/>
          <c:x val="0.16198713622335673"/>
          <c:y val="1.95313085864267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777777777778133"/>
          <c:y val="0.25125628140703499"/>
          <c:w val="0.65000000000000391"/>
          <c:h val="0.5025125628140626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Среднесписочная численность экономически занятого населения</c:v>
                </c:pt>
              </c:strCache>
            </c:strRef>
          </c:tx>
          <c:cat>
            <c:numRef>
              <c:f>Лист1!$B$4:$D$4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Лист1!$B$5:$D$5</c:f>
              <c:numCache>
                <c:formatCode>0.000</c:formatCode>
                <c:ptCount val="3"/>
                <c:pt idx="0" formatCode="General">
                  <c:v>24.876999999999999</c:v>
                </c:pt>
                <c:pt idx="1">
                  <c:v>24.84</c:v>
                </c:pt>
                <c:pt idx="2" formatCode="General">
                  <c:v>24.914999999999999</c:v>
                </c:pt>
              </c:numCache>
            </c:numRef>
          </c:val>
        </c:ser>
        <c:axId val="87676800"/>
        <c:axId val="87678336"/>
      </c:barChart>
      <c:catAx>
        <c:axId val="87676800"/>
        <c:scaling>
          <c:orientation val="minMax"/>
        </c:scaling>
        <c:axPos val="b"/>
        <c:numFmt formatCode="General" sourceLinked="1"/>
        <c:majorTickMark val="none"/>
        <c:tickLblPos val="nextTo"/>
        <c:crossAx val="87678336"/>
        <c:crosses val="autoZero"/>
        <c:auto val="1"/>
        <c:lblAlgn val="ctr"/>
        <c:lblOffset val="100"/>
      </c:catAx>
      <c:valAx>
        <c:axId val="876783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человек</a:t>
                </a:r>
              </a:p>
            </c:rich>
          </c:tx>
          <c:layout/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76768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Обращения в Центр занятости населения</a:t>
            </a:r>
          </a:p>
        </c:rich>
      </c:tx>
      <c:layout>
        <c:manualLayout>
          <c:xMode val="edge"/>
          <c:yMode val="edge"/>
          <c:x val="0.24176462619591921"/>
          <c:y val="2.1575586633760351E-2"/>
        </c:manualLayout>
      </c:layout>
      <c:spPr>
        <a:noFill/>
        <a:ln w="13810">
          <a:noFill/>
        </a:ln>
      </c:spPr>
    </c:title>
    <c:view3D>
      <c:rotX val="5"/>
      <c:hPercent val="47"/>
      <c:depthPercent val="90"/>
      <c:rAngAx val="1"/>
    </c:view3D>
    <c:floor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16776465383317"/>
          <c:y val="0.19274451110511986"/>
          <c:w val="0.84537661730105085"/>
          <c:h val="0.614514853052793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Лист1!$A$76</c:f>
              <c:strCache>
                <c:ptCount val="1"/>
                <c:pt idx="0">
                  <c:v>численность ищущих работу граждан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9999FF"/>
                </a:gs>
              </a:gsLst>
              <a:lin ang="5400000" scaled="1"/>
            </a:gradFill>
            <a:ln w="6905">
              <a:solidFill>
                <a:srgbClr val="333399"/>
              </a:solidFill>
              <a:prstDash val="solid"/>
            </a:ln>
          </c:spPr>
          <c:dLbls>
            <c:dLbl>
              <c:idx val="0"/>
              <c:layout>
                <c:manualLayout>
                  <c:x val="2.2466054559064582E-2"/>
                  <c:y val="-5.7591921244449142E-3"/>
                </c:manualLayout>
              </c:layout>
              <c:showVal val="1"/>
            </c:dLbl>
            <c:dLbl>
              <c:idx val="1"/>
              <c:layout>
                <c:manualLayout>
                  <c:x val="2.9538455707476999E-2"/>
                  <c:y val="-1.3682468577058383E-2"/>
                </c:manualLayout>
              </c:layout>
              <c:showVal val="1"/>
            </c:dLbl>
            <c:dLbl>
              <c:idx val="2"/>
              <c:layout>
                <c:manualLayout>
                  <c:x val="2.9390829756388768E-2"/>
                  <c:y val="-1.8782490898315286E-2"/>
                </c:manualLayout>
              </c:layout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Лист1!$B$75:$D$75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Лист1!$B$76:$D$76</c:f>
              <c:numCache>
                <c:formatCode>General</c:formatCode>
                <c:ptCount val="3"/>
                <c:pt idx="0">
                  <c:v>82</c:v>
                </c:pt>
                <c:pt idx="1">
                  <c:v>58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rgbClr val="333399"/>
            </a:solidFill>
            <a:ln w="69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898898016809412E-2"/>
                  <c:y val="-1.6496486326306022E-2"/>
                </c:manualLayout>
              </c:layout>
              <c:showVal val="1"/>
            </c:dLbl>
            <c:dLbl>
              <c:idx val="1"/>
              <c:layout>
                <c:manualLayout>
                  <c:x val="2.9751272065721226E-2"/>
                  <c:y val="-6.4235958774948084E-3"/>
                </c:manualLayout>
              </c:layout>
              <c:showVal val="1"/>
            </c:dLbl>
            <c:dLbl>
              <c:idx val="2"/>
              <c:layout>
                <c:manualLayout>
                  <c:x val="4.2239025176004606E-2"/>
                  <c:y val="-5.4399211828727685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Лист1!$B$75:$D$75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Лист1!$B$77:$D$77</c:f>
              <c:numCache>
                <c:formatCode>General</c:formatCode>
                <c:ptCount val="3"/>
                <c:pt idx="0">
                  <c:v>63</c:v>
                </c:pt>
                <c:pt idx="1">
                  <c:v>52</c:v>
                </c:pt>
                <c:pt idx="2" formatCode="0.0">
                  <c:v>47</c:v>
                </c:pt>
              </c:numCache>
            </c:numRef>
          </c:val>
        </c:ser>
        <c:gapWidth val="70"/>
        <c:shape val="box"/>
        <c:axId val="90622592"/>
        <c:axId val="90665344"/>
        <c:axId val="0"/>
      </c:bar3DChart>
      <c:catAx>
        <c:axId val="90622592"/>
        <c:scaling>
          <c:orientation val="minMax"/>
        </c:scaling>
        <c:axPos val="b"/>
        <c:numFmt formatCode="General" sourceLinked="1"/>
        <c:tickLblPos val="low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665344"/>
        <c:crosses val="autoZero"/>
        <c:auto val="1"/>
        <c:lblAlgn val="ctr"/>
        <c:lblOffset val="100"/>
        <c:tickLblSkip val="1"/>
        <c:tickMarkSkip val="1"/>
      </c:catAx>
      <c:valAx>
        <c:axId val="90665344"/>
        <c:scaling>
          <c:orientation val="minMax"/>
        </c:scaling>
        <c:axPos val="l"/>
        <c:majorGridlines>
          <c:spPr>
            <a:ln w="172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9.9580729828126338E-2"/>
              <c:y val="0.35148603439495707"/>
            </c:manualLayout>
          </c:layout>
          <c:spPr>
            <a:noFill/>
            <a:ln w="13810">
              <a:noFill/>
            </a:ln>
          </c:spPr>
        </c:title>
        <c:numFmt formatCode="General" sourceLinked="1"/>
        <c:tickLblPos val="nextTo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622592"/>
        <c:crosses val="autoZero"/>
        <c:crossBetween val="between"/>
      </c:valAx>
      <c:spPr>
        <a:noFill/>
        <a:ln w="1381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8823529411764705E-2"/>
          <c:y val="0.89846153846153842"/>
          <c:w val="0.93300653594770988"/>
          <c:h val="6.7692307692307704E-2"/>
        </c:manualLayout>
      </c:layout>
      <c:spPr>
        <a:noFill/>
        <a:ln w="13810">
          <a:noFill/>
        </a:ln>
      </c:spPr>
      <c:txPr>
        <a:bodyPr/>
        <a:lstStyle/>
        <a:p>
          <a:pPr>
            <a:defRPr sz="5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размера среднемесячной заработной платы, тыс.руб.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1.8518518518518531E-2"/>
                  <c:y val="-1.5873015873015879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-8.333333333333334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29778</c:v>
                </c:pt>
                <c:pt idx="1">
                  <c:v>29894</c:v>
                </c:pt>
                <c:pt idx="2">
                  <c:v>31955</c:v>
                </c:pt>
              </c:numCache>
            </c:numRef>
          </c:val>
        </c:ser>
        <c:shape val="cylinder"/>
        <c:axId val="90793856"/>
        <c:axId val="90795392"/>
        <c:axId val="0"/>
      </c:bar3DChart>
      <c:catAx>
        <c:axId val="907938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95392"/>
        <c:crosses val="autoZero"/>
        <c:auto val="1"/>
        <c:lblAlgn val="ctr"/>
        <c:lblOffset val="100"/>
      </c:catAx>
      <c:valAx>
        <c:axId val="90795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793856"/>
        <c:crosses val="autoZero"/>
        <c:crossBetween val="between"/>
      </c:valAx>
      <c:spPr>
        <a:noFill/>
        <a:ln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заработной платы и пенсий</a:t>
            </a:r>
          </a:p>
        </c:rich>
      </c:tx>
      <c:layout>
        <c:manualLayout>
          <c:xMode val="edge"/>
          <c:yMode val="edge"/>
          <c:x val="0.25551693905908962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927171146481817"/>
          <c:y val="0.10789049919484636"/>
          <c:w val="0.8177071025012167"/>
          <c:h val="0.6887478286228759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среднемесячная заработная плата по крупным и средним организациям</c:v>
                </c:pt>
              </c:strCache>
            </c:strRef>
          </c:tx>
          <c:dLbls>
            <c:dLbl>
              <c:idx val="0"/>
              <c:layout>
                <c:manualLayout>
                  <c:x val="1.9267863256223441E-2"/>
                  <c:y val="-6.1448543421868146E-2"/>
                </c:manualLayout>
              </c:layout>
              <c:showVal val="1"/>
            </c:dLbl>
            <c:dLbl>
              <c:idx val="1"/>
              <c:layout>
                <c:manualLayout>
                  <c:x val="2.2834156599990246E-2"/>
                  <c:y val="-6.483720147226496E-2"/>
                </c:manualLayout>
              </c:layout>
              <c:showVal val="1"/>
            </c:dLbl>
            <c:dLbl>
              <c:idx val="2"/>
              <c:layout>
                <c:manualLayout>
                  <c:x val="1.3200306483428702E-2"/>
                  <c:y val="-4.9288124698698373E-2"/>
                </c:manualLayout>
              </c:layout>
              <c:showVal val="1"/>
            </c:dLbl>
            <c:dLbl>
              <c:idx val="3"/>
              <c:layout>
                <c:manualLayout>
                  <c:x val="1.734104046242782E-2"/>
                  <c:y val="-7.2760335190249995E-3"/>
                </c:manualLayout>
              </c:layout>
              <c:showVal val="1"/>
            </c:dLbl>
            <c:dLbl>
              <c:idx val="4"/>
              <c:layout>
                <c:manualLayout>
                  <c:x val="1.9442761962447094E-2"/>
                  <c:y val="-1.974114648712390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29980</c:v>
                </c:pt>
                <c:pt idx="1">
                  <c:v>29984</c:v>
                </c:pt>
                <c:pt idx="2">
                  <c:v>31955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средний размер назначенных пенсий</c:v>
                </c:pt>
              </c:strCache>
            </c:strRef>
          </c:tx>
          <c:dLbls>
            <c:dLbl>
              <c:idx val="0"/>
              <c:layout>
                <c:manualLayout>
                  <c:x val="2.942648473288648E-2"/>
                  <c:y val="-5.0811505704644072E-2"/>
                </c:manualLayout>
              </c:layout>
              <c:showVal val="1"/>
            </c:dLbl>
            <c:dLbl>
              <c:idx val="1"/>
              <c:layout>
                <c:manualLayout>
                  <c:x val="2.96015715426876E-2"/>
                  <c:y val="-6.2362510808598427E-2"/>
                </c:manualLayout>
              </c:layout>
              <c:showVal val="1"/>
            </c:dLbl>
            <c:dLbl>
              <c:idx val="2"/>
              <c:layout>
                <c:manualLayout>
                  <c:x val="2.96015715426876E-2"/>
                  <c:y val="-4.3175623455231522E-2"/>
                </c:manualLayout>
              </c:layout>
              <c:showVal val="1"/>
            </c:dLbl>
            <c:dLbl>
              <c:idx val="3"/>
              <c:layout>
                <c:manualLayout>
                  <c:x val="2.6974951830443159E-2"/>
                  <c:y val="-2.9104134076099866E-2"/>
                </c:manualLayout>
              </c:layout>
              <c:showVal val="1"/>
            </c:dLbl>
            <c:dLbl>
              <c:idx val="4"/>
              <c:layout>
                <c:manualLayout>
                  <c:x val="2.6974951830443159E-2"/>
                  <c:y val="-2.182810055707504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14264</c:v>
                </c:pt>
                <c:pt idx="1">
                  <c:v>15707</c:v>
                </c:pt>
                <c:pt idx="2">
                  <c:v>17065</c:v>
                </c:pt>
              </c:numCache>
            </c:numRef>
          </c:val>
        </c:ser>
        <c:gapWidth val="56"/>
        <c:gapDepth val="72"/>
        <c:shape val="box"/>
        <c:axId val="90867200"/>
        <c:axId val="90868736"/>
        <c:axId val="0"/>
      </c:bar3DChart>
      <c:catAx>
        <c:axId val="9086720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868736"/>
        <c:crosses val="autoZero"/>
        <c:auto val="1"/>
        <c:lblAlgn val="ctr"/>
        <c:lblOffset val="100"/>
      </c:catAx>
      <c:valAx>
        <c:axId val="90868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рублей</a:t>
                </a:r>
              </a:p>
            </c:rich>
          </c:tx>
          <c:layout>
            <c:manualLayout>
              <c:xMode val="edge"/>
              <c:yMode val="edge"/>
              <c:x val="4.8693508899622873E-2"/>
              <c:y val="0.3646806733359391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0867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7484276729559713E-2"/>
          <c:y val="0.88554216867469859"/>
          <c:w val="0.84905660377358816"/>
          <c:h val="0.1144578313253006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среднего размера начисленной пенсии и прожиточного минимума пенсионера</a:t>
            </a:r>
          </a:p>
        </c:rich>
      </c:tx>
      <c:layout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491074793232709"/>
          <c:y val="0.16596931659693306"/>
          <c:w val="0.82904080472309061"/>
          <c:h val="0.6090828473846626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</c:f>
              <c:strCache>
                <c:ptCount val="1"/>
                <c:pt idx="0">
                  <c:v>пенсия</c:v>
                </c:pt>
              </c:strCache>
            </c:strRef>
          </c:tx>
          <c:spPr>
            <a:ln>
              <a:solidFill>
                <a:srgbClr val="1F497D">
                  <a:lumMod val="75000"/>
                </a:srgbClr>
              </a:solidFill>
            </a:ln>
          </c:spPr>
          <c:dLbls>
            <c:dLbl>
              <c:idx val="0"/>
              <c:layout>
                <c:manualLayout>
                  <c:x val="1.7660835531578725E-2"/>
                  <c:y val="-2.05380577427821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2594458438287267E-2"/>
                  <c:y val="-2.092050209205019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099076406381193E-2"/>
                  <c:y val="-1.74337517433752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7660835531578725E-2"/>
                  <c:y val="-2.440752698799679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2594458438287232E-2"/>
                  <c:y val="-3.13807531380753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Лист1!$B$6:$E$6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14264</c:v>
                </c:pt>
                <c:pt idx="1">
                  <c:v>15707</c:v>
                </c:pt>
                <c:pt idx="2">
                  <c:v>17065</c:v>
                </c:pt>
              </c:numCache>
            </c:numRef>
          </c:val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прожиточный минимум пенсионера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dLbls>
            <c:dLbl>
              <c:idx val="0"/>
              <c:layout>
                <c:manualLayout>
                  <c:x val="1.8939454041796411E-2"/>
                  <c:y val="-2.09205020920501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0170140886041642E-2"/>
                  <c:y val="-2.59820555903315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7660835531578725E-2"/>
                  <c:y val="-2.44072524407254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9759911937959895E-2"/>
                  <c:y val="-2.053805774278215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7660835531578725E-2"/>
                  <c:y val="-2.44072524407254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numRef>
              <c:f>Лист1!$B$6:$E$6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8198</c:v>
                </c:pt>
                <c:pt idx="1">
                  <c:v>8198</c:v>
                </c:pt>
                <c:pt idx="2">
                  <c:v>8985</c:v>
                </c:pt>
              </c:numCache>
            </c:numRef>
          </c:val>
        </c:ser>
        <c:gapWidth val="50"/>
        <c:gapDepth val="60"/>
        <c:shape val="cylinder"/>
        <c:axId val="90760320"/>
        <c:axId val="90761856"/>
        <c:axId val="0"/>
      </c:bar3DChart>
      <c:catAx>
        <c:axId val="90760320"/>
        <c:scaling>
          <c:orientation val="minMax"/>
        </c:scaling>
        <c:axPos val="b"/>
        <c:numFmt formatCode="General" sourceLinked="1"/>
        <c:tickLblPos val="nextTo"/>
        <c:crossAx val="90761856"/>
        <c:crosses val="autoZero"/>
        <c:auto val="1"/>
        <c:lblAlgn val="ctr"/>
        <c:lblOffset val="100"/>
      </c:catAx>
      <c:valAx>
        <c:axId val="90761856"/>
        <c:scaling>
          <c:orientation val="minMax"/>
        </c:scaling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рублей</a:t>
                </a:r>
              </a:p>
            </c:rich>
          </c:tx>
          <c:layout>
            <c:manualLayout>
              <c:xMode val="edge"/>
              <c:yMode val="edge"/>
              <c:x val="4.1968157064067355E-2"/>
              <c:y val="0.48431321084864626"/>
            </c:manualLayout>
          </c:layout>
        </c:title>
        <c:numFmt formatCode="General" sourceLinked="1"/>
        <c:tickLblPos val="nextTo"/>
        <c:crossAx val="90760320"/>
        <c:crosses val="autoZero"/>
        <c:crossBetween val="between"/>
      </c:valAx>
      <c:spPr>
        <a:noFill/>
        <a:ln w="15222">
          <a:noFill/>
        </a:ln>
      </c:spPr>
    </c:plotArea>
    <c:legend>
      <c:legendPos val="r"/>
      <c:layout>
        <c:manualLayout>
          <c:xMode val="edge"/>
          <c:yMode val="edge"/>
          <c:x val="0.24422442244224524"/>
          <c:y val="0.86753246753246749"/>
          <c:w val="0.50660066006600668"/>
          <c:h val="0.1038961038961041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0.14757</cdr:x>
      <cdr:y>0.04188</cdr:y>
    </cdr:from>
    <cdr:to>
      <cdr:x>0.81944</cdr:x>
      <cdr:y>0.13613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09626" y="136442"/>
          <a:ext cx="3686174" cy="306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Естественное движение населения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93CC-E444-46A8-BF45-031D8E82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10726</TotalTime>
  <Pages>62</Pages>
  <Words>18036</Words>
  <Characters>102806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_VoloshinaJA</dc:creator>
  <cp:lastModifiedBy>_VoloshinaJA</cp:lastModifiedBy>
  <cp:revision>234</cp:revision>
  <cp:lastPrinted>2015-03-26T12:17:00Z</cp:lastPrinted>
  <dcterms:created xsi:type="dcterms:W3CDTF">2014-04-25T10:53:00Z</dcterms:created>
  <dcterms:modified xsi:type="dcterms:W3CDTF">2015-03-31T06:55:00Z</dcterms:modified>
</cp:coreProperties>
</file>