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70" w:rsidRDefault="00C17170" w:rsidP="00C17170">
      <w:pPr>
        <w:jc w:val="center"/>
        <w:rPr>
          <w:b/>
          <w:sz w:val="28"/>
          <w:szCs w:val="28"/>
        </w:rPr>
      </w:pPr>
      <w:r w:rsidRPr="00BE6BEC">
        <w:rPr>
          <w:b/>
          <w:sz w:val="28"/>
          <w:szCs w:val="28"/>
        </w:rPr>
        <w:t>Муниципальное образование городское поселение Лянтор</w:t>
      </w:r>
    </w:p>
    <w:p w:rsidR="00AA21FE" w:rsidRDefault="00AA21FE" w:rsidP="00C17170">
      <w:pPr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7B69F9" w:rsidRDefault="007B69F9" w:rsidP="00AA21FE">
      <w:pPr>
        <w:jc w:val="center"/>
        <w:rPr>
          <w:b/>
          <w:sz w:val="32"/>
          <w:szCs w:val="32"/>
        </w:rPr>
      </w:pP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Итоги социально – экономического развития муниципально</w:t>
      </w:r>
      <w:r w:rsidR="00192085" w:rsidRPr="00192085">
        <w:rPr>
          <w:b/>
          <w:sz w:val="44"/>
          <w:szCs w:val="44"/>
        </w:rPr>
        <w:t>го</w:t>
      </w:r>
      <w:r w:rsidRPr="00192085">
        <w:rPr>
          <w:b/>
          <w:sz w:val="44"/>
          <w:szCs w:val="44"/>
        </w:rPr>
        <w:t xml:space="preserve"> образовани</w:t>
      </w:r>
      <w:r w:rsidR="00192085" w:rsidRPr="00192085">
        <w:rPr>
          <w:b/>
          <w:sz w:val="44"/>
          <w:szCs w:val="44"/>
        </w:rPr>
        <w:t>я</w:t>
      </w:r>
      <w:r w:rsidRPr="00192085">
        <w:rPr>
          <w:b/>
          <w:sz w:val="44"/>
          <w:szCs w:val="44"/>
        </w:rPr>
        <w:t xml:space="preserve"> </w:t>
      </w:r>
    </w:p>
    <w:p w:rsid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 xml:space="preserve">городское поселение Лянтор </w:t>
      </w:r>
    </w:p>
    <w:p w:rsidR="00AA21FE" w:rsidRPr="00192085" w:rsidRDefault="00907C07" w:rsidP="00AA21FE">
      <w:pPr>
        <w:jc w:val="center"/>
        <w:rPr>
          <w:b/>
          <w:sz w:val="44"/>
          <w:szCs w:val="44"/>
        </w:rPr>
      </w:pPr>
      <w:r w:rsidRPr="00192085">
        <w:rPr>
          <w:b/>
          <w:sz w:val="44"/>
          <w:szCs w:val="44"/>
        </w:rPr>
        <w:t>за 201</w:t>
      </w:r>
      <w:r w:rsidR="00A713AB">
        <w:rPr>
          <w:b/>
          <w:sz w:val="44"/>
          <w:szCs w:val="44"/>
        </w:rPr>
        <w:t>5</w:t>
      </w:r>
      <w:r w:rsidRPr="00192085">
        <w:rPr>
          <w:b/>
          <w:sz w:val="44"/>
          <w:szCs w:val="44"/>
        </w:rPr>
        <w:t xml:space="preserve"> год</w:t>
      </w: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32"/>
          <w:szCs w:val="32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Pr="009B3887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AA21FE" w:rsidRDefault="00AA21FE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907C07" w:rsidP="003F077B">
      <w:pPr>
        <w:ind w:firstLine="709"/>
        <w:jc w:val="center"/>
        <w:rPr>
          <w:b/>
          <w:sz w:val="28"/>
          <w:szCs w:val="28"/>
        </w:rPr>
      </w:pPr>
    </w:p>
    <w:p w:rsidR="00907C07" w:rsidRDefault="00192085" w:rsidP="00C3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экономики</w:t>
      </w:r>
    </w:p>
    <w:p w:rsidR="003F077B" w:rsidRPr="008229BA" w:rsidRDefault="003F077B" w:rsidP="006E4F5F">
      <w:pPr>
        <w:tabs>
          <w:tab w:val="left" w:pos="1080"/>
        </w:tabs>
        <w:jc w:val="center"/>
        <w:rPr>
          <w:sz w:val="28"/>
          <w:szCs w:val="28"/>
        </w:rPr>
      </w:pPr>
      <w:r w:rsidRPr="008229BA">
        <w:rPr>
          <w:sz w:val="28"/>
          <w:szCs w:val="28"/>
        </w:rPr>
        <w:lastRenderedPageBreak/>
        <w:t>Демографическая ситуация</w:t>
      </w:r>
    </w:p>
    <w:p w:rsidR="003F077B" w:rsidRPr="00F73C4A" w:rsidRDefault="003F077B" w:rsidP="006E4F5F">
      <w:pPr>
        <w:tabs>
          <w:tab w:val="left" w:pos="1080"/>
        </w:tabs>
        <w:ind w:firstLine="851"/>
        <w:jc w:val="center"/>
        <w:rPr>
          <w:sz w:val="28"/>
          <w:szCs w:val="28"/>
          <w:highlight w:val="yellow"/>
        </w:rPr>
      </w:pPr>
    </w:p>
    <w:p w:rsidR="009A7660" w:rsidRPr="008229BA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8229BA">
        <w:rPr>
          <w:color w:val="000000" w:themeColor="text1"/>
          <w:sz w:val="28"/>
          <w:szCs w:val="28"/>
        </w:rPr>
        <w:t>Демографическая ситуация в городе характеризовалась увеличением процесса естественного прироста населения.</w:t>
      </w:r>
    </w:p>
    <w:p w:rsidR="003F077B" w:rsidRDefault="009A7660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8229BA">
        <w:rPr>
          <w:color w:val="000000" w:themeColor="text1"/>
          <w:sz w:val="28"/>
          <w:szCs w:val="28"/>
        </w:rPr>
        <w:t>Ч</w:t>
      </w:r>
      <w:r w:rsidR="00DF2CFF" w:rsidRPr="008229BA">
        <w:rPr>
          <w:color w:val="000000" w:themeColor="text1"/>
          <w:sz w:val="28"/>
          <w:szCs w:val="28"/>
        </w:rPr>
        <w:t>исленность населения города Лянтор составила</w:t>
      </w:r>
      <w:r w:rsidR="00373590" w:rsidRPr="008229BA">
        <w:rPr>
          <w:color w:val="000000" w:themeColor="text1"/>
          <w:sz w:val="28"/>
          <w:szCs w:val="28"/>
        </w:rPr>
        <w:t xml:space="preserve"> </w:t>
      </w:r>
      <w:r w:rsidR="006C4692" w:rsidRPr="008229BA">
        <w:rPr>
          <w:color w:val="000000" w:themeColor="text1"/>
          <w:sz w:val="28"/>
          <w:szCs w:val="28"/>
        </w:rPr>
        <w:t xml:space="preserve">41 </w:t>
      </w:r>
      <w:r w:rsidR="00E56E8D">
        <w:rPr>
          <w:color w:val="000000" w:themeColor="text1"/>
          <w:sz w:val="28"/>
          <w:szCs w:val="28"/>
        </w:rPr>
        <w:t>364</w:t>
      </w:r>
      <w:r w:rsidR="00373590" w:rsidRPr="008229BA">
        <w:rPr>
          <w:color w:val="000000" w:themeColor="text1"/>
          <w:sz w:val="28"/>
          <w:szCs w:val="28"/>
        </w:rPr>
        <w:t xml:space="preserve"> </w:t>
      </w:r>
      <w:r w:rsidR="00DF2CFF" w:rsidRPr="008229BA">
        <w:rPr>
          <w:color w:val="000000" w:themeColor="text1"/>
          <w:sz w:val="28"/>
          <w:szCs w:val="28"/>
        </w:rPr>
        <w:t xml:space="preserve">человек и увеличилась по сравнению </w:t>
      </w:r>
      <w:r w:rsidR="008229BA" w:rsidRPr="008229BA">
        <w:rPr>
          <w:color w:val="000000" w:themeColor="text1"/>
          <w:sz w:val="28"/>
          <w:szCs w:val="28"/>
        </w:rPr>
        <w:t xml:space="preserve">с </w:t>
      </w:r>
      <w:r w:rsidR="00DF2CFF" w:rsidRPr="008229BA">
        <w:rPr>
          <w:color w:val="000000" w:themeColor="text1"/>
          <w:sz w:val="28"/>
          <w:szCs w:val="28"/>
        </w:rPr>
        <w:t>предыдущ</w:t>
      </w:r>
      <w:r w:rsidR="008229BA" w:rsidRPr="008229BA">
        <w:rPr>
          <w:color w:val="000000" w:themeColor="text1"/>
          <w:sz w:val="28"/>
          <w:szCs w:val="28"/>
        </w:rPr>
        <w:t>им</w:t>
      </w:r>
      <w:r w:rsidR="00DF2CFF" w:rsidRPr="008229BA">
        <w:rPr>
          <w:color w:val="000000" w:themeColor="text1"/>
          <w:sz w:val="28"/>
          <w:szCs w:val="28"/>
        </w:rPr>
        <w:t xml:space="preserve"> год</w:t>
      </w:r>
      <w:r w:rsidR="008229BA" w:rsidRPr="008229BA">
        <w:rPr>
          <w:color w:val="000000" w:themeColor="text1"/>
          <w:sz w:val="28"/>
          <w:szCs w:val="28"/>
        </w:rPr>
        <w:t>ом</w:t>
      </w:r>
      <w:r w:rsidR="00DF2CFF" w:rsidRPr="008229BA">
        <w:rPr>
          <w:color w:val="000000" w:themeColor="text1"/>
          <w:sz w:val="28"/>
          <w:szCs w:val="28"/>
        </w:rPr>
        <w:t xml:space="preserve"> на</w:t>
      </w:r>
      <w:r w:rsidR="00373590" w:rsidRPr="008229BA">
        <w:rPr>
          <w:color w:val="000000" w:themeColor="text1"/>
          <w:sz w:val="28"/>
          <w:szCs w:val="28"/>
        </w:rPr>
        <w:t xml:space="preserve"> </w:t>
      </w:r>
      <w:r w:rsidR="00485A14" w:rsidRPr="008229BA">
        <w:rPr>
          <w:color w:val="000000" w:themeColor="text1"/>
          <w:sz w:val="28"/>
          <w:szCs w:val="28"/>
        </w:rPr>
        <w:t>0</w:t>
      </w:r>
      <w:r w:rsidR="007E6B8E" w:rsidRPr="008229BA">
        <w:rPr>
          <w:color w:val="000000" w:themeColor="text1"/>
          <w:sz w:val="28"/>
          <w:szCs w:val="28"/>
        </w:rPr>
        <w:t>,</w:t>
      </w:r>
      <w:r w:rsidR="00E56E8D">
        <w:rPr>
          <w:color w:val="000000" w:themeColor="text1"/>
          <w:sz w:val="28"/>
          <w:szCs w:val="28"/>
        </w:rPr>
        <w:t>4</w:t>
      </w:r>
      <w:r w:rsidR="007E6B8E" w:rsidRPr="008229BA">
        <w:rPr>
          <w:color w:val="000000" w:themeColor="text1"/>
          <w:sz w:val="28"/>
          <w:szCs w:val="28"/>
        </w:rPr>
        <w:t xml:space="preserve"> </w:t>
      </w:r>
      <w:r w:rsidR="00373590" w:rsidRPr="008229BA">
        <w:rPr>
          <w:color w:val="000000" w:themeColor="text1"/>
          <w:sz w:val="28"/>
          <w:szCs w:val="28"/>
        </w:rPr>
        <w:t>%</w:t>
      </w:r>
      <w:r w:rsidR="008B0158" w:rsidRPr="008229BA">
        <w:rPr>
          <w:color w:val="000000" w:themeColor="text1"/>
          <w:sz w:val="28"/>
          <w:szCs w:val="28"/>
        </w:rPr>
        <w:t xml:space="preserve"> </w:t>
      </w:r>
      <w:r w:rsidR="003F077B" w:rsidRPr="008229BA">
        <w:rPr>
          <w:color w:val="000000" w:themeColor="text1"/>
          <w:sz w:val="28"/>
          <w:szCs w:val="28"/>
        </w:rPr>
        <w:t>.</w:t>
      </w:r>
    </w:p>
    <w:p w:rsidR="0039399D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39399D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  <w:r w:rsidRPr="0039399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2733675"/>
            <wp:effectExtent l="0" t="0" r="0" b="0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99D" w:rsidRPr="008229BA" w:rsidRDefault="0039399D" w:rsidP="00B06F1E">
      <w:pPr>
        <w:tabs>
          <w:tab w:val="left" w:pos="1080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345A6A" w:rsidRPr="00F73C4A" w:rsidRDefault="00345A6A" w:rsidP="00155EB8">
      <w:pPr>
        <w:ind w:firstLine="567"/>
        <w:jc w:val="both"/>
        <w:rPr>
          <w:sz w:val="28"/>
          <w:szCs w:val="28"/>
          <w:highlight w:val="yellow"/>
        </w:rPr>
      </w:pPr>
      <w:r w:rsidRPr="00E979CC">
        <w:rPr>
          <w:sz w:val="28"/>
          <w:szCs w:val="28"/>
        </w:rPr>
        <w:t>За отчётный период в город</w:t>
      </w:r>
      <w:r w:rsidR="00084E33" w:rsidRPr="00E979CC">
        <w:rPr>
          <w:sz w:val="28"/>
          <w:szCs w:val="28"/>
        </w:rPr>
        <w:t>е</w:t>
      </w:r>
      <w:r w:rsidRPr="00E979CC">
        <w:rPr>
          <w:sz w:val="28"/>
          <w:szCs w:val="28"/>
        </w:rPr>
        <w:t xml:space="preserve"> родилось </w:t>
      </w:r>
      <w:r w:rsidR="00E979CC" w:rsidRPr="00E979CC">
        <w:rPr>
          <w:sz w:val="28"/>
          <w:szCs w:val="28"/>
        </w:rPr>
        <w:t>564</w:t>
      </w:r>
      <w:r w:rsidRPr="00E979CC">
        <w:rPr>
          <w:sz w:val="28"/>
          <w:szCs w:val="28"/>
        </w:rPr>
        <w:t xml:space="preserve"> младенц</w:t>
      </w:r>
      <w:r w:rsidR="00750476">
        <w:rPr>
          <w:sz w:val="28"/>
          <w:szCs w:val="28"/>
        </w:rPr>
        <w:t>а</w:t>
      </w:r>
      <w:r w:rsidRPr="000620C4">
        <w:rPr>
          <w:sz w:val="28"/>
          <w:szCs w:val="28"/>
        </w:rPr>
        <w:t xml:space="preserve">, что на </w:t>
      </w:r>
      <w:r w:rsidR="004D78C4" w:rsidRPr="000620C4">
        <w:rPr>
          <w:sz w:val="28"/>
          <w:szCs w:val="28"/>
        </w:rPr>
        <w:t>3</w:t>
      </w:r>
      <w:r w:rsidR="000620C4" w:rsidRPr="000620C4">
        <w:rPr>
          <w:sz w:val="28"/>
          <w:szCs w:val="28"/>
        </w:rPr>
        <w:t>,4</w:t>
      </w:r>
      <w:r w:rsidRPr="000620C4">
        <w:rPr>
          <w:sz w:val="28"/>
          <w:szCs w:val="28"/>
        </w:rPr>
        <w:t xml:space="preserve"> % ниже показа</w:t>
      </w:r>
      <w:r w:rsidR="000620C4" w:rsidRPr="000620C4">
        <w:rPr>
          <w:sz w:val="28"/>
          <w:szCs w:val="28"/>
        </w:rPr>
        <w:t>теля предыдущего года (2014 год</w:t>
      </w:r>
      <w:r w:rsidRPr="000620C4">
        <w:rPr>
          <w:sz w:val="28"/>
          <w:szCs w:val="28"/>
        </w:rPr>
        <w:t xml:space="preserve"> – </w:t>
      </w:r>
      <w:r w:rsidR="000620C4" w:rsidRPr="000620C4">
        <w:rPr>
          <w:sz w:val="28"/>
          <w:szCs w:val="28"/>
        </w:rPr>
        <w:t>584</w:t>
      </w:r>
      <w:r w:rsidRPr="000620C4">
        <w:rPr>
          <w:sz w:val="28"/>
          <w:szCs w:val="28"/>
        </w:rPr>
        <w:t xml:space="preserve"> младенца</w:t>
      </w:r>
      <w:r w:rsidR="004D78C4" w:rsidRPr="000620C4">
        <w:rPr>
          <w:sz w:val="28"/>
          <w:szCs w:val="28"/>
        </w:rPr>
        <w:t>)</w:t>
      </w:r>
      <w:r w:rsidRPr="000620C4">
        <w:rPr>
          <w:sz w:val="28"/>
          <w:szCs w:val="28"/>
        </w:rPr>
        <w:t>.</w:t>
      </w:r>
    </w:p>
    <w:p w:rsidR="003F077B" w:rsidRPr="00F73C4A" w:rsidRDefault="003F077B" w:rsidP="00B06F1E">
      <w:pPr>
        <w:tabs>
          <w:tab w:val="left" w:pos="851"/>
          <w:tab w:val="left" w:pos="1080"/>
        </w:tabs>
        <w:ind w:firstLine="567"/>
        <w:jc w:val="both"/>
        <w:rPr>
          <w:sz w:val="28"/>
          <w:szCs w:val="28"/>
          <w:highlight w:val="yellow"/>
        </w:rPr>
      </w:pPr>
    </w:p>
    <w:p w:rsidR="009A7660" w:rsidRPr="000620C4" w:rsidRDefault="003F077B" w:rsidP="00B06F1E">
      <w:pPr>
        <w:ind w:firstLine="567"/>
        <w:jc w:val="both"/>
        <w:rPr>
          <w:sz w:val="28"/>
          <w:szCs w:val="28"/>
        </w:rPr>
      </w:pPr>
      <w:r w:rsidRPr="000620C4">
        <w:rPr>
          <w:sz w:val="28"/>
          <w:szCs w:val="28"/>
        </w:rPr>
        <w:t xml:space="preserve">Показатель смертности в городе </w:t>
      </w:r>
      <w:r w:rsidR="00051C12" w:rsidRPr="000620C4">
        <w:rPr>
          <w:sz w:val="28"/>
          <w:szCs w:val="28"/>
        </w:rPr>
        <w:t>за</w:t>
      </w:r>
      <w:r w:rsidRPr="000620C4">
        <w:rPr>
          <w:sz w:val="28"/>
          <w:szCs w:val="28"/>
        </w:rPr>
        <w:t xml:space="preserve"> </w:t>
      </w:r>
      <w:r w:rsidR="00E979CC" w:rsidRPr="000620C4">
        <w:rPr>
          <w:sz w:val="28"/>
          <w:szCs w:val="28"/>
        </w:rPr>
        <w:t>2015 год</w:t>
      </w:r>
      <w:r w:rsidRPr="000620C4">
        <w:rPr>
          <w:sz w:val="28"/>
          <w:szCs w:val="28"/>
        </w:rPr>
        <w:t xml:space="preserve"> составил </w:t>
      </w:r>
      <w:r w:rsidR="00E979CC" w:rsidRPr="000620C4">
        <w:rPr>
          <w:sz w:val="28"/>
          <w:szCs w:val="28"/>
        </w:rPr>
        <w:t>132</w:t>
      </w:r>
      <w:r w:rsidR="00051C12" w:rsidRPr="000620C4">
        <w:rPr>
          <w:sz w:val="28"/>
          <w:szCs w:val="28"/>
        </w:rPr>
        <w:t xml:space="preserve"> </w:t>
      </w:r>
      <w:r w:rsidRPr="000620C4">
        <w:rPr>
          <w:sz w:val="28"/>
          <w:szCs w:val="28"/>
        </w:rPr>
        <w:t>человек</w:t>
      </w:r>
      <w:r w:rsidR="004D78C4" w:rsidRPr="000620C4">
        <w:rPr>
          <w:sz w:val="28"/>
          <w:szCs w:val="28"/>
        </w:rPr>
        <w:t>а</w:t>
      </w:r>
      <w:r w:rsidRPr="000620C4">
        <w:rPr>
          <w:sz w:val="28"/>
          <w:szCs w:val="28"/>
        </w:rPr>
        <w:t xml:space="preserve">, что на </w:t>
      </w:r>
      <w:r w:rsidR="000620C4" w:rsidRPr="000620C4">
        <w:rPr>
          <w:sz w:val="28"/>
          <w:szCs w:val="28"/>
        </w:rPr>
        <w:t>23</w:t>
      </w:r>
      <w:r w:rsidRPr="000620C4">
        <w:rPr>
          <w:sz w:val="28"/>
          <w:szCs w:val="28"/>
        </w:rPr>
        <w:t xml:space="preserve"> человек</w:t>
      </w:r>
      <w:r w:rsidR="000620C4" w:rsidRPr="000620C4">
        <w:rPr>
          <w:sz w:val="28"/>
          <w:szCs w:val="28"/>
        </w:rPr>
        <w:t>а</w:t>
      </w:r>
      <w:r w:rsidRPr="000620C4">
        <w:rPr>
          <w:sz w:val="28"/>
          <w:szCs w:val="28"/>
        </w:rPr>
        <w:t xml:space="preserve"> или на </w:t>
      </w:r>
      <w:r w:rsidR="000620C4" w:rsidRPr="000620C4">
        <w:rPr>
          <w:sz w:val="28"/>
          <w:szCs w:val="28"/>
        </w:rPr>
        <w:t>21,1</w:t>
      </w:r>
      <w:r w:rsidRPr="000620C4">
        <w:rPr>
          <w:sz w:val="28"/>
          <w:szCs w:val="28"/>
        </w:rPr>
        <w:t xml:space="preserve"> % </w:t>
      </w:r>
      <w:r w:rsidR="00051C12" w:rsidRPr="000620C4">
        <w:rPr>
          <w:sz w:val="28"/>
          <w:szCs w:val="28"/>
        </w:rPr>
        <w:t>выше</w:t>
      </w:r>
      <w:r w:rsidRPr="000620C4">
        <w:rPr>
          <w:sz w:val="28"/>
          <w:szCs w:val="28"/>
        </w:rPr>
        <w:t xml:space="preserve"> уровня 201</w:t>
      </w:r>
      <w:r w:rsidR="00A713AB" w:rsidRPr="000620C4">
        <w:rPr>
          <w:sz w:val="28"/>
          <w:szCs w:val="28"/>
        </w:rPr>
        <w:t>4</w:t>
      </w:r>
      <w:r w:rsidR="00373590" w:rsidRPr="000620C4">
        <w:rPr>
          <w:sz w:val="28"/>
          <w:szCs w:val="28"/>
        </w:rPr>
        <w:t xml:space="preserve"> года</w:t>
      </w:r>
      <w:r w:rsidR="0039399D">
        <w:rPr>
          <w:sz w:val="28"/>
          <w:szCs w:val="28"/>
        </w:rPr>
        <w:t xml:space="preserve"> (2014 год – 109 человек).</w:t>
      </w:r>
    </w:p>
    <w:p w:rsidR="0000745C" w:rsidRPr="008229BA" w:rsidRDefault="0000745C" w:rsidP="0039399D">
      <w:pPr>
        <w:jc w:val="both"/>
        <w:rPr>
          <w:sz w:val="28"/>
          <w:szCs w:val="28"/>
        </w:rPr>
      </w:pPr>
    </w:p>
    <w:p w:rsidR="001351AC" w:rsidRPr="00DD0A60" w:rsidRDefault="001351AC" w:rsidP="00B06F1E">
      <w:pPr>
        <w:ind w:firstLine="567"/>
        <w:jc w:val="both"/>
        <w:rPr>
          <w:sz w:val="28"/>
          <w:szCs w:val="28"/>
        </w:rPr>
      </w:pPr>
      <w:r w:rsidRPr="00DD0A60">
        <w:rPr>
          <w:noProof/>
          <w:sz w:val="28"/>
          <w:szCs w:val="28"/>
        </w:rPr>
        <w:drawing>
          <wp:inline distT="0" distB="0" distL="0" distR="0">
            <wp:extent cx="54864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077B" w:rsidRPr="00F73C4A" w:rsidRDefault="003F077B" w:rsidP="00B06F1E">
      <w:pPr>
        <w:ind w:firstLine="567"/>
        <w:jc w:val="both"/>
        <w:rPr>
          <w:sz w:val="28"/>
          <w:szCs w:val="28"/>
          <w:highlight w:val="yellow"/>
          <w:shd w:val="clear" w:color="auto" w:fill="FFFFFF" w:themeFill="background1"/>
        </w:rPr>
      </w:pPr>
      <w:r w:rsidRPr="00DD0A60">
        <w:rPr>
          <w:sz w:val="28"/>
          <w:szCs w:val="28"/>
        </w:rPr>
        <w:t>Величина</w:t>
      </w:r>
      <w:r w:rsidR="009220AF">
        <w:rPr>
          <w:sz w:val="28"/>
          <w:szCs w:val="28"/>
        </w:rPr>
        <w:t xml:space="preserve"> </w:t>
      </w:r>
      <w:r w:rsidRPr="00DD0A60">
        <w:rPr>
          <w:sz w:val="28"/>
          <w:szCs w:val="28"/>
        </w:rPr>
        <w:t>естественного прироста населения за отчётный период составила</w:t>
      </w:r>
      <w:r w:rsidRPr="008229BA">
        <w:rPr>
          <w:sz w:val="28"/>
          <w:szCs w:val="28"/>
        </w:rPr>
        <w:t xml:space="preserve"> </w:t>
      </w:r>
      <w:r w:rsidR="008229BA" w:rsidRPr="008229BA">
        <w:rPr>
          <w:sz w:val="28"/>
          <w:szCs w:val="28"/>
        </w:rPr>
        <w:t xml:space="preserve">432 </w:t>
      </w:r>
      <w:r w:rsidRPr="008229BA">
        <w:rPr>
          <w:sz w:val="28"/>
          <w:szCs w:val="28"/>
        </w:rPr>
        <w:t>человек</w:t>
      </w:r>
      <w:r w:rsidR="00A842A1" w:rsidRPr="008229BA">
        <w:rPr>
          <w:sz w:val="28"/>
          <w:szCs w:val="28"/>
        </w:rPr>
        <w:t>а</w:t>
      </w:r>
      <w:r w:rsidRPr="008229BA">
        <w:rPr>
          <w:sz w:val="28"/>
          <w:szCs w:val="28"/>
        </w:rPr>
        <w:t xml:space="preserve">, </w:t>
      </w:r>
      <w:r w:rsidRPr="00DD0A60">
        <w:rPr>
          <w:sz w:val="28"/>
          <w:szCs w:val="28"/>
        </w:rPr>
        <w:t xml:space="preserve">что </w:t>
      </w:r>
      <w:r w:rsidR="00863267" w:rsidRPr="00DD0A60">
        <w:rPr>
          <w:sz w:val="28"/>
          <w:szCs w:val="28"/>
        </w:rPr>
        <w:t>меньше</w:t>
      </w:r>
      <w:r w:rsidRPr="00DD0A60">
        <w:rPr>
          <w:sz w:val="28"/>
          <w:szCs w:val="28"/>
        </w:rPr>
        <w:t xml:space="preserve"> показателя 20</w:t>
      </w:r>
      <w:r w:rsidR="00A713AB" w:rsidRPr="00DD0A60">
        <w:rPr>
          <w:sz w:val="28"/>
          <w:szCs w:val="28"/>
        </w:rPr>
        <w:t>14</w:t>
      </w:r>
      <w:r w:rsidRPr="00DD0A60">
        <w:rPr>
          <w:sz w:val="28"/>
          <w:szCs w:val="28"/>
        </w:rPr>
        <w:t xml:space="preserve"> года на </w:t>
      </w:r>
      <w:r w:rsidR="00DD0A60" w:rsidRPr="00DD0A60">
        <w:rPr>
          <w:sz w:val="28"/>
          <w:szCs w:val="28"/>
        </w:rPr>
        <w:t>9</w:t>
      </w:r>
      <w:r w:rsidR="00973E0E" w:rsidRPr="00DD0A60">
        <w:rPr>
          <w:sz w:val="28"/>
          <w:szCs w:val="28"/>
        </w:rPr>
        <w:t xml:space="preserve"> </w:t>
      </w:r>
      <w:r w:rsidRPr="00DD0A60">
        <w:rPr>
          <w:sz w:val="28"/>
          <w:szCs w:val="28"/>
        </w:rPr>
        <w:t>%</w:t>
      </w:r>
      <w:r w:rsidR="00A713AB" w:rsidRPr="00DD0A60">
        <w:rPr>
          <w:sz w:val="28"/>
          <w:szCs w:val="28"/>
        </w:rPr>
        <w:t xml:space="preserve"> (</w:t>
      </w:r>
      <w:r w:rsidR="00DD0A60" w:rsidRPr="00DD0A60">
        <w:rPr>
          <w:sz w:val="28"/>
          <w:szCs w:val="28"/>
        </w:rPr>
        <w:t>2014 год</w:t>
      </w:r>
      <w:r w:rsidR="00A713AB" w:rsidRPr="00DD0A60">
        <w:rPr>
          <w:sz w:val="28"/>
          <w:szCs w:val="28"/>
        </w:rPr>
        <w:t xml:space="preserve"> – </w:t>
      </w:r>
      <w:r w:rsidR="00DD0A60" w:rsidRPr="00DD0A60">
        <w:rPr>
          <w:sz w:val="28"/>
          <w:szCs w:val="28"/>
        </w:rPr>
        <w:t>475</w:t>
      </w:r>
      <w:r w:rsidR="00A713AB" w:rsidRPr="00DD0A60">
        <w:rPr>
          <w:sz w:val="28"/>
          <w:szCs w:val="28"/>
        </w:rPr>
        <w:t xml:space="preserve"> человек).</w:t>
      </w:r>
      <w:r w:rsidRPr="00DD0A60">
        <w:rPr>
          <w:sz w:val="28"/>
          <w:szCs w:val="28"/>
          <w:shd w:val="clear" w:color="auto" w:fill="FFFFFF" w:themeFill="background1"/>
        </w:rPr>
        <w:t xml:space="preserve"> </w:t>
      </w:r>
    </w:p>
    <w:p w:rsidR="009A7660" w:rsidRPr="004A70CC" w:rsidRDefault="009220AF" w:rsidP="001C11D1">
      <w:pPr>
        <w:ind w:firstLine="567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lastRenderedPageBreak/>
        <w:t xml:space="preserve">Значительное </w:t>
      </w:r>
      <w:r w:rsidR="001C11D1" w:rsidRPr="004A70CC">
        <w:rPr>
          <w:kern w:val="2"/>
          <w:sz w:val="28"/>
          <w:szCs w:val="28"/>
          <w:lang w:eastAsia="ar-SA"/>
        </w:rPr>
        <w:t>влияние на ситуацию с рождаемостью оказывает развитие семейно-брачных отношений</w:t>
      </w:r>
      <w:r w:rsidR="001C11D1" w:rsidRPr="004A70CC">
        <w:rPr>
          <w:kern w:val="2"/>
          <w:sz w:val="24"/>
          <w:szCs w:val="24"/>
          <w:lang w:eastAsia="ar-SA"/>
        </w:rPr>
        <w:t xml:space="preserve">. </w:t>
      </w:r>
      <w:r w:rsidR="001C11D1" w:rsidRPr="004A70CC">
        <w:rPr>
          <w:kern w:val="2"/>
          <w:sz w:val="28"/>
          <w:szCs w:val="28"/>
          <w:lang w:eastAsia="ar-SA"/>
        </w:rPr>
        <w:t xml:space="preserve">Так, </w:t>
      </w:r>
      <w:r w:rsidR="00863267" w:rsidRPr="004A70CC">
        <w:rPr>
          <w:kern w:val="2"/>
          <w:sz w:val="28"/>
          <w:szCs w:val="28"/>
          <w:lang w:eastAsia="ar-SA"/>
        </w:rPr>
        <w:t>за</w:t>
      </w:r>
      <w:r w:rsidR="001C11D1" w:rsidRPr="004A70CC">
        <w:rPr>
          <w:kern w:val="2"/>
          <w:sz w:val="28"/>
          <w:szCs w:val="28"/>
          <w:lang w:eastAsia="ar-SA"/>
        </w:rPr>
        <w:t xml:space="preserve"> 201</w:t>
      </w:r>
      <w:r w:rsidR="00A713AB" w:rsidRPr="004A70CC">
        <w:rPr>
          <w:kern w:val="2"/>
          <w:sz w:val="28"/>
          <w:szCs w:val="28"/>
          <w:lang w:eastAsia="ar-SA"/>
        </w:rPr>
        <w:t>5</w:t>
      </w:r>
      <w:r w:rsidR="001C11D1" w:rsidRPr="004A70CC">
        <w:rPr>
          <w:kern w:val="2"/>
          <w:sz w:val="28"/>
          <w:szCs w:val="28"/>
          <w:lang w:eastAsia="ar-SA"/>
        </w:rPr>
        <w:t xml:space="preserve"> год зарегистрирован</w:t>
      </w:r>
      <w:r w:rsidR="00D51B90" w:rsidRPr="004A70CC">
        <w:rPr>
          <w:kern w:val="2"/>
          <w:sz w:val="28"/>
          <w:szCs w:val="28"/>
          <w:lang w:eastAsia="ar-SA"/>
        </w:rPr>
        <w:t>о браков в количестве</w:t>
      </w:r>
      <w:r w:rsidR="001C11D1" w:rsidRPr="004A70CC">
        <w:rPr>
          <w:kern w:val="2"/>
          <w:sz w:val="28"/>
          <w:szCs w:val="28"/>
          <w:lang w:eastAsia="ar-SA"/>
        </w:rPr>
        <w:t xml:space="preserve"> </w:t>
      </w:r>
      <w:r w:rsidR="00E979CC" w:rsidRPr="004A70CC">
        <w:rPr>
          <w:kern w:val="2"/>
          <w:sz w:val="28"/>
          <w:szCs w:val="28"/>
          <w:lang w:eastAsia="ar-SA"/>
        </w:rPr>
        <w:t>316</w:t>
      </w:r>
      <w:r w:rsidR="001C11D1" w:rsidRPr="004A70CC">
        <w:rPr>
          <w:kern w:val="2"/>
          <w:sz w:val="28"/>
          <w:szCs w:val="28"/>
          <w:lang w:eastAsia="ar-SA"/>
        </w:rPr>
        <w:t xml:space="preserve">, </w:t>
      </w:r>
      <w:r w:rsidR="009A7660" w:rsidRPr="004A70CC">
        <w:rPr>
          <w:kern w:val="2"/>
          <w:sz w:val="28"/>
          <w:szCs w:val="28"/>
          <w:lang w:eastAsia="ar-SA"/>
        </w:rPr>
        <w:t>р</w:t>
      </w:r>
      <w:r w:rsidR="001C11D1" w:rsidRPr="004A70CC">
        <w:rPr>
          <w:kern w:val="2"/>
          <w:sz w:val="28"/>
          <w:szCs w:val="28"/>
          <w:lang w:eastAsia="ar-SA"/>
        </w:rPr>
        <w:t xml:space="preserve">азводов </w:t>
      </w:r>
      <w:r w:rsidR="004A70CC">
        <w:rPr>
          <w:kern w:val="2"/>
          <w:sz w:val="28"/>
          <w:szCs w:val="28"/>
          <w:lang w:eastAsia="ar-SA"/>
        </w:rPr>
        <w:t>–</w:t>
      </w:r>
      <w:r w:rsidR="00A713AB" w:rsidRPr="004A70CC">
        <w:rPr>
          <w:kern w:val="2"/>
          <w:sz w:val="28"/>
          <w:szCs w:val="28"/>
          <w:lang w:eastAsia="ar-SA"/>
        </w:rPr>
        <w:t xml:space="preserve"> </w:t>
      </w:r>
      <w:r w:rsidR="00E979CC" w:rsidRPr="004A70CC">
        <w:rPr>
          <w:kern w:val="2"/>
          <w:sz w:val="28"/>
          <w:szCs w:val="28"/>
          <w:lang w:eastAsia="ar-SA"/>
        </w:rPr>
        <w:t>194</w:t>
      </w:r>
      <w:r w:rsidR="004A70CC">
        <w:rPr>
          <w:kern w:val="2"/>
          <w:sz w:val="28"/>
          <w:szCs w:val="28"/>
          <w:lang w:eastAsia="ar-SA"/>
        </w:rPr>
        <w:t xml:space="preserve"> (2014 год - </w:t>
      </w:r>
      <w:r w:rsidR="004A70CC" w:rsidRPr="00531C89">
        <w:rPr>
          <w:kern w:val="2"/>
          <w:sz w:val="28"/>
          <w:szCs w:val="28"/>
          <w:lang w:eastAsia="ar-SA"/>
        </w:rPr>
        <w:t>34</w:t>
      </w:r>
      <w:r w:rsidR="004A70CC">
        <w:rPr>
          <w:kern w:val="2"/>
          <w:sz w:val="28"/>
          <w:szCs w:val="28"/>
          <w:lang w:eastAsia="ar-SA"/>
        </w:rPr>
        <w:t>4 регистраций брака, 212 – разводов)</w:t>
      </w:r>
      <w:r w:rsidR="009A7660" w:rsidRPr="004A70CC">
        <w:rPr>
          <w:kern w:val="2"/>
          <w:sz w:val="28"/>
          <w:szCs w:val="28"/>
          <w:lang w:eastAsia="ar-SA"/>
        </w:rPr>
        <w:t xml:space="preserve">. </w:t>
      </w:r>
      <w:r w:rsidR="004A70CC" w:rsidRPr="004A70CC">
        <w:rPr>
          <w:kern w:val="2"/>
          <w:sz w:val="28"/>
          <w:szCs w:val="28"/>
          <w:lang w:eastAsia="ar-SA"/>
        </w:rPr>
        <w:t>Наблюдается снижение зарегистрированных актов гражданского состояния заключения брака и рождения.</w:t>
      </w:r>
    </w:p>
    <w:p w:rsidR="003F077B" w:rsidRPr="00D03E31" w:rsidRDefault="003F077B" w:rsidP="00B06F1E">
      <w:pPr>
        <w:ind w:firstLine="567"/>
        <w:jc w:val="both"/>
        <w:rPr>
          <w:sz w:val="28"/>
          <w:szCs w:val="28"/>
        </w:rPr>
      </w:pPr>
      <w:r w:rsidRPr="00D03E31">
        <w:rPr>
          <w:sz w:val="28"/>
          <w:szCs w:val="28"/>
        </w:rPr>
        <w:t xml:space="preserve">Миграционное движение населения </w:t>
      </w:r>
      <w:r w:rsidR="00A842A1" w:rsidRPr="00D03E31">
        <w:rPr>
          <w:sz w:val="28"/>
          <w:szCs w:val="28"/>
        </w:rPr>
        <w:t xml:space="preserve">за </w:t>
      </w:r>
      <w:r w:rsidR="00FE261D" w:rsidRPr="00D03E31">
        <w:rPr>
          <w:sz w:val="28"/>
          <w:szCs w:val="28"/>
        </w:rPr>
        <w:t>2015 год</w:t>
      </w:r>
      <w:r w:rsidRPr="00D03E31">
        <w:rPr>
          <w:sz w:val="28"/>
          <w:szCs w:val="28"/>
        </w:rPr>
        <w:t xml:space="preserve"> </w:t>
      </w:r>
      <w:r w:rsidR="006B461C" w:rsidRPr="00D03E31">
        <w:rPr>
          <w:sz w:val="28"/>
          <w:szCs w:val="28"/>
        </w:rPr>
        <w:t>выглядит следующим образом:</w:t>
      </w:r>
    </w:p>
    <w:p w:rsidR="006B461C" w:rsidRPr="00D03E31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D03E31">
        <w:rPr>
          <w:sz w:val="28"/>
          <w:szCs w:val="28"/>
        </w:rPr>
        <w:t xml:space="preserve">зарегистрировано прибывших в наш </w:t>
      </w:r>
      <w:r w:rsidR="00A66E38" w:rsidRPr="00D03E31">
        <w:rPr>
          <w:sz w:val="28"/>
          <w:szCs w:val="28"/>
        </w:rPr>
        <w:t>город</w:t>
      </w:r>
      <w:r w:rsidR="0016546C" w:rsidRPr="00D03E31">
        <w:rPr>
          <w:sz w:val="28"/>
          <w:szCs w:val="28"/>
        </w:rPr>
        <w:t xml:space="preserve"> </w:t>
      </w:r>
      <w:r w:rsidR="00FE261D" w:rsidRPr="00D03E31">
        <w:rPr>
          <w:sz w:val="28"/>
          <w:szCs w:val="28"/>
        </w:rPr>
        <w:t>1768</w:t>
      </w:r>
      <w:r w:rsidR="006B461C" w:rsidRPr="00D03E31">
        <w:rPr>
          <w:sz w:val="28"/>
          <w:szCs w:val="28"/>
        </w:rPr>
        <w:t xml:space="preserve"> человек</w:t>
      </w:r>
      <w:r w:rsidR="0039399D">
        <w:rPr>
          <w:sz w:val="28"/>
          <w:szCs w:val="28"/>
        </w:rPr>
        <w:t xml:space="preserve"> (2014 год - </w:t>
      </w:r>
      <w:r w:rsidR="00356144">
        <w:rPr>
          <w:sz w:val="28"/>
          <w:szCs w:val="28"/>
        </w:rPr>
        <w:t>2 397</w:t>
      </w:r>
      <w:r w:rsidR="00356144" w:rsidRPr="009B3887">
        <w:rPr>
          <w:sz w:val="28"/>
          <w:szCs w:val="28"/>
        </w:rPr>
        <w:t xml:space="preserve"> человек</w:t>
      </w:r>
      <w:r w:rsidR="006B461C" w:rsidRPr="00D03E31">
        <w:rPr>
          <w:sz w:val="28"/>
          <w:szCs w:val="28"/>
        </w:rPr>
        <w:t>;</w:t>
      </w:r>
    </w:p>
    <w:p w:rsidR="003F077B" w:rsidRPr="00D03E31" w:rsidRDefault="003F077B" w:rsidP="004B1531">
      <w:pPr>
        <w:pStyle w:val="af"/>
        <w:numPr>
          <w:ilvl w:val="0"/>
          <w:numId w:val="11"/>
        </w:numPr>
        <w:ind w:left="851" w:hanging="284"/>
        <w:jc w:val="both"/>
        <w:rPr>
          <w:sz w:val="28"/>
          <w:szCs w:val="28"/>
        </w:rPr>
      </w:pPr>
      <w:r w:rsidRPr="00D03E31">
        <w:rPr>
          <w:sz w:val="28"/>
          <w:szCs w:val="28"/>
        </w:rPr>
        <w:t xml:space="preserve">убывших – </w:t>
      </w:r>
      <w:r w:rsidR="00D03E31" w:rsidRPr="00D03E31">
        <w:rPr>
          <w:sz w:val="28"/>
          <w:szCs w:val="28"/>
        </w:rPr>
        <w:t>2042</w:t>
      </w:r>
      <w:r w:rsidR="0070465A" w:rsidRPr="00D03E31">
        <w:rPr>
          <w:sz w:val="28"/>
          <w:szCs w:val="28"/>
        </w:rPr>
        <w:t xml:space="preserve"> человек</w:t>
      </w:r>
      <w:r w:rsidR="00356144">
        <w:rPr>
          <w:sz w:val="28"/>
          <w:szCs w:val="28"/>
        </w:rPr>
        <w:t xml:space="preserve"> (2014 год - </w:t>
      </w:r>
      <w:r w:rsidR="00356144" w:rsidRPr="009B3887">
        <w:rPr>
          <w:sz w:val="28"/>
          <w:szCs w:val="28"/>
        </w:rPr>
        <w:t xml:space="preserve">2 </w:t>
      </w:r>
      <w:r w:rsidR="00356144">
        <w:rPr>
          <w:sz w:val="28"/>
          <w:szCs w:val="28"/>
        </w:rPr>
        <w:t>064 человека)</w:t>
      </w:r>
      <w:r w:rsidR="0070465A" w:rsidRPr="00D03E31">
        <w:rPr>
          <w:sz w:val="28"/>
          <w:szCs w:val="28"/>
        </w:rPr>
        <w:t>.</w:t>
      </w:r>
    </w:p>
    <w:p w:rsidR="0000745C" w:rsidRPr="009474DE" w:rsidRDefault="0000745C" w:rsidP="0048603D">
      <w:pPr>
        <w:pStyle w:val="af"/>
        <w:ind w:left="851"/>
        <w:jc w:val="both"/>
        <w:rPr>
          <w:sz w:val="28"/>
          <w:szCs w:val="28"/>
        </w:rPr>
      </w:pPr>
    </w:p>
    <w:p w:rsidR="000E6ED8" w:rsidRPr="009474DE" w:rsidRDefault="000E6ED8" w:rsidP="008B0158">
      <w:pPr>
        <w:ind w:firstLine="567"/>
        <w:jc w:val="both"/>
        <w:rPr>
          <w:sz w:val="28"/>
          <w:szCs w:val="28"/>
        </w:rPr>
      </w:pPr>
      <w:r w:rsidRPr="009474DE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077B" w:rsidRPr="009474DE" w:rsidRDefault="004376D7" w:rsidP="00B06F1E">
      <w:pPr>
        <w:ind w:firstLine="567"/>
        <w:jc w:val="both"/>
        <w:rPr>
          <w:sz w:val="28"/>
          <w:szCs w:val="28"/>
        </w:rPr>
      </w:pPr>
      <w:r w:rsidRPr="003E529A">
        <w:rPr>
          <w:sz w:val="28"/>
          <w:szCs w:val="28"/>
        </w:rPr>
        <w:t>Наблюдается отток населения</w:t>
      </w:r>
      <w:r w:rsidR="006B461C" w:rsidRPr="003E529A">
        <w:rPr>
          <w:sz w:val="28"/>
          <w:szCs w:val="28"/>
        </w:rPr>
        <w:t>.</w:t>
      </w:r>
    </w:p>
    <w:p w:rsidR="00C03BFA" w:rsidRPr="000759CF" w:rsidRDefault="00C03BFA" w:rsidP="00C03BFA">
      <w:pPr>
        <w:ind w:firstLine="567"/>
        <w:jc w:val="both"/>
        <w:rPr>
          <w:sz w:val="28"/>
          <w:szCs w:val="28"/>
        </w:rPr>
      </w:pPr>
      <w:r w:rsidRPr="000759CF">
        <w:rPr>
          <w:sz w:val="28"/>
          <w:szCs w:val="28"/>
        </w:rPr>
        <w:t xml:space="preserve">Город Лянтор </w:t>
      </w:r>
      <w:r w:rsidR="000759CF" w:rsidRPr="000759CF">
        <w:rPr>
          <w:sz w:val="28"/>
          <w:szCs w:val="28"/>
        </w:rPr>
        <w:t xml:space="preserve">в 2015 году </w:t>
      </w:r>
      <w:r w:rsidR="004D1CC5">
        <w:rPr>
          <w:sz w:val="28"/>
          <w:szCs w:val="28"/>
        </w:rPr>
        <w:t xml:space="preserve">по-прежнему является </w:t>
      </w:r>
      <w:r w:rsidRPr="000759CF">
        <w:rPr>
          <w:sz w:val="28"/>
          <w:szCs w:val="28"/>
        </w:rPr>
        <w:t xml:space="preserve">привлекательной территорией для трудовых мигрантов. Так, в отчётном периоде по оценке численность прибывших иностранных граждан составила </w:t>
      </w:r>
      <w:r w:rsidR="000759CF" w:rsidRPr="000759CF">
        <w:rPr>
          <w:sz w:val="28"/>
          <w:szCs w:val="28"/>
        </w:rPr>
        <w:t xml:space="preserve">894 </w:t>
      </w:r>
      <w:r w:rsidRPr="000759CF">
        <w:rPr>
          <w:sz w:val="28"/>
          <w:szCs w:val="28"/>
        </w:rPr>
        <w:t>человек</w:t>
      </w:r>
      <w:r w:rsidR="000759CF" w:rsidRPr="000759CF">
        <w:rPr>
          <w:sz w:val="28"/>
          <w:szCs w:val="28"/>
        </w:rPr>
        <w:t>а</w:t>
      </w:r>
      <w:r w:rsidRPr="000759CF">
        <w:rPr>
          <w:sz w:val="28"/>
          <w:szCs w:val="28"/>
        </w:rPr>
        <w:t xml:space="preserve">, </w:t>
      </w:r>
      <w:r w:rsidR="000759CF" w:rsidRPr="000759CF">
        <w:rPr>
          <w:sz w:val="28"/>
          <w:szCs w:val="28"/>
        </w:rPr>
        <w:t xml:space="preserve">уменьшившись </w:t>
      </w:r>
      <w:r w:rsidRPr="000759CF">
        <w:rPr>
          <w:sz w:val="28"/>
          <w:szCs w:val="28"/>
        </w:rPr>
        <w:t xml:space="preserve">по отношению к аналогичному периоду прошлого года на </w:t>
      </w:r>
      <w:r w:rsidR="000759CF" w:rsidRPr="000759CF">
        <w:rPr>
          <w:sz w:val="28"/>
          <w:szCs w:val="28"/>
        </w:rPr>
        <w:t>23,7</w:t>
      </w:r>
      <w:r w:rsidRPr="000759CF">
        <w:rPr>
          <w:sz w:val="28"/>
          <w:szCs w:val="28"/>
        </w:rPr>
        <w:t>%</w:t>
      </w:r>
      <w:r w:rsidR="00356144">
        <w:rPr>
          <w:sz w:val="28"/>
          <w:szCs w:val="28"/>
        </w:rPr>
        <w:t xml:space="preserve"> (2014 год - </w:t>
      </w:r>
      <w:r w:rsidR="00356144" w:rsidRPr="009B3887">
        <w:rPr>
          <w:sz w:val="28"/>
          <w:szCs w:val="28"/>
        </w:rPr>
        <w:t>1 204 человека</w:t>
      </w:r>
      <w:r w:rsidR="00356144">
        <w:rPr>
          <w:sz w:val="28"/>
          <w:szCs w:val="28"/>
        </w:rPr>
        <w:t>)</w:t>
      </w:r>
      <w:r w:rsidRPr="000759CF">
        <w:rPr>
          <w:sz w:val="28"/>
          <w:szCs w:val="28"/>
        </w:rPr>
        <w:t>.</w:t>
      </w:r>
    </w:p>
    <w:p w:rsidR="00C3272A" w:rsidRPr="00F73C4A" w:rsidRDefault="00C3272A" w:rsidP="00B06F1E">
      <w:pPr>
        <w:ind w:firstLine="567"/>
        <w:jc w:val="center"/>
        <w:rPr>
          <w:sz w:val="28"/>
          <w:szCs w:val="28"/>
          <w:highlight w:val="yellow"/>
        </w:rPr>
      </w:pPr>
    </w:p>
    <w:p w:rsidR="003F077B" w:rsidRPr="00F265C5" w:rsidRDefault="0070465A" w:rsidP="00B06F1E">
      <w:pPr>
        <w:ind w:firstLine="567"/>
        <w:jc w:val="center"/>
        <w:rPr>
          <w:sz w:val="28"/>
          <w:szCs w:val="28"/>
        </w:rPr>
      </w:pPr>
      <w:r w:rsidRPr="00F265C5">
        <w:rPr>
          <w:sz w:val="28"/>
          <w:szCs w:val="28"/>
        </w:rPr>
        <w:t>Анализ рынка труда и</w:t>
      </w:r>
      <w:r w:rsidR="003F077B" w:rsidRPr="00F265C5">
        <w:rPr>
          <w:sz w:val="28"/>
          <w:szCs w:val="28"/>
        </w:rPr>
        <w:t xml:space="preserve"> занятост</w:t>
      </w:r>
      <w:r w:rsidRPr="00F265C5">
        <w:rPr>
          <w:sz w:val="28"/>
          <w:szCs w:val="28"/>
        </w:rPr>
        <w:t>и</w:t>
      </w:r>
      <w:r w:rsidR="003F077B" w:rsidRPr="00F265C5">
        <w:rPr>
          <w:sz w:val="28"/>
          <w:szCs w:val="28"/>
        </w:rPr>
        <w:t xml:space="preserve"> населения</w:t>
      </w:r>
    </w:p>
    <w:p w:rsidR="003F077B" w:rsidRPr="00F265C5" w:rsidRDefault="003F077B" w:rsidP="00B06F1E">
      <w:pPr>
        <w:ind w:firstLine="567"/>
        <w:jc w:val="center"/>
        <w:rPr>
          <w:sz w:val="28"/>
          <w:szCs w:val="28"/>
        </w:rPr>
      </w:pPr>
    </w:p>
    <w:p w:rsidR="00063675" w:rsidRPr="00F265C5" w:rsidRDefault="00EE1E4E" w:rsidP="007071B0">
      <w:pPr>
        <w:ind w:firstLine="567"/>
        <w:jc w:val="both"/>
        <w:rPr>
          <w:sz w:val="28"/>
          <w:szCs w:val="28"/>
        </w:rPr>
      </w:pPr>
      <w:r w:rsidRPr="00F265C5">
        <w:rPr>
          <w:sz w:val="28"/>
          <w:szCs w:val="28"/>
        </w:rPr>
        <w:t>Следующим важнейшим показателем развития города, в частности занятости населения, является баланс трудовых ресурсов.</w:t>
      </w:r>
    </w:p>
    <w:p w:rsidR="0055753E" w:rsidRPr="006D5F56" w:rsidRDefault="00477416" w:rsidP="007071B0">
      <w:pPr>
        <w:ind w:firstLine="567"/>
        <w:jc w:val="both"/>
        <w:rPr>
          <w:sz w:val="28"/>
          <w:szCs w:val="28"/>
        </w:rPr>
      </w:pPr>
      <w:r w:rsidRPr="006D5F56">
        <w:rPr>
          <w:sz w:val="28"/>
          <w:szCs w:val="28"/>
        </w:rPr>
        <w:t xml:space="preserve">За </w:t>
      </w:r>
      <w:r w:rsidR="0070465A" w:rsidRPr="006D5F56">
        <w:rPr>
          <w:sz w:val="28"/>
          <w:szCs w:val="28"/>
        </w:rPr>
        <w:t>201</w:t>
      </w:r>
      <w:r w:rsidR="00063675" w:rsidRPr="006D5F56">
        <w:rPr>
          <w:sz w:val="28"/>
          <w:szCs w:val="28"/>
        </w:rPr>
        <w:t>5</w:t>
      </w:r>
      <w:r w:rsidR="0070465A" w:rsidRPr="006D5F56">
        <w:rPr>
          <w:sz w:val="28"/>
          <w:szCs w:val="28"/>
        </w:rPr>
        <w:t xml:space="preserve"> год</w:t>
      </w:r>
      <w:r w:rsidR="003F077B" w:rsidRPr="006D5F56">
        <w:rPr>
          <w:sz w:val="28"/>
          <w:szCs w:val="28"/>
        </w:rPr>
        <w:t xml:space="preserve"> среднесписочная численность </w:t>
      </w:r>
      <w:r w:rsidR="0070465A" w:rsidRPr="006D5F56">
        <w:rPr>
          <w:sz w:val="28"/>
          <w:szCs w:val="28"/>
        </w:rPr>
        <w:t xml:space="preserve">экономически занятого населения </w:t>
      </w:r>
      <w:r w:rsidR="003F077B" w:rsidRPr="006D5F56">
        <w:rPr>
          <w:sz w:val="28"/>
          <w:szCs w:val="28"/>
        </w:rPr>
        <w:t xml:space="preserve">составила </w:t>
      </w:r>
      <w:r w:rsidR="00DC2518">
        <w:rPr>
          <w:sz w:val="28"/>
          <w:szCs w:val="28"/>
        </w:rPr>
        <w:t>25</w:t>
      </w:r>
      <w:r w:rsidR="0070465A" w:rsidRPr="006D5F56">
        <w:rPr>
          <w:sz w:val="28"/>
          <w:szCs w:val="28"/>
        </w:rPr>
        <w:t xml:space="preserve"> </w:t>
      </w:r>
      <w:r w:rsidR="00DC2518">
        <w:rPr>
          <w:sz w:val="28"/>
          <w:szCs w:val="28"/>
        </w:rPr>
        <w:t>090</w:t>
      </w:r>
      <w:r w:rsidR="003F077B" w:rsidRPr="006D5F56">
        <w:rPr>
          <w:sz w:val="28"/>
          <w:szCs w:val="28"/>
        </w:rPr>
        <w:t xml:space="preserve"> человек, </w:t>
      </w:r>
      <w:r w:rsidR="00EE1E4E" w:rsidRPr="006D5F56">
        <w:rPr>
          <w:sz w:val="28"/>
          <w:szCs w:val="28"/>
        </w:rPr>
        <w:t>у</w:t>
      </w:r>
      <w:r w:rsidR="00DC2518">
        <w:rPr>
          <w:sz w:val="28"/>
          <w:szCs w:val="28"/>
        </w:rPr>
        <w:t>величившись</w:t>
      </w:r>
      <w:r w:rsidR="006D5F56" w:rsidRPr="006D5F56">
        <w:rPr>
          <w:sz w:val="28"/>
          <w:szCs w:val="28"/>
        </w:rPr>
        <w:t xml:space="preserve"> </w:t>
      </w:r>
      <w:r w:rsidR="003F077B" w:rsidRPr="006D5F56">
        <w:rPr>
          <w:sz w:val="28"/>
          <w:szCs w:val="28"/>
        </w:rPr>
        <w:t xml:space="preserve">на </w:t>
      </w:r>
      <w:r w:rsidR="00DC2518">
        <w:rPr>
          <w:sz w:val="28"/>
          <w:szCs w:val="28"/>
        </w:rPr>
        <w:t>0,7</w:t>
      </w:r>
      <w:r w:rsidR="003F077B" w:rsidRPr="006D5F56">
        <w:rPr>
          <w:sz w:val="28"/>
          <w:szCs w:val="28"/>
        </w:rPr>
        <w:t xml:space="preserve"> % по отношению </w:t>
      </w:r>
      <w:r w:rsidR="00C641FD" w:rsidRPr="006D5F56">
        <w:rPr>
          <w:sz w:val="28"/>
          <w:szCs w:val="28"/>
        </w:rPr>
        <w:t>к</w:t>
      </w:r>
      <w:r w:rsidR="006D5F56" w:rsidRPr="006D5F56">
        <w:rPr>
          <w:sz w:val="28"/>
          <w:szCs w:val="28"/>
        </w:rPr>
        <w:t xml:space="preserve"> прошлому году (2014 год - 24 915 человек)</w:t>
      </w:r>
      <w:r w:rsidR="0055753E" w:rsidRPr="006D5F56">
        <w:rPr>
          <w:sz w:val="28"/>
          <w:szCs w:val="28"/>
        </w:rPr>
        <w:t>.</w:t>
      </w:r>
      <w:r w:rsidR="00131D87" w:rsidRPr="006D5F56">
        <w:rPr>
          <w:sz w:val="28"/>
          <w:szCs w:val="28"/>
        </w:rPr>
        <w:t xml:space="preserve"> </w:t>
      </w:r>
    </w:p>
    <w:p w:rsidR="008430E4" w:rsidRPr="00F73C4A" w:rsidRDefault="008430E4" w:rsidP="007071B0">
      <w:pPr>
        <w:ind w:firstLine="567"/>
        <w:jc w:val="both"/>
        <w:rPr>
          <w:sz w:val="28"/>
          <w:szCs w:val="28"/>
          <w:highlight w:val="yellow"/>
        </w:rPr>
      </w:pPr>
    </w:p>
    <w:p w:rsidR="008F260C" w:rsidRPr="006D5F56" w:rsidRDefault="008F260C" w:rsidP="007071B0">
      <w:pPr>
        <w:ind w:firstLine="567"/>
        <w:jc w:val="both"/>
        <w:rPr>
          <w:sz w:val="28"/>
          <w:szCs w:val="28"/>
        </w:rPr>
      </w:pPr>
      <w:r w:rsidRPr="00135951">
        <w:rPr>
          <w:noProof/>
          <w:sz w:val="28"/>
          <w:szCs w:val="28"/>
        </w:rPr>
        <w:lastRenderedPageBreak/>
        <w:drawing>
          <wp:inline distT="0" distB="0" distL="0" distR="0">
            <wp:extent cx="5699760" cy="372618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0E4" w:rsidRPr="006D5F56" w:rsidRDefault="008430E4" w:rsidP="00B06F1E">
      <w:pPr>
        <w:ind w:right="21" w:firstLine="567"/>
        <w:jc w:val="both"/>
        <w:rPr>
          <w:sz w:val="28"/>
          <w:szCs w:val="28"/>
        </w:rPr>
      </w:pPr>
    </w:p>
    <w:p w:rsidR="003F077B" w:rsidRPr="006D5F56" w:rsidRDefault="003F077B" w:rsidP="00B06F1E">
      <w:pPr>
        <w:ind w:right="21" w:firstLine="567"/>
        <w:jc w:val="both"/>
        <w:rPr>
          <w:sz w:val="28"/>
          <w:szCs w:val="28"/>
        </w:rPr>
      </w:pPr>
      <w:r w:rsidRPr="006D5F56">
        <w:rPr>
          <w:sz w:val="28"/>
          <w:szCs w:val="28"/>
        </w:rPr>
        <w:t>В условиях дефицита трудовых ресурсов</w:t>
      </w:r>
      <w:r w:rsidR="001E75F6">
        <w:rPr>
          <w:sz w:val="28"/>
          <w:szCs w:val="28"/>
        </w:rPr>
        <w:t xml:space="preserve"> </w:t>
      </w:r>
      <w:proofErr w:type="gramStart"/>
      <w:r w:rsidRPr="006D5F56">
        <w:rPr>
          <w:sz w:val="28"/>
          <w:szCs w:val="28"/>
        </w:rPr>
        <w:t>важное значение</w:t>
      </w:r>
      <w:proofErr w:type="gramEnd"/>
      <w:r w:rsidRPr="006D5F56">
        <w:rPr>
          <w:sz w:val="28"/>
          <w:szCs w:val="28"/>
        </w:rPr>
        <w:t xml:space="preserve"> имеет проведение активной политики занятости, которая включает мероприятия по содействию трудоустройства незанятых граждан</w:t>
      </w:r>
      <w:r w:rsidR="003F57F2" w:rsidRPr="006D5F56">
        <w:rPr>
          <w:sz w:val="28"/>
          <w:szCs w:val="28"/>
        </w:rPr>
        <w:t>.</w:t>
      </w:r>
      <w:r w:rsidRPr="006D5F56">
        <w:rPr>
          <w:sz w:val="28"/>
          <w:szCs w:val="28"/>
        </w:rPr>
        <w:t xml:space="preserve"> </w:t>
      </w:r>
    </w:p>
    <w:p w:rsidR="003F077B" w:rsidRPr="001862CF" w:rsidRDefault="003F077B" w:rsidP="00D967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>По данным бюджетного учреждения Ханты-Мансийского автономного округа - Югры «Сургутский центр занятости населения»</w:t>
      </w:r>
      <w:r w:rsidR="00D967BB" w:rsidRPr="001862CF">
        <w:rPr>
          <w:sz w:val="28"/>
          <w:szCs w:val="28"/>
        </w:rPr>
        <w:t xml:space="preserve"> в</w:t>
      </w:r>
      <w:r w:rsidRPr="001862CF">
        <w:rPr>
          <w:sz w:val="28"/>
          <w:szCs w:val="28"/>
        </w:rPr>
        <w:t xml:space="preserve"> </w:t>
      </w:r>
      <w:r w:rsidR="00C93734" w:rsidRPr="001862CF">
        <w:rPr>
          <w:sz w:val="28"/>
          <w:szCs w:val="28"/>
        </w:rPr>
        <w:t>отчётном периоде</w:t>
      </w:r>
      <w:r w:rsidRPr="001862CF">
        <w:rPr>
          <w:sz w:val="28"/>
          <w:szCs w:val="28"/>
        </w:rPr>
        <w:t xml:space="preserve"> за получением государственных услуг в службу занятости обратилось</w:t>
      </w:r>
      <w:r w:rsidR="003F57F2" w:rsidRPr="001862CF">
        <w:rPr>
          <w:sz w:val="28"/>
          <w:szCs w:val="28"/>
        </w:rPr>
        <w:t xml:space="preserve"> </w:t>
      </w:r>
      <w:r w:rsidR="002F26C0" w:rsidRPr="001862CF">
        <w:rPr>
          <w:sz w:val="28"/>
          <w:szCs w:val="28"/>
        </w:rPr>
        <w:t>1</w:t>
      </w:r>
      <w:r w:rsidR="00C364A2" w:rsidRPr="001862CF">
        <w:rPr>
          <w:sz w:val="28"/>
          <w:szCs w:val="28"/>
        </w:rPr>
        <w:t xml:space="preserve"> </w:t>
      </w:r>
      <w:r w:rsidR="001862CF" w:rsidRPr="001862CF">
        <w:rPr>
          <w:sz w:val="28"/>
          <w:szCs w:val="28"/>
        </w:rPr>
        <w:t>589</w:t>
      </w:r>
      <w:r w:rsidR="003F57F2" w:rsidRPr="001862CF">
        <w:rPr>
          <w:sz w:val="28"/>
          <w:szCs w:val="28"/>
        </w:rPr>
        <w:t xml:space="preserve"> человек, </w:t>
      </w:r>
      <w:r w:rsidR="00C364A2" w:rsidRPr="001862CF">
        <w:rPr>
          <w:sz w:val="28"/>
          <w:szCs w:val="28"/>
        </w:rPr>
        <w:t>в том числе</w:t>
      </w:r>
      <w:r w:rsidR="003F57F2" w:rsidRPr="001862CF">
        <w:rPr>
          <w:sz w:val="28"/>
          <w:szCs w:val="28"/>
        </w:rPr>
        <w:t>:</w:t>
      </w:r>
    </w:p>
    <w:p w:rsidR="003F077B" w:rsidRPr="001862CF" w:rsidRDefault="001862CF" w:rsidP="004B1531">
      <w:pPr>
        <w:pStyle w:val="af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>687</w:t>
      </w:r>
      <w:r w:rsidR="003F077B" w:rsidRPr="001862CF">
        <w:rPr>
          <w:sz w:val="28"/>
          <w:szCs w:val="28"/>
        </w:rPr>
        <w:t xml:space="preserve"> человек за содействием в поиске подходящей работы;</w:t>
      </w:r>
    </w:p>
    <w:p w:rsidR="003F077B" w:rsidRPr="001862CF" w:rsidRDefault="001862CF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>475</w:t>
      </w:r>
      <w:r w:rsidR="003F077B" w:rsidRPr="001862CF">
        <w:rPr>
          <w:sz w:val="28"/>
          <w:szCs w:val="28"/>
        </w:rPr>
        <w:t xml:space="preserve"> человек за информац</w:t>
      </w:r>
      <w:r w:rsidR="004D613C" w:rsidRPr="001862CF">
        <w:rPr>
          <w:sz w:val="28"/>
          <w:szCs w:val="28"/>
        </w:rPr>
        <w:t>ией о положении на рынке труда;</w:t>
      </w:r>
    </w:p>
    <w:p w:rsidR="003F077B" w:rsidRPr="001862CF" w:rsidRDefault="001862CF" w:rsidP="004B1531">
      <w:pPr>
        <w:pStyle w:val="af"/>
        <w:numPr>
          <w:ilvl w:val="0"/>
          <w:numId w:val="3"/>
        </w:numPr>
        <w:tabs>
          <w:tab w:val="left" w:pos="851"/>
        </w:tabs>
        <w:ind w:left="1134" w:hanging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>188</w:t>
      </w:r>
      <w:r w:rsidR="003F077B" w:rsidRPr="001862CF">
        <w:rPr>
          <w:sz w:val="28"/>
          <w:szCs w:val="28"/>
        </w:rPr>
        <w:t xml:space="preserve"> человек за профессиональной ориентацией.</w:t>
      </w:r>
    </w:p>
    <w:p w:rsidR="004D613C" w:rsidRPr="001862CF" w:rsidRDefault="003F077B" w:rsidP="00B06F1E">
      <w:pPr>
        <w:ind w:firstLine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>Численность граждан, обратившихся за содействием в поиске подходящей работы</w:t>
      </w:r>
      <w:r w:rsidR="006A546C">
        <w:rPr>
          <w:sz w:val="28"/>
          <w:szCs w:val="28"/>
        </w:rPr>
        <w:t>,</w:t>
      </w:r>
      <w:r w:rsidRPr="001862CF">
        <w:rPr>
          <w:sz w:val="28"/>
          <w:szCs w:val="28"/>
        </w:rPr>
        <w:t xml:space="preserve"> </w:t>
      </w:r>
      <w:r w:rsidR="004E0487" w:rsidRPr="001862CF">
        <w:rPr>
          <w:sz w:val="28"/>
          <w:szCs w:val="28"/>
        </w:rPr>
        <w:t>увеличилось</w:t>
      </w:r>
      <w:r w:rsidRPr="001862CF">
        <w:rPr>
          <w:sz w:val="28"/>
          <w:szCs w:val="28"/>
        </w:rPr>
        <w:t xml:space="preserve"> по сравнению с </w:t>
      </w:r>
      <w:r w:rsidR="00CC77C1" w:rsidRPr="001862CF">
        <w:rPr>
          <w:sz w:val="28"/>
          <w:szCs w:val="28"/>
        </w:rPr>
        <w:t xml:space="preserve">показателем </w:t>
      </w:r>
      <w:r w:rsidR="001862CF" w:rsidRPr="001862CF">
        <w:rPr>
          <w:sz w:val="28"/>
          <w:szCs w:val="28"/>
        </w:rPr>
        <w:t>прошлого</w:t>
      </w:r>
      <w:r w:rsidRPr="001862CF">
        <w:rPr>
          <w:sz w:val="28"/>
          <w:szCs w:val="28"/>
        </w:rPr>
        <w:t xml:space="preserve"> год</w:t>
      </w:r>
      <w:r w:rsidR="00CC77C1" w:rsidRPr="001862CF">
        <w:rPr>
          <w:sz w:val="28"/>
          <w:szCs w:val="28"/>
        </w:rPr>
        <w:t>а</w:t>
      </w:r>
      <w:r w:rsidRPr="001862CF">
        <w:rPr>
          <w:sz w:val="28"/>
          <w:szCs w:val="28"/>
        </w:rPr>
        <w:t xml:space="preserve"> на </w:t>
      </w:r>
      <w:r w:rsidR="001862CF" w:rsidRPr="001862CF">
        <w:rPr>
          <w:sz w:val="28"/>
          <w:szCs w:val="28"/>
        </w:rPr>
        <w:t>16,2</w:t>
      </w:r>
      <w:r w:rsidRPr="001862CF">
        <w:rPr>
          <w:sz w:val="28"/>
          <w:szCs w:val="28"/>
        </w:rPr>
        <w:t>% (201</w:t>
      </w:r>
      <w:r w:rsidR="004D613C" w:rsidRPr="001862CF">
        <w:rPr>
          <w:sz w:val="28"/>
          <w:szCs w:val="28"/>
        </w:rPr>
        <w:t>4</w:t>
      </w:r>
      <w:r w:rsidRPr="001862CF">
        <w:rPr>
          <w:sz w:val="28"/>
          <w:szCs w:val="28"/>
        </w:rPr>
        <w:t xml:space="preserve"> год – </w:t>
      </w:r>
      <w:r w:rsidR="001862CF" w:rsidRPr="001862CF">
        <w:rPr>
          <w:sz w:val="28"/>
          <w:szCs w:val="28"/>
        </w:rPr>
        <w:t>591</w:t>
      </w:r>
      <w:r w:rsidR="00FF5059" w:rsidRPr="001862CF">
        <w:rPr>
          <w:sz w:val="28"/>
          <w:szCs w:val="28"/>
        </w:rPr>
        <w:t xml:space="preserve"> </w:t>
      </w:r>
      <w:r w:rsidRPr="001862CF">
        <w:rPr>
          <w:sz w:val="28"/>
          <w:szCs w:val="28"/>
        </w:rPr>
        <w:t>человек</w:t>
      </w:r>
      <w:r w:rsidR="00B61B46" w:rsidRPr="001862CF">
        <w:rPr>
          <w:sz w:val="28"/>
          <w:szCs w:val="28"/>
        </w:rPr>
        <w:t>)</w:t>
      </w:r>
      <w:r w:rsidR="004D613C" w:rsidRPr="001862CF">
        <w:rPr>
          <w:sz w:val="28"/>
          <w:szCs w:val="28"/>
        </w:rPr>
        <w:t>.</w:t>
      </w:r>
    </w:p>
    <w:p w:rsidR="003F077B" w:rsidRPr="00904A35" w:rsidRDefault="006E4898" w:rsidP="00B06F1E">
      <w:pPr>
        <w:ind w:firstLine="567"/>
        <w:jc w:val="both"/>
        <w:rPr>
          <w:sz w:val="28"/>
          <w:szCs w:val="28"/>
        </w:rPr>
      </w:pPr>
      <w:r w:rsidRPr="001862CF">
        <w:rPr>
          <w:sz w:val="28"/>
          <w:szCs w:val="28"/>
        </w:rPr>
        <w:t xml:space="preserve">За </w:t>
      </w:r>
      <w:r w:rsidR="001862CF" w:rsidRPr="001862CF">
        <w:rPr>
          <w:sz w:val="28"/>
          <w:szCs w:val="28"/>
        </w:rPr>
        <w:t>12</w:t>
      </w:r>
      <w:r w:rsidR="002F26C0" w:rsidRPr="001862CF">
        <w:rPr>
          <w:sz w:val="28"/>
          <w:szCs w:val="28"/>
        </w:rPr>
        <w:t xml:space="preserve"> месяцев </w:t>
      </w:r>
      <w:r w:rsidRPr="001862CF">
        <w:rPr>
          <w:sz w:val="28"/>
          <w:szCs w:val="28"/>
        </w:rPr>
        <w:t>201</w:t>
      </w:r>
      <w:r w:rsidR="004D613C" w:rsidRPr="001862CF">
        <w:rPr>
          <w:sz w:val="28"/>
          <w:szCs w:val="28"/>
        </w:rPr>
        <w:t>5</w:t>
      </w:r>
      <w:r w:rsidRPr="001862CF">
        <w:rPr>
          <w:sz w:val="28"/>
          <w:szCs w:val="28"/>
        </w:rPr>
        <w:t xml:space="preserve"> года</w:t>
      </w:r>
      <w:r w:rsidR="006C4692" w:rsidRPr="001862CF">
        <w:rPr>
          <w:sz w:val="28"/>
          <w:szCs w:val="28"/>
        </w:rPr>
        <w:t xml:space="preserve"> </w:t>
      </w:r>
      <w:r w:rsidRPr="001862CF">
        <w:rPr>
          <w:sz w:val="28"/>
          <w:szCs w:val="28"/>
        </w:rPr>
        <w:t xml:space="preserve">статус безработного </w:t>
      </w:r>
      <w:r w:rsidR="00486A8C" w:rsidRPr="001862CF">
        <w:rPr>
          <w:sz w:val="28"/>
          <w:szCs w:val="28"/>
        </w:rPr>
        <w:t>присвоен</w:t>
      </w:r>
      <w:r w:rsidRPr="001862CF">
        <w:rPr>
          <w:sz w:val="28"/>
          <w:szCs w:val="28"/>
        </w:rPr>
        <w:t xml:space="preserve"> </w:t>
      </w:r>
      <w:r w:rsidR="001862CF" w:rsidRPr="001862CF">
        <w:rPr>
          <w:sz w:val="28"/>
          <w:szCs w:val="28"/>
        </w:rPr>
        <w:t>210</w:t>
      </w:r>
      <w:r w:rsidRPr="001862CF">
        <w:rPr>
          <w:sz w:val="28"/>
          <w:szCs w:val="28"/>
        </w:rPr>
        <w:t xml:space="preserve"> граждан</w:t>
      </w:r>
      <w:r w:rsidR="00486A8C" w:rsidRPr="001862CF">
        <w:rPr>
          <w:sz w:val="28"/>
          <w:szCs w:val="28"/>
        </w:rPr>
        <w:t>ам</w:t>
      </w:r>
      <w:r w:rsidR="002E6B28" w:rsidRPr="001862CF">
        <w:rPr>
          <w:sz w:val="28"/>
          <w:szCs w:val="28"/>
        </w:rPr>
        <w:t xml:space="preserve">, что на </w:t>
      </w:r>
      <w:r w:rsidR="001862CF" w:rsidRPr="001862CF">
        <w:rPr>
          <w:sz w:val="28"/>
          <w:szCs w:val="28"/>
        </w:rPr>
        <w:t>12,9% больше</w:t>
      </w:r>
      <w:r w:rsidR="002E6B28" w:rsidRPr="001862CF">
        <w:rPr>
          <w:sz w:val="28"/>
          <w:szCs w:val="28"/>
        </w:rPr>
        <w:t xml:space="preserve"> показателя </w:t>
      </w:r>
      <w:r w:rsidR="001862CF" w:rsidRPr="001862CF">
        <w:rPr>
          <w:sz w:val="28"/>
          <w:szCs w:val="28"/>
        </w:rPr>
        <w:t>за 2014 год</w:t>
      </w:r>
      <w:r w:rsidR="0032334F">
        <w:rPr>
          <w:sz w:val="28"/>
          <w:szCs w:val="28"/>
        </w:rPr>
        <w:t xml:space="preserve"> (2014 год – 186 граждан)</w:t>
      </w:r>
      <w:r w:rsidR="002E6B28" w:rsidRPr="001862CF">
        <w:rPr>
          <w:sz w:val="28"/>
          <w:szCs w:val="28"/>
        </w:rPr>
        <w:t>.</w:t>
      </w:r>
      <w:r w:rsidRPr="001862CF">
        <w:rPr>
          <w:sz w:val="28"/>
          <w:szCs w:val="28"/>
        </w:rPr>
        <w:t xml:space="preserve"> </w:t>
      </w:r>
      <w:r w:rsidR="00ED03E5" w:rsidRPr="00904A35">
        <w:rPr>
          <w:sz w:val="28"/>
          <w:szCs w:val="28"/>
        </w:rPr>
        <w:t>Ч</w:t>
      </w:r>
      <w:r w:rsidRPr="00904A35">
        <w:rPr>
          <w:sz w:val="28"/>
          <w:szCs w:val="28"/>
        </w:rPr>
        <w:t>исленность</w:t>
      </w:r>
      <w:r w:rsidR="003F077B" w:rsidRPr="00904A35">
        <w:rPr>
          <w:sz w:val="28"/>
          <w:szCs w:val="28"/>
        </w:rPr>
        <w:t xml:space="preserve"> </w:t>
      </w:r>
      <w:r w:rsidR="00A66E38" w:rsidRPr="00904A35">
        <w:rPr>
          <w:sz w:val="28"/>
          <w:szCs w:val="28"/>
        </w:rPr>
        <w:t>ищущих работу граждан, состоящих на учёте на конец отчётного периода</w:t>
      </w:r>
      <w:r w:rsidR="004A227F" w:rsidRPr="00904A35">
        <w:rPr>
          <w:sz w:val="28"/>
          <w:szCs w:val="28"/>
        </w:rPr>
        <w:t>,</w:t>
      </w:r>
      <w:r w:rsidR="00A66E38" w:rsidRPr="00904A35">
        <w:rPr>
          <w:sz w:val="28"/>
          <w:szCs w:val="28"/>
        </w:rPr>
        <w:t xml:space="preserve"> состав</w:t>
      </w:r>
      <w:r w:rsidR="00486A8C" w:rsidRPr="00904A35">
        <w:rPr>
          <w:sz w:val="28"/>
          <w:szCs w:val="28"/>
        </w:rPr>
        <w:t xml:space="preserve">ила </w:t>
      </w:r>
      <w:r w:rsidR="001862CF" w:rsidRPr="00904A35">
        <w:rPr>
          <w:sz w:val="28"/>
          <w:szCs w:val="28"/>
        </w:rPr>
        <w:t>12</w:t>
      </w:r>
      <w:r w:rsidR="002C68DA">
        <w:rPr>
          <w:sz w:val="28"/>
          <w:szCs w:val="28"/>
        </w:rPr>
        <w:t>5</w:t>
      </w:r>
      <w:r w:rsidR="00BB6181">
        <w:rPr>
          <w:sz w:val="28"/>
          <w:szCs w:val="28"/>
        </w:rPr>
        <w:t xml:space="preserve"> </w:t>
      </w:r>
      <w:r w:rsidR="00A66E38" w:rsidRPr="00904A35">
        <w:rPr>
          <w:sz w:val="28"/>
          <w:szCs w:val="28"/>
        </w:rPr>
        <w:t>граждан,</w:t>
      </w:r>
      <w:r w:rsidR="00ED03E5" w:rsidRPr="00904A35">
        <w:rPr>
          <w:sz w:val="28"/>
          <w:szCs w:val="28"/>
        </w:rPr>
        <w:t xml:space="preserve"> что на </w:t>
      </w:r>
      <w:r w:rsidR="001862CF" w:rsidRPr="00904A35">
        <w:rPr>
          <w:sz w:val="28"/>
          <w:szCs w:val="28"/>
        </w:rPr>
        <w:t>98,4</w:t>
      </w:r>
      <w:r w:rsidR="00ED03E5" w:rsidRPr="00904A35">
        <w:rPr>
          <w:sz w:val="28"/>
          <w:szCs w:val="28"/>
        </w:rPr>
        <w:t>% больше аналогичного показателя за прошлый год,</w:t>
      </w:r>
      <w:r w:rsidR="003F077B" w:rsidRPr="00904A35">
        <w:rPr>
          <w:sz w:val="28"/>
          <w:szCs w:val="28"/>
        </w:rPr>
        <w:t xml:space="preserve"> </w:t>
      </w:r>
      <w:r w:rsidR="00904A35" w:rsidRPr="00904A35">
        <w:rPr>
          <w:sz w:val="28"/>
          <w:szCs w:val="28"/>
        </w:rPr>
        <w:t>из них безработных 67</w:t>
      </w:r>
      <w:r w:rsidR="00D05B81" w:rsidRPr="00904A35">
        <w:rPr>
          <w:sz w:val="28"/>
          <w:szCs w:val="28"/>
        </w:rPr>
        <w:t xml:space="preserve"> </w:t>
      </w:r>
      <w:r w:rsidR="00D05B81" w:rsidRPr="00CD6C06">
        <w:rPr>
          <w:sz w:val="28"/>
          <w:szCs w:val="28"/>
        </w:rPr>
        <w:t>граждан,</w:t>
      </w:r>
      <w:r w:rsidR="00D05B81" w:rsidRPr="00904A35">
        <w:rPr>
          <w:sz w:val="28"/>
          <w:szCs w:val="28"/>
        </w:rPr>
        <w:t xml:space="preserve"> что </w:t>
      </w:r>
      <w:r w:rsidR="00904A35" w:rsidRPr="00904A35">
        <w:rPr>
          <w:sz w:val="28"/>
          <w:szCs w:val="28"/>
        </w:rPr>
        <w:t>больше на 42,6</w:t>
      </w:r>
      <w:r w:rsidR="00ED03E5" w:rsidRPr="00904A35">
        <w:rPr>
          <w:sz w:val="28"/>
          <w:szCs w:val="28"/>
        </w:rPr>
        <w:t>% аналогичного показателя за прошлый год (</w:t>
      </w:r>
      <w:r w:rsidR="00904A35" w:rsidRPr="00904A35">
        <w:rPr>
          <w:sz w:val="28"/>
          <w:szCs w:val="28"/>
        </w:rPr>
        <w:t>2014 год – 4</w:t>
      </w:r>
      <w:r w:rsidR="00D05B81" w:rsidRPr="00904A35">
        <w:rPr>
          <w:sz w:val="28"/>
          <w:szCs w:val="28"/>
        </w:rPr>
        <w:t>7</w:t>
      </w:r>
      <w:r w:rsidR="00ED03E5" w:rsidRPr="00904A35">
        <w:rPr>
          <w:sz w:val="28"/>
          <w:szCs w:val="28"/>
        </w:rPr>
        <w:t xml:space="preserve"> граждан)</w:t>
      </w:r>
      <w:r w:rsidR="0057560F" w:rsidRPr="00904A35">
        <w:rPr>
          <w:sz w:val="28"/>
          <w:szCs w:val="28"/>
        </w:rPr>
        <w:t>.</w:t>
      </w:r>
    </w:p>
    <w:p w:rsidR="0057560F" w:rsidRPr="00F73C4A" w:rsidRDefault="0057560F" w:rsidP="0057560F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p w:rsidR="00F357C1" w:rsidRDefault="00F357C1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04A35">
        <w:rPr>
          <w:noProof/>
        </w:rPr>
        <w:lastRenderedPageBreak/>
        <w:drawing>
          <wp:inline distT="0" distB="0" distL="0" distR="0">
            <wp:extent cx="5905500" cy="31908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357C1" w:rsidRDefault="00EF4CC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6626F">
        <w:rPr>
          <w:sz w:val="28"/>
          <w:szCs w:val="28"/>
        </w:rPr>
        <w:t xml:space="preserve">В 2015 году наблюдается снижение численности безработных граждан, имеющих профессиональное образование: из числа граждан, зарегистрированных в центре занятости в качестве безработных на </w:t>
      </w:r>
      <w:r>
        <w:rPr>
          <w:sz w:val="28"/>
          <w:szCs w:val="28"/>
        </w:rPr>
        <w:t>1 январ</w:t>
      </w:r>
      <w:r w:rsidRPr="0026626F">
        <w:rPr>
          <w:sz w:val="28"/>
          <w:szCs w:val="28"/>
        </w:rPr>
        <w:t>я 201</w:t>
      </w:r>
      <w:r>
        <w:rPr>
          <w:sz w:val="28"/>
          <w:szCs w:val="28"/>
        </w:rPr>
        <w:t>6</w:t>
      </w:r>
      <w:r w:rsidRPr="0026626F">
        <w:rPr>
          <w:sz w:val="28"/>
          <w:szCs w:val="28"/>
        </w:rPr>
        <w:t xml:space="preserve"> года, </w:t>
      </w:r>
      <w:r w:rsidRPr="00807F9A">
        <w:rPr>
          <w:sz w:val="28"/>
          <w:szCs w:val="28"/>
        </w:rPr>
        <w:t>61,2%</w:t>
      </w:r>
      <w:r w:rsidRPr="0026626F">
        <w:rPr>
          <w:sz w:val="28"/>
          <w:szCs w:val="28"/>
        </w:rPr>
        <w:t xml:space="preserve"> имеют профессиональное образование</w:t>
      </w:r>
      <w:r>
        <w:rPr>
          <w:sz w:val="28"/>
          <w:szCs w:val="28"/>
        </w:rPr>
        <w:t xml:space="preserve"> (</w:t>
      </w:r>
      <w:r w:rsidRPr="0026626F">
        <w:rPr>
          <w:sz w:val="28"/>
          <w:szCs w:val="28"/>
        </w:rPr>
        <w:t xml:space="preserve">на </w:t>
      </w:r>
      <w:r>
        <w:rPr>
          <w:sz w:val="28"/>
          <w:szCs w:val="28"/>
        </w:rPr>
        <w:t>01.01.</w:t>
      </w:r>
      <w:r w:rsidRPr="0026626F">
        <w:rPr>
          <w:sz w:val="28"/>
          <w:szCs w:val="28"/>
        </w:rPr>
        <w:t>201</w:t>
      </w:r>
      <w:r>
        <w:rPr>
          <w:sz w:val="28"/>
          <w:szCs w:val="28"/>
        </w:rPr>
        <w:t xml:space="preserve">5 - </w:t>
      </w:r>
      <w:r w:rsidRPr="00220F89">
        <w:rPr>
          <w:sz w:val="28"/>
          <w:szCs w:val="28"/>
        </w:rPr>
        <w:t>74,5%</w:t>
      </w:r>
      <w:r>
        <w:rPr>
          <w:sz w:val="28"/>
          <w:szCs w:val="28"/>
        </w:rPr>
        <w:t>)</w:t>
      </w:r>
      <w:r w:rsidRPr="00220F89">
        <w:rPr>
          <w:sz w:val="28"/>
          <w:szCs w:val="28"/>
        </w:rPr>
        <w:t>.</w:t>
      </w:r>
    </w:p>
    <w:p w:rsidR="00EF4CCB" w:rsidRPr="00904A35" w:rsidRDefault="00EF4CCB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57E8C" w:rsidRPr="007F0644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F0644">
        <w:rPr>
          <w:sz w:val="28"/>
          <w:szCs w:val="28"/>
        </w:rPr>
        <w:t>Распределение граждан, зарегистрированных в качестве безработных по образовательному уровню</w:t>
      </w:r>
    </w:p>
    <w:p w:rsidR="008430E4" w:rsidRPr="007F0644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A57E8C" w:rsidRDefault="00A57E8C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7F0644">
        <w:rPr>
          <w:noProof/>
          <w:sz w:val="28"/>
          <w:szCs w:val="28"/>
        </w:rPr>
        <w:drawing>
          <wp:inline distT="0" distB="0" distL="0" distR="0">
            <wp:extent cx="5486400" cy="3771900"/>
            <wp:effectExtent l="1905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5E84" w:rsidRPr="007F0644" w:rsidRDefault="00E15E8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8430E4" w:rsidRDefault="008430E4" w:rsidP="00A57E8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  <w:highlight w:val="yellow"/>
        </w:rPr>
      </w:pPr>
    </w:p>
    <w:p w:rsidR="00EF4CCB" w:rsidRPr="00807F9A" w:rsidRDefault="00EF4CCB" w:rsidP="00E15E84">
      <w:pPr>
        <w:pStyle w:val="ad"/>
        <w:ind w:left="0" w:right="-142" w:firstLine="709"/>
        <w:contextualSpacing/>
        <w:rPr>
          <w:szCs w:val="28"/>
          <w:shd w:val="clear" w:color="auto" w:fill="FFFF00"/>
        </w:rPr>
      </w:pPr>
      <w:r w:rsidRPr="0026626F">
        <w:rPr>
          <w:szCs w:val="28"/>
        </w:rPr>
        <w:lastRenderedPageBreak/>
        <w:t xml:space="preserve">По-прежнему большую часть безработных граждан составляют  женщины – </w:t>
      </w:r>
      <w:r>
        <w:rPr>
          <w:szCs w:val="28"/>
        </w:rPr>
        <w:t>45</w:t>
      </w:r>
      <w:r w:rsidRPr="0026626F">
        <w:rPr>
          <w:szCs w:val="28"/>
        </w:rPr>
        <w:t xml:space="preserve"> человек или </w:t>
      </w:r>
      <w:r w:rsidRPr="00807F9A">
        <w:rPr>
          <w:szCs w:val="28"/>
        </w:rPr>
        <w:t>67,2%</w:t>
      </w:r>
      <w:r w:rsidRPr="0026626F">
        <w:rPr>
          <w:szCs w:val="28"/>
        </w:rPr>
        <w:t xml:space="preserve"> от общей численности безработных граждан, </w:t>
      </w:r>
      <w:r>
        <w:rPr>
          <w:szCs w:val="28"/>
        </w:rPr>
        <w:t>из них 17</w:t>
      </w:r>
      <w:r w:rsidRPr="0026626F">
        <w:rPr>
          <w:szCs w:val="28"/>
        </w:rPr>
        <w:t xml:space="preserve"> человек</w:t>
      </w:r>
      <w:r>
        <w:rPr>
          <w:szCs w:val="28"/>
        </w:rPr>
        <w:t xml:space="preserve"> или 37,8</w:t>
      </w:r>
      <w:r w:rsidRPr="0026626F">
        <w:rPr>
          <w:szCs w:val="28"/>
        </w:rPr>
        <w:t>% от общей численности женщин, зарегистрированных в качестве безработных, воспитывают несовершеннолетних детей. Проблема женской безработицы связана, в основном, с малым количеством вакансий, подходящих для женщин. В город</w:t>
      </w:r>
      <w:r>
        <w:rPr>
          <w:szCs w:val="28"/>
        </w:rPr>
        <w:t>е Лянтор</w:t>
      </w:r>
      <w:r w:rsidRPr="0026626F">
        <w:rPr>
          <w:szCs w:val="28"/>
        </w:rPr>
        <w:t xml:space="preserve"> востребован тяжелый мужской труд (добыча, переработка полезных ископаемых и т.д.), для данной категории граждан предлагаются неквалифицированный рабочий труд или вакансии, требующие специальной подготовки, которая зачастую отсутствует (врач, педагог и т.д.), – все это создает проблемы для трудоустройства женской половины общества.</w:t>
      </w:r>
    </w:p>
    <w:p w:rsidR="00EF4CCB" w:rsidRPr="0026626F" w:rsidRDefault="00EF4CCB" w:rsidP="00E15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6626F">
        <w:rPr>
          <w:sz w:val="28"/>
          <w:szCs w:val="28"/>
        </w:rPr>
        <w:t>2015 год предприятиями и организациями г</w:t>
      </w:r>
      <w:r>
        <w:rPr>
          <w:sz w:val="28"/>
          <w:szCs w:val="28"/>
        </w:rPr>
        <w:t>орода</w:t>
      </w:r>
      <w:r w:rsidRPr="0026626F">
        <w:rPr>
          <w:sz w:val="28"/>
          <w:szCs w:val="28"/>
        </w:rPr>
        <w:t xml:space="preserve"> было заявлено 510 вакантных мест</w:t>
      </w:r>
      <w:r>
        <w:rPr>
          <w:sz w:val="28"/>
          <w:szCs w:val="28"/>
        </w:rPr>
        <w:t>, что ниже на 57,9</w:t>
      </w:r>
      <w:r w:rsidRPr="0026626F">
        <w:rPr>
          <w:sz w:val="28"/>
          <w:szCs w:val="28"/>
        </w:rPr>
        <w:t xml:space="preserve"> % </w:t>
      </w:r>
      <w:r>
        <w:rPr>
          <w:sz w:val="28"/>
          <w:szCs w:val="28"/>
        </w:rPr>
        <w:t>показателя</w:t>
      </w:r>
      <w:r w:rsidRPr="0026626F">
        <w:rPr>
          <w:sz w:val="28"/>
          <w:szCs w:val="28"/>
        </w:rPr>
        <w:t xml:space="preserve"> 2014 года (</w:t>
      </w:r>
      <w:r>
        <w:rPr>
          <w:sz w:val="28"/>
          <w:szCs w:val="28"/>
        </w:rPr>
        <w:t>1 210</w:t>
      </w:r>
      <w:r w:rsidRPr="0026626F">
        <w:rPr>
          <w:sz w:val="28"/>
          <w:szCs w:val="28"/>
        </w:rPr>
        <w:t xml:space="preserve"> вакансии).</w:t>
      </w:r>
    </w:p>
    <w:p w:rsidR="00EF4CCB" w:rsidRPr="0026626F" w:rsidRDefault="00EF4CCB" w:rsidP="00E15E84">
      <w:pPr>
        <w:ind w:firstLine="709"/>
        <w:jc w:val="both"/>
        <w:rPr>
          <w:sz w:val="28"/>
          <w:szCs w:val="28"/>
        </w:rPr>
      </w:pPr>
      <w:r w:rsidRPr="0026626F">
        <w:rPr>
          <w:sz w:val="28"/>
          <w:szCs w:val="28"/>
        </w:rPr>
        <w:t>Численность трудоустроенных граждан, обратившихся в службу занятости за содействием в поиске подходящей работы, за</w:t>
      </w:r>
      <w:r>
        <w:rPr>
          <w:sz w:val="28"/>
          <w:szCs w:val="28"/>
        </w:rPr>
        <w:t xml:space="preserve"> </w:t>
      </w:r>
      <w:r w:rsidRPr="0026626F">
        <w:rPr>
          <w:sz w:val="28"/>
          <w:szCs w:val="28"/>
        </w:rPr>
        <w:t xml:space="preserve">2015 год составила </w:t>
      </w:r>
      <w:r>
        <w:rPr>
          <w:sz w:val="28"/>
          <w:szCs w:val="28"/>
        </w:rPr>
        <w:t>351</w:t>
      </w:r>
      <w:r w:rsidRPr="002662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26626F">
        <w:rPr>
          <w:sz w:val="28"/>
          <w:szCs w:val="28"/>
        </w:rPr>
        <w:t xml:space="preserve"> из них </w:t>
      </w:r>
      <w:r w:rsidRPr="00974A63">
        <w:rPr>
          <w:sz w:val="28"/>
          <w:szCs w:val="28"/>
        </w:rPr>
        <w:t>83</w:t>
      </w:r>
      <w:r w:rsidRPr="002662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6626F">
        <w:rPr>
          <w:sz w:val="28"/>
          <w:szCs w:val="28"/>
        </w:rPr>
        <w:t xml:space="preserve"> – безработные граждане (2014 </w:t>
      </w:r>
      <w:r>
        <w:rPr>
          <w:sz w:val="28"/>
          <w:szCs w:val="28"/>
        </w:rPr>
        <w:t xml:space="preserve">год </w:t>
      </w:r>
      <w:r w:rsidRPr="0026626F">
        <w:rPr>
          <w:sz w:val="28"/>
          <w:szCs w:val="28"/>
        </w:rPr>
        <w:t xml:space="preserve">– </w:t>
      </w:r>
      <w:r>
        <w:rPr>
          <w:sz w:val="28"/>
          <w:szCs w:val="28"/>
        </w:rPr>
        <w:t>409</w:t>
      </w:r>
      <w:r w:rsidRPr="002662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- 101</w:t>
      </w:r>
      <w:r w:rsidRPr="0026626F">
        <w:rPr>
          <w:sz w:val="28"/>
          <w:szCs w:val="28"/>
        </w:rPr>
        <w:t xml:space="preserve"> безработных граждан). </w:t>
      </w:r>
    </w:p>
    <w:p w:rsidR="0077773B" w:rsidRPr="007F0644" w:rsidRDefault="00A82BBE" w:rsidP="00B06F1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F0644">
        <w:rPr>
          <w:sz w:val="28"/>
          <w:szCs w:val="28"/>
        </w:rPr>
        <w:t>Н</w:t>
      </w:r>
      <w:r w:rsidR="00C364A2" w:rsidRPr="007F0644">
        <w:rPr>
          <w:sz w:val="28"/>
          <w:szCs w:val="28"/>
        </w:rPr>
        <w:t>а территории Ханты-Мансийского автономного округа</w:t>
      </w:r>
      <w:r w:rsidR="00365FE9" w:rsidRPr="007F0644">
        <w:rPr>
          <w:sz w:val="28"/>
          <w:szCs w:val="28"/>
        </w:rPr>
        <w:t xml:space="preserve"> – Югры реализ</w:t>
      </w:r>
      <w:r w:rsidR="003D4AFB" w:rsidRPr="007F0644">
        <w:rPr>
          <w:sz w:val="28"/>
          <w:szCs w:val="28"/>
        </w:rPr>
        <w:t>ов</w:t>
      </w:r>
      <w:r w:rsidR="00902A64" w:rsidRPr="007F0644">
        <w:rPr>
          <w:sz w:val="28"/>
          <w:szCs w:val="28"/>
        </w:rPr>
        <w:t>ыв</w:t>
      </w:r>
      <w:r w:rsidR="003D4AFB" w:rsidRPr="007F0644">
        <w:rPr>
          <w:sz w:val="28"/>
          <w:szCs w:val="28"/>
        </w:rPr>
        <w:t>а</w:t>
      </w:r>
      <w:r w:rsidRPr="007F0644">
        <w:rPr>
          <w:sz w:val="28"/>
          <w:szCs w:val="28"/>
        </w:rPr>
        <w:t>ется</w:t>
      </w:r>
      <w:r w:rsidR="00365FE9" w:rsidRPr="007F0644">
        <w:rPr>
          <w:sz w:val="28"/>
          <w:szCs w:val="28"/>
        </w:rPr>
        <w:t xml:space="preserve"> государственная программа «Содействия занятости населения</w:t>
      </w:r>
      <w:r w:rsidR="003D4AFB" w:rsidRPr="007F0644">
        <w:rPr>
          <w:sz w:val="28"/>
          <w:szCs w:val="28"/>
        </w:rPr>
        <w:t xml:space="preserve"> на 2014-2020 годы».</w:t>
      </w:r>
      <w:r w:rsidR="0077773B" w:rsidRPr="007F0644">
        <w:rPr>
          <w:sz w:val="28"/>
          <w:szCs w:val="28"/>
        </w:rPr>
        <w:t xml:space="preserve"> </w:t>
      </w:r>
    </w:p>
    <w:p w:rsidR="0057560F" w:rsidRPr="007F0644" w:rsidRDefault="0057560F" w:rsidP="0057560F">
      <w:pPr>
        <w:ind w:firstLine="567"/>
        <w:jc w:val="both"/>
        <w:rPr>
          <w:sz w:val="28"/>
          <w:szCs w:val="28"/>
        </w:rPr>
      </w:pPr>
      <w:r w:rsidRPr="007F0644">
        <w:rPr>
          <w:sz w:val="28"/>
          <w:szCs w:val="28"/>
        </w:rPr>
        <w:t xml:space="preserve">В разрезе направлений </w:t>
      </w:r>
      <w:r w:rsidR="00902A64" w:rsidRPr="007F0644">
        <w:rPr>
          <w:sz w:val="28"/>
          <w:szCs w:val="28"/>
        </w:rPr>
        <w:t xml:space="preserve">активной политики занятости, мероприятия </w:t>
      </w:r>
      <w:r w:rsidRPr="007F0644">
        <w:rPr>
          <w:sz w:val="28"/>
          <w:szCs w:val="28"/>
        </w:rPr>
        <w:t>распределил</w:t>
      </w:r>
      <w:r w:rsidR="00902A64" w:rsidRPr="007F0644">
        <w:rPr>
          <w:sz w:val="28"/>
          <w:szCs w:val="28"/>
        </w:rPr>
        <w:t>и</w:t>
      </w:r>
      <w:r w:rsidRPr="007F0644">
        <w:rPr>
          <w:sz w:val="28"/>
          <w:szCs w:val="28"/>
        </w:rPr>
        <w:t>сь следующим образом:</w:t>
      </w:r>
    </w:p>
    <w:p w:rsidR="0057560F" w:rsidRPr="007F0644" w:rsidRDefault="0057560F" w:rsidP="004B1531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0644">
        <w:rPr>
          <w:sz w:val="28"/>
          <w:szCs w:val="28"/>
        </w:rPr>
        <w:t>информирование населения и работодателей о положении на рынке труда</w:t>
      </w:r>
      <w:r w:rsidR="00136643" w:rsidRPr="007F0644">
        <w:rPr>
          <w:sz w:val="28"/>
          <w:szCs w:val="28"/>
        </w:rPr>
        <w:t xml:space="preserve"> – </w:t>
      </w:r>
      <w:r w:rsidR="007F0644" w:rsidRPr="007F0644">
        <w:rPr>
          <w:sz w:val="28"/>
          <w:szCs w:val="28"/>
        </w:rPr>
        <w:t>государственную услугу получили 475 граждан, 27 работодателей (</w:t>
      </w:r>
      <w:r w:rsidR="00FE3390">
        <w:rPr>
          <w:sz w:val="28"/>
          <w:szCs w:val="28"/>
        </w:rPr>
        <w:t>2014 год</w:t>
      </w:r>
      <w:r w:rsidR="007F0644" w:rsidRPr="007F0644">
        <w:rPr>
          <w:sz w:val="28"/>
          <w:szCs w:val="28"/>
        </w:rPr>
        <w:t xml:space="preserve"> – 3</w:t>
      </w:r>
      <w:r w:rsidR="009F13C9">
        <w:rPr>
          <w:sz w:val="28"/>
          <w:szCs w:val="28"/>
        </w:rPr>
        <w:t>42 граждан и  11 работодателей);</w:t>
      </w:r>
    </w:p>
    <w:p w:rsidR="007F0644" w:rsidRPr="007F0644" w:rsidRDefault="0057560F" w:rsidP="007F064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0644">
        <w:rPr>
          <w:sz w:val="28"/>
          <w:szCs w:val="28"/>
        </w:rPr>
        <w:t>организация ярмарок вакансий и учебных рабочих мест</w:t>
      </w:r>
      <w:r w:rsidR="008B5A79" w:rsidRPr="007F0644">
        <w:rPr>
          <w:sz w:val="28"/>
          <w:szCs w:val="28"/>
        </w:rPr>
        <w:t xml:space="preserve"> </w:t>
      </w:r>
      <w:r w:rsidR="003157AC" w:rsidRPr="007F0644">
        <w:rPr>
          <w:sz w:val="28"/>
          <w:szCs w:val="28"/>
        </w:rPr>
        <w:t xml:space="preserve">– </w:t>
      </w:r>
      <w:r w:rsidR="007F0644" w:rsidRPr="007F0644">
        <w:rPr>
          <w:sz w:val="28"/>
          <w:szCs w:val="28"/>
        </w:rPr>
        <w:t>проведено 16 ярмарок с численностью участников 434 человека (2014 го</w:t>
      </w:r>
      <w:r w:rsidR="00FE3390">
        <w:rPr>
          <w:sz w:val="28"/>
          <w:szCs w:val="28"/>
        </w:rPr>
        <w:t>д</w:t>
      </w:r>
      <w:r w:rsidR="009F13C9">
        <w:rPr>
          <w:sz w:val="28"/>
          <w:szCs w:val="28"/>
        </w:rPr>
        <w:t xml:space="preserve"> – 17 ярмарок, 472 участника);</w:t>
      </w:r>
    </w:p>
    <w:p w:rsidR="007F0644" w:rsidRDefault="007F0644" w:rsidP="007F0644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F0644">
        <w:rPr>
          <w:sz w:val="28"/>
          <w:szCs w:val="28"/>
        </w:rPr>
        <w:t>профессиональная ориентация граждан</w:t>
      </w:r>
      <w:r w:rsidRPr="007F0644">
        <w:rPr>
          <w:b/>
          <w:sz w:val="28"/>
          <w:szCs w:val="28"/>
        </w:rPr>
        <w:t xml:space="preserve"> – </w:t>
      </w:r>
      <w:r w:rsidRPr="007F0644">
        <w:rPr>
          <w:sz w:val="28"/>
          <w:szCs w:val="28"/>
        </w:rPr>
        <w:t>получили государственную услугу по профессиональной ориентации 188 человек (</w:t>
      </w:r>
      <w:r w:rsidR="009F13C9">
        <w:rPr>
          <w:sz w:val="28"/>
          <w:szCs w:val="28"/>
        </w:rPr>
        <w:t>2014 год – 671 человек);</w:t>
      </w:r>
    </w:p>
    <w:p w:rsidR="002A13CA" w:rsidRDefault="000D7E86" w:rsidP="002A13CA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0644" w:rsidRPr="000D7E86">
        <w:rPr>
          <w:sz w:val="28"/>
          <w:szCs w:val="28"/>
        </w:rPr>
        <w:t>рганизация  временного трудоустройства несовершеннолетних  граждан в возрасте от 14 до 18 лет</w:t>
      </w:r>
      <w:r w:rsidR="007F0644" w:rsidRPr="007F0644">
        <w:rPr>
          <w:b/>
          <w:sz w:val="28"/>
          <w:szCs w:val="28"/>
        </w:rPr>
        <w:t xml:space="preserve"> – </w:t>
      </w:r>
      <w:r w:rsidR="007F0644" w:rsidRPr="007F0644">
        <w:rPr>
          <w:sz w:val="28"/>
          <w:szCs w:val="28"/>
        </w:rPr>
        <w:t>заключено 14 договоров</w:t>
      </w:r>
      <w:r w:rsidR="007F0644" w:rsidRPr="007F0644">
        <w:rPr>
          <w:b/>
          <w:sz w:val="28"/>
          <w:szCs w:val="28"/>
        </w:rPr>
        <w:t xml:space="preserve">, </w:t>
      </w:r>
      <w:r w:rsidR="007F0644" w:rsidRPr="007F0644">
        <w:rPr>
          <w:sz w:val="28"/>
          <w:szCs w:val="28"/>
        </w:rPr>
        <w:t>трудоустроено 203  человек</w:t>
      </w:r>
      <w:r w:rsidR="00B07B2F">
        <w:rPr>
          <w:sz w:val="28"/>
          <w:szCs w:val="28"/>
        </w:rPr>
        <w:t>а</w:t>
      </w:r>
      <w:r w:rsidR="007F0644" w:rsidRPr="007F0644">
        <w:rPr>
          <w:sz w:val="28"/>
          <w:szCs w:val="28"/>
        </w:rPr>
        <w:t xml:space="preserve"> (</w:t>
      </w:r>
      <w:r w:rsidR="00FE3390">
        <w:rPr>
          <w:sz w:val="28"/>
          <w:szCs w:val="28"/>
        </w:rPr>
        <w:t>2014 год</w:t>
      </w:r>
      <w:r w:rsidR="007F0644" w:rsidRPr="007F0644">
        <w:rPr>
          <w:sz w:val="28"/>
          <w:szCs w:val="28"/>
        </w:rPr>
        <w:t xml:space="preserve"> – 16 договоров, 234 человека).</w:t>
      </w:r>
      <w:r w:rsidR="007F0644">
        <w:rPr>
          <w:sz w:val="28"/>
          <w:szCs w:val="28"/>
        </w:rPr>
        <w:t xml:space="preserve"> </w:t>
      </w:r>
      <w:r w:rsidR="007F0644" w:rsidRPr="007F0644">
        <w:rPr>
          <w:sz w:val="28"/>
          <w:szCs w:val="28"/>
        </w:rPr>
        <w:t>Основная профессия</w:t>
      </w:r>
      <w:r w:rsidR="00FE3390">
        <w:rPr>
          <w:sz w:val="28"/>
          <w:szCs w:val="28"/>
        </w:rPr>
        <w:t xml:space="preserve"> по трудоустройству за 2015 год</w:t>
      </w:r>
      <w:r w:rsidR="007F0644" w:rsidRPr="007F0644">
        <w:rPr>
          <w:sz w:val="28"/>
          <w:szCs w:val="28"/>
        </w:rPr>
        <w:t xml:space="preserve"> </w:t>
      </w:r>
      <w:r w:rsidR="00B07B2F">
        <w:rPr>
          <w:sz w:val="28"/>
          <w:szCs w:val="28"/>
        </w:rPr>
        <w:t xml:space="preserve">- </w:t>
      </w:r>
      <w:r w:rsidR="007F0644" w:rsidRPr="007F0644">
        <w:rPr>
          <w:sz w:val="28"/>
          <w:szCs w:val="28"/>
        </w:rPr>
        <w:t>рабочий по бла</w:t>
      </w:r>
      <w:r>
        <w:rPr>
          <w:sz w:val="28"/>
          <w:szCs w:val="28"/>
        </w:rPr>
        <w:t>гоустройству населённых пунктов;</w:t>
      </w:r>
      <w:r w:rsidR="007F0644" w:rsidRPr="007F0644">
        <w:rPr>
          <w:sz w:val="28"/>
          <w:szCs w:val="28"/>
        </w:rPr>
        <w:t xml:space="preserve"> </w:t>
      </w:r>
    </w:p>
    <w:p w:rsidR="002A13CA" w:rsidRDefault="000D7E86" w:rsidP="002A13CA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13CA" w:rsidRPr="000D7E86">
        <w:rPr>
          <w:sz w:val="28"/>
          <w:szCs w:val="28"/>
        </w:rPr>
        <w:t>рганизация стажировки выпускников профессиональных образовательных организаций высшего образования в  возрасте до 25 лет</w:t>
      </w:r>
      <w:r w:rsidR="002A13CA" w:rsidRPr="002A13CA">
        <w:rPr>
          <w:b/>
          <w:sz w:val="28"/>
          <w:szCs w:val="28"/>
        </w:rPr>
        <w:t xml:space="preserve"> – </w:t>
      </w:r>
      <w:r w:rsidR="002A13CA" w:rsidRPr="002A13CA">
        <w:rPr>
          <w:sz w:val="28"/>
          <w:szCs w:val="28"/>
        </w:rPr>
        <w:t>заключено 10 договоров, трудоустроено 10 выпускников, назначено 0 наставников (</w:t>
      </w:r>
      <w:r w:rsidR="00FE3390">
        <w:rPr>
          <w:sz w:val="28"/>
          <w:szCs w:val="28"/>
        </w:rPr>
        <w:t>2014 год</w:t>
      </w:r>
      <w:r w:rsidR="002A13CA" w:rsidRPr="002A13CA">
        <w:rPr>
          <w:sz w:val="28"/>
          <w:szCs w:val="28"/>
        </w:rPr>
        <w:t xml:space="preserve"> – заключено 4 договора, трудоустроено 4 выпускника, назначено 2 наставника).</w:t>
      </w:r>
      <w:r w:rsidR="002A13CA">
        <w:rPr>
          <w:sz w:val="28"/>
          <w:szCs w:val="28"/>
        </w:rPr>
        <w:t xml:space="preserve"> </w:t>
      </w:r>
      <w:r w:rsidR="002A13CA" w:rsidRPr="002A13CA">
        <w:rPr>
          <w:sz w:val="28"/>
          <w:szCs w:val="28"/>
        </w:rPr>
        <w:t>Десять  выпускников были трудоустроены за период с 1 января по 31 декабря 2015 года по профессиям – юрист (2 человека), бухгалтер, повар, экономист (3 человека), фельдшер,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>, инженер;</w:t>
      </w:r>
    </w:p>
    <w:p w:rsidR="002A13CA" w:rsidRDefault="000D7E86" w:rsidP="002A13CA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13CA" w:rsidRPr="000D7E86">
        <w:rPr>
          <w:sz w:val="28"/>
          <w:szCs w:val="28"/>
        </w:rPr>
        <w:t xml:space="preserve">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 </w:t>
      </w:r>
      <w:r w:rsidR="002A13CA" w:rsidRPr="002A13CA">
        <w:rPr>
          <w:b/>
          <w:sz w:val="28"/>
          <w:szCs w:val="28"/>
        </w:rPr>
        <w:t>–</w:t>
      </w:r>
      <w:r w:rsidR="00760560">
        <w:rPr>
          <w:b/>
          <w:sz w:val="28"/>
          <w:szCs w:val="28"/>
        </w:rPr>
        <w:t xml:space="preserve"> </w:t>
      </w:r>
      <w:r w:rsidR="002A13CA" w:rsidRPr="002A13CA">
        <w:rPr>
          <w:sz w:val="28"/>
          <w:szCs w:val="28"/>
        </w:rPr>
        <w:t>договор</w:t>
      </w:r>
      <w:r w:rsidR="00760560">
        <w:rPr>
          <w:sz w:val="28"/>
          <w:szCs w:val="28"/>
        </w:rPr>
        <w:t>ы не заключены</w:t>
      </w:r>
      <w:r w:rsidR="002A13CA" w:rsidRPr="002A13CA">
        <w:rPr>
          <w:sz w:val="28"/>
          <w:szCs w:val="28"/>
        </w:rPr>
        <w:t>, трудоустроенных нет (</w:t>
      </w:r>
      <w:r w:rsidR="00FE3390">
        <w:rPr>
          <w:sz w:val="28"/>
          <w:szCs w:val="28"/>
        </w:rPr>
        <w:t>2014 год</w:t>
      </w:r>
      <w:r w:rsidR="002A13CA" w:rsidRPr="002A13CA">
        <w:rPr>
          <w:sz w:val="28"/>
          <w:szCs w:val="28"/>
        </w:rPr>
        <w:t xml:space="preserve"> – 2 договора, трудоустроено 2 выпу</w:t>
      </w:r>
      <w:r>
        <w:rPr>
          <w:sz w:val="28"/>
          <w:szCs w:val="28"/>
        </w:rPr>
        <w:t>скника, назначено 2 наставника);</w:t>
      </w:r>
    </w:p>
    <w:p w:rsidR="002A13CA" w:rsidRPr="006655BD" w:rsidRDefault="000D7E86" w:rsidP="00FE3390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655BD">
        <w:rPr>
          <w:sz w:val="28"/>
          <w:szCs w:val="28"/>
        </w:rPr>
        <w:lastRenderedPageBreak/>
        <w:t>о</w:t>
      </w:r>
      <w:r w:rsidR="002A13CA" w:rsidRPr="006655BD">
        <w:rPr>
          <w:sz w:val="28"/>
          <w:szCs w:val="28"/>
        </w:rPr>
        <w:t>рганизация временного трудоустройства безработных граждан, испытывающих трудности в поиске работы</w:t>
      </w:r>
      <w:r w:rsidR="002A13CA" w:rsidRPr="006655BD">
        <w:rPr>
          <w:b/>
          <w:sz w:val="28"/>
          <w:szCs w:val="28"/>
        </w:rPr>
        <w:t xml:space="preserve"> – </w:t>
      </w:r>
      <w:r w:rsidR="002A13CA" w:rsidRPr="006655BD">
        <w:rPr>
          <w:sz w:val="28"/>
          <w:szCs w:val="28"/>
        </w:rPr>
        <w:t>заключено 11 договоров, трудоустроено 11 человек (</w:t>
      </w:r>
      <w:r w:rsidR="00FE3390" w:rsidRPr="006655BD">
        <w:rPr>
          <w:sz w:val="28"/>
          <w:szCs w:val="28"/>
        </w:rPr>
        <w:t>2014 год</w:t>
      </w:r>
      <w:r w:rsidR="002A13CA" w:rsidRPr="006655BD">
        <w:rPr>
          <w:sz w:val="28"/>
          <w:szCs w:val="28"/>
        </w:rPr>
        <w:t xml:space="preserve"> – 14 договоров, 19 участников).</w:t>
      </w:r>
      <w:r w:rsidR="006655BD" w:rsidRPr="006655BD">
        <w:rPr>
          <w:sz w:val="28"/>
          <w:szCs w:val="28"/>
        </w:rPr>
        <w:t xml:space="preserve"> </w:t>
      </w:r>
      <w:r w:rsidR="002A13CA" w:rsidRPr="006655BD">
        <w:rPr>
          <w:sz w:val="28"/>
          <w:szCs w:val="28"/>
        </w:rPr>
        <w:t>Граждане были трудоустроены за период с 1 января по 31 декабря 2015 года по профессиям – дворник (2 человека), контролер (3 человека), курьер (3 человек), рабочий по благоустройству населенных пунктов,</w:t>
      </w:r>
      <w:r w:rsidR="002A13CA" w:rsidRPr="0026626F">
        <w:t xml:space="preserve"> </w:t>
      </w:r>
      <w:r w:rsidR="002A13CA" w:rsidRPr="006655BD">
        <w:rPr>
          <w:sz w:val="28"/>
          <w:szCs w:val="28"/>
        </w:rPr>
        <w:t>уборщик производственных и с</w:t>
      </w:r>
      <w:r w:rsidRPr="006655BD">
        <w:rPr>
          <w:sz w:val="28"/>
          <w:szCs w:val="28"/>
        </w:rPr>
        <w:t>лужебных помещений (2 человека);</w:t>
      </w:r>
    </w:p>
    <w:p w:rsidR="002A13CA" w:rsidRDefault="000D7E86" w:rsidP="002A13CA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A70CC">
        <w:rPr>
          <w:sz w:val="28"/>
          <w:szCs w:val="28"/>
        </w:rPr>
        <w:t>о</w:t>
      </w:r>
      <w:r w:rsidR="002A13CA" w:rsidRPr="004A70CC">
        <w:rPr>
          <w:sz w:val="28"/>
          <w:szCs w:val="28"/>
        </w:rPr>
        <w:t>рганизация оплачиваемых</w:t>
      </w:r>
      <w:r w:rsidR="002A13CA" w:rsidRPr="000D7E86">
        <w:rPr>
          <w:sz w:val="32"/>
          <w:szCs w:val="28"/>
        </w:rPr>
        <w:t xml:space="preserve"> </w:t>
      </w:r>
      <w:r w:rsidR="002A13CA" w:rsidRPr="000D7E86">
        <w:rPr>
          <w:sz w:val="28"/>
          <w:szCs w:val="28"/>
        </w:rPr>
        <w:t>общественных работ</w:t>
      </w:r>
      <w:r w:rsidR="002A13CA" w:rsidRPr="002A13CA">
        <w:rPr>
          <w:b/>
          <w:sz w:val="28"/>
          <w:szCs w:val="28"/>
        </w:rPr>
        <w:t xml:space="preserve"> – </w:t>
      </w:r>
      <w:r w:rsidR="002A13CA" w:rsidRPr="002A13CA">
        <w:rPr>
          <w:sz w:val="28"/>
          <w:szCs w:val="28"/>
        </w:rPr>
        <w:t>заключено 28 договоров, приняли участие 46 граждан (</w:t>
      </w:r>
      <w:r w:rsidR="00FE3390">
        <w:rPr>
          <w:sz w:val="28"/>
          <w:szCs w:val="28"/>
        </w:rPr>
        <w:t>2014 год</w:t>
      </w:r>
      <w:r w:rsidR="002A13CA" w:rsidRPr="002A13CA">
        <w:rPr>
          <w:sz w:val="28"/>
          <w:szCs w:val="28"/>
        </w:rPr>
        <w:t xml:space="preserve"> – 33 договора, 45 участников).</w:t>
      </w:r>
      <w:r w:rsidR="002A13CA">
        <w:rPr>
          <w:sz w:val="28"/>
          <w:szCs w:val="28"/>
        </w:rPr>
        <w:t xml:space="preserve"> </w:t>
      </w:r>
      <w:r w:rsidR="002A13CA" w:rsidRPr="002A13CA">
        <w:rPr>
          <w:sz w:val="28"/>
          <w:szCs w:val="28"/>
        </w:rPr>
        <w:t xml:space="preserve">Основные профессии </w:t>
      </w:r>
      <w:r w:rsidR="007B7C02">
        <w:rPr>
          <w:sz w:val="28"/>
          <w:szCs w:val="28"/>
        </w:rPr>
        <w:t xml:space="preserve">по трудоустройству за период с </w:t>
      </w:r>
      <w:r w:rsidR="002A13CA" w:rsidRPr="002A13CA">
        <w:rPr>
          <w:sz w:val="28"/>
          <w:szCs w:val="28"/>
        </w:rPr>
        <w:t>1 января по 30 сентября 2015  года – дворник, контролер, машинистка, подсобный рабочий, сторож (вахтер), секретарь-машинистка, горничная, уборщик производственных и служебных помещений, рабочий по комплексному обслуживанию</w:t>
      </w:r>
      <w:r>
        <w:rPr>
          <w:sz w:val="28"/>
          <w:szCs w:val="28"/>
        </w:rPr>
        <w:t xml:space="preserve"> и ремонту зданий;</w:t>
      </w:r>
    </w:p>
    <w:p w:rsidR="002A13CA" w:rsidRDefault="000D7E86" w:rsidP="00FE3390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13CA" w:rsidRPr="000D7E86">
        <w:rPr>
          <w:sz w:val="28"/>
          <w:szCs w:val="28"/>
        </w:rPr>
        <w:t>оциальная адаптация безработных граждан</w:t>
      </w:r>
      <w:r w:rsidR="002A13CA" w:rsidRPr="002A13CA">
        <w:rPr>
          <w:b/>
          <w:sz w:val="28"/>
          <w:szCs w:val="28"/>
        </w:rPr>
        <w:t xml:space="preserve"> – </w:t>
      </w:r>
      <w:r w:rsidR="002A13CA" w:rsidRPr="002A13CA">
        <w:rPr>
          <w:sz w:val="28"/>
          <w:szCs w:val="28"/>
        </w:rPr>
        <w:t>получили государственную услугу 17 человек (</w:t>
      </w:r>
      <w:r w:rsidR="00FE3390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– 27 человек);</w:t>
      </w:r>
    </w:p>
    <w:p w:rsidR="002A13CA" w:rsidRDefault="000D7E86" w:rsidP="00FE3390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0D7E86">
        <w:rPr>
          <w:sz w:val="28"/>
          <w:szCs w:val="28"/>
        </w:rPr>
        <w:t>сихологическая поддержка граждан</w:t>
      </w:r>
      <w:r w:rsidR="002A13CA" w:rsidRPr="002A13CA">
        <w:rPr>
          <w:b/>
          <w:sz w:val="28"/>
          <w:szCs w:val="28"/>
        </w:rPr>
        <w:t xml:space="preserve"> – </w:t>
      </w:r>
      <w:r w:rsidR="002A13CA" w:rsidRPr="002A13CA">
        <w:rPr>
          <w:sz w:val="28"/>
          <w:szCs w:val="28"/>
        </w:rPr>
        <w:t>получили государственную услугу 1 человек (</w:t>
      </w:r>
      <w:r w:rsidR="00FE3390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– 4 человека);</w:t>
      </w:r>
    </w:p>
    <w:p w:rsidR="002A13CA" w:rsidRDefault="00FE3390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0D7E86">
        <w:rPr>
          <w:sz w:val="28"/>
          <w:szCs w:val="28"/>
        </w:rPr>
        <w:t>рофессиональное обучение и дополнительное профессиональное образование безработных граждан</w:t>
      </w:r>
      <w:r w:rsidR="002A13CA" w:rsidRPr="002A13CA">
        <w:rPr>
          <w:b/>
          <w:sz w:val="28"/>
          <w:szCs w:val="28"/>
        </w:rPr>
        <w:t xml:space="preserve">  – </w:t>
      </w:r>
      <w:r w:rsidR="002A13CA" w:rsidRPr="002A13CA">
        <w:rPr>
          <w:sz w:val="28"/>
          <w:szCs w:val="28"/>
        </w:rPr>
        <w:t>к профессиональному обучени</w:t>
      </w:r>
      <w:r w:rsidR="00622F8E">
        <w:rPr>
          <w:sz w:val="28"/>
          <w:szCs w:val="28"/>
        </w:rPr>
        <w:t>ю</w:t>
      </w:r>
      <w:r w:rsidR="002A13CA" w:rsidRPr="002A13CA">
        <w:rPr>
          <w:sz w:val="28"/>
          <w:szCs w:val="28"/>
        </w:rPr>
        <w:t xml:space="preserve"> приступили 16 человек (</w:t>
      </w:r>
      <w:r>
        <w:rPr>
          <w:sz w:val="28"/>
          <w:szCs w:val="28"/>
        </w:rPr>
        <w:t>2014 год</w:t>
      </w:r>
      <w:r w:rsidR="00862F87">
        <w:rPr>
          <w:sz w:val="28"/>
          <w:szCs w:val="28"/>
        </w:rPr>
        <w:t xml:space="preserve"> – 26 человек):</w:t>
      </w:r>
      <w:r w:rsidR="009F13C9">
        <w:rPr>
          <w:sz w:val="28"/>
          <w:szCs w:val="28"/>
        </w:rPr>
        <w:t xml:space="preserve"> </w:t>
      </w:r>
    </w:p>
    <w:p w:rsidR="00081831" w:rsidRPr="009F13C9" w:rsidRDefault="00081831" w:rsidP="00081831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232"/>
      </w:tblGrid>
      <w:tr w:rsidR="002A13CA" w:rsidRPr="0026626F" w:rsidTr="00CD2F34">
        <w:trPr>
          <w:jc w:val="center"/>
        </w:trPr>
        <w:tc>
          <w:tcPr>
            <w:tcW w:w="7763" w:type="dxa"/>
            <w:shd w:val="clear" w:color="auto" w:fill="auto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Направление обучения</w:t>
            </w:r>
          </w:p>
        </w:tc>
        <w:tc>
          <w:tcPr>
            <w:tcW w:w="2232" w:type="dxa"/>
            <w:shd w:val="clear" w:color="auto" w:fill="auto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Количество</w:t>
            </w:r>
            <w:r w:rsidR="00CD2F34">
              <w:rPr>
                <w:sz w:val="28"/>
                <w:szCs w:val="28"/>
              </w:rPr>
              <w:t>,</w:t>
            </w:r>
            <w:r w:rsidRPr="0026626F">
              <w:rPr>
                <w:sz w:val="28"/>
                <w:szCs w:val="28"/>
              </w:rPr>
              <w:t xml:space="preserve"> чел.</w:t>
            </w:r>
          </w:p>
        </w:tc>
      </w:tr>
      <w:tr w:rsidR="002A13CA" w:rsidRPr="0026626F" w:rsidTr="00CD2F34">
        <w:trPr>
          <w:jc w:val="center"/>
        </w:trPr>
        <w:tc>
          <w:tcPr>
            <w:tcW w:w="7763" w:type="dxa"/>
            <w:shd w:val="clear" w:color="auto" w:fill="auto"/>
          </w:tcPr>
          <w:p w:rsidR="002A13CA" w:rsidRPr="0026626F" w:rsidRDefault="002A13CA" w:rsidP="00CD2F34">
            <w:pPr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Младший воспитатель (подготовка)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5</w:t>
            </w:r>
          </w:p>
        </w:tc>
      </w:tr>
      <w:tr w:rsidR="002A13CA" w:rsidRPr="0026626F" w:rsidTr="00CD2F34">
        <w:trPr>
          <w:jc w:val="center"/>
        </w:trPr>
        <w:tc>
          <w:tcPr>
            <w:tcW w:w="7763" w:type="dxa"/>
            <w:shd w:val="clear" w:color="auto" w:fill="auto"/>
          </w:tcPr>
          <w:p w:rsidR="002A13CA" w:rsidRPr="0026626F" w:rsidRDefault="002A13CA" w:rsidP="00CD2F34">
            <w:pPr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Электромонтер по ремонту и обслуживанию электрооборудования (подготовка)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5</w:t>
            </w:r>
          </w:p>
        </w:tc>
      </w:tr>
      <w:tr w:rsidR="002A13CA" w:rsidRPr="0026626F" w:rsidTr="00CD2F34">
        <w:trPr>
          <w:jc w:val="center"/>
        </w:trPr>
        <w:tc>
          <w:tcPr>
            <w:tcW w:w="7763" w:type="dxa"/>
            <w:shd w:val="clear" w:color="auto" w:fill="auto"/>
          </w:tcPr>
          <w:p w:rsidR="002A13CA" w:rsidRPr="0026626F" w:rsidRDefault="002A13CA" w:rsidP="00CD2F34">
            <w:pPr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Повышение квалификации по программе «1С: Бухгалтерия»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5</w:t>
            </w:r>
          </w:p>
        </w:tc>
      </w:tr>
      <w:tr w:rsidR="002A13CA" w:rsidRPr="0026626F" w:rsidTr="00CD2F34">
        <w:trPr>
          <w:jc w:val="center"/>
        </w:trPr>
        <w:tc>
          <w:tcPr>
            <w:tcW w:w="7763" w:type="dxa"/>
            <w:shd w:val="clear" w:color="auto" w:fill="auto"/>
          </w:tcPr>
          <w:p w:rsidR="002A13CA" w:rsidRPr="0026626F" w:rsidRDefault="002A13CA" w:rsidP="00CD2F34">
            <w:pPr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Слесарь по ремонту автомобилей (подготовка)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2A13CA" w:rsidRPr="0026626F" w:rsidRDefault="002A13CA" w:rsidP="00CD2F34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1</w:t>
            </w:r>
          </w:p>
        </w:tc>
      </w:tr>
    </w:tbl>
    <w:p w:rsidR="00081831" w:rsidRDefault="00081831" w:rsidP="00081831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2A13CA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13CA" w:rsidRPr="000D7E86">
        <w:rPr>
          <w:sz w:val="28"/>
          <w:szCs w:val="28"/>
        </w:rPr>
        <w:t>тимулирование создания безработными гражданами, открывшими собственное дело за счет сре</w:t>
      </w:r>
      <w:proofErr w:type="gramStart"/>
      <w:r w:rsidR="002A13CA" w:rsidRPr="000D7E86">
        <w:rPr>
          <w:sz w:val="28"/>
          <w:szCs w:val="28"/>
        </w:rPr>
        <w:t>дств Пр</w:t>
      </w:r>
      <w:proofErr w:type="gramEnd"/>
      <w:r w:rsidR="002A13CA" w:rsidRPr="000D7E86">
        <w:rPr>
          <w:sz w:val="28"/>
          <w:szCs w:val="28"/>
        </w:rPr>
        <w:t>ограммы, дополнительных рабочих мест для трудоустройства безработных граждан</w:t>
      </w:r>
      <w:r w:rsidR="002A13CA" w:rsidRPr="002A13CA">
        <w:rPr>
          <w:b/>
          <w:sz w:val="28"/>
          <w:szCs w:val="28"/>
        </w:rPr>
        <w:t xml:space="preserve"> – </w:t>
      </w:r>
      <w:r w:rsidR="002A13CA" w:rsidRPr="002A13CA">
        <w:rPr>
          <w:sz w:val="28"/>
          <w:szCs w:val="28"/>
        </w:rPr>
        <w:t>фактически создано и укомплектовано 6 рабочих мест (</w:t>
      </w:r>
      <w:r w:rsidR="00FE3390">
        <w:rPr>
          <w:sz w:val="28"/>
          <w:szCs w:val="28"/>
        </w:rPr>
        <w:t>2014 год</w:t>
      </w:r>
      <w:r w:rsidR="002A13CA" w:rsidRPr="002A13CA">
        <w:rPr>
          <w:sz w:val="28"/>
          <w:szCs w:val="28"/>
        </w:rPr>
        <w:t xml:space="preserve"> – создано</w:t>
      </w:r>
      <w:r>
        <w:rPr>
          <w:sz w:val="28"/>
          <w:szCs w:val="28"/>
        </w:rPr>
        <w:t xml:space="preserve"> и укомплектовано 9 мест)</w:t>
      </w:r>
      <w:r w:rsidR="007E2721">
        <w:rPr>
          <w:sz w:val="28"/>
          <w:szCs w:val="28"/>
        </w:rPr>
        <w:t>:</w:t>
      </w:r>
    </w:p>
    <w:p w:rsidR="00081831" w:rsidRPr="009F13C9" w:rsidRDefault="00081831" w:rsidP="00081831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  <w:gridCol w:w="815"/>
      </w:tblGrid>
      <w:tr w:rsidR="002A13CA" w:rsidRPr="0026626F" w:rsidTr="00A37A56">
        <w:tc>
          <w:tcPr>
            <w:tcW w:w="9180" w:type="dxa"/>
            <w:shd w:val="clear" w:color="auto" w:fill="auto"/>
          </w:tcPr>
          <w:p w:rsidR="002A13CA" w:rsidRPr="0026626F" w:rsidRDefault="002A13CA" w:rsidP="00A37A56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815" w:type="dxa"/>
            <w:shd w:val="clear" w:color="auto" w:fill="auto"/>
          </w:tcPr>
          <w:p w:rsidR="002A13CA" w:rsidRPr="0026626F" w:rsidRDefault="002A13CA" w:rsidP="00A37A56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ДРМ</w:t>
            </w:r>
          </w:p>
        </w:tc>
      </w:tr>
      <w:tr w:rsidR="002A13CA" w:rsidRPr="0026626F" w:rsidTr="00A37A56">
        <w:tc>
          <w:tcPr>
            <w:tcW w:w="9180" w:type="dxa"/>
            <w:shd w:val="clear" w:color="auto" w:fill="auto"/>
          </w:tcPr>
          <w:p w:rsidR="002A13CA" w:rsidRPr="0026626F" w:rsidRDefault="002A13CA" w:rsidP="00A37A56">
            <w:pPr>
              <w:jc w:val="both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815" w:type="dxa"/>
            <w:shd w:val="clear" w:color="auto" w:fill="auto"/>
          </w:tcPr>
          <w:p w:rsidR="002A13CA" w:rsidRPr="0026626F" w:rsidRDefault="002A13CA" w:rsidP="00A37A56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1</w:t>
            </w:r>
          </w:p>
        </w:tc>
      </w:tr>
      <w:tr w:rsidR="002A13CA" w:rsidRPr="0026626F" w:rsidTr="00A37A56">
        <w:tc>
          <w:tcPr>
            <w:tcW w:w="9180" w:type="dxa"/>
            <w:shd w:val="clear" w:color="auto" w:fill="auto"/>
          </w:tcPr>
          <w:p w:rsidR="002A13CA" w:rsidRPr="0026626F" w:rsidRDefault="002A13CA" w:rsidP="00A37A56">
            <w:pPr>
              <w:jc w:val="both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Гостиницы и рестораны</w:t>
            </w:r>
          </w:p>
        </w:tc>
        <w:tc>
          <w:tcPr>
            <w:tcW w:w="815" w:type="dxa"/>
            <w:shd w:val="clear" w:color="auto" w:fill="auto"/>
          </w:tcPr>
          <w:p w:rsidR="002A13CA" w:rsidRPr="0026626F" w:rsidRDefault="002A13CA" w:rsidP="00A37A56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3</w:t>
            </w:r>
          </w:p>
        </w:tc>
      </w:tr>
      <w:tr w:rsidR="002A13CA" w:rsidRPr="0026626F" w:rsidTr="00A37A56">
        <w:tc>
          <w:tcPr>
            <w:tcW w:w="9180" w:type="dxa"/>
            <w:shd w:val="clear" w:color="auto" w:fill="auto"/>
          </w:tcPr>
          <w:p w:rsidR="002A13CA" w:rsidRPr="0026626F" w:rsidRDefault="002A13CA" w:rsidP="00A37A56">
            <w:pPr>
              <w:jc w:val="both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815" w:type="dxa"/>
            <w:shd w:val="clear" w:color="auto" w:fill="auto"/>
          </w:tcPr>
          <w:p w:rsidR="002A13CA" w:rsidRPr="0026626F" w:rsidRDefault="002A13CA" w:rsidP="00A37A56">
            <w:pPr>
              <w:jc w:val="center"/>
              <w:rPr>
                <w:sz w:val="28"/>
                <w:szCs w:val="28"/>
              </w:rPr>
            </w:pPr>
            <w:r w:rsidRPr="0026626F">
              <w:rPr>
                <w:sz w:val="28"/>
                <w:szCs w:val="28"/>
              </w:rPr>
              <w:t>2</w:t>
            </w:r>
          </w:p>
        </w:tc>
      </w:tr>
    </w:tbl>
    <w:p w:rsidR="00081831" w:rsidRDefault="00081831" w:rsidP="00081831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D7E86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D7E86">
        <w:rPr>
          <w:sz w:val="28"/>
          <w:szCs w:val="28"/>
        </w:rPr>
        <w:t>с</w:t>
      </w:r>
      <w:r w:rsidR="002A13CA" w:rsidRPr="000D7E86">
        <w:rPr>
          <w:sz w:val="28"/>
          <w:szCs w:val="28"/>
        </w:rPr>
        <w:t xml:space="preserve">одействие </w:t>
      </w:r>
      <w:proofErr w:type="spellStart"/>
      <w:r w:rsidR="002A13CA" w:rsidRPr="000D7E86">
        <w:rPr>
          <w:sz w:val="28"/>
          <w:szCs w:val="28"/>
        </w:rPr>
        <w:t>самозанятости</w:t>
      </w:r>
      <w:proofErr w:type="spellEnd"/>
      <w:r w:rsidR="002A13CA" w:rsidRPr="000D7E86">
        <w:rPr>
          <w:sz w:val="28"/>
          <w:szCs w:val="28"/>
        </w:rPr>
        <w:t xml:space="preserve"> безработных граждан</w:t>
      </w:r>
      <w:r w:rsidR="002A13CA" w:rsidRPr="000D7E86">
        <w:rPr>
          <w:b/>
          <w:sz w:val="28"/>
          <w:szCs w:val="28"/>
        </w:rPr>
        <w:t xml:space="preserve"> – </w:t>
      </w:r>
      <w:r w:rsidR="002A13CA" w:rsidRPr="000D7E86">
        <w:rPr>
          <w:sz w:val="28"/>
          <w:szCs w:val="28"/>
        </w:rPr>
        <w:t xml:space="preserve">получили государственную услугу по содействию </w:t>
      </w:r>
      <w:proofErr w:type="spellStart"/>
      <w:r w:rsidR="002A13CA" w:rsidRPr="000D7E86">
        <w:rPr>
          <w:sz w:val="28"/>
          <w:szCs w:val="28"/>
        </w:rPr>
        <w:t>самозанятости</w:t>
      </w:r>
      <w:proofErr w:type="spellEnd"/>
      <w:r w:rsidR="002A13CA" w:rsidRPr="000D7E86">
        <w:rPr>
          <w:sz w:val="28"/>
          <w:szCs w:val="28"/>
        </w:rPr>
        <w:t xml:space="preserve"> 4 безработных гражданина, 3 человека открыли собственное дело (</w:t>
      </w:r>
      <w:r w:rsidR="00FE3390">
        <w:rPr>
          <w:sz w:val="28"/>
          <w:szCs w:val="28"/>
        </w:rPr>
        <w:t>2014 год</w:t>
      </w:r>
      <w:r w:rsidR="002A13CA" w:rsidRPr="000D7E86">
        <w:rPr>
          <w:sz w:val="28"/>
          <w:szCs w:val="28"/>
        </w:rPr>
        <w:t xml:space="preserve"> –11 безработных </w:t>
      </w:r>
      <w:r w:rsidR="002A13CA" w:rsidRPr="000D7E86">
        <w:rPr>
          <w:sz w:val="28"/>
          <w:szCs w:val="28"/>
        </w:rPr>
        <w:lastRenderedPageBreak/>
        <w:t>граждан получили государственную услугу, 11 че</w:t>
      </w:r>
      <w:r w:rsidRPr="000D7E86">
        <w:rPr>
          <w:sz w:val="28"/>
          <w:szCs w:val="28"/>
        </w:rPr>
        <w:t>ловек открыли собственное дело)</w:t>
      </w:r>
      <w:r w:rsidR="007E2721">
        <w:rPr>
          <w:sz w:val="28"/>
          <w:szCs w:val="28"/>
        </w:rPr>
        <w:t>:</w:t>
      </w:r>
    </w:p>
    <w:p w:rsidR="00081831" w:rsidRPr="009F13C9" w:rsidRDefault="00081831" w:rsidP="00081831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075"/>
      </w:tblGrid>
      <w:tr w:rsidR="000D7E86" w:rsidRPr="000D7E86" w:rsidTr="00A37A56">
        <w:tc>
          <w:tcPr>
            <w:tcW w:w="5920" w:type="dxa"/>
            <w:shd w:val="clear" w:color="auto" w:fill="auto"/>
          </w:tcPr>
          <w:p w:rsidR="000D7E86" w:rsidRPr="000D7E86" w:rsidRDefault="000D7E86" w:rsidP="00A37A56">
            <w:pPr>
              <w:jc w:val="center"/>
              <w:rPr>
                <w:sz w:val="28"/>
                <w:szCs w:val="28"/>
              </w:rPr>
            </w:pPr>
            <w:r w:rsidRPr="000D7E86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4075" w:type="dxa"/>
            <w:shd w:val="clear" w:color="auto" w:fill="auto"/>
          </w:tcPr>
          <w:p w:rsidR="000D7E86" w:rsidRPr="000D7E86" w:rsidRDefault="00A37A56" w:rsidP="00A37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D7E86">
              <w:rPr>
                <w:sz w:val="28"/>
                <w:szCs w:val="28"/>
              </w:rPr>
              <w:t>ткрыли собственное дело</w:t>
            </w:r>
            <w:r>
              <w:rPr>
                <w:sz w:val="28"/>
                <w:szCs w:val="28"/>
              </w:rPr>
              <w:t>, чел.</w:t>
            </w:r>
          </w:p>
        </w:tc>
      </w:tr>
      <w:tr w:rsidR="000D7E86" w:rsidRPr="000D7E86" w:rsidTr="00A37A56">
        <w:tc>
          <w:tcPr>
            <w:tcW w:w="5920" w:type="dxa"/>
            <w:shd w:val="clear" w:color="auto" w:fill="auto"/>
          </w:tcPr>
          <w:p w:rsidR="000D7E86" w:rsidRPr="000D7E86" w:rsidRDefault="000D7E86" w:rsidP="00A37A56">
            <w:pPr>
              <w:jc w:val="both"/>
              <w:rPr>
                <w:sz w:val="28"/>
                <w:szCs w:val="28"/>
              </w:rPr>
            </w:pPr>
            <w:r w:rsidRPr="000D7E86">
              <w:rPr>
                <w:sz w:val="28"/>
                <w:szCs w:val="2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4075" w:type="dxa"/>
            <w:shd w:val="clear" w:color="auto" w:fill="auto"/>
          </w:tcPr>
          <w:p w:rsidR="000D7E86" w:rsidRPr="000D7E86" w:rsidRDefault="000D7E86" w:rsidP="00A37A56">
            <w:pPr>
              <w:jc w:val="center"/>
              <w:rPr>
                <w:sz w:val="28"/>
                <w:szCs w:val="28"/>
              </w:rPr>
            </w:pPr>
            <w:r w:rsidRPr="000D7E86">
              <w:rPr>
                <w:sz w:val="28"/>
                <w:szCs w:val="28"/>
              </w:rPr>
              <w:t>2</w:t>
            </w:r>
          </w:p>
        </w:tc>
      </w:tr>
      <w:tr w:rsidR="000D7E86" w:rsidRPr="000D7E86" w:rsidTr="00A37A56">
        <w:tc>
          <w:tcPr>
            <w:tcW w:w="5920" w:type="dxa"/>
            <w:shd w:val="clear" w:color="auto" w:fill="auto"/>
          </w:tcPr>
          <w:p w:rsidR="000D7E86" w:rsidRPr="000D7E86" w:rsidRDefault="000D7E86" w:rsidP="00A37A56">
            <w:pPr>
              <w:jc w:val="both"/>
              <w:rPr>
                <w:sz w:val="28"/>
                <w:szCs w:val="28"/>
              </w:rPr>
            </w:pPr>
            <w:r w:rsidRPr="000D7E8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4075" w:type="dxa"/>
            <w:shd w:val="clear" w:color="auto" w:fill="auto"/>
          </w:tcPr>
          <w:p w:rsidR="000D7E86" w:rsidRPr="000D7E86" w:rsidRDefault="000D7E86" w:rsidP="00A37A56">
            <w:pPr>
              <w:jc w:val="center"/>
              <w:rPr>
                <w:sz w:val="28"/>
                <w:szCs w:val="28"/>
              </w:rPr>
            </w:pPr>
            <w:r w:rsidRPr="000D7E86">
              <w:rPr>
                <w:sz w:val="28"/>
                <w:szCs w:val="28"/>
              </w:rPr>
              <w:t>1</w:t>
            </w:r>
          </w:p>
        </w:tc>
      </w:tr>
    </w:tbl>
    <w:p w:rsidR="000D7E86" w:rsidRPr="000D7E86" w:rsidRDefault="000D7E86" w:rsidP="000D7E86">
      <w:pPr>
        <w:pStyle w:val="af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0D7E86" w:rsidRPr="000D7E86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D7E86">
        <w:rPr>
          <w:sz w:val="28"/>
          <w:szCs w:val="28"/>
        </w:rPr>
        <w:t>о</w:t>
      </w:r>
      <w:r w:rsidR="002A13CA" w:rsidRPr="000D7E86">
        <w:rPr>
          <w:sz w:val="28"/>
          <w:szCs w:val="28"/>
        </w:rPr>
        <w:t>рганизация временного трудоустройства граждан из числа коренных малочисленных народов Севера автономного округа, зарегистрированных в органах службы занятости в целях поиска подходящей работы – заключено 3 договора,</w:t>
      </w:r>
      <w:r w:rsidR="002A13CA" w:rsidRPr="000D7E86">
        <w:rPr>
          <w:b/>
          <w:sz w:val="28"/>
          <w:szCs w:val="28"/>
        </w:rPr>
        <w:t xml:space="preserve"> </w:t>
      </w:r>
      <w:r w:rsidR="002A13CA" w:rsidRPr="000D7E86">
        <w:rPr>
          <w:sz w:val="28"/>
          <w:szCs w:val="28"/>
        </w:rPr>
        <w:t>трудоустроено 4 человека (</w:t>
      </w:r>
      <w:r w:rsidR="00FE3390">
        <w:rPr>
          <w:sz w:val="28"/>
          <w:szCs w:val="28"/>
        </w:rPr>
        <w:t>2014 год</w:t>
      </w:r>
      <w:r w:rsidR="002A13CA" w:rsidRPr="000D7E86">
        <w:rPr>
          <w:sz w:val="28"/>
          <w:szCs w:val="28"/>
        </w:rPr>
        <w:t xml:space="preserve"> – 1 договор, трудоустроено 3 человека). В 2015 году граждане трудоустроены по профессии подсобный рабочий</w:t>
      </w:r>
      <w:r w:rsidRPr="000D7E86">
        <w:rPr>
          <w:sz w:val="28"/>
          <w:szCs w:val="28"/>
        </w:rPr>
        <w:t>;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рофессиональное обучение граждан из числа коренных малочисленных народов Севера</w:t>
      </w:r>
      <w:r w:rsidR="002A13CA" w:rsidRPr="009F13C9">
        <w:rPr>
          <w:b/>
          <w:sz w:val="28"/>
          <w:szCs w:val="28"/>
        </w:rPr>
        <w:t xml:space="preserve"> –</w:t>
      </w:r>
      <w:r w:rsidR="002A13CA" w:rsidRPr="009F13C9">
        <w:rPr>
          <w:sz w:val="28"/>
          <w:szCs w:val="28"/>
        </w:rPr>
        <w:t xml:space="preserve"> 1 безработный гражданин из числа коренных малочисленных народов Севера приступил на профессиональное </w:t>
      </w:r>
      <w:proofErr w:type="gramStart"/>
      <w:r w:rsidR="002A13CA" w:rsidRPr="009F13C9">
        <w:rPr>
          <w:sz w:val="28"/>
          <w:szCs w:val="28"/>
        </w:rPr>
        <w:t>обучение по профессии</w:t>
      </w:r>
      <w:proofErr w:type="gramEnd"/>
      <w:r w:rsidR="002A13CA" w:rsidRPr="009F13C9">
        <w:rPr>
          <w:sz w:val="28"/>
          <w:szCs w:val="28"/>
        </w:rPr>
        <w:t xml:space="preserve"> слесарь по ремонту автомобилей (</w:t>
      </w:r>
      <w:r w:rsidR="00FE3390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к обучению приступили 0 человек)</w:t>
      </w:r>
      <w:r w:rsidRPr="009F13C9">
        <w:rPr>
          <w:sz w:val="28"/>
          <w:szCs w:val="28"/>
        </w:rPr>
        <w:t>;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о</w:t>
      </w:r>
      <w:r w:rsidR="002A13CA" w:rsidRPr="009F13C9">
        <w:rPr>
          <w:sz w:val="28"/>
          <w:szCs w:val="28"/>
        </w:rPr>
        <w:t xml:space="preserve">рганизация профессиональной ориентации граждан из числа коренных малочисленных народов Севера в целях выбора сферы деятельности (профессии), трудоустройства, профессионального обучения и дополнительного профессионального обучения </w:t>
      </w:r>
      <w:r w:rsidR="002A13CA" w:rsidRPr="009F13C9">
        <w:rPr>
          <w:b/>
          <w:sz w:val="28"/>
          <w:szCs w:val="28"/>
        </w:rPr>
        <w:t>–</w:t>
      </w:r>
      <w:r w:rsidR="002A13CA" w:rsidRPr="009F13C9">
        <w:rPr>
          <w:sz w:val="28"/>
          <w:szCs w:val="28"/>
        </w:rPr>
        <w:t xml:space="preserve"> государственную услугу получили 4 человека (</w:t>
      </w:r>
      <w:r w:rsidR="00FE3390">
        <w:rPr>
          <w:sz w:val="28"/>
          <w:szCs w:val="28"/>
        </w:rPr>
        <w:t>2014 год</w:t>
      </w:r>
      <w:r w:rsidRPr="009F13C9">
        <w:rPr>
          <w:sz w:val="28"/>
          <w:szCs w:val="28"/>
        </w:rPr>
        <w:t xml:space="preserve"> – 1 человек);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сихологическая поддержка безработных граждан из числа коренных малочисленных народов Севера -</w:t>
      </w:r>
      <w:r w:rsidR="002A13CA" w:rsidRPr="009F13C9">
        <w:rPr>
          <w:b/>
          <w:sz w:val="28"/>
          <w:szCs w:val="28"/>
        </w:rPr>
        <w:t xml:space="preserve"> </w:t>
      </w:r>
      <w:r w:rsidR="002A13CA" w:rsidRPr="009F13C9">
        <w:rPr>
          <w:sz w:val="28"/>
          <w:szCs w:val="28"/>
        </w:rPr>
        <w:t>услугу получили 0 граждан из числа коренных малочисленных народов Севера (</w:t>
      </w:r>
      <w:r w:rsidR="00FE3390">
        <w:rPr>
          <w:sz w:val="28"/>
          <w:szCs w:val="28"/>
        </w:rPr>
        <w:t>2014 год</w:t>
      </w:r>
      <w:r w:rsidRPr="009F13C9">
        <w:rPr>
          <w:sz w:val="28"/>
          <w:szCs w:val="28"/>
        </w:rPr>
        <w:t xml:space="preserve"> – 0 человек);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с</w:t>
      </w:r>
      <w:r w:rsidR="002A13CA" w:rsidRPr="009F13C9">
        <w:rPr>
          <w:sz w:val="28"/>
          <w:szCs w:val="28"/>
        </w:rPr>
        <w:t>оциальная адаптация безработных граждан из числа коренных малочисленных народов Севера</w:t>
      </w:r>
      <w:r w:rsidR="002A13CA" w:rsidRPr="009F13C9">
        <w:rPr>
          <w:b/>
          <w:sz w:val="28"/>
          <w:szCs w:val="28"/>
        </w:rPr>
        <w:t xml:space="preserve"> –</w:t>
      </w:r>
      <w:r w:rsidR="002A13CA" w:rsidRPr="009F13C9">
        <w:rPr>
          <w:sz w:val="28"/>
          <w:szCs w:val="28"/>
        </w:rPr>
        <w:t xml:space="preserve"> услугу получил 1 гражданин из числа коренных малочисленных народов Севера (</w:t>
      </w:r>
      <w:r w:rsidRPr="009F13C9">
        <w:rPr>
          <w:sz w:val="28"/>
          <w:szCs w:val="28"/>
        </w:rPr>
        <w:t>2014 года – 0 человек);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 xml:space="preserve">рофессиональное обучение и дополнительное профессиональное образование незанятых граждан </w:t>
      </w:r>
      <w:proofErr w:type="spellStart"/>
      <w:r w:rsidR="002A13CA" w:rsidRPr="009F13C9">
        <w:rPr>
          <w:sz w:val="28"/>
          <w:szCs w:val="28"/>
        </w:rPr>
        <w:t>предпенсионного</w:t>
      </w:r>
      <w:proofErr w:type="spellEnd"/>
      <w:r w:rsidR="002A13CA" w:rsidRPr="009F13C9">
        <w:rPr>
          <w:sz w:val="28"/>
          <w:szCs w:val="28"/>
        </w:rPr>
        <w:t xml:space="preserve"> и пенсионного возраста, которым в соответствии с законодательством РФ назначена трудовая пенсия по старости и которые стремятся возобновить трудовую деятельность</w:t>
      </w:r>
      <w:r w:rsidR="002A13CA" w:rsidRPr="009F13C9">
        <w:rPr>
          <w:b/>
          <w:sz w:val="28"/>
          <w:szCs w:val="28"/>
        </w:rPr>
        <w:t xml:space="preserve"> –</w:t>
      </w:r>
      <w:r w:rsidR="00F77D16">
        <w:rPr>
          <w:b/>
          <w:sz w:val="28"/>
          <w:szCs w:val="28"/>
        </w:rPr>
        <w:t xml:space="preserve"> </w:t>
      </w:r>
      <w:r w:rsidR="002A13CA" w:rsidRPr="009F13C9">
        <w:rPr>
          <w:sz w:val="28"/>
          <w:szCs w:val="28"/>
        </w:rPr>
        <w:t>0 человек (</w:t>
      </w:r>
      <w:r w:rsidR="00FE3390">
        <w:rPr>
          <w:sz w:val="28"/>
          <w:szCs w:val="28"/>
        </w:rPr>
        <w:t>2014 год</w:t>
      </w:r>
      <w:r w:rsidRPr="009F13C9">
        <w:rPr>
          <w:sz w:val="28"/>
          <w:szCs w:val="28"/>
        </w:rPr>
        <w:t xml:space="preserve"> – 0 человек); 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с</w:t>
      </w:r>
      <w:r w:rsidR="002A13CA" w:rsidRPr="009F13C9">
        <w:rPr>
          <w:sz w:val="28"/>
          <w:szCs w:val="28"/>
        </w:rPr>
        <w:t xml:space="preserve">одействие развитию гибких форм занятости и надомного труда не занятых трудовой деятельностью и граждан </w:t>
      </w:r>
      <w:proofErr w:type="spellStart"/>
      <w:r w:rsidR="002A13CA" w:rsidRPr="009F13C9">
        <w:rPr>
          <w:sz w:val="28"/>
          <w:szCs w:val="28"/>
        </w:rPr>
        <w:t>предпенсионного</w:t>
      </w:r>
      <w:proofErr w:type="spellEnd"/>
      <w:r w:rsidR="002A13CA" w:rsidRPr="009F13C9">
        <w:rPr>
          <w:sz w:val="28"/>
          <w:szCs w:val="28"/>
        </w:rPr>
        <w:t xml:space="preserve"> и пенсионного возраста</w:t>
      </w:r>
      <w:r w:rsidR="002A13CA" w:rsidRPr="009F13C9">
        <w:rPr>
          <w:b/>
          <w:sz w:val="28"/>
          <w:szCs w:val="28"/>
        </w:rPr>
        <w:t xml:space="preserve"> – </w:t>
      </w:r>
      <w:r w:rsidR="002A13CA" w:rsidRPr="009F13C9">
        <w:rPr>
          <w:sz w:val="28"/>
          <w:szCs w:val="28"/>
        </w:rPr>
        <w:t xml:space="preserve">в рамках мероприятия трудоустроено 0 человек </w:t>
      </w:r>
      <w:r w:rsidR="00F77D16">
        <w:rPr>
          <w:sz w:val="28"/>
          <w:szCs w:val="28"/>
        </w:rPr>
        <w:t>(</w:t>
      </w:r>
      <w:r w:rsidR="00FE3390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участие в</w:t>
      </w:r>
      <w:r w:rsidRPr="009F13C9">
        <w:rPr>
          <w:sz w:val="28"/>
          <w:szCs w:val="28"/>
        </w:rPr>
        <w:t xml:space="preserve"> мероприятии не предусмотрено);</w:t>
      </w:r>
    </w:p>
    <w:p w:rsidR="000D7E86" w:rsidRPr="009F13C9" w:rsidRDefault="000D7E86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13C9">
        <w:rPr>
          <w:sz w:val="28"/>
          <w:szCs w:val="28"/>
        </w:rPr>
        <w:t>о</w:t>
      </w:r>
      <w:r w:rsidR="002A13CA" w:rsidRPr="009F13C9">
        <w:rPr>
          <w:sz w:val="28"/>
          <w:szCs w:val="28"/>
        </w:rPr>
        <w:t>рганизация временного трудоустройства граждан пенсионного возраста</w:t>
      </w:r>
      <w:r w:rsidR="002A13CA" w:rsidRPr="009F13C9">
        <w:rPr>
          <w:b/>
          <w:sz w:val="28"/>
          <w:szCs w:val="28"/>
        </w:rPr>
        <w:t xml:space="preserve"> – </w:t>
      </w:r>
      <w:r w:rsidR="002A13CA" w:rsidRPr="009F13C9">
        <w:rPr>
          <w:sz w:val="28"/>
          <w:szCs w:val="28"/>
        </w:rPr>
        <w:t>заключено 4 договора, трудоустроено 4 гражданина пенсионного возраста (</w:t>
      </w:r>
      <w:r w:rsidR="00FE3390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заключено 11 договоров, трудоустроено 14 человек).</w:t>
      </w:r>
      <w:r w:rsidRPr="009F13C9">
        <w:rPr>
          <w:sz w:val="28"/>
          <w:szCs w:val="28"/>
        </w:rPr>
        <w:t xml:space="preserve"> </w:t>
      </w:r>
      <w:r w:rsidR="002A13CA" w:rsidRPr="009F13C9">
        <w:rPr>
          <w:sz w:val="28"/>
          <w:szCs w:val="28"/>
        </w:rPr>
        <w:t>Четыре гражданина были трудоустроены за период с 1 января по 30 сентября 2015 года по профессии администратор (3 человека), уборщик производственных и служебных помещений</w:t>
      </w:r>
      <w:r w:rsidR="00D45DA6">
        <w:rPr>
          <w:sz w:val="28"/>
          <w:szCs w:val="28"/>
        </w:rPr>
        <w:t xml:space="preserve"> </w:t>
      </w:r>
      <w:r w:rsidR="00D45DA6" w:rsidRPr="009F13C9">
        <w:rPr>
          <w:sz w:val="28"/>
          <w:szCs w:val="28"/>
        </w:rPr>
        <w:t>(</w:t>
      </w:r>
      <w:r w:rsidR="00D45DA6">
        <w:rPr>
          <w:sz w:val="28"/>
          <w:szCs w:val="28"/>
        </w:rPr>
        <w:t>1</w:t>
      </w:r>
      <w:r w:rsidR="00D45DA6" w:rsidRPr="009F13C9">
        <w:rPr>
          <w:sz w:val="28"/>
          <w:szCs w:val="28"/>
        </w:rPr>
        <w:t xml:space="preserve"> человек)</w:t>
      </w:r>
      <w:r w:rsidRPr="009F13C9">
        <w:rPr>
          <w:sz w:val="28"/>
          <w:szCs w:val="28"/>
        </w:rPr>
        <w:t>;</w:t>
      </w:r>
    </w:p>
    <w:p w:rsidR="000D7E86" w:rsidRPr="009F13C9" w:rsidRDefault="009F13C9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A13CA" w:rsidRPr="009F13C9">
        <w:rPr>
          <w:sz w:val="28"/>
          <w:szCs w:val="28"/>
        </w:rPr>
        <w:t>одействие в трудоустройстве незанятых инвалидов на оборудованные (оснащенные) для них рабочие места</w:t>
      </w:r>
      <w:r w:rsidR="002A13CA" w:rsidRPr="009F13C9">
        <w:rPr>
          <w:b/>
          <w:sz w:val="28"/>
          <w:szCs w:val="28"/>
        </w:rPr>
        <w:t xml:space="preserve"> –</w:t>
      </w:r>
      <w:r w:rsidR="002A13CA" w:rsidRPr="009F13C9">
        <w:rPr>
          <w:sz w:val="28"/>
          <w:szCs w:val="28"/>
        </w:rPr>
        <w:t xml:space="preserve"> в рамках мероприятия трудоустроено 0 человек (</w:t>
      </w:r>
      <w:r w:rsidR="00FE3390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заключен 1 договор, трудоустроен 1 челове</w:t>
      </w:r>
      <w:r>
        <w:rPr>
          <w:sz w:val="28"/>
          <w:szCs w:val="28"/>
        </w:rPr>
        <w:t>к по профессии сторож (вахтер));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9F13C9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рофессиональное обучение и дополнительное профессиональное образование безработных граждан из числа трудоспособных инвалидов, в том числе с применением дистанционных образовательных технологий</w:t>
      </w:r>
      <w:r w:rsidR="002A13CA" w:rsidRPr="009F13C9">
        <w:rPr>
          <w:b/>
          <w:sz w:val="28"/>
          <w:szCs w:val="28"/>
        </w:rPr>
        <w:t xml:space="preserve"> –</w:t>
      </w:r>
      <w:r w:rsidR="002A13CA" w:rsidRPr="009F13C9">
        <w:rPr>
          <w:sz w:val="28"/>
          <w:szCs w:val="28"/>
        </w:rPr>
        <w:t xml:space="preserve"> в отчетном периоде к обучению приступили 0 граждан данной категории (</w:t>
      </w:r>
      <w:r w:rsidR="00FE3390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– 1 человек);</w:t>
      </w:r>
    </w:p>
    <w:p w:rsidR="000D7E86" w:rsidRPr="009F13C9" w:rsidRDefault="009F13C9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рофессиональная ориентация в целях выбора сферы деятельности (профессии) трудоустройства, профессионального обучения и получения дополнительного профессионального образования лиц с ограниченными возможностями здоровья</w:t>
      </w:r>
      <w:r w:rsidR="002A13CA" w:rsidRPr="009F13C9">
        <w:rPr>
          <w:b/>
          <w:sz w:val="28"/>
          <w:szCs w:val="28"/>
        </w:rPr>
        <w:t xml:space="preserve"> - </w:t>
      </w:r>
      <w:r w:rsidR="002A13CA" w:rsidRPr="009F13C9">
        <w:rPr>
          <w:sz w:val="28"/>
          <w:szCs w:val="28"/>
        </w:rPr>
        <w:t xml:space="preserve"> услугу получили 0 граждан (</w:t>
      </w:r>
      <w:r w:rsidR="00FE3390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– 2 человека);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9F13C9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рофессиональное обучение и дополнительное профессиональное образование женщин, осуществляющих уход за детьми в возрасте до трех</w:t>
      </w:r>
      <w:r w:rsidR="002A13CA" w:rsidRPr="009F13C9">
        <w:rPr>
          <w:b/>
          <w:sz w:val="28"/>
          <w:szCs w:val="28"/>
        </w:rPr>
        <w:t xml:space="preserve"> </w:t>
      </w:r>
      <w:r w:rsidR="002A13CA" w:rsidRPr="009F13C9">
        <w:rPr>
          <w:sz w:val="28"/>
          <w:szCs w:val="28"/>
        </w:rPr>
        <w:t>лет - к обучению приступили 0 женщин (</w:t>
      </w:r>
      <w:r>
        <w:rPr>
          <w:sz w:val="28"/>
          <w:szCs w:val="28"/>
        </w:rPr>
        <w:t>2014</w:t>
      </w:r>
      <w:r w:rsidR="00FE339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4 человека);</w:t>
      </w:r>
      <w:r w:rsidR="002A13CA" w:rsidRPr="009F13C9">
        <w:rPr>
          <w:sz w:val="28"/>
          <w:szCs w:val="28"/>
        </w:rPr>
        <w:t xml:space="preserve"> </w:t>
      </w:r>
    </w:p>
    <w:p w:rsidR="000D7E86" w:rsidRPr="009F13C9" w:rsidRDefault="00822995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13CA" w:rsidRPr="009F13C9">
        <w:rPr>
          <w:sz w:val="28"/>
          <w:szCs w:val="28"/>
        </w:rPr>
        <w:t>рофессиональное обучение и дополнительное профессиональное образование женщин в период отпуска по уходу за ребенком до достижения им  возраста трех лет – к обучению приступили 0 женщин (</w:t>
      </w:r>
      <w:r w:rsidR="00FE3390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1 че</w:t>
      </w:r>
      <w:r w:rsidR="009F13C9">
        <w:rPr>
          <w:sz w:val="28"/>
          <w:szCs w:val="28"/>
        </w:rPr>
        <w:t>ловек (кассир торгового зала));</w:t>
      </w:r>
    </w:p>
    <w:p w:rsidR="000D7E86" w:rsidRPr="009F13C9" w:rsidRDefault="00822995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13CA" w:rsidRPr="009F13C9">
        <w:rPr>
          <w:sz w:val="28"/>
          <w:szCs w:val="28"/>
        </w:rPr>
        <w:t>одействие трудоустройству незанятых одиноких родителей, родителей, воспитывающих детей</w:t>
      </w:r>
      <w:r w:rsidR="00A4002B">
        <w:rPr>
          <w:sz w:val="28"/>
          <w:szCs w:val="28"/>
        </w:rPr>
        <w:t>-</w:t>
      </w:r>
      <w:r w:rsidR="002A13CA" w:rsidRPr="009F13C9">
        <w:rPr>
          <w:sz w:val="28"/>
          <w:szCs w:val="28"/>
        </w:rPr>
        <w:t>инвалидов, многодетных родителей через создание дополнительных (в том числе надомных) постоянных рабочих мест</w:t>
      </w:r>
      <w:r w:rsidR="002A13CA" w:rsidRPr="009F13C9">
        <w:rPr>
          <w:b/>
          <w:sz w:val="28"/>
          <w:szCs w:val="28"/>
        </w:rPr>
        <w:t xml:space="preserve"> – </w:t>
      </w:r>
      <w:r w:rsidR="002A13CA" w:rsidRPr="009F13C9">
        <w:rPr>
          <w:sz w:val="28"/>
          <w:szCs w:val="28"/>
        </w:rPr>
        <w:t>заключен 1 договор, трудоустроен 1 человек по профессии дворник (</w:t>
      </w:r>
      <w:r w:rsidR="00BB1F29">
        <w:rPr>
          <w:sz w:val="28"/>
          <w:szCs w:val="28"/>
        </w:rPr>
        <w:t>2014 год</w:t>
      </w:r>
      <w:r w:rsidR="009F13C9">
        <w:rPr>
          <w:sz w:val="28"/>
          <w:szCs w:val="28"/>
        </w:rPr>
        <w:t xml:space="preserve"> – 1 человек);</w:t>
      </w:r>
      <w:r w:rsidR="002A13CA" w:rsidRPr="009F13C9">
        <w:rPr>
          <w:sz w:val="28"/>
          <w:szCs w:val="28"/>
        </w:rPr>
        <w:t xml:space="preserve"> </w:t>
      </w:r>
    </w:p>
    <w:p w:rsidR="002A13CA" w:rsidRPr="009F13C9" w:rsidRDefault="003D2057" w:rsidP="009F13C9">
      <w:pPr>
        <w:pStyle w:val="af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A13CA" w:rsidRPr="009F13C9">
        <w:rPr>
          <w:sz w:val="28"/>
          <w:szCs w:val="28"/>
        </w:rPr>
        <w:t>одействие временному трудоустройству в организациях коммерческого сегмента рынка труда лиц, освобождённых из учреждений, исполняющих наказания в виде лишения свободы</w:t>
      </w:r>
      <w:r w:rsidR="002A13CA" w:rsidRPr="009F13C9">
        <w:rPr>
          <w:b/>
          <w:sz w:val="28"/>
          <w:szCs w:val="28"/>
        </w:rPr>
        <w:t xml:space="preserve"> –</w:t>
      </w:r>
      <w:r w:rsidR="002A13CA" w:rsidRPr="009F13C9">
        <w:rPr>
          <w:sz w:val="28"/>
          <w:szCs w:val="28"/>
        </w:rPr>
        <w:t xml:space="preserve"> заключен 1 договор, трудоустроен 1 человек </w:t>
      </w:r>
      <w:r>
        <w:rPr>
          <w:sz w:val="28"/>
          <w:szCs w:val="28"/>
        </w:rPr>
        <w:t>(</w:t>
      </w:r>
      <w:r w:rsidR="002A13CA" w:rsidRPr="009F13C9">
        <w:rPr>
          <w:sz w:val="28"/>
          <w:szCs w:val="28"/>
        </w:rPr>
        <w:t>подсобный рабочий</w:t>
      </w:r>
      <w:r>
        <w:rPr>
          <w:sz w:val="28"/>
          <w:szCs w:val="28"/>
        </w:rPr>
        <w:t>)</w:t>
      </w:r>
      <w:r w:rsidR="002A13CA" w:rsidRPr="009F13C9">
        <w:rPr>
          <w:sz w:val="28"/>
          <w:szCs w:val="28"/>
        </w:rPr>
        <w:t xml:space="preserve"> (</w:t>
      </w:r>
      <w:r w:rsidR="00BB1F29">
        <w:rPr>
          <w:sz w:val="28"/>
          <w:szCs w:val="28"/>
        </w:rPr>
        <w:t>2014 год</w:t>
      </w:r>
      <w:r w:rsidR="002A13CA" w:rsidRPr="009F13C9">
        <w:rPr>
          <w:sz w:val="28"/>
          <w:szCs w:val="28"/>
        </w:rPr>
        <w:t xml:space="preserve"> – 1 договор, трудоустроен 1 </w:t>
      </w:r>
      <w:r w:rsidR="009F13C9">
        <w:rPr>
          <w:sz w:val="28"/>
          <w:szCs w:val="28"/>
        </w:rPr>
        <w:t>человек – по профессии дворник);</w:t>
      </w:r>
      <w:r w:rsidR="002A13CA" w:rsidRPr="009F13C9">
        <w:rPr>
          <w:sz w:val="28"/>
          <w:szCs w:val="28"/>
        </w:rPr>
        <w:t xml:space="preserve"> </w:t>
      </w:r>
    </w:p>
    <w:p w:rsidR="002A13CA" w:rsidRPr="009F13C9" w:rsidRDefault="002A13CA" w:rsidP="009F13C9">
      <w:pPr>
        <w:ind w:left="28" w:firstLine="709"/>
        <w:contextualSpacing/>
        <w:jc w:val="both"/>
        <w:rPr>
          <w:iCs/>
          <w:color w:val="000000"/>
          <w:sz w:val="28"/>
          <w:szCs w:val="28"/>
        </w:rPr>
      </w:pPr>
      <w:r w:rsidRPr="009F13C9">
        <w:rPr>
          <w:sz w:val="28"/>
          <w:szCs w:val="28"/>
        </w:rPr>
        <w:t xml:space="preserve">Служба занятости населения предоставляет полный спектр государственных услуг, оказывает </w:t>
      </w:r>
      <w:r w:rsidRPr="009F13C9">
        <w:rPr>
          <w:iCs/>
          <w:color w:val="000000"/>
          <w:sz w:val="28"/>
          <w:szCs w:val="28"/>
        </w:rPr>
        <w:t xml:space="preserve">социальную поддержку в виде </w:t>
      </w:r>
      <w:r w:rsidRPr="009F13C9">
        <w:rPr>
          <w:sz w:val="28"/>
          <w:szCs w:val="28"/>
        </w:rPr>
        <w:t xml:space="preserve">выплаты пособия по безработице, материальной помощи, </w:t>
      </w:r>
      <w:r w:rsidRPr="009F13C9">
        <w:rPr>
          <w:iCs/>
          <w:color w:val="000000"/>
          <w:sz w:val="28"/>
          <w:szCs w:val="28"/>
        </w:rPr>
        <w:t xml:space="preserve"> </w:t>
      </w:r>
      <w:r w:rsidRPr="009F13C9">
        <w:rPr>
          <w:sz w:val="28"/>
          <w:szCs w:val="28"/>
        </w:rPr>
        <w:t xml:space="preserve">выплату стипендий в период прохождения профессионального </w:t>
      </w:r>
      <w:proofErr w:type="gramStart"/>
      <w:r w:rsidRPr="009F13C9">
        <w:rPr>
          <w:sz w:val="28"/>
          <w:szCs w:val="28"/>
        </w:rPr>
        <w:t>обучения по направлению</w:t>
      </w:r>
      <w:proofErr w:type="gramEnd"/>
      <w:r w:rsidRPr="009F13C9">
        <w:rPr>
          <w:sz w:val="28"/>
          <w:szCs w:val="28"/>
        </w:rPr>
        <w:t xml:space="preserve"> центра занятости населения, назначение досрочных пенсий.</w:t>
      </w:r>
    </w:p>
    <w:p w:rsidR="002A13CA" w:rsidRPr="009F13C9" w:rsidRDefault="00FE3390" w:rsidP="009F13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2015 год</w:t>
      </w:r>
      <w:r w:rsidR="002A13CA" w:rsidRPr="009F13C9">
        <w:rPr>
          <w:sz w:val="28"/>
          <w:szCs w:val="28"/>
        </w:rPr>
        <w:t xml:space="preserve"> численность граждан, которым были назначены социальные выплаты, составила 232 человека, из них: численность граждан, признанных безработными, которым назначено пособие по безработице, составила 211 человек,</w:t>
      </w:r>
      <w:r w:rsidR="0047413D" w:rsidRPr="0047413D">
        <w:rPr>
          <w:sz w:val="28"/>
          <w:szCs w:val="28"/>
        </w:rPr>
        <w:t xml:space="preserve"> </w:t>
      </w:r>
      <w:r w:rsidR="0047413D" w:rsidRPr="009F13C9">
        <w:rPr>
          <w:sz w:val="28"/>
          <w:szCs w:val="28"/>
        </w:rPr>
        <w:t xml:space="preserve">фактические затраты – 2 145,4 тыс. рублей, </w:t>
      </w:r>
      <w:r w:rsidR="002A13CA" w:rsidRPr="009F13C9">
        <w:rPr>
          <w:sz w:val="28"/>
          <w:szCs w:val="28"/>
        </w:rPr>
        <w:t xml:space="preserve"> численность безработных граждан, которым назначена стипендия в период прохождения обучения по направлению центра занятости, составила 21 человек,</w:t>
      </w:r>
      <w:r w:rsidR="0047413D" w:rsidRPr="0047413D">
        <w:rPr>
          <w:sz w:val="28"/>
          <w:szCs w:val="28"/>
        </w:rPr>
        <w:t xml:space="preserve"> </w:t>
      </w:r>
      <w:r w:rsidR="0047413D" w:rsidRPr="009F13C9">
        <w:rPr>
          <w:sz w:val="28"/>
          <w:szCs w:val="28"/>
        </w:rPr>
        <w:t xml:space="preserve">фактические </w:t>
      </w:r>
      <w:r w:rsidR="0047413D">
        <w:rPr>
          <w:sz w:val="28"/>
          <w:szCs w:val="28"/>
        </w:rPr>
        <w:t xml:space="preserve">затраты – 111,9 тыс. рублей, </w:t>
      </w:r>
      <w:r w:rsidR="002A13CA" w:rsidRPr="009F13C9">
        <w:rPr>
          <w:sz w:val="28"/>
          <w:szCs w:val="28"/>
        </w:rPr>
        <w:t>материальная помощь и досрочная пенсия</w:t>
      </w:r>
      <w:proofErr w:type="gramEnd"/>
      <w:r w:rsidR="002A13CA" w:rsidRPr="009F13C9">
        <w:rPr>
          <w:sz w:val="28"/>
          <w:szCs w:val="28"/>
        </w:rPr>
        <w:t xml:space="preserve"> не назначалась. </w:t>
      </w:r>
    </w:p>
    <w:p w:rsidR="002A13CA" w:rsidRPr="00FE3390" w:rsidRDefault="002A13CA" w:rsidP="00FE3390">
      <w:pPr>
        <w:ind w:firstLine="709"/>
        <w:jc w:val="both"/>
        <w:rPr>
          <w:sz w:val="28"/>
          <w:szCs w:val="28"/>
        </w:rPr>
      </w:pPr>
      <w:r w:rsidRPr="00FE3390">
        <w:rPr>
          <w:sz w:val="28"/>
          <w:szCs w:val="28"/>
        </w:rPr>
        <w:t xml:space="preserve">Реализация мероприятий программы автономного округа на территории </w:t>
      </w:r>
      <w:r w:rsidR="0047413D">
        <w:rPr>
          <w:sz w:val="28"/>
          <w:szCs w:val="28"/>
        </w:rPr>
        <w:t xml:space="preserve">города </w:t>
      </w:r>
      <w:r w:rsidRPr="00FE3390">
        <w:rPr>
          <w:sz w:val="28"/>
          <w:szCs w:val="28"/>
        </w:rPr>
        <w:t xml:space="preserve">позволяет не допустить роста безработицы, способствуют сохранению кадрового потенциала работников организаций, созданию постоянных и </w:t>
      </w:r>
      <w:r w:rsidRPr="00FE3390">
        <w:rPr>
          <w:sz w:val="28"/>
          <w:szCs w:val="28"/>
        </w:rPr>
        <w:lastRenderedPageBreak/>
        <w:t>временных рабочих мест для безработных граждан и незанятого населения, повышению конкурентоспособности граждан, их адаптации на рынке труда.</w:t>
      </w:r>
    </w:p>
    <w:p w:rsidR="00A83C66" w:rsidRPr="009F13C9" w:rsidRDefault="00A83C66" w:rsidP="00A83C66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</w:p>
    <w:p w:rsidR="003F077B" w:rsidRDefault="003F077B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85012A">
        <w:rPr>
          <w:sz w:val="28"/>
          <w:szCs w:val="28"/>
        </w:rPr>
        <w:t>Уровень жизни населения</w:t>
      </w:r>
    </w:p>
    <w:p w:rsidR="00B52D12" w:rsidRPr="0085012A" w:rsidRDefault="00B52D12" w:rsidP="003F077B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85012A" w:rsidRPr="00F73C4A" w:rsidRDefault="0085012A" w:rsidP="0085012A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85012A">
        <w:rPr>
          <w:sz w:val="28"/>
          <w:szCs w:val="28"/>
        </w:rPr>
        <w:t>Основным показателем уровня жизни населения являются доходы населения, в которых основной составляющей является оплата труда работающих горожан, пенсии и пособия у пожилых и неработающих жителей, социальные пособия у детей.</w:t>
      </w:r>
    </w:p>
    <w:p w:rsidR="003F077B" w:rsidRPr="00B52D12" w:rsidRDefault="00EA75A7" w:rsidP="006C7BD5">
      <w:pPr>
        <w:ind w:firstLine="567"/>
        <w:jc w:val="both"/>
        <w:rPr>
          <w:sz w:val="28"/>
          <w:szCs w:val="28"/>
        </w:rPr>
      </w:pPr>
      <w:r w:rsidRPr="00B52D12">
        <w:rPr>
          <w:sz w:val="28"/>
          <w:szCs w:val="28"/>
        </w:rPr>
        <w:t>Среднемесячная заработная плата на одного работника по крупным и средним предприятиям города Лянтор</w:t>
      </w:r>
      <w:r w:rsidR="003F077B" w:rsidRPr="00B52D12">
        <w:rPr>
          <w:sz w:val="28"/>
          <w:szCs w:val="28"/>
        </w:rPr>
        <w:t xml:space="preserve"> в </w:t>
      </w:r>
      <w:r w:rsidR="000653E1" w:rsidRPr="00B52D12">
        <w:rPr>
          <w:sz w:val="28"/>
          <w:szCs w:val="28"/>
        </w:rPr>
        <w:t>отчётном периоде</w:t>
      </w:r>
      <w:r w:rsidR="003F077B" w:rsidRPr="00B52D12">
        <w:rPr>
          <w:sz w:val="28"/>
          <w:szCs w:val="28"/>
        </w:rPr>
        <w:t xml:space="preserve"> составила </w:t>
      </w:r>
      <w:r w:rsidR="000653E1" w:rsidRPr="00B52D12">
        <w:rPr>
          <w:sz w:val="28"/>
          <w:szCs w:val="28"/>
        </w:rPr>
        <w:t>3</w:t>
      </w:r>
      <w:r w:rsidR="0085012A" w:rsidRPr="00B52D12">
        <w:rPr>
          <w:sz w:val="28"/>
          <w:szCs w:val="28"/>
        </w:rPr>
        <w:t>4</w:t>
      </w:r>
      <w:r w:rsidRPr="00B52D12">
        <w:rPr>
          <w:sz w:val="28"/>
          <w:szCs w:val="28"/>
        </w:rPr>
        <w:t> </w:t>
      </w:r>
      <w:r w:rsidR="0085012A" w:rsidRPr="00B52D12">
        <w:rPr>
          <w:sz w:val="28"/>
          <w:szCs w:val="28"/>
        </w:rPr>
        <w:t>255</w:t>
      </w:r>
      <w:r w:rsidRPr="00B52D12">
        <w:rPr>
          <w:sz w:val="28"/>
          <w:szCs w:val="28"/>
        </w:rPr>
        <w:t xml:space="preserve"> </w:t>
      </w:r>
      <w:r w:rsidR="003F077B" w:rsidRPr="00B52D12">
        <w:rPr>
          <w:sz w:val="28"/>
          <w:szCs w:val="28"/>
        </w:rPr>
        <w:t>рубл</w:t>
      </w:r>
      <w:r w:rsidR="0018247B" w:rsidRPr="00B52D12">
        <w:rPr>
          <w:sz w:val="28"/>
          <w:szCs w:val="28"/>
        </w:rPr>
        <w:t>ей</w:t>
      </w:r>
      <w:r w:rsidR="003F077B" w:rsidRPr="00B52D12">
        <w:rPr>
          <w:sz w:val="28"/>
          <w:szCs w:val="28"/>
        </w:rPr>
        <w:t xml:space="preserve"> или </w:t>
      </w:r>
      <w:r w:rsidR="000653E1" w:rsidRPr="00B52D12">
        <w:rPr>
          <w:sz w:val="28"/>
          <w:szCs w:val="28"/>
        </w:rPr>
        <w:t>10</w:t>
      </w:r>
      <w:r w:rsidR="00B52D12" w:rsidRPr="00B52D12">
        <w:rPr>
          <w:sz w:val="28"/>
          <w:szCs w:val="28"/>
        </w:rPr>
        <w:t>7</w:t>
      </w:r>
      <w:r w:rsidR="000653E1" w:rsidRPr="00B52D12">
        <w:rPr>
          <w:sz w:val="28"/>
          <w:szCs w:val="28"/>
        </w:rPr>
        <w:t>,</w:t>
      </w:r>
      <w:r w:rsidR="00B52D12" w:rsidRPr="00B52D12">
        <w:rPr>
          <w:sz w:val="28"/>
          <w:szCs w:val="28"/>
        </w:rPr>
        <w:t>2</w:t>
      </w:r>
      <w:r w:rsidR="003F077B" w:rsidRPr="00B52D12">
        <w:rPr>
          <w:sz w:val="28"/>
          <w:szCs w:val="28"/>
        </w:rPr>
        <w:t xml:space="preserve">% по отношению </w:t>
      </w:r>
      <w:r w:rsidR="0085012A" w:rsidRPr="00B52D12">
        <w:rPr>
          <w:sz w:val="28"/>
          <w:szCs w:val="28"/>
        </w:rPr>
        <w:t>к прошлому году</w:t>
      </w:r>
      <w:r w:rsidR="00644991" w:rsidRPr="00B52D12">
        <w:rPr>
          <w:sz w:val="28"/>
          <w:szCs w:val="28"/>
        </w:rPr>
        <w:t xml:space="preserve"> </w:t>
      </w:r>
      <w:r w:rsidR="003F077B" w:rsidRPr="00B52D12">
        <w:rPr>
          <w:sz w:val="28"/>
          <w:szCs w:val="28"/>
        </w:rPr>
        <w:t>(201</w:t>
      </w:r>
      <w:r w:rsidR="000653E1" w:rsidRPr="00B52D12">
        <w:rPr>
          <w:sz w:val="28"/>
          <w:szCs w:val="28"/>
        </w:rPr>
        <w:t>4</w:t>
      </w:r>
      <w:r w:rsidR="003F077B" w:rsidRPr="00B52D12">
        <w:rPr>
          <w:sz w:val="28"/>
          <w:szCs w:val="28"/>
        </w:rPr>
        <w:t xml:space="preserve"> год – </w:t>
      </w:r>
      <w:r w:rsidR="000653E1" w:rsidRPr="00B52D12">
        <w:rPr>
          <w:sz w:val="28"/>
          <w:szCs w:val="28"/>
        </w:rPr>
        <w:t>3</w:t>
      </w:r>
      <w:r w:rsidR="0085012A" w:rsidRPr="00B52D12">
        <w:rPr>
          <w:sz w:val="28"/>
          <w:szCs w:val="28"/>
        </w:rPr>
        <w:t>1</w:t>
      </w:r>
      <w:r w:rsidR="000653E1" w:rsidRPr="00B52D12">
        <w:rPr>
          <w:sz w:val="28"/>
          <w:szCs w:val="28"/>
        </w:rPr>
        <w:t xml:space="preserve"> </w:t>
      </w:r>
      <w:r w:rsidR="0085012A" w:rsidRPr="00B52D12">
        <w:rPr>
          <w:sz w:val="28"/>
          <w:szCs w:val="28"/>
        </w:rPr>
        <w:t>955</w:t>
      </w:r>
      <w:r w:rsidR="003F077B" w:rsidRPr="00B52D12">
        <w:rPr>
          <w:sz w:val="28"/>
          <w:szCs w:val="28"/>
        </w:rPr>
        <w:t xml:space="preserve"> рубл</w:t>
      </w:r>
      <w:r w:rsidR="000653E1" w:rsidRPr="00B52D12">
        <w:rPr>
          <w:sz w:val="28"/>
          <w:szCs w:val="28"/>
        </w:rPr>
        <w:t>ей</w:t>
      </w:r>
      <w:r w:rsidR="003F077B" w:rsidRPr="00B52D12">
        <w:rPr>
          <w:sz w:val="28"/>
          <w:szCs w:val="28"/>
        </w:rPr>
        <w:t>).</w:t>
      </w:r>
    </w:p>
    <w:p w:rsidR="005E2B7D" w:rsidRPr="00B52D12" w:rsidRDefault="005208D3" w:rsidP="004D5D1B">
      <w:pPr>
        <w:tabs>
          <w:tab w:val="left" w:pos="9781"/>
        </w:tabs>
        <w:ind w:hanging="567"/>
        <w:jc w:val="both"/>
        <w:rPr>
          <w:sz w:val="28"/>
          <w:szCs w:val="28"/>
        </w:rPr>
      </w:pPr>
      <w:r w:rsidRPr="00B52D12">
        <w:rPr>
          <w:noProof/>
          <w:sz w:val="28"/>
          <w:szCs w:val="28"/>
        </w:rPr>
        <w:drawing>
          <wp:inline distT="0" distB="0" distL="0" distR="0">
            <wp:extent cx="6616700" cy="34988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86617" w:rsidRPr="00B52D12" w:rsidRDefault="00386617" w:rsidP="006C7BD5">
      <w:pPr>
        <w:ind w:firstLine="567"/>
        <w:jc w:val="both"/>
        <w:rPr>
          <w:sz w:val="28"/>
          <w:szCs w:val="28"/>
        </w:rPr>
      </w:pPr>
    </w:p>
    <w:p w:rsidR="00532444" w:rsidRPr="00B52D12" w:rsidRDefault="00532444" w:rsidP="006C7BD5">
      <w:pPr>
        <w:ind w:firstLine="567"/>
        <w:jc w:val="both"/>
        <w:rPr>
          <w:sz w:val="28"/>
          <w:szCs w:val="28"/>
        </w:rPr>
      </w:pPr>
      <w:r w:rsidRPr="00B52D12">
        <w:rPr>
          <w:sz w:val="28"/>
          <w:szCs w:val="28"/>
        </w:rPr>
        <w:t xml:space="preserve">Другим важнейшим для населения источником денежных доходов являются трансферты (пенсии, пособия, стипендии). </w:t>
      </w:r>
    </w:p>
    <w:p w:rsidR="003F077B" w:rsidRPr="00F73C4A" w:rsidRDefault="003F077B" w:rsidP="006C7BD5">
      <w:pPr>
        <w:ind w:firstLine="567"/>
        <w:jc w:val="both"/>
        <w:rPr>
          <w:sz w:val="28"/>
          <w:szCs w:val="28"/>
          <w:highlight w:val="yellow"/>
        </w:rPr>
      </w:pPr>
      <w:r w:rsidRPr="001B489C">
        <w:rPr>
          <w:sz w:val="28"/>
          <w:szCs w:val="28"/>
        </w:rPr>
        <w:t xml:space="preserve">Среднегодовая численность пенсионеров </w:t>
      </w:r>
      <w:r w:rsidR="006B2B76" w:rsidRPr="001B489C">
        <w:rPr>
          <w:sz w:val="28"/>
          <w:szCs w:val="28"/>
        </w:rPr>
        <w:t xml:space="preserve">в отчётном периоде </w:t>
      </w:r>
      <w:r w:rsidRPr="001B489C">
        <w:rPr>
          <w:sz w:val="28"/>
          <w:szCs w:val="28"/>
        </w:rPr>
        <w:t>по данным Г</w:t>
      </w:r>
      <w:r w:rsidR="00423835" w:rsidRPr="001B489C">
        <w:rPr>
          <w:sz w:val="28"/>
          <w:szCs w:val="28"/>
        </w:rPr>
        <w:t>осударственного учреждения</w:t>
      </w:r>
      <w:r w:rsidRPr="001B489C">
        <w:rPr>
          <w:sz w:val="28"/>
          <w:szCs w:val="28"/>
        </w:rPr>
        <w:t xml:space="preserve"> </w:t>
      </w:r>
      <w:r w:rsidR="00423835" w:rsidRPr="001B489C">
        <w:rPr>
          <w:sz w:val="28"/>
          <w:szCs w:val="28"/>
        </w:rPr>
        <w:t>«Управление П</w:t>
      </w:r>
      <w:r w:rsidRPr="001B489C">
        <w:rPr>
          <w:sz w:val="28"/>
          <w:szCs w:val="28"/>
        </w:rPr>
        <w:t>енсионного фонда Российской Федерации</w:t>
      </w:r>
      <w:r w:rsidR="00423835" w:rsidRPr="001B489C">
        <w:rPr>
          <w:sz w:val="28"/>
          <w:szCs w:val="28"/>
        </w:rPr>
        <w:t>»</w:t>
      </w:r>
      <w:r w:rsidRPr="001B489C">
        <w:rPr>
          <w:sz w:val="28"/>
          <w:szCs w:val="28"/>
        </w:rPr>
        <w:t xml:space="preserve">, составила </w:t>
      </w:r>
      <w:r w:rsidR="001B489C" w:rsidRPr="001B489C">
        <w:rPr>
          <w:sz w:val="28"/>
          <w:szCs w:val="28"/>
        </w:rPr>
        <w:t>8</w:t>
      </w:r>
      <w:r w:rsidR="00F15ECE" w:rsidRPr="001B489C">
        <w:rPr>
          <w:sz w:val="28"/>
          <w:szCs w:val="28"/>
        </w:rPr>
        <w:t xml:space="preserve"> </w:t>
      </w:r>
      <w:r w:rsidR="001B489C" w:rsidRPr="001B489C">
        <w:rPr>
          <w:sz w:val="28"/>
          <w:szCs w:val="28"/>
        </w:rPr>
        <w:t>049</w:t>
      </w:r>
      <w:r w:rsidR="009567E6" w:rsidRPr="001B489C">
        <w:rPr>
          <w:sz w:val="28"/>
          <w:szCs w:val="28"/>
        </w:rPr>
        <w:t xml:space="preserve"> человек (</w:t>
      </w:r>
      <w:r w:rsidRPr="001B489C">
        <w:rPr>
          <w:sz w:val="28"/>
          <w:szCs w:val="28"/>
        </w:rPr>
        <w:t xml:space="preserve">в том числе </w:t>
      </w:r>
      <w:r w:rsidR="005D77FA" w:rsidRPr="001B489C">
        <w:rPr>
          <w:sz w:val="28"/>
          <w:szCs w:val="28"/>
        </w:rPr>
        <w:t>состоящих на учёте в негосударственном пенсионном фонде</w:t>
      </w:r>
      <w:r w:rsidRPr="001B489C">
        <w:rPr>
          <w:sz w:val="28"/>
          <w:szCs w:val="28"/>
        </w:rPr>
        <w:t xml:space="preserve"> </w:t>
      </w:r>
      <w:r w:rsidR="001B489C" w:rsidRPr="001B489C">
        <w:rPr>
          <w:sz w:val="28"/>
          <w:szCs w:val="28"/>
        </w:rPr>
        <w:t>1 398</w:t>
      </w:r>
      <w:r w:rsidRPr="001B489C">
        <w:rPr>
          <w:sz w:val="28"/>
          <w:szCs w:val="28"/>
        </w:rPr>
        <w:t xml:space="preserve"> человек</w:t>
      </w:r>
      <w:r w:rsidR="009567E6" w:rsidRPr="001B489C">
        <w:rPr>
          <w:sz w:val="28"/>
          <w:szCs w:val="28"/>
        </w:rPr>
        <w:t>)</w:t>
      </w:r>
      <w:r w:rsidRPr="001B489C">
        <w:rPr>
          <w:sz w:val="28"/>
          <w:szCs w:val="28"/>
        </w:rPr>
        <w:t xml:space="preserve">, </w:t>
      </w:r>
      <w:r w:rsidRPr="00B52D12">
        <w:rPr>
          <w:sz w:val="28"/>
          <w:szCs w:val="28"/>
        </w:rPr>
        <w:t xml:space="preserve">что на </w:t>
      </w:r>
      <w:r w:rsidR="00B52D12" w:rsidRPr="00B52D12">
        <w:rPr>
          <w:sz w:val="28"/>
          <w:szCs w:val="28"/>
        </w:rPr>
        <w:t xml:space="preserve">84 </w:t>
      </w:r>
      <w:r w:rsidRPr="00B52D12">
        <w:rPr>
          <w:sz w:val="28"/>
          <w:szCs w:val="28"/>
        </w:rPr>
        <w:t>человек</w:t>
      </w:r>
      <w:r w:rsidR="00B52D12" w:rsidRPr="00B52D12">
        <w:rPr>
          <w:sz w:val="28"/>
          <w:szCs w:val="28"/>
        </w:rPr>
        <w:t>а</w:t>
      </w:r>
      <w:r w:rsidRPr="00B52D12">
        <w:rPr>
          <w:sz w:val="28"/>
          <w:szCs w:val="28"/>
        </w:rPr>
        <w:t xml:space="preserve"> или на </w:t>
      </w:r>
      <w:r w:rsidR="00D4304D" w:rsidRPr="00B52D12">
        <w:rPr>
          <w:sz w:val="28"/>
          <w:szCs w:val="28"/>
        </w:rPr>
        <w:t>1</w:t>
      </w:r>
      <w:r w:rsidRPr="00B52D12">
        <w:rPr>
          <w:sz w:val="28"/>
          <w:szCs w:val="28"/>
        </w:rPr>
        <w:t xml:space="preserve"> % </w:t>
      </w:r>
      <w:r w:rsidR="00D4304D" w:rsidRPr="00B52D12">
        <w:rPr>
          <w:sz w:val="28"/>
          <w:szCs w:val="28"/>
        </w:rPr>
        <w:t>меньше</w:t>
      </w:r>
      <w:r w:rsidRPr="00B52D12">
        <w:rPr>
          <w:sz w:val="28"/>
          <w:szCs w:val="28"/>
        </w:rPr>
        <w:t xml:space="preserve">, по отношению к </w:t>
      </w:r>
      <w:r w:rsidR="00F15ECE" w:rsidRPr="00B52D12">
        <w:rPr>
          <w:sz w:val="28"/>
          <w:szCs w:val="28"/>
        </w:rPr>
        <w:t>2014 г</w:t>
      </w:r>
      <w:r w:rsidR="006E4F5F" w:rsidRPr="00B52D12">
        <w:rPr>
          <w:sz w:val="28"/>
          <w:szCs w:val="28"/>
        </w:rPr>
        <w:t>од</w:t>
      </w:r>
      <w:r w:rsidR="00F15ECE" w:rsidRPr="00B52D12">
        <w:rPr>
          <w:sz w:val="28"/>
          <w:szCs w:val="28"/>
        </w:rPr>
        <w:t>у</w:t>
      </w:r>
      <w:r w:rsidR="006E4F5F" w:rsidRPr="00B52D12">
        <w:rPr>
          <w:sz w:val="28"/>
          <w:szCs w:val="28"/>
        </w:rPr>
        <w:t xml:space="preserve"> (201</w:t>
      </w:r>
      <w:r w:rsidR="00F15ECE" w:rsidRPr="00B52D12">
        <w:rPr>
          <w:sz w:val="28"/>
          <w:szCs w:val="28"/>
        </w:rPr>
        <w:t>4</w:t>
      </w:r>
      <w:r w:rsidR="006E4F5F" w:rsidRPr="00B52D12">
        <w:rPr>
          <w:sz w:val="28"/>
          <w:szCs w:val="28"/>
        </w:rPr>
        <w:t xml:space="preserve"> год </w:t>
      </w:r>
      <w:r w:rsidR="006B2B76" w:rsidRPr="00B52D12">
        <w:rPr>
          <w:sz w:val="28"/>
          <w:szCs w:val="28"/>
        </w:rPr>
        <w:t>–</w:t>
      </w:r>
      <w:r w:rsidR="006E4F5F" w:rsidRPr="00B52D12">
        <w:rPr>
          <w:sz w:val="28"/>
          <w:szCs w:val="28"/>
        </w:rPr>
        <w:t xml:space="preserve"> </w:t>
      </w:r>
      <w:r w:rsidR="00B52D12" w:rsidRPr="00B52D12">
        <w:rPr>
          <w:sz w:val="28"/>
          <w:szCs w:val="28"/>
        </w:rPr>
        <w:t>8</w:t>
      </w:r>
      <w:r w:rsidR="00F15ECE" w:rsidRPr="00B52D12">
        <w:rPr>
          <w:sz w:val="28"/>
          <w:szCs w:val="28"/>
        </w:rPr>
        <w:t xml:space="preserve"> </w:t>
      </w:r>
      <w:r w:rsidR="00B52D12" w:rsidRPr="00B52D12">
        <w:rPr>
          <w:sz w:val="28"/>
          <w:szCs w:val="28"/>
        </w:rPr>
        <w:t>133</w:t>
      </w:r>
      <w:r w:rsidRPr="00B52D12">
        <w:rPr>
          <w:sz w:val="28"/>
          <w:szCs w:val="28"/>
        </w:rPr>
        <w:t xml:space="preserve"> человек).</w:t>
      </w:r>
    </w:p>
    <w:p w:rsidR="003F077B" w:rsidRPr="00F73C4A" w:rsidRDefault="003F077B" w:rsidP="001F3861">
      <w:pPr>
        <w:ind w:firstLine="567"/>
        <w:jc w:val="both"/>
        <w:rPr>
          <w:sz w:val="28"/>
          <w:szCs w:val="28"/>
          <w:highlight w:val="yellow"/>
        </w:rPr>
      </w:pPr>
      <w:r w:rsidRPr="001B489C">
        <w:rPr>
          <w:sz w:val="28"/>
          <w:szCs w:val="28"/>
        </w:rPr>
        <w:t xml:space="preserve">Средний размер назначенных пенсий по старости составил </w:t>
      </w:r>
      <w:r w:rsidR="00F15ECE" w:rsidRPr="001B489C">
        <w:rPr>
          <w:sz w:val="28"/>
          <w:szCs w:val="28"/>
        </w:rPr>
        <w:t>18</w:t>
      </w:r>
      <w:r w:rsidR="001B489C" w:rsidRPr="001B489C">
        <w:rPr>
          <w:sz w:val="28"/>
          <w:szCs w:val="28"/>
        </w:rPr>
        <w:t> 866,45</w:t>
      </w:r>
      <w:r w:rsidRPr="001B489C">
        <w:rPr>
          <w:sz w:val="28"/>
          <w:szCs w:val="28"/>
        </w:rPr>
        <w:t xml:space="preserve"> рублей </w:t>
      </w:r>
      <w:r w:rsidRPr="00B52D12">
        <w:rPr>
          <w:sz w:val="28"/>
          <w:szCs w:val="28"/>
        </w:rPr>
        <w:t xml:space="preserve">или </w:t>
      </w:r>
      <w:r w:rsidR="00F15ECE" w:rsidRPr="00B52D12">
        <w:rPr>
          <w:sz w:val="28"/>
          <w:szCs w:val="28"/>
        </w:rPr>
        <w:t>1</w:t>
      </w:r>
      <w:r w:rsidR="00BE27A2" w:rsidRPr="00B52D12">
        <w:rPr>
          <w:sz w:val="28"/>
          <w:szCs w:val="28"/>
        </w:rPr>
        <w:t>1</w:t>
      </w:r>
      <w:r w:rsidR="007D6B5E" w:rsidRPr="00B52D12">
        <w:rPr>
          <w:sz w:val="28"/>
          <w:szCs w:val="28"/>
        </w:rPr>
        <w:t>0</w:t>
      </w:r>
      <w:r w:rsidR="00F15ECE" w:rsidRPr="00B52D12">
        <w:rPr>
          <w:sz w:val="28"/>
          <w:szCs w:val="28"/>
        </w:rPr>
        <w:t>,</w:t>
      </w:r>
      <w:r w:rsidR="007D6B5E" w:rsidRPr="00B52D12">
        <w:rPr>
          <w:sz w:val="28"/>
          <w:szCs w:val="28"/>
        </w:rPr>
        <w:t>6</w:t>
      </w:r>
      <w:r w:rsidRPr="00B52D12">
        <w:rPr>
          <w:sz w:val="28"/>
          <w:szCs w:val="28"/>
        </w:rPr>
        <w:t xml:space="preserve"> % к </w:t>
      </w:r>
      <w:r w:rsidR="00B52D12" w:rsidRPr="00B52D12">
        <w:rPr>
          <w:sz w:val="28"/>
          <w:szCs w:val="28"/>
        </w:rPr>
        <w:t xml:space="preserve"> прошлому году</w:t>
      </w:r>
      <w:r w:rsidRPr="00B52D12">
        <w:rPr>
          <w:sz w:val="28"/>
          <w:szCs w:val="28"/>
        </w:rPr>
        <w:t xml:space="preserve"> (</w:t>
      </w:r>
      <w:r w:rsidR="00B52D12" w:rsidRPr="00B52D12">
        <w:rPr>
          <w:sz w:val="28"/>
          <w:szCs w:val="28"/>
        </w:rPr>
        <w:t>17 064,72</w:t>
      </w:r>
      <w:r w:rsidR="00A601E5" w:rsidRPr="00B52D12">
        <w:rPr>
          <w:sz w:val="28"/>
          <w:szCs w:val="28"/>
        </w:rPr>
        <w:t xml:space="preserve"> </w:t>
      </w:r>
      <w:r w:rsidRPr="00B52D12">
        <w:rPr>
          <w:sz w:val="28"/>
          <w:szCs w:val="28"/>
        </w:rPr>
        <w:t>рублей).</w:t>
      </w:r>
    </w:p>
    <w:p w:rsidR="009E103A" w:rsidRPr="00F73C4A" w:rsidRDefault="009E103A" w:rsidP="001F3861">
      <w:pPr>
        <w:ind w:firstLine="567"/>
        <w:jc w:val="both"/>
        <w:rPr>
          <w:sz w:val="28"/>
          <w:szCs w:val="28"/>
          <w:highlight w:val="yellow"/>
        </w:rPr>
      </w:pPr>
    </w:p>
    <w:p w:rsidR="009E103A" w:rsidRDefault="003E113A" w:rsidP="00893AAA">
      <w:pPr>
        <w:jc w:val="both"/>
        <w:rPr>
          <w:sz w:val="28"/>
          <w:szCs w:val="28"/>
        </w:rPr>
      </w:pPr>
      <w:r w:rsidRPr="00BB0BB0">
        <w:rPr>
          <w:noProof/>
          <w:sz w:val="28"/>
          <w:szCs w:val="28"/>
        </w:rPr>
        <w:lastRenderedPageBreak/>
        <w:drawing>
          <wp:inline distT="0" distB="0" distL="0" distR="0">
            <wp:extent cx="6604635" cy="4610100"/>
            <wp:effectExtent l="1905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A75A7" w:rsidRPr="00BB0BB0" w:rsidRDefault="00EA75A7" w:rsidP="00986BC6">
      <w:pPr>
        <w:jc w:val="both"/>
        <w:rPr>
          <w:color w:val="000000"/>
          <w:sz w:val="28"/>
          <w:szCs w:val="28"/>
        </w:rPr>
      </w:pPr>
    </w:p>
    <w:p w:rsidR="008D640C" w:rsidRPr="00F73C4A" w:rsidRDefault="008D640C" w:rsidP="008D640C">
      <w:pPr>
        <w:ind w:firstLine="567"/>
        <w:jc w:val="both"/>
        <w:rPr>
          <w:sz w:val="28"/>
          <w:szCs w:val="28"/>
          <w:highlight w:val="yellow"/>
        </w:rPr>
      </w:pPr>
      <w:r w:rsidRPr="001B489C">
        <w:rPr>
          <w:sz w:val="28"/>
          <w:szCs w:val="28"/>
        </w:rPr>
        <w:t>Средний размер дохода пенсионера с учётом выплат Ханты</w:t>
      </w:r>
      <w:r w:rsidR="00276A2A">
        <w:rPr>
          <w:sz w:val="28"/>
          <w:szCs w:val="28"/>
        </w:rPr>
        <w:t>-</w:t>
      </w:r>
      <w:r w:rsidRPr="001B489C">
        <w:rPr>
          <w:sz w:val="28"/>
          <w:szCs w:val="28"/>
        </w:rPr>
        <w:t xml:space="preserve">Мансийского негосударственного пенсионного фонда </w:t>
      </w:r>
      <w:r w:rsidR="00276A2A" w:rsidRPr="001B489C">
        <w:rPr>
          <w:sz w:val="28"/>
          <w:szCs w:val="28"/>
        </w:rPr>
        <w:t>оцен</w:t>
      </w:r>
      <w:r w:rsidR="00276A2A">
        <w:rPr>
          <w:sz w:val="28"/>
          <w:szCs w:val="28"/>
        </w:rPr>
        <w:t xml:space="preserve">очно </w:t>
      </w:r>
      <w:r w:rsidRPr="001B489C">
        <w:rPr>
          <w:sz w:val="28"/>
          <w:szCs w:val="28"/>
        </w:rPr>
        <w:t xml:space="preserve">составил </w:t>
      </w:r>
      <w:r w:rsidR="00897744" w:rsidRPr="001B489C">
        <w:rPr>
          <w:sz w:val="28"/>
          <w:szCs w:val="28"/>
        </w:rPr>
        <w:t>19 </w:t>
      </w:r>
      <w:r w:rsidR="001B489C" w:rsidRPr="001B489C">
        <w:rPr>
          <w:sz w:val="28"/>
          <w:szCs w:val="28"/>
        </w:rPr>
        <w:t>891</w:t>
      </w:r>
      <w:r w:rsidR="00897744" w:rsidRPr="001B489C">
        <w:rPr>
          <w:sz w:val="28"/>
          <w:szCs w:val="28"/>
        </w:rPr>
        <w:t>,</w:t>
      </w:r>
      <w:r w:rsidR="001B489C" w:rsidRPr="001B489C">
        <w:rPr>
          <w:sz w:val="28"/>
          <w:szCs w:val="28"/>
        </w:rPr>
        <w:t>45</w:t>
      </w:r>
      <w:r w:rsidRPr="001B489C">
        <w:rPr>
          <w:sz w:val="28"/>
          <w:szCs w:val="28"/>
        </w:rPr>
        <w:t xml:space="preserve"> рублей </w:t>
      </w:r>
      <w:r w:rsidRPr="00C80643">
        <w:rPr>
          <w:sz w:val="28"/>
          <w:szCs w:val="28"/>
        </w:rPr>
        <w:t xml:space="preserve">или </w:t>
      </w:r>
      <w:r w:rsidR="005A62A6" w:rsidRPr="00C80643">
        <w:rPr>
          <w:sz w:val="28"/>
          <w:szCs w:val="28"/>
        </w:rPr>
        <w:t>1</w:t>
      </w:r>
      <w:r w:rsidR="00C44849" w:rsidRPr="00C80643">
        <w:rPr>
          <w:sz w:val="28"/>
          <w:szCs w:val="28"/>
        </w:rPr>
        <w:t>09</w:t>
      </w:r>
      <w:r w:rsidR="00A42160" w:rsidRPr="00C80643">
        <w:rPr>
          <w:sz w:val="28"/>
          <w:szCs w:val="28"/>
        </w:rPr>
        <w:t>,</w:t>
      </w:r>
      <w:r w:rsidR="00C80643" w:rsidRPr="00C80643">
        <w:rPr>
          <w:sz w:val="28"/>
          <w:szCs w:val="28"/>
        </w:rPr>
        <w:t>3</w:t>
      </w:r>
      <w:r w:rsidRPr="00C80643">
        <w:rPr>
          <w:sz w:val="28"/>
          <w:szCs w:val="28"/>
        </w:rPr>
        <w:t xml:space="preserve"> </w:t>
      </w:r>
      <w:r w:rsidR="00E22C92" w:rsidRPr="00C80643">
        <w:rPr>
          <w:sz w:val="28"/>
          <w:szCs w:val="28"/>
        </w:rPr>
        <w:t xml:space="preserve">% </w:t>
      </w:r>
      <w:r w:rsidRPr="00C80643">
        <w:rPr>
          <w:sz w:val="28"/>
          <w:szCs w:val="28"/>
        </w:rPr>
        <w:t>к уровню 201</w:t>
      </w:r>
      <w:r w:rsidR="005A62A6" w:rsidRPr="00C80643">
        <w:rPr>
          <w:sz w:val="28"/>
          <w:szCs w:val="28"/>
        </w:rPr>
        <w:t>4</w:t>
      </w:r>
      <w:r w:rsidRPr="00C80643">
        <w:rPr>
          <w:sz w:val="28"/>
          <w:szCs w:val="28"/>
        </w:rPr>
        <w:t xml:space="preserve"> года (</w:t>
      </w:r>
      <w:r w:rsidR="00897744" w:rsidRPr="00C80643">
        <w:rPr>
          <w:sz w:val="28"/>
          <w:szCs w:val="28"/>
        </w:rPr>
        <w:t>18 200</w:t>
      </w:r>
      <w:r w:rsidR="00A42160" w:rsidRPr="00C80643">
        <w:rPr>
          <w:sz w:val="28"/>
          <w:szCs w:val="28"/>
        </w:rPr>
        <w:t>,</w:t>
      </w:r>
      <w:r w:rsidR="00897744" w:rsidRPr="00C80643">
        <w:rPr>
          <w:sz w:val="28"/>
          <w:szCs w:val="28"/>
        </w:rPr>
        <w:t>24</w:t>
      </w:r>
      <w:r w:rsidR="00BC674E" w:rsidRPr="00C80643">
        <w:rPr>
          <w:sz w:val="28"/>
          <w:szCs w:val="28"/>
        </w:rPr>
        <w:t xml:space="preserve"> </w:t>
      </w:r>
      <w:r w:rsidRPr="00C80643">
        <w:rPr>
          <w:sz w:val="28"/>
          <w:szCs w:val="28"/>
        </w:rPr>
        <w:t>рублей).</w:t>
      </w:r>
    </w:p>
    <w:p w:rsidR="00BC674E" w:rsidRPr="00F73C4A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  <w:highlight w:val="yellow"/>
        </w:rPr>
      </w:pPr>
      <w:r w:rsidRPr="00C80643">
        <w:rPr>
          <w:sz w:val="28"/>
          <w:szCs w:val="28"/>
        </w:rPr>
        <w:t xml:space="preserve">В результате роста заработной платы и пенсий по отношению к </w:t>
      </w:r>
      <w:r w:rsidR="00C80643" w:rsidRPr="00C80643">
        <w:rPr>
          <w:sz w:val="28"/>
          <w:szCs w:val="28"/>
        </w:rPr>
        <w:t xml:space="preserve">уровню </w:t>
      </w:r>
      <w:r w:rsidRPr="00C80643">
        <w:rPr>
          <w:sz w:val="28"/>
          <w:szCs w:val="28"/>
        </w:rPr>
        <w:t xml:space="preserve">2014 года, среднедушевые доходы населения в </w:t>
      </w:r>
      <w:r w:rsidR="00C80643" w:rsidRPr="00C80643">
        <w:rPr>
          <w:sz w:val="28"/>
          <w:szCs w:val="28"/>
        </w:rPr>
        <w:t>2015 году</w:t>
      </w:r>
      <w:r w:rsidRPr="00C80643">
        <w:rPr>
          <w:sz w:val="28"/>
          <w:szCs w:val="28"/>
        </w:rPr>
        <w:t xml:space="preserve"> составили </w:t>
      </w:r>
      <w:r w:rsidR="009476CC" w:rsidRPr="009476CC">
        <w:rPr>
          <w:sz w:val="28"/>
          <w:szCs w:val="28"/>
        </w:rPr>
        <w:t>27,841</w:t>
      </w:r>
      <w:r w:rsidRPr="009476CC">
        <w:rPr>
          <w:sz w:val="28"/>
          <w:szCs w:val="28"/>
        </w:rPr>
        <w:t xml:space="preserve"> тыс.</w:t>
      </w:r>
      <w:r w:rsidR="00E401A6" w:rsidRPr="009476CC">
        <w:rPr>
          <w:sz w:val="28"/>
          <w:szCs w:val="28"/>
        </w:rPr>
        <w:t xml:space="preserve"> </w:t>
      </w:r>
      <w:r w:rsidRPr="009476CC">
        <w:rPr>
          <w:sz w:val="28"/>
          <w:szCs w:val="28"/>
        </w:rPr>
        <w:t>рублей</w:t>
      </w:r>
      <w:r w:rsidR="009476CC" w:rsidRPr="009476CC">
        <w:rPr>
          <w:sz w:val="28"/>
          <w:szCs w:val="28"/>
        </w:rPr>
        <w:t xml:space="preserve"> в месяц</w:t>
      </w:r>
      <w:r w:rsidR="004725D2">
        <w:rPr>
          <w:sz w:val="28"/>
          <w:szCs w:val="28"/>
        </w:rPr>
        <w:t xml:space="preserve"> (2014 год – 26,034 тыс. руб.)</w:t>
      </w:r>
      <w:r w:rsidRPr="009476CC">
        <w:rPr>
          <w:sz w:val="28"/>
          <w:szCs w:val="28"/>
        </w:rPr>
        <w:t>.</w:t>
      </w:r>
    </w:p>
    <w:p w:rsidR="00BC674E" w:rsidRPr="009476CC" w:rsidRDefault="00BC674E" w:rsidP="00BC674E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476CC">
        <w:rPr>
          <w:sz w:val="28"/>
          <w:szCs w:val="28"/>
        </w:rPr>
        <w:t>С целью выработки механизмов погашения задолженности по заработной плате и недопущения выплаты заработной платы ниже размера прожиточного минимума, постановлением</w:t>
      </w:r>
      <w:r w:rsidR="00986BC6">
        <w:rPr>
          <w:sz w:val="28"/>
          <w:szCs w:val="28"/>
        </w:rPr>
        <w:t xml:space="preserve"> Администрации</w:t>
      </w:r>
      <w:r w:rsidRPr="009476CC">
        <w:rPr>
          <w:sz w:val="28"/>
          <w:szCs w:val="28"/>
        </w:rPr>
        <w:t xml:space="preserve"> города утверждён состав рабочей группы и перечень мероприятий по стабилизации ситуации на рынке труда, обеспечению и соблю</w:t>
      </w:r>
      <w:r w:rsidR="00BD2031" w:rsidRPr="009476CC">
        <w:rPr>
          <w:sz w:val="28"/>
          <w:szCs w:val="28"/>
        </w:rPr>
        <w:t>дению трудовых прав работников.</w:t>
      </w:r>
    </w:p>
    <w:p w:rsidR="00BC674E" w:rsidRPr="00F73C4A" w:rsidRDefault="00BC674E" w:rsidP="008D640C">
      <w:pPr>
        <w:ind w:firstLine="567"/>
        <w:jc w:val="both"/>
        <w:rPr>
          <w:sz w:val="28"/>
          <w:szCs w:val="28"/>
          <w:highlight w:val="yellow"/>
        </w:rPr>
      </w:pPr>
    </w:p>
    <w:p w:rsidR="000472F2" w:rsidRDefault="000472F2" w:rsidP="001F3861">
      <w:pPr>
        <w:ind w:firstLine="567"/>
        <w:jc w:val="center"/>
        <w:rPr>
          <w:sz w:val="28"/>
          <w:szCs w:val="28"/>
          <w:highlight w:val="yellow"/>
        </w:rPr>
      </w:pPr>
    </w:p>
    <w:p w:rsidR="0008511B" w:rsidRPr="00CE5AF1" w:rsidRDefault="0008511B" w:rsidP="0008511B">
      <w:pPr>
        <w:ind w:firstLine="540"/>
        <w:jc w:val="center"/>
        <w:rPr>
          <w:sz w:val="28"/>
          <w:szCs w:val="28"/>
        </w:rPr>
      </w:pPr>
      <w:r w:rsidRPr="00CE5AF1">
        <w:rPr>
          <w:sz w:val="28"/>
          <w:szCs w:val="28"/>
        </w:rPr>
        <w:t>Финансы</w:t>
      </w:r>
    </w:p>
    <w:p w:rsidR="0008511B" w:rsidRPr="00CE5AF1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8511B" w:rsidRPr="00F73C4A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CE5AF1">
        <w:rPr>
          <w:sz w:val="28"/>
          <w:szCs w:val="28"/>
        </w:rPr>
        <w:t>Бюджет город</w:t>
      </w:r>
      <w:r>
        <w:rPr>
          <w:sz w:val="28"/>
          <w:szCs w:val="28"/>
        </w:rPr>
        <w:t xml:space="preserve">а </w:t>
      </w:r>
      <w:proofErr w:type="spellStart"/>
      <w:r w:rsidRPr="00CE5AF1">
        <w:rPr>
          <w:sz w:val="28"/>
          <w:szCs w:val="28"/>
        </w:rPr>
        <w:t>Лянтор</w:t>
      </w:r>
      <w:proofErr w:type="spellEnd"/>
      <w:r w:rsidRPr="00CE5AF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2015 год </w:t>
      </w:r>
      <w:r w:rsidRPr="00CE5AF1">
        <w:rPr>
          <w:sz w:val="28"/>
          <w:szCs w:val="28"/>
        </w:rPr>
        <w:t xml:space="preserve">утвержден по доходам в сумме 520 119,0 тыс. руб. </w:t>
      </w:r>
      <w:r w:rsidRPr="00731058">
        <w:rPr>
          <w:sz w:val="28"/>
          <w:szCs w:val="28"/>
        </w:rPr>
        <w:t>и расходам в сумме 550 533,9 тыс. руб. Дефицит бюджета составил 30 414,9 тыс.</w:t>
      </w:r>
      <w:r>
        <w:rPr>
          <w:sz w:val="28"/>
          <w:szCs w:val="28"/>
        </w:rPr>
        <w:t xml:space="preserve"> </w:t>
      </w:r>
      <w:r w:rsidRPr="00731058">
        <w:rPr>
          <w:sz w:val="28"/>
          <w:szCs w:val="28"/>
        </w:rPr>
        <w:t>рублей.</w:t>
      </w:r>
    </w:p>
    <w:p w:rsidR="0008511B" w:rsidRPr="00CE5AF1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бюджета по доходам составило</w:t>
      </w:r>
      <w:r w:rsidRPr="00CE5AF1">
        <w:rPr>
          <w:sz w:val="28"/>
          <w:szCs w:val="28"/>
        </w:rPr>
        <w:t xml:space="preserve"> 520 644,0 тыс. руб., что составляет 100,1 % от</w:t>
      </w:r>
      <w:r w:rsidRPr="00CE5AF1">
        <w:rPr>
          <w:i/>
          <w:sz w:val="28"/>
          <w:szCs w:val="28"/>
        </w:rPr>
        <w:t xml:space="preserve"> </w:t>
      </w:r>
      <w:r w:rsidRPr="00CE5AF1">
        <w:rPr>
          <w:sz w:val="28"/>
          <w:szCs w:val="28"/>
        </w:rPr>
        <w:t xml:space="preserve">плановых поступлений на отчетный  период. </w:t>
      </w:r>
    </w:p>
    <w:p w:rsidR="0008511B" w:rsidRPr="00F73C4A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6128F1">
        <w:rPr>
          <w:sz w:val="28"/>
          <w:szCs w:val="28"/>
        </w:rPr>
        <w:t>Анализ поступления доходов город</w:t>
      </w:r>
      <w:r>
        <w:rPr>
          <w:sz w:val="28"/>
          <w:szCs w:val="28"/>
        </w:rPr>
        <w:t xml:space="preserve">а </w:t>
      </w:r>
      <w:proofErr w:type="spellStart"/>
      <w:r w:rsidRPr="006128F1">
        <w:rPr>
          <w:sz w:val="28"/>
          <w:szCs w:val="28"/>
        </w:rPr>
        <w:t>Лянтор</w:t>
      </w:r>
      <w:proofErr w:type="spellEnd"/>
      <w:r w:rsidRPr="006128F1">
        <w:rPr>
          <w:sz w:val="28"/>
          <w:szCs w:val="28"/>
        </w:rPr>
        <w:t xml:space="preserve"> за отчётный период по </w:t>
      </w:r>
      <w:r w:rsidRPr="006128F1">
        <w:rPr>
          <w:sz w:val="28"/>
          <w:szCs w:val="28"/>
        </w:rPr>
        <w:lastRenderedPageBreak/>
        <w:t xml:space="preserve">сравнению с прошлым годом, показал уменьшение поступлений на 2,6% </w:t>
      </w:r>
      <w:r w:rsidRPr="00CE5AF1">
        <w:rPr>
          <w:sz w:val="28"/>
          <w:szCs w:val="28"/>
        </w:rPr>
        <w:t>(2014 год – 534,770 млн.</w:t>
      </w:r>
      <w:r>
        <w:rPr>
          <w:sz w:val="28"/>
          <w:szCs w:val="28"/>
        </w:rPr>
        <w:t xml:space="preserve"> </w:t>
      </w:r>
      <w:r w:rsidRPr="00CE5AF1">
        <w:rPr>
          <w:sz w:val="28"/>
          <w:szCs w:val="28"/>
        </w:rPr>
        <w:t>руб.).</w:t>
      </w:r>
    </w:p>
    <w:p w:rsidR="0008511B" w:rsidRPr="00F73C4A" w:rsidRDefault="0008511B" w:rsidP="0008511B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8511B" w:rsidRPr="00297C10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97C10">
        <w:rPr>
          <w:sz w:val="28"/>
          <w:szCs w:val="28"/>
        </w:rPr>
        <w:t xml:space="preserve">Анализ исполнения доходной части бюджета </w:t>
      </w:r>
    </w:p>
    <w:p w:rsidR="0008511B" w:rsidRPr="00297C10" w:rsidRDefault="0008511B" w:rsidP="0008511B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297C10">
        <w:rPr>
          <w:sz w:val="28"/>
          <w:szCs w:val="28"/>
        </w:rPr>
        <w:t xml:space="preserve">города </w:t>
      </w:r>
      <w:proofErr w:type="spellStart"/>
      <w:r w:rsidRPr="00297C10">
        <w:rPr>
          <w:sz w:val="28"/>
          <w:szCs w:val="28"/>
        </w:rPr>
        <w:t>Лянтор</w:t>
      </w:r>
      <w:proofErr w:type="spellEnd"/>
      <w:r w:rsidRPr="00297C10">
        <w:rPr>
          <w:sz w:val="28"/>
          <w:szCs w:val="28"/>
        </w:rPr>
        <w:t xml:space="preserve"> за 2015 год</w:t>
      </w:r>
    </w:p>
    <w:p w:rsidR="0008511B" w:rsidRPr="00297C10" w:rsidRDefault="0008511B" w:rsidP="0008511B">
      <w:pPr>
        <w:widowControl w:val="0"/>
        <w:tabs>
          <w:tab w:val="left" w:pos="8080"/>
        </w:tabs>
        <w:autoSpaceDE w:val="0"/>
        <w:autoSpaceDN w:val="0"/>
        <w:adjustRightInd w:val="0"/>
        <w:ind w:right="140" w:firstLine="851"/>
        <w:jc w:val="right"/>
        <w:rPr>
          <w:i/>
          <w:sz w:val="28"/>
          <w:szCs w:val="28"/>
        </w:rPr>
      </w:pPr>
      <w:r w:rsidRPr="00297C10"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297C10">
        <w:rPr>
          <w:i/>
          <w:sz w:val="24"/>
          <w:szCs w:val="24"/>
        </w:rPr>
        <w:tab/>
        <w:t>тыс</w:t>
      </w:r>
      <w:proofErr w:type="gramStart"/>
      <w:r w:rsidRPr="00297C10">
        <w:rPr>
          <w:i/>
          <w:sz w:val="24"/>
          <w:szCs w:val="24"/>
        </w:rPr>
        <w:t>.р</w:t>
      </w:r>
      <w:proofErr w:type="gramEnd"/>
      <w:r w:rsidRPr="00297C10">
        <w:rPr>
          <w:i/>
          <w:sz w:val="24"/>
          <w:szCs w:val="24"/>
        </w:rPr>
        <w:t>ублей</w:t>
      </w:r>
    </w:p>
    <w:tbl>
      <w:tblPr>
        <w:tblW w:w="9716" w:type="dxa"/>
        <w:tblLayout w:type="fixed"/>
        <w:tblLook w:val="04A0"/>
      </w:tblPr>
      <w:tblGrid>
        <w:gridCol w:w="2325"/>
        <w:gridCol w:w="1560"/>
        <w:gridCol w:w="1468"/>
        <w:gridCol w:w="1701"/>
        <w:gridCol w:w="2662"/>
      </w:tblGrid>
      <w:tr w:rsidR="0008511B" w:rsidRPr="00F73C4A" w:rsidTr="009D6628">
        <w:trPr>
          <w:trHeight w:val="20"/>
          <w:tblHeader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3:D28"/>
            <w:r w:rsidRPr="00297C10">
              <w:rPr>
                <w:color w:val="000000"/>
                <w:sz w:val="24"/>
                <w:szCs w:val="24"/>
              </w:rPr>
              <w:t>Наименование показателя</w:t>
            </w:r>
            <w:bookmarkEnd w:id="0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08511B" w:rsidRPr="00297C10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 xml:space="preserve">План поступлений на </w:t>
            </w: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8511B" w:rsidRPr="00297C10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 xml:space="preserve">Факт  поступлений </w:t>
            </w:r>
            <w:r>
              <w:rPr>
                <w:color w:val="000000"/>
                <w:sz w:val="24"/>
                <w:szCs w:val="24"/>
              </w:rPr>
              <w:t>за 2015 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08511B" w:rsidRPr="00297C10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 xml:space="preserve">% исполнения от плана поступлений на </w:t>
            </w: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C10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520 119,0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C10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520 644,0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C10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Налоговые доходы, всего: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97DC6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175 851,7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184 958,3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7DC6">
              <w:rPr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128 593,1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DC6">
              <w:rPr>
                <w:color w:val="000000"/>
                <w:sz w:val="24"/>
                <w:szCs w:val="24"/>
              </w:rPr>
              <w:t>134 075,0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DC6">
              <w:rPr>
                <w:color w:val="000000"/>
                <w:sz w:val="24"/>
                <w:szCs w:val="24"/>
              </w:rPr>
              <w:t>104</w:t>
            </w:r>
            <w:r>
              <w:rPr>
                <w:color w:val="000000"/>
                <w:sz w:val="24"/>
                <w:szCs w:val="24"/>
              </w:rPr>
              <w:t>,3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DC6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297DC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297DC6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5 451,5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5 998,8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color w:val="000000"/>
              </w:rPr>
            </w:pPr>
            <w:r w:rsidRPr="0032575F">
              <w:rPr>
                <w:color w:val="000000"/>
              </w:rPr>
              <w:t>В отчетном периоде налоговым органом произведены перерасчеты сумм налога за предыдущие периоды</w:t>
            </w: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41 794,9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44 872,2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color w:val="000000"/>
              </w:rPr>
            </w:pPr>
            <w:r w:rsidRPr="0032575F">
              <w:rPr>
                <w:color w:val="000000"/>
              </w:rPr>
              <w:t>В декабре 2016 года поступила сумма налога от МБОУ ДОД ДЮСШ в связи с предоставлением налоговой льготы в отношении только одного земельного участка (в соответствии с решением Совета поселения от 26.11.2015 № 153 «О внесении изменений и дополнений в решение Совета поселения от 23.11.2007 № 81 «Об установлении земельного налога»)</w:t>
            </w: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Неналоговые доходы, всего: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81 270,4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79 627,2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98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Аренда земли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54 244,5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55 649,0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2 150,0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2 439,7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color w:val="000000"/>
              </w:rPr>
            </w:pPr>
            <w:proofErr w:type="gramStart"/>
            <w:r w:rsidRPr="0032575F">
              <w:rPr>
                <w:color w:val="000000"/>
              </w:rPr>
              <w:t xml:space="preserve">В декабре 2015 года поступили суммы арендной платы за январь 2016 года на общую сумму 166 134,08 </w:t>
            </w:r>
            <w:proofErr w:type="spellStart"/>
            <w:r w:rsidRPr="0032575F">
              <w:rPr>
                <w:color w:val="000000"/>
              </w:rPr>
              <w:t>руб</w:t>
            </w:r>
            <w:proofErr w:type="spellEnd"/>
            <w:r w:rsidRPr="0032575F">
              <w:rPr>
                <w:color w:val="000000"/>
              </w:rPr>
              <w:t xml:space="preserve"> (ООО «Автотранспортное предприятие № 1», ООО «Екатеринбург – 2000», ИП Артеменко В. П.), сумма арендной платы по договорам, заключенным в ноябре – декабре 2015 года на общую сумму 24 817,49 </w:t>
            </w:r>
            <w:proofErr w:type="spellStart"/>
            <w:r w:rsidRPr="0032575F">
              <w:rPr>
                <w:color w:val="000000"/>
              </w:rPr>
              <w:t>руб</w:t>
            </w:r>
            <w:proofErr w:type="spellEnd"/>
            <w:r w:rsidRPr="0032575F">
              <w:rPr>
                <w:color w:val="000000"/>
              </w:rPr>
              <w:t xml:space="preserve"> (ИП </w:t>
            </w:r>
            <w:proofErr w:type="spellStart"/>
            <w:r w:rsidRPr="0032575F">
              <w:rPr>
                <w:color w:val="000000"/>
              </w:rPr>
              <w:t>Журавко</w:t>
            </w:r>
            <w:proofErr w:type="spellEnd"/>
            <w:r w:rsidRPr="0032575F">
              <w:rPr>
                <w:color w:val="000000"/>
              </w:rPr>
              <w:t xml:space="preserve"> Л. Г., ИП </w:t>
            </w:r>
            <w:proofErr w:type="spellStart"/>
            <w:r w:rsidRPr="0032575F">
              <w:rPr>
                <w:color w:val="000000"/>
              </w:rPr>
              <w:t>Ляшенко</w:t>
            </w:r>
            <w:proofErr w:type="spellEnd"/>
            <w:r w:rsidRPr="0032575F">
              <w:rPr>
                <w:color w:val="000000"/>
              </w:rPr>
              <w:t xml:space="preserve"> Е. С.)</w:t>
            </w:r>
            <w:proofErr w:type="gramEnd"/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lastRenderedPageBreak/>
              <w:t>Продажа квартир, муниципального имущества и  земельных участков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17 290,8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13 709,9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color w:val="000000"/>
              </w:rPr>
            </w:pPr>
            <w:r w:rsidRPr="0032575F">
              <w:rPr>
                <w:color w:val="000000"/>
              </w:rPr>
              <w:t>В соответствии с планом приватизации в ноябре 2015 года была проведена повторная процедура продажи муниципального имущества посредством публичного предложения, торги были признаны несостоявшимися в связи с отсутствием претендентов на участие</w:t>
            </w: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Прочие доходы (неналоговые)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7 585,1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7 828,6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262 996,9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256 058,5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46CB">
              <w:rPr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97C10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159 232,1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159 232,1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5 276,2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5 276,2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894B89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98 759,7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91 821,3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93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32575F" w:rsidRDefault="0008511B" w:rsidP="009D6628">
            <w:pPr>
              <w:jc w:val="center"/>
              <w:rPr>
                <w:color w:val="000000"/>
              </w:rPr>
            </w:pPr>
            <w:r w:rsidRPr="0032575F">
              <w:rPr>
                <w:color w:val="000000"/>
              </w:rPr>
              <w:t>Финансирование осуществлено не в полном объеме</w:t>
            </w: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color w:val="000000"/>
                <w:sz w:val="24"/>
                <w:szCs w:val="24"/>
              </w:rPr>
            </w:pPr>
            <w:r w:rsidRPr="00297C10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B46CB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08511B" w:rsidRPr="00F73C4A" w:rsidTr="009D6628">
        <w:trPr>
          <w:trHeight w:val="20"/>
        </w:trPr>
        <w:tc>
          <w:tcPr>
            <w:tcW w:w="2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08511B" w:rsidRPr="00297C10" w:rsidRDefault="0008511B" w:rsidP="009D6628">
            <w:pPr>
              <w:rPr>
                <w:bCs/>
                <w:color w:val="000000"/>
                <w:sz w:val="24"/>
                <w:szCs w:val="24"/>
              </w:rPr>
            </w:pPr>
            <w:r w:rsidRPr="00297C10">
              <w:rPr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8511B" w:rsidRPr="009B46CB" w:rsidRDefault="0008511B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CB">
              <w:rPr>
                <w:b/>
                <w:color w:val="000000"/>
                <w:sz w:val="24"/>
                <w:szCs w:val="24"/>
              </w:rPr>
              <w:t>-300,2</w:t>
            </w:r>
          </w:p>
        </w:tc>
        <w:tc>
          <w:tcPr>
            <w:tcW w:w="1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CB">
              <w:rPr>
                <w:b/>
                <w:color w:val="000000"/>
                <w:sz w:val="24"/>
                <w:szCs w:val="24"/>
              </w:rPr>
              <w:t>-300,2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9B46CB" w:rsidRDefault="0008511B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B46CB">
              <w:rPr>
                <w:b/>
                <w:color w:val="000000"/>
                <w:sz w:val="24"/>
                <w:szCs w:val="24"/>
              </w:rPr>
              <w:t>100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08511B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8511B" w:rsidRDefault="0008511B" w:rsidP="00085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  <w:r w:rsidRPr="00894B89"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511B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79CC">
        <w:rPr>
          <w:sz w:val="28"/>
          <w:szCs w:val="28"/>
        </w:rPr>
        <w:t>План по налогу на доходы физических лиц выполнен на 104,3% (план на 201</w:t>
      </w:r>
      <w:r>
        <w:rPr>
          <w:sz w:val="28"/>
          <w:szCs w:val="28"/>
        </w:rPr>
        <w:t>5</w:t>
      </w:r>
      <w:r w:rsidRPr="002E79C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2E79CC">
        <w:rPr>
          <w:sz w:val="28"/>
          <w:szCs w:val="28"/>
        </w:rPr>
        <w:t xml:space="preserve"> 128 593,1 тыс. руб.), удельный вес в налоговых и неналоговых доходах по исполнению составляет 51%.</w:t>
      </w:r>
    </w:p>
    <w:p w:rsidR="0008511B" w:rsidRPr="002E79CC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 по единому сельскохозяйственному налогу выполнен на 100%.</w:t>
      </w:r>
    </w:p>
    <w:p w:rsidR="0008511B" w:rsidRPr="009B3887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План по налогу на имущество</w:t>
      </w:r>
      <w:r>
        <w:rPr>
          <w:sz w:val="28"/>
          <w:szCs w:val="28"/>
        </w:rPr>
        <w:t xml:space="preserve"> физических лиц</w:t>
      </w:r>
      <w:r w:rsidRPr="009B3887">
        <w:rPr>
          <w:sz w:val="28"/>
          <w:szCs w:val="28"/>
        </w:rPr>
        <w:t xml:space="preserve"> выполнен на </w:t>
      </w:r>
      <w:r>
        <w:rPr>
          <w:sz w:val="28"/>
          <w:szCs w:val="28"/>
        </w:rPr>
        <w:t>110</w:t>
      </w:r>
      <w:r w:rsidRPr="009B3887">
        <w:rPr>
          <w:sz w:val="28"/>
          <w:szCs w:val="28"/>
        </w:rPr>
        <w:t>% (план на 201</w:t>
      </w:r>
      <w:r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год </w:t>
      </w:r>
      <w:r>
        <w:rPr>
          <w:sz w:val="28"/>
          <w:szCs w:val="28"/>
        </w:rPr>
        <w:t>- 5 451,5 тыс</w:t>
      </w:r>
      <w:r w:rsidRPr="009B3887">
        <w:rPr>
          <w:sz w:val="28"/>
          <w:szCs w:val="28"/>
        </w:rPr>
        <w:t xml:space="preserve">. руб.), удельный вес в структуре налоговых и неналоговых доходов по исполнению составляет 2 %. </w:t>
      </w:r>
      <w:r w:rsidRPr="00514D84">
        <w:rPr>
          <w:sz w:val="28"/>
          <w:szCs w:val="28"/>
        </w:rPr>
        <w:t>Отклонения от плановых назначений обусловлены тем, что в отчетном периоде налоговым органом произведены перерасчеты сумм налога за предыдущие периоды.</w:t>
      </w:r>
    </w:p>
    <w:p w:rsidR="0008511B" w:rsidRPr="002E79CC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B3887">
        <w:rPr>
          <w:sz w:val="28"/>
          <w:szCs w:val="28"/>
        </w:rPr>
        <w:t xml:space="preserve">План по земельному налогу выполнен на </w:t>
      </w:r>
      <w:r>
        <w:rPr>
          <w:sz w:val="28"/>
          <w:szCs w:val="28"/>
        </w:rPr>
        <w:t>107,4</w:t>
      </w:r>
      <w:r w:rsidRPr="009B3887">
        <w:rPr>
          <w:sz w:val="28"/>
          <w:szCs w:val="28"/>
        </w:rPr>
        <w:t>% (план на 201</w:t>
      </w:r>
      <w:r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год</w:t>
      </w:r>
      <w:r>
        <w:rPr>
          <w:sz w:val="28"/>
          <w:szCs w:val="28"/>
        </w:rPr>
        <w:t>-  41 794,9 тыс</w:t>
      </w:r>
      <w:r w:rsidRPr="009B3887">
        <w:rPr>
          <w:sz w:val="28"/>
          <w:szCs w:val="28"/>
        </w:rPr>
        <w:t xml:space="preserve">. руб.), удельный вес в структуре налоговых и неналоговых доходов по исполнению составляет </w:t>
      </w:r>
      <w:r>
        <w:rPr>
          <w:sz w:val="28"/>
          <w:szCs w:val="28"/>
        </w:rPr>
        <w:t>17</w:t>
      </w:r>
      <w:r w:rsidRPr="009B3887">
        <w:rPr>
          <w:sz w:val="28"/>
          <w:szCs w:val="28"/>
        </w:rPr>
        <w:t xml:space="preserve">%. </w:t>
      </w:r>
      <w:r w:rsidRPr="00514D84">
        <w:rPr>
          <w:sz w:val="28"/>
          <w:szCs w:val="28"/>
        </w:rPr>
        <w:t>Отклонения от плановых назначений обусловлены тем, что</w:t>
      </w:r>
      <w:r>
        <w:rPr>
          <w:sz w:val="28"/>
          <w:szCs w:val="28"/>
        </w:rPr>
        <w:t xml:space="preserve"> в </w:t>
      </w:r>
      <w:r w:rsidRPr="00514D84">
        <w:rPr>
          <w:sz w:val="28"/>
          <w:szCs w:val="28"/>
        </w:rPr>
        <w:t xml:space="preserve">декабре 2016 года поступила сумма налога от </w:t>
      </w:r>
      <w:r w:rsidRPr="005732BC">
        <w:rPr>
          <w:sz w:val="28"/>
          <w:szCs w:val="28"/>
        </w:rPr>
        <w:t>муниципального бюджетного образовательного учреждения до</w:t>
      </w:r>
      <w:r>
        <w:rPr>
          <w:sz w:val="28"/>
          <w:szCs w:val="28"/>
        </w:rPr>
        <w:t>полнительного образования детей</w:t>
      </w:r>
      <w:r w:rsidRPr="005732BC">
        <w:rPr>
          <w:sz w:val="28"/>
          <w:szCs w:val="28"/>
        </w:rPr>
        <w:t xml:space="preserve"> «Детская юношеская спортивная школа» </w:t>
      </w:r>
      <w:r w:rsidRPr="00514D84">
        <w:rPr>
          <w:sz w:val="28"/>
          <w:szCs w:val="28"/>
        </w:rPr>
        <w:t>в связи с предоставлением налоговой льготы в</w:t>
      </w:r>
      <w:proofErr w:type="gramEnd"/>
      <w:r w:rsidRPr="00514D84">
        <w:rPr>
          <w:sz w:val="28"/>
          <w:szCs w:val="28"/>
        </w:rPr>
        <w:t xml:space="preserve"> </w:t>
      </w:r>
      <w:proofErr w:type="gramStart"/>
      <w:r w:rsidRPr="00514D84">
        <w:rPr>
          <w:sz w:val="28"/>
          <w:szCs w:val="28"/>
        </w:rPr>
        <w:t>отношении</w:t>
      </w:r>
      <w:proofErr w:type="gramEnd"/>
      <w:r w:rsidRPr="00514D84">
        <w:rPr>
          <w:sz w:val="28"/>
          <w:szCs w:val="28"/>
        </w:rPr>
        <w:t xml:space="preserve"> только одного земельного участка (в соответствии с решением Совета поселения от 26.11.2015 № 153 «О внесении изменений и дополнений в решение Совета поселения от 23.11.2007 № 81 «Об установлении земельного налога»)</w:t>
      </w:r>
      <w:r>
        <w:rPr>
          <w:sz w:val="28"/>
          <w:szCs w:val="28"/>
        </w:rPr>
        <w:t>.</w:t>
      </w:r>
    </w:p>
    <w:p w:rsidR="0008511B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A32810">
        <w:rPr>
          <w:sz w:val="28"/>
          <w:szCs w:val="28"/>
        </w:rPr>
        <w:t xml:space="preserve">План по доходам от сдачи в аренду земли выполнен </w:t>
      </w:r>
      <w:r>
        <w:rPr>
          <w:sz w:val="28"/>
          <w:szCs w:val="28"/>
        </w:rPr>
        <w:t xml:space="preserve">на </w:t>
      </w:r>
      <w:r w:rsidRPr="00A32810">
        <w:rPr>
          <w:sz w:val="28"/>
          <w:szCs w:val="28"/>
        </w:rPr>
        <w:t>102,6% (план на 2015 год</w:t>
      </w:r>
      <w:r>
        <w:rPr>
          <w:sz w:val="28"/>
          <w:szCs w:val="28"/>
        </w:rPr>
        <w:t xml:space="preserve"> -</w:t>
      </w:r>
      <w:r w:rsidRPr="00A32810">
        <w:rPr>
          <w:sz w:val="28"/>
          <w:szCs w:val="28"/>
        </w:rPr>
        <w:t xml:space="preserve"> 54 244,5 тыс. руб.), удельный вес в структуре налоговых и неналоговых доходов по исполнению составляет 21%. </w:t>
      </w:r>
    </w:p>
    <w:p w:rsidR="0008511B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2810">
        <w:rPr>
          <w:sz w:val="28"/>
          <w:szCs w:val="28"/>
        </w:rPr>
        <w:t>План по доходам от сдачи в аренду имущества выполнен на 113,5% (план на 2015 год</w:t>
      </w:r>
      <w:r>
        <w:rPr>
          <w:sz w:val="28"/>
          <w:szCs w:val="28"/>
        </w:rPr>
        <w:t xml:space="preserve"> -</w:t>
      </w:r>
      <w:r w:rsidRPr="00A32810">
        <w:rPr>
          <w:sz w:val="28"/>
          <w:szCs w:val="28"/>
        </w:rPr>
        <w:t xml:space="preserve"> 2 150,0 тыс. руб.), удельный вес в структуре налоговых и неналоговых доходов по исполнению составляет 1%.</w:t>
      </w:r>
      <w:r>
        <w:rPr>
          <w:sz w:val="28"/>
          <w:szCs w:val="28"/>
        </w:rPr>
        <w:t xml:space="preserve"> </w:t>
      </w:r>
      <w:r w:rsidRPr="00514D84">
        <w:rPr>
          <w:sz w:val="28"/>
          <w:szCs w:val="28"/>
        </w:rPr>
        <w:t>Отклонения от плановых назначений обусловлены тем, что</w:t>
      </w:r>
      <w:r>
        <w:rPr>
          <w:sz w:val="28"/>
          <w:szCs w:val="28"/>
        </w:rPr>
        <w:t xml:space="preserve"> в </w:t>
      </w:r>
      <w:r w:rsidRPr="00514D84">
        <w:rPr>
          <w:sz w:val="28"/>
          <w:szCs w:val="28"/>
        </w:rPr>
        <w:t>декабре 2015 года поступили суммы арендной платы за январь 2016 года на</w:t>
      </w:r>
      <w:r>
        <w:rPr>
          <w:sz w:val="28"/>
          <w:szCs w:val="28"/>
        </w:rPr>
        <w:t xml:space="preserve"> общую сумму 166 134,08 рублей (общество с ограниченной ответственностью</w:t>
      </w:r>
      <w:proofErr w:type="gramEnd"/>
      <w:r w:rsidRPr="00514D84">
        <w:rPr>
          <w:sz w:val="28"/>
          <w:szCs w:val="28"/>
        </w:rPr>
        <w:t xml:space="preserve"> «Автотранспортное предприятие № 1», </w:t>
      </w:r>
      <w:r w:rsidRPr="005732BC">
        <w:rPr>
          <w:sz w:val="28"/>
          <w:szCs w:val="28"/>
        </w:rPr>
        <w:t xml:space="preserve">с ограниченной ответственностью </w:t>
      </w:r>
      <w:r>
        <w:rPr>
          <w:sz w:val="28"/>
          <w:szCs w:val="28"/>
        </w:rPr>
        <w:t>«Екатеринбург – 2000», индивидуальный предприниматель</w:t>
      </w:r>
      <w:r w:rsidRPr="00514D84">
        <w:rPr>
          <w:sz w:val="28"/>
          <w:szCs w:val="28"/>
        </w:rPr>
        <w:t xml:space="preserve"> </w:t>
      </w:r>
      <w:r w:rsidRPr="00514D84">
        <w:rPr>
          <w:sz w:val="28"/>
          <w:szCs w:val="28"/>
        </w:rPr>
        <w:lastRenderedPageBreak/>
        <w:t>Артеменко В. П.), в ноябре – декабре 2015 года</w:t>
      </w:r>
      <w:r>
        <w:rPr>
          <w:sz w:val="28"/>
          <w:szCs w:val="28"/>
        </w:rPr>
        <w:t xml:space="preserve"> поступили незапланированные денежные средства</w:t>
      </w:r>
      <w:r w:rsidRPr="00514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24 817,49 руб. по новым договорам аренды (индивидуальный предприниматель </w:t>
      </w:r>
      <w:proofErr w:type="spellStart"/>
      <w:r>
        <w:rPr>
          <w:sz w:val="28"/>
          <w:szCs w:val="28"/>
        </w:rPr>
        <w:t>Журавко</w:t>
      </w:r>
      <w:proofErr w:type="spellEnd"/>
      <w:r>
        <w:rPr>
          <w:sz w:val="28"/>
          <w:szCs w:val="28"/>
        </w:rPr>
        <w:t xml:space="preserve"> Л. Г., индивидуальный предприниматель</w:t>
      </w:r>
      <w:r w:rsidRPr="00514D84">
        <w:rPr>
          <w:sz w:val="28"/>
          <w:szCs w:val="28"/>
        </w:rPr>
        <w:t xml:space="preserve"> </w:t>
      </w:r>
      <w:proofErr w:type="spellStart"/>
      <w:r w:rsidRPr="00514D84">
        <w:rPr>
          <w:sz w:val="28"/>
          <w:szCs w:val="28"/>
        </w:rPr>
        <w:t>Ляшенко</w:t>
      </w:r>
      <w:proofErr w:type="spellEnd"/>
      <w:r w:rsidRPr="00514D84">
        <w:rPr>
          <w:sz w:val="28"/>
          <w:szCs w:val="28"/>
        </w:rPr>
        <w:t xml:space="preserve"> Е. С.)</w:t>
      </w:r>
      <w:r>
        <w:rPr>
          <w:sz w:val="28"/>
          <w:szCs w:val="28"/>
        </w:rPr>
        <w:t>.</w:t>
      </w:r>
    </w:p>
    <w:p w:rsidR="0008511B" w:rsidRPr="00EC3C32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 по доходам от продажи квартир, муниципального имущества и земельных участков выполнен на 79,3% (план на 2015 год - 17 290,8 тыс. руб.), удельный </w:t>
      </w:r>
      <w:r w:rsidRPr="00A32810">
        <w:rPr>
          <w:sz w:val="28"/>
          <w:szCs w:val="28"/>
        </w:rPr>
        <w:t xml:space="preserve">вес </w:t>
      </w:r>
      <w:r w:rsidRPr="00EC3C32">
        <w:rPr>
          <w:sz w:val="28"/>
          <w:szCs w:val="28"/>
        </w:rPr>
        <w:t>в структуре налоговых и неналоговых доходов по исполнению составляет 5%. Отклонения от плановых назначений обусловлены тем, что при проведении процедуры продажи муниципального имущества посредством публичного предложения был реализован только один объект, а по остальным объектам торги</w:t>
      </w:r>
      <w:proofErr w:type="gramEnd"/>
      <w:r w:rsidRPr="00EC3C32">
        <w:rPr>
          <w:sz w:val="28"/>
          <w:szCs w:val="28"/>
        </w:rPr>
        <w:t xml:space="preserve"> были признаны несостоявшимися в связи с отсутствием претендентов на участие, повторные торги также не дали результатов.</w:t>
      </w:r>
    </w:p>
    <w:p w:rsidR="0008511B" w:rsidRPr="00235CB5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EC3C32">
        <w:rPr>
          <w:sz w:val="28"/>
          <w:szCs w:val="28"/>
        </w:rPr>
        <w:t>План по прочим</w:t>
      </w:r>
      <w:r w:rsidRPr="00DD5537">
        <w:rPr>
          <w:sz w:val="28"/>
          <w:szCs w:val="28"/>
        </w:rPr>
        <w:t xml:space="preserve"> доходам выполнен на 103,2% </w:t>
      </w:r>
      <w:r>
        <w:rPr>
          <w:sz w:val="28"/>
          <w:szCs w:val="28"/>
        </w:rPr>
        <w:t xml:space="preserve">(план на 2015 год - 7 585,1 тыс. руб.), удельный </w:t>
      </w:r>
      <w:r w:rsidRPr="00A32810">
        <w:rPr>
          <w:sz w:val="28"/>
          <w:szCs w:val="28"/>
        </w:rPr>
        <w:t>вес в структуре налоговых и неналоговых доходов по исполнению составляет</w:t>
      </w:r>
      <w:r>
        <w:rPr>
          <w:sz w:val="28"/>
          <w:szCs w:val="28"/>
        </w:rPr>
        <w:t xml:space="preserve"> 3%.</w:t>
      </w:r>
    </w:p>
    <w:p w:rsidR="0008511B" w:rsidRPr="00235CB5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409">
        <w:rPr>
          <w:sz w:val="28"/>
          <w:szCs w:val="28"/>
        </w:rPr>
        <w:t>Безвозмездные поступления от других бюджетов бюджетной системы РФ от годовых назначений исполнены на 97,4%.</w:t>
      </w:r>
    </w:p>
    <w:p w:rsidR="0008511B" w:rsidRPr="00235CB5" w:rsidRDefault="0008511B" w:rsidP="0008511B">
      <w:pPr>
        <w:pStyle w:val="af"/>
        <w:widowControl w:val="0"/>
        <w:autoSpaceDE w:val="0"/>
        <w:autoSpaceDN w:val="0"/>
        <w:adjustRightInd w:val="0"/>
        <w:ind w:left="567" w:right="12"/>
        <w:jc w:val="both"/>
        <w:rPr>
          <w:sz w:val="28"/>
          <w:szCs w:val="28"/>
        </w:rPr>
      </w:pPr>
    </w:p>
    <w:p w:rsidR="0008511B" w:rsidRPr="007D5409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D5409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0" b="0"/>
            <wp:docPr id="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511B" w:rsidRPr="007D5409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11B" w:rsidRPr="00F73C4A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8511B" w:rsidRPr="00922261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261">
        <w:rPr>
          <w:sz w:val="28"/>
          <w:szCs w:val="28"/>
        </w:rPr>
        <w:t>Анализ исполнения расходной части бюджета</w:t>
      </w:r>
    </w:p>
    <w:p w:rsidR="0008511B" w:rsidRPr="00922261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2261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922261">
        <w:rPr>
          <w:sz w:val="28"/>
          <w:szCs w:val="28"/>
        </w:rPr>
        <w:t xml:space="preserve"> </w:t>
      </w:r>
      <w:proofErr w:type="spellStart"/>
      <w:r w:rsidRPr="00922261">
        <w:rPr>
          <w:sz w:val="28"/>
          <w:szCs w:val="28"/>
        </w:rPr>
        <w:t>Лянтор</w:t>
      </w:r>
      <w:proofErr w:type="spellEnd"/>
    </w:p>
    <w:p w:rsidR="0008511B" w:rsidRPr="00922261" w:rsidRDefault="0008511B" w:rsidP="00085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511B" w:rsidRPr="00922261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61">
        <w:rPr>
          <w:sz w:val="28"/>
          <w:szCs w:val="28"/>
        </w:rPr>
        <w:t>Общая сумма расходов город</w:t>
      </w:r>
      <w:r>
        <w:rPr>
          <w:sz w:val="28"/>
          <w:szCs w:val="28"/>
        </w:rPr>
        <w:t>а</w:t>
      </w:r>
      <w:r w:rsidRPr="00922261">
        <w:rPr>
          <w:sz w:val="28"/>
          <w:szCs w:val="28"/>
        </w:rPr>
        <w:t xml:space="preserve"> за 2015 год составила 530 436,2  тыс. руб., что в процентном выражении составляет – 96,35% к уточнённому годовому плану в сумме 550 533,9 тыс. руб.</w:t>
      </w:r>
    </w:p>
    <w:p w:rsidR="0008511B" w:rsidRPr="009D6628" w:rsidRDefault="0008511B" w:rsidP="009D662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2261">
        <w:rPr>
          <w:sz w:val="28"/>
          <w:szCs w:val="28"/>
        </w:rPr>
        <w:t xml:space="preserve">Анализ исполнения расходной части бюджета города за отчётный период по сравнению с аналогичным периодом прошлого года показал </w:t>
      </w:r>
      <w:r>
        <w:rPr>
          <w:sz w:val="28"/>
          <w:szCs w:val="28"/>
        </w:rPr>
        <w:t xml:space="preserve">сокращение </w:t>
      </w:r>
      <w:r w:rsidRPr="00922261">
        <w:rPr>
          <w:sz w:val="28"/>
          <w:szCs w:val="28"/>
        </w:rPr>
        <w:t xml:space="preserve">фактических расходов на 8 809,8 тыс. руб. </w:t>
      </w:r>
    </w:p>
    <w:p w:rsidR="0008511B" w:rsidRPr="00F74076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F74076">
        <w:rPr>
          <w:sz w:val="28"/>
          <w:szCs w:val="28"/>
        </w:rPr>
        <w:lastRenderedPageBreak/>
        <w:t xml:space="preserve">Анализ изменения расходной части бюджета города </w:t>
      </w:r>
      <w:proofErr w:type="spellStart"/>
      <w:r w:rsidRPr="00F74076">
        <w:rPr>
          <w:sz w:val="28"/>
          <w:szCs w:val="28"/>
        </w:rPr>
        <w:t>Лянтор</w:t>
      </w:r>
      <w:proofErr w:type="spellEnd"/>
    </w:p>
    <w:p w:rsidR="0008511B" w:rsidRPr="00F74076" w:rsidRDefault="0008511B" w:rsidP="0008511B">
      <w:pPr>
        <w:widowControl w:val="0"/>
        <w:autoSpaceDE w:val="0"/>
        <w:autoSpaceDN w:val="0"/>
        <w:adjustRightInd w:val="0"/>
        <w:ind w:firstLine="528"/>
        <w:jc w:val="center"/>
        <w:rPr>
          <w:sz w:val="28"/>
          <w:szCs w:val="28"/>
        </w:rPr>
      </w:pPr>
      <w:r w:rsidRPr="00F74076">
        <w:rPr>
          <w:sz w:val="28"/>
          <w:szCs w:val="28"/>
        </w:rPr>
        <w:t xml:space="preserve"> за 2015 год</w:t>
      </w:r>
    </w:p>
    <w:tbl>
      <w:tblPr>
        <w:tblW w:w="9796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067"/>
        <w:gridCol w:w="1560"/>
        <w:gridCol w:w="1417"/>
        <w:gridCol w:w="1752"/>
      </w:tblGrid>
      <w:tr w:rsidR="0008511B" w:rsidRPr="00F73C4A" w:rsidTr="009D6628">
        <w:trPr>
          <w:cantSplit/>
          <w:trHeight w:val="794"/>
          <w:tblHeader/>
        </w:trPr>
        <w:tc>
          <w:tcPr>
            <w:tcW w:w="506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407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74076">
              <w:rPr>
                <w:color w:val="000000"/>
                <w:sz w:val="24"/>
                <w:szCs w:val="24"/>
              </w:rPr>
              <w:t>Уточненный план на год, тыс. руб.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B3887">
              <w:rPr>
                <w:color w:val="000000"/>
                <w:sz w:val="24"/>
                <w:szCs w:val="24"/>
              </w:rPr>
              <w:t>Исполнение за год,</w:t>
            </w:r>
            <w:r w:rsidRPr="009B3887">
              <w:rPr>
                <w:sz w:val="28"/>
                <w:szCs w:val="28"/>
              </w:rPr>
              <w:t xml:space="preserve"> </w:t>
            </w:r>
            <w:r w:rsidRPr="004A64D6">
              <w:rPr>
                <w:sz w:val="24"/>
                <w:szCs w:val="24"/>
              </w:rPr>
              <w:t>тыс. руб.</w:t>
            </w:r>
          </w:p>
        </w:tc>
        <w:tc>
          <w:tcPr>
            <w:tcW w:w="175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jc w:val="center"/>
              <w:rPr>
                <w:sz w:val="24"/>
                <w:szCs w:val="24"/>
                <w:highlight w:val="yellow"/>
              </w:rPr>
            </w:pPr>
            <w:r w:rsidRPr="009B3887">
              <w:rPr>
                <w:sz w:val="24"/>
                <w:szCs w:val="24"/>
              </w:rPr>
              <w:t>% исполнения от годового плана,</w:t>
            </w:r>
            <w:r w:rsidRPr="009B3887">
              <w:rPr>
                <w:sz w:val="28"/>
                <w:szCs w:val="28"/>
              </w:rPr>
              <w:t xml:space="preserve"> </w:t>
            </w:r>
            <w:r w:rsidRPr="00F74076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08511B" w:rsidRPr="00F73C4A" w:rsidTr="009D6628">
        <w:trPr>
          <w:cantSplit/>
          <w:trHeight w:val="230"/>
        </w:trPr>
        <w:tc>
          <w:tcPr>
            <w:tcW w:w="5067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rPr>
                <w:color w:val="000000"/>
                <w:highlight w:val="yellow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08511B" w:rsidRPr="00F73C4A" w:rsidRDefault="0008511B" w:rsidP="009D6628">
            <w:pPr>
              <w:rPr>
                <w:highlight w:val="yellow"/>
              </w:rPr>
            </w:pP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4076">
              <w:rPr>
                <w:b/>
                <w:color w:val="000000"/>
                <w:sz w:val="24"/>
                <w:szCs w:val="24"/>
              </w:rPr>
              <w:t>Расходы</w:t>
            </w:r>
            <w:r>
              <w:rPr>
                <w:b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550 533,9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530 436,2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b/>
                <w:sz w:val="24"/>
                <w:szCs w:val="24"/>
              </w:rPr>
            </w:pPr>
            <w:r w:rsidRPr="00922261">
              <w:rPr>
                <w:b/>
                <w:sz w:val="24"/>
                <w:szCs w:val="24"/>
              </w:rPr>
              <w:t>96,35%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3 267,6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3 267,6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</w:t>
            </w:r>
            <w:r>
              <w:rPr>
                <w:color w:val="000000"/>
                <w:sz w:val="24"/>
                <w:szCs w:val="24"/>
              </w:rPr>
              <w:t xml:space="preserve"> государственной власти субъектов</w:t>
            </w:r>
            <w:r w:rsidRPr="00F74076">
              <w:rPr>
                <w:color w:val="000000"/>
                <w:sz w:val="24"/>
                <w:szCs w:val="24"/>
              </w:rPr>
              <w:t xml:space="preserve"> РФ, местных организаций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68 086,5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67 986,8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99,85%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106 091,1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101 523,3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95,69%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4 419,2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4 371,1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98,91%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2 650,6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2 650,6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3 697,7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97,36%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64,7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63 579,9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59 143,7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93,02%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2 139,3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2 132,8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99,70%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1 642,7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1 641,1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99,90%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2 958,0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40,57%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50 086,9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44 820,9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89,49%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44 061,1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41 205,4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93,52%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13 869,6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13 864,1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99,96%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99,03%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152 320,6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151 509,1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99,47%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463,3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463,3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66,67%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28 499,8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28 457,8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922261">
              <w:rPr>
                <w:color w:val="000000"/>
                <w:sz w:val="24"/>
                <w:szCs w:val="24"/>
              </w:rPr>
              <w:t>99,85%</w:t>
            </w:r>
          </w:p>
        </w:tc>
      </w:tr>
      <w:tr w:rsidR="0008511B" w:rsidRPr="00F73C4A" w:rsidTr="009D6628">
        <w:trPr>
          <w:cantSplit/>
          <w:trHeight w:val="20"/>
        </w:trPr>
        <w:tc>
          <w:tcPr>
            <w:tcW w:w="506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 w:rsidRPr="00F7407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1 596,5</w:t>
            </w:r>
          </w:p>
        </w:tc>
        <w:tc>
          <w:tcPr>
            <w:tcW w:w="141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1 596,5</w:t>
            </w:r>
          </w:p>
        </w:tc>
        <w:tc>
          <w:tcPr>
            <w:tcW w:w="175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08511B" w:rsidRPr="00F74076" w:rsidRDefault="0008511B" w:rsidP="009D66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08511B" w:rsidRPr="00F73C4A" w:rsidRDefault="0008511B" w:rsidP="0008511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highlight w:val="yellow"/>
        </w:rPr>
      </w:pPr>
    </w:p>
    <w:p w:rsidR="009D6628" w:rsidRDefault="0008511B" w:rsidP="009D662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4D4C6B">
        <w:rPr>
          <w:kern w:val="2"/>
          <w:sz w:val="28"/>
          <w:szCs w:val="28"/>
          <w:lang w:eastAsia="ar-SA"/>
        </w:rPr>
        <w:t xml:space="preserve">Таким образом, по итогам 2015 года прослеживается увеличение доли собственных доходов в общем объеме поступлений и рост фактического исполнения бюджета </w:t>
      </w:r>
      <w:r w:rsidRPr="00A823DB">
        <w:rPr>
          <w:kern w:val="2"/>
          <w:sz w:val="28"/>
          <w:szCs w:val="28"/>
          <w:lang w:eastAsia="ar-SA"/>
        </w:rPr>
        <w:t xml:space="preserve">по расходам. </w:t>
      </w:r>
    </w:p>
    <w:p w:rsidR="0008511B" w:rsidRDefault="0008511B" w:rsidP="009D6628">
      <w:pPr>
        <w:ind w:firstLine="709"/>
        <w:jc w:val="both"/>
        <w:rPr>
          <w:kern w:val="2"/>
          <w:sz w:val="28"/>
          <w:szCs w:val="28"/>
          <w:lang w:eastAsia="ar-SA"/>
        </w:rPr>
      </w:pPr>
      <w:r w:rsidRPr="00A823DB">
        <w:rPr>
          <w:kern w:val="2"/>
          <w:sz w:val="28"/>
          <w:szCs w:val="28"/>
          <w:lang w:eastAsia="ar-SA"/>
        </w:rPr>
        <w:t>Достижение данных показателей обусловлено проведением постоянной и планомерной работы по мобилизации дополни</w:t>
      </w:r>
      <w:r>
        <w:rPr>
          <w:kern w:val="2"/>
          <w:sz w:val="28"/>
          <w:szCs w:val="28"/>
          <w:lang w:eastAsia="ar-SA"/>
        </w:rPr>
        <w:t xml:space="preserve">тельных доходов в бюджет города </w:t>
      </w:r>
      <w:r w:rsidRPr="00A823DB">
        <w:rPr>
          <w:kern w:val="2"/>
          <w:sz w:val="28"/>
          <w:szCs w:val="28"/>
          <w:lang w:eastAsia="ar-SA"/>
        </w:rPr>
        <w:t>и оптимизации расходов поселения.</w:t>
      </w:r>
    </w:p>
    <w:p w:rsidR="0008511B" w:rsidRDefault="0008511B" w:rsidP="0008511B">
      <w:pPr>
        <w:ind w:firstLine="567"/>
        <w:jc w:val="center"/>
        <w:rPr>
          <w:sz w:val="28"/>
          <w:szCs w:val="28"/>
          <w:highlight w:val="yellow"/>
        </w:rPr>
      </w:pPr>
    </w:p>
    <w:p w:rsidR="009D6628" w:rsidRDefault="009D6628" w:rsidP="0008511B">
      <w:pPr>
        <w:ind w:firstLine="567"/>
        <w:jc w:val="center"/>
        <w:rPr>
          <w:sz w:val="28"/>
          <w:szCs w:val="28"/>
          <w:highlight w:val="yellow"/>
        </w:rPr>
      </w:pPr>
    </w:p>
    <w:p w:rsidR="009D6628" w:rsidRPr="00541E94" w:rsidRDefault="009D6628" w:rsidP="009D6628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541E94">
        <w:rPr>
          <w:sz w:val="28"/>
          <w:szCs w:val="28"/>
        </w:rPr>
        <w:lastRenderedPageBreak/>
        <w:t>Инвестиции</w:t>
      </w:r>
    </w:p>
    <w:p w:rsidR="009D6628" w:rsidRPr="00F73C4A" w:rsidRDefault="009D6628" w:rsidP="009D6628">
      <w:pPr>
        <w:tabs>
          <w:tab w:val="left" w:pos="4320"/>
        </w:tabs>
        <w:ind w:firstLine="709"/>
        <w:jc w:val="both"/>
        <w:rPr>
          <w:sz w:val="28"/>
          <w:szCs w:val="28"/>
          <w:highlight w:val="yellow"/>
        </w:rPr>
      </w:pPr>
    </w:p>
    <w:p w:rsidR="009D6628" w:rsidRPr="00541E94" w:rsidRDefault="009D6628" w:rsidP="009D6628">
      <w:pPr>
        <w:ind w:firstLine="567"/>
        <w:jc w:val="both"/>
        <w:rPr>
          <w:sz w:val="28"/>
          <w:szCs w:val="28"/>
        </w:rPr>
      </w:pPr>
      <w:r w:rsidRPr="00541E94">
        <w:rPr>
          <w:sz w:val="28"/>
          <w:szCs w:val="28"/>
        </w:rPr>
        <w:t>Состояние инвестиционного климата является одним из важнейших показателей общеэкономической ситуации и перспектив развития города.</w:t>
      </w:r>
    </w:p>
    <w:p w:rsidR="009D6628" w:rsidRDefault="009D6628" w:rsidP="009D6628">
      <w:pPr>
        <w:ind w:firstLine="567"/>
        <w:jc w:val="both"/>
        <w:rPr>
          <w:sz w:val="28"/>
          <w:szCs w:val="28"/>
        </w:rPr>
      </w:pPr>
      <w:r w:rsidRPr="00541E94">
        <w:rPr>
          <w:sz w:val="28"/>
          <w:szCs w:val="28"/>
        </w:rPr>
        <w:t>С целью развития инфраструктуры города, строительства объектов жилищного фонда и социального назначения, а также поддержания производственных мощностей предприятий города, привлекаются собственные средства предприятий. На территории города ведут строительство такие застройщики, как открытое акционерное общество «</w:t>
      </w:r>
      <w:proofErr w:type="spellStart"/>
      <w:r w:rsidRPr="00541E94">
        <w:rPr>
          <w:sz w:val="28"/>
          <w:szCs w:val="28"/>
        </w:rPr>
        <w:t>Сургутнефтегаз</w:t>
      </w:r>
      <w:proofErr w:type="spellEnd"/>
      <w:r w:rsidRPr="00541E94">
        <w:rPr>
          <w:sz w:val="28"/>
          <w:szCs w:val="28"/>
        </w:rPr>
        <w:t>», общество с ограниченной ответственностью «</w:t>
      </w:r>
      <w:proofErr w:type="spellStart"/>
      <w:r w:rsidRPr="00541E94">
        <w:rPr>
          <w:sz w:val="28"/>
          <w:szCs w:val="28"/>
        </w:rPr>
        <w:t>Молодёжно</w:t>
      </w:r>
      <w:proofErr w:type="spellEnd"/>
      <w:r w:rsidRPr="00541E94">
        <w:rPr>
          <w:sz w:val="28"/>
          <w:szCs w:val="28"/>
        </w:rPr>
        <w:t xml:space="preserve"> жилищный комплекс», общество с ограниченной ответственностью «</w:t>
      </w:r>
      <w:proofErr w:type="spellStart"/>
      <w:r w:rsidRPr="00541E94">
        <w:rPr>
          <w:sz w:val="28"/>
          <w:szCs w:val="28"/>
        </w:rPr>
        <w:t>Севержилстрой</w:t>
      </w:r>
      <w:proofErr w:type="spellEnd"/>
      <w:r w:rsidRPr="00541E94">
        <w:rPr>
          <w:sz w:val="28"/>
          <w:szCs w:val="28"/>
        </w:rPr>
        <w:t>–1» г. Омск, открытое акционерное общество «Строительная компания Дина» г</w:t>
      </w:r>
      <w:proofErr w:type="gramStart"/>
      <w:r w:rsidRPr="00541E94">
        <w:rPr>
          <w:sz w:val="28"/>
          <w:szCs w:val="28"/>
        </w:rPr>
        <w:t>.Н</w:t>
      </w:r>
      <w:proofErr w:type="gramEnd"/>
      <w:r w:rsidRPr="00541E94">
        <w:rPr>
          <w:sz w:val="28"/>
          <w:szCs w:val="28"/>
        </w:rPr>
        <w:t>ижнекамск.</w:t>
      </w:r>
    </w:p>
    <w:p w:rsidR="009D6628" w:rsidRPr="009D6628" w:rsidRDefault="009D6628" w:rsidP="009D6628">
      <w:pPr>
        <w:ind w:firstLine="567"/>
        <w:jc w:val="both"/>
        <w:rPr>
          <w:sz w:val="28"/>
          <w:szCs w:val="28"/>
        </w:rPr>
      </w:pPr>
      <w:r w:rsidRPr="00983475">
        <w:rPr>
          <w:sz w:val="28"/>
          <w:szCs w:val="28"/>
        </w:rPr>
        <w:t>В 2015 году за счёт средств застройщика введено в эксплуатацию</w:t>
      </w:r>
      <w:r>
        <w:rPr>
          <w:sz w:val="28"/>
          <w:szCs w:val="28"/>
        </w:rPr>
        <w:t xml:space="preserve"> </w:t>
      </w:r>
      <w:r w:rsidRPr="006C2D2B">
        <w:rPr>
          <w:sz w:val="28"/>
          <w:szCs w:val="28"/>
        </w:rPr>
        <w:t xml:space="preserve">11 802,4 </w:t>
      </w:r>
      <w:r w:rsidRPr="00983475">
        <w:rPr>
          <w:sz w:val="28"/>
          <w:szCs w:val="28"/>
        </w:rPr>
        <w:t>м</w:t>
      </w:r>
      <w:proofErr w:type="gramStart"/>
      <w:r w:rsidRPr="00983475">
        <w:rPr>
          <w:sz w:val="28"/>
          <w:szCs w:val="28"/>
          <w:vertAlign w:val="superscript"/>
        </w:rPr>
        <w:t>2</w:t>
      </w:r>
      <w:proofErr w:type="gramEnd"/>
      <w:r w:rsidRPr="00983475">
        <w:rPr>
          <w:bCs/>
          <w:sz w:val="28"/>
          <w:szCs w:val="28"/>
        </w:rPr>
        <w:t xml:space="preserve"> жилого фонда (с учётом балконов и лоджий).</w:t>
      </w:r>
      <w:r>
        <w:rPr>
          <w:bCs/>
          <w:sz w:val="28"/>
          <w:szCs w:val="28"/>
        </w:rPr>
        <w:t xml:space="preserve"> </w:t>
      </w:r>
      <w:r w:rsidRPr="005B2334">
        <w:rPr>
          <w:bCs/>
          <w:sz w:val="28"/>
          <w:szCs w:val="28"/>
        </w:rPr>
        <w:t>В результате жители города улучшили свои жилищные условия, получив:</w:t>
      </w:r>
    </w:p>
    <w:p w:rsidR="009D6628" w:rsidRPr="005B2334" w:rsidRDefault="009D6628" w:rsidP="009D6628">
      <w:pPr>
        <w:ind w:firstLine="709"/>
        <w:jc w:val="both"/>
        <w:rPr>
          <w:bCs/>
          <w:sz w:val="28"/>
          <w:szCs w:val="28"/>
        </w:rPr>
      </w:pPr>
      <w:r w:rsidRPr="005B2334">
        <w:rPr>
          <w:bCs/>
          <w:sz w:val="28"/>
          <w:szCs w:val="28"/>
        </w:rPr>
        <w:t>- в микрорайоне № 2 - 48 однокомнатных, 24 двухкомнатных, 8 трехкомнатных квартир;</w:t>
      </w:r>
    </w:p>
    <w:p w:rsidR="009D6628" w:rsidRPr="005B2334" w:rsidRDefault="009D6628" w:rsidP="009D6628">
      <w:pPr>
        <w:ind w:firstLine="709"/>
        <w:jc w:val="both"/>
        <w:rPr>
          <w:bCs/>
          <w:sz w:val="28"/>
          <w:szCs w:val="28"/>
        </w:rPr>
      </w:pPr>
      <w:r w:rsidRPr="005B2334">
        <w:rPr>
          <w:bCs/>
          <w:sz w:val="28"/>
          <w:szCs w:val="28"/>
        </w:rPr>
        <w:t xml:space="preserve">- в микрорайоне № 5 - 35 </w:t>
      </w:r>
      <w:proofErr w:type="gramStart"/>
      <w:r w:rsidRPr="005B2334">
        <w:rPr>
          <w:bCs/>
          <w:sz w:val="28"/>
          <w:szCs w:val="28"/>
        </w:rPr>
        <w:t>однокомнатных</w:t>
      </w:r>
      <w:proofErr w:type="gramEnd"/>
      <w:r w:rsidRPr="005B2334">
        <w:rPr>
          <w:bCs/>
          <w:sz w:val="28"/>
          <w:szCs w:val="28"/>
        </w:rPr>
        <w:t>, 35 двухкомнатных, 1 трехкомнатную квартиру;</w:t>
      </w:r>
    </w:p>
    <w:p w:rsidR="009D6628" w:rsidRPr="005B2334" w:rsidRDefault="009D6628" w:rsidP="009D6628">
      <w:pPr>
        <w:ind w:firstLine="709"/>
        <w:jc w:val="both"/>
        <w:rPr>
          <w:bCs/>
          <w:sz w:val="28"/>
          <w:szCs w:val="28"/>
        </w:rPr>
      </w:pPr>
      <w:r w:rsidRPr="005B2334">
        <w:rPr>
          <w:bCs/>
          <w:sz w:val="28"/>
          <w:szCs w:val="28"/>
        </w:rPr>
        <w:t>- в микрорайоне № 6 - 32 однокомнатные и 32 двухкомнатные квартиры.</w:t>
      </w:r>
    </w:p>
    <w:p w:rsidR="009D6628" w:rsidRDefault="009D6628" w:rsidP="009D6628">
      <w:pPr>
        <w:ind w:firstLine="567"/>
        <w:jc w:val="both"/>
        <w:rPr>
          <w:bCs/>
          <w:sz w:val="28"/>
          <w:szCs w:val="28"/>
        </w:rPr>
      </w:pPr>
      <w:r w:rsidRPr="005B2334">
        <w:rPr>
          <w:bCs/>
          <w:sz w:val="28"/>
          <w:szCs w:val="28"/>
        </w:rPr>
        <w:t>По сравнению с 2014 годом, в котором объем введенного жилья составил 5</w:t>
      </w:r>
      <w:r w:rsidRPr="00EC45E2">
        <w:rPr>
          <w:bCs/>
          <w:sz w:val="28"/>
          <w:szCs w:val="28"/>
        </w:rPr>
        <w:t> </w:t>
      </w:r>
      <w:r w:rsidRPr="005B2334">
        <w:rPr>
          <w:bCs/>
          <w:sz w:val="28"/>
          <w:szCs w:val="28"/>
        </w:rPr>
        <w:t>285,6 кв. м жилой площади, произошел рост данного показателя на 123 %.</w:t>
      </w:r>
    </w:p>
    <w:p w:rsidR="009D6628" w:rsidRPr="009D6628" w:rsidRDefault="009D6628" w:rsidP="009D6628">
      <w:pPr>
        <w:ind w:firstLine="567"/>
        <w:jc w:val="both"/>
        <w:rPr>
          <w:bCs/>
          <w:sz w:val="28"/>
          <w:szCs w:val="28"/>
        </w:rPr>
      </w:pPr>
      <w:r w:rsidRPr="00983475">
        <w:rPr>
          <w:bCs/>
          <w:sz w:val="28"/>
          <w:szCs w:val="28"/>
        </w:rPr>
        <w:t xml:space="preserve">Постепенно идёт процесс преобразования материально – технической базы розничной торговли местных торговых сетей в современную индустрию сервиса. Строятся новые и реконструируются уже существующие объекты стационарной сети. </w:t>
      </w:r>
      <w:r w:rsidRPr="00EC45E2">
        <w:rPr>
          <w:bCs/>
          <w:sz w:val="28"/>
          <w:szCs w:val="28"/>
        </w:rPr>
        <w:t>Так, за 2015 год выданы разрешения на ввод в эксплуатацию объектов торговли с общей площадью 1 584,1</w:t>
      </w:r>
      <w:r w:rsidRPr="00EC45E2">
        <w:rPr>
          <w:sz w:val="28"/>
          <w:szCs w:val="28"/>
        </w:rPr>
        <w:t xml:space="preserve"> м</w:t>
      </w:r>
      <w:proofErr w:type="gramStart"/>
      <w:r w:rsidRPr="00EC45E2">
        <w:rPr>
          <w:sz w:val="28"/>
          <w:szCs w:val="28"/>
          <w:vertAlign w:val="superscript"/>
        </w:rPr>
        <w:t>2</w:t>
      </w:r>
      <w:proofErr w:type="gramEnd"/>
      <w:r w:rsidRPr="00EC45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(2014 год - </w:t>
      </w:r>
      <w:r w:rsidRPr="009B3887">
        <w:rPr>
          <w:bCs/>
          <w:sz w:val="28"/>
          <w:szCs w:val="28"/>
        </w:rPr>
        <w:t>3 336,7</w:t>
      </w:r>
      <w:r w:rsidRPr="00FF071F">
        <w:rPr>
          <w:sz w:val="28"/>
          <w:szCs w:val="28"/>
        </w:rPr>
        <w:t xml:space="preserve"> </w:t>
      </w:r>
      <w:r w:rsidRPr="009B3887">
        <w:rPr>
          <w:sz w:val="28"/>
          <w:szCs w:val="28"/>
        </w:rPr>
        <w:t>м</w:t>
      </w:r>
      <w:r w:rsidRPr="009B3887">
        <w:rPr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).</w:t>
      </w:r>
    </w:p>
    <w:p w:rsidR="009D6628" w:rsidRDefault="009D6628" w:rsidP="009D6628">
      <w:pPr>
        <w:pStyle w:val="af"/>
        <w:ind w:left="0" w:firstLine="567"/>
        <w:jc w:val="both"/>
        <w:rPr>
          <w:bCs/>
          <w:sz w:val="28"/>
          <w:szCs w:val="28"/>
        </w:rPr>
      </w:pPr>
      <w:r w:rsidRPr="007F3C01">
        <w:rPr>
          <w:bCs/>
          <w:sz w:val="28"/>
          <w:szCs w:val="28"/>
        </w:rPr>
        <w:t xml:space="preserve">В 2015 году были реализованы запланированные инвестиционные мероприятия по программам Ханты-Мансийского автономного округа - </w:t>
      </w:r>
      <w:proofErr w:type="spellStart"/>
      <w:r w:rsidRPr="007F3C01">
        <w:rPr>
          <w:bCs/>
          <w:sz w:val="28"/>
          <w:szCs w:val="28"/>
        </w:rPr>
        <w:t>Югры</w:t>
      </w:r>
      <w:proofErr w:type="spellEnd"/>
      <w:r w:rsidRPr="007F3C01">
        <w:rPr>
          <w:bCs/>
          <w:sz w:val="28"/>
          <w:szCs w:val="28"/>
        </w:rPr>
        <w:t xml:space="preserve"> и </w:t>
      </w:r>
      <w:proofErr w:type="spellStart"/>
      <w:r w:rsidRPr="007F3C01">
        <w:rPr>
          <w:bCs/>
          <w:sz w:val="28"/>
          <w:szCs w:val="28"/>
        </w:rPr>
        <w:t>Сургутского</w:t>
      </w:r>
      <w:proofErr w:type="spellEnd"/>
      <w:r w:rsidRPr="007F3C01">
        <w:rPr>
          <w:bCs/>
          <w:sz w:val="28"/>
          <w:szCs w:val="28"/>
        </w:rPr>
        <w:t xml:space="preserve"> района по объектам города </w:t>
      </w:r>
      <w:proofErr w:type="spellStart"/>
      <w:r w:rsidRPr="007F3C01">
        <w:rPr>
          <w:bCs/>
          <w:sz w:val="28"/>
          <w:szCs w:val="28"/>
        </w:rPr>
        <w:t>Лянтор</w:t>
      </w:r>
      <w:proofErr w:type="spellEnd"/>
      <w:r w:rsidRPr="007F3C01">
        <w:rPr>
          <w:bCs/>
          <w:sz w:val="28"/>
          <w:szCs w:val="28"/>
        </w:rPr>
        <w:t>:</w:t>
      </w:r>
    </w:p>
    <w:p w:rsidR="009D6628" w:rsidRPr="007F3C01" w:rsidRDefault="009D6628" w:rsidP="009D6628">
      <w:pPr>
        <w:pStyle w:val="af"/>
        <w:ind w:left="0" w:firstLine="851"/>
        <w:jc w:val="both"/>
        <w:rPr>
          <w:bCs/>
          <w:sz w:val="28"/>
          <w:szCs w:val="28"/>
        </w:rPr>
      </w:pPr>
    </w:p>
    <w:tbl>
      <w:tblPr>
        <w:tblStyle w:val="ae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4536"/>
        <w:gridCol w:w="1560"/>
        <w:gridCol w:w="1559"/>
        <w:gridCol w:w="1610"/>
      </w:tblGrid>
      <w:tr w:rsidR="009D6628" w:rsidRPr="00F73C4A" w:rsidTr="009E5BA5">
        <w:trPr>
          <w:trHeight w:val="874"/>
          <w:tblHeader/>
        </w:trPr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3C0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3C01">
              <w:rPr>
                <w:bCs/>
                <w:sz w:val="24"/>
                <w:szCs w:val="24"/>
              </w:rPr>
              <w:t>/</w:t>
            </w:r>
            <w:proofErr w:type="spellStart"/>
            <w:r w:rsidRPr="007F3C0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Наименование программы/программного мероприятия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E86FF1" w:rsidP="009E5BA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План на 2015 год, </w:t>
            </w:r>
            <w:r w:rsidR="009D6628" w:rsidRPr="007F3C01">
              <w:rPr>
                <w:bCs/>
                <w:sz w:val="24"/>
                <w:szCs w:val="24"/>
              </w:rPr>
              <w:t>руб.</w:t>
            </w:r>
          </w:p>
          <w:p w:rsidR="009D6628" w:rsidRPr="007F3C01" w:rsidRDefault="009D6628" w:rsidP="009E5BA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E86FF1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Кассовый расход, </w:t>
            </w:r>
            <w:r w:rsidR="009D6628" w:rsidRPr="007F3C01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% исполнения от плана 2015 года</w:t>
            </w:r>
          </w:p>
        </w:tc>
      </w:tr>
      <w:tr w:rsidR="009D6628" w:rsidRPr="00F73C4A" w:rsidTr="009D6628">
        <w:tc>
          <w:tcPr>
            <w:tcW w:w="9781" w:type="dxa"/>
            <w:gridSpan w:val="5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1">
              <w:rPr>
                <w:b/>
                <w:bCs/>
                <w:sz w:val="24"/>
                <w:szCs w:val="24"/>
              </w:rPr>
              <w:t>Капитальное строительство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5" w:type="dxa"/>
            <w:gridSpan w:val="4"/>
            <w:tcMar>
              <w:left w:w="57" w:type="dxa"/>
              <w:right w:w="57" w:type="dxa"/>
            </w:tcMar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/>
                <w:bCs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D6628" w:rsidRPr="007F3C01" w:rsidRDefault="009D6628" w:rsidP="009D6628">
            <w:pPr>
              <w:jc w:val="left"/>
              <w:rPr>
                <w:bCs/>
                <w:sz w:val="24"/>
                <w:szCs w:val="24"/>
              </w:rPr>
            </w:pPr>
            <w:r w:rsidRPr="007F3C01">
              <w:rPr>
                <w:sz w:val="24"/>
                <w:szCs w:val="24"/>
              </w:rPr>
              <w:t xml:space="preserve">«Электрические сети от ПС-110/35/10 кВ "Городская" до существующих сетей 10 кВ, г. </w:t>
            </w:r>
            <w:proofErr w:type="spellStart"/>
            <w:r w:rsidRPr="007F3C01">
              <w:rPr>
                <w:sz w:val="24"/>
                <w:szCs w:val="24"/>
              </w:rPr>
              <w:t>Лянтор</w:t>
            </w:r>
            <w:proofErr w:type="spellEnd"/>
            <w:r w:rsidRPr="007F3C01">
              <w:rPr>
                <w:sz w:val="24"/>
                <w:szCs w:val="24"/>
              </w:rPr>
              <w:t>, 1 этап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9 586 680,00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 xml:space="preserve">9 358 171,06 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97,62%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65" w:type="dxa"/>
            <w:gridSpan w:val="4"/>
            <w:tcMar>
              <w:left w:w="57" w:type="dxa"/>
              <w:right w:w="57" w:type="dxa"/>
            </w:tcMar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/>
                <w:bCs/>
                <w:i/>
                <w:sz w:val="24"/>
                <w:szCs w:val="24"/>
              </w:rPr>
              <w:t xml:space="preserve">Муниципальная программа «Совершенствование </w:t>
            </w:r>
            <w:proofErr w:type="spellStart"/>
            <w:r w:rsidRPr="007F3C01">
              <w:rPr>
                <w:b/>
                <w:bCs/>
                <w:i/>
                <w:sz w:val="24"/>
                <w:szCs w:val="24"/>
              </w:rPr>
              <w:t>жилищно</w:t>
            </w:r>
            <w:proofErr w:type="spellEnd"/>
            <w:r w:rsidRPr="007F3C01">
              <w:rPr>
                <w:b/>
                <w:bCs/>
                <w:i/>
                <w:sz w:val="24"/>
                <w:szCs w:val="24"/>
              </w:rPr>
              <w:t xml:space="preserve"> – коммунального хозяйства в </w:t>
            </w:r>
            <w:proofErr w:type="spellStart"/>
            <w:r w:rsidRPr="007F3C01">
              <w:rPr>
                <w:b/>
                <w:bCs/>
                <w:i/>
                <w:sz w:val="24"/>
                <w:szCs w:val="24"/>
              </w:rPr>
              <w:t>Сургутском</w:t>
            </w:r>
            <w:proofErr w:type="spellEnd"/>
            <w:r w:rsidRPr="007F3C01">
              <w:rPr>
                <w:b/>
                <w:bCs/>
                <w:i/>
                <w:sz w:val="24"/>
                <w:szCs w:val="24"/>
              </w:rPr>
              <w:t xml:space="preserve"> районе»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D6628" w:rsidRPr="007F3C01" w:rsidRDefault="009D6628" w:rsidP="009D6628">
            <w:pPr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 xml:space="preserve">Реконструкция полигона по захоронению ТБО, г. </w:t>
            </w:r>
            <w:proofErr w:type="spellStart"/>
            <w:r w:rsidRPr="007F3C01">
              <w:rPr>
                <w:bCs/>
                <w:sz w:val="24"/>
                <w:szCs w:val="24"/>
              </w:rPr>
              <w:t>Лянтор</w:t>
            </w:r>
            <w:proofErr w:type="spellEnd"/>
            <w:r w:rsidRPr="007F3C01">
              <w:rPr>
                <w:bCs/>
                <w:sz w:val="24"/>
                <w:szCs w:val="24"/>
              </w:rPr>
              <w:t xml:space="preserve"> (1 этап)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63 174 631,14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7F3C01">
              <w:rPr>
                <w:bCs/>
                <w:sz w:val="24"/>
                <w:szCs w:val="24"/>
              </w:rPr>
              <w:t>63 024 629,14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7F3C01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99,76%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</w:tcPr>
          <w:p w:rsidR="009D6628" w:rsidRPr="00F73C4A" w:rsidRDefault="009D6628" w:rsidP="009D662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D6628" w:rsidRPr="00076896" w:rsidRDefault="009D6628" w:rsidP="009D6628">
            <w:pPr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>6 464 631,14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>6 314 629,14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97,68%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</w:tcPr>
          <w:p w:rsidR="009D6628" w:rsidRPr="00F73C4A" w:rsidRDefault="009D6628" w:rsidP="009D6628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9D6628" w:rsidRPr="00076896" w:rsidRDefault="009D6628" w:rsidP="009D6628">
            <w:pPr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>средства бюджета Ханты-Мансийского автономного округа -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6896">
              <w:rPr>
                <w:bCs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076896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076896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1E4DF5" w:rsidRDefault="009D6628" w:rsidP="009D6628">
            <w:pPr>
              <w:jc w:val="left"/>
              <w:rPr>
                <w:b/>
                <w:bCs/>
                <w:sz w:val="24"/>
                <w:szCs w:val="24"/>
              </w:rPr>
            </w:pPr>
            <w:r w:rsidRPr="001E4DF5">
              <w:rPr>
                <w:b/>
                <w:bCs/>
                <w:sz w:val="24"/>
                <w:szCs w:val="24"/>
              </w:rPr>
              <w:lastRenderedPageBreak/>
              <w:t xml:space="preserve">Итого по </w:t>
            </w:r>
            <w:r w:rsidRPr="001E4DF5">
              <w:rPr>
                <w:b/>
                <w:sz w:val="24"/>
                <w:szCs w:val="24"/>
              </w:rPr>
              <w:t>капитальному строительству объектов города: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F5">
              <w:rPr>
                <w:b/>
                <w:bCs/>
                <w:sz w:val="24"/>
                <w:szCs w:val="24"/>
              </w:rPr>
              <w:t>72 743 311,14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F5">
              <w:rPr>
                <w:b/>
                <w:bCs/>
                <w:sz w:val="24"/>
                <w:szCs w:val="24"/>
              </w:rPr>
              <w:t>72 382 800,20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677A2">
              <w:rPr>
                <w:b/>
                <w:bCs/>
                <w:sz w:val="24"/>
                <w:szCs w:val="24"/>
              </w:rPr>
              <w:t>99,50%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1E4DF5" w:rsidRDefault="009D6628" w:rsidP="009D6628">
            <w:pPr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>16 033 311,14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>15 672 800,20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97,75%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1E4DF5" w:rsidRDefault="009D6628" w:rsidP="009D6628">
            <w:pPr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 xml:space="preserve">средства бюджета Ханты-Мансийского автономного округа - </w:t>
            </w:r>
            <w:proofErr w:type="spellStart"/>
            <w:r w:rsidRPr="001E4DF5">
              <w:rPr>
                <w:bCs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76896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076896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100,00%</w:t>
            </w:r>
          </w:p>
        </w:tc>
      </w:tr>
      <w:tr w:rsidR="009D6628" w:rsidRPr="00F73C4A" w:rsidTr="009D6628">
        <w:tc>
          <w:tcPr>
            <w:tcW w:w="9781" w:type="dxa"/>
            <w:gridSpan w:val="5"/>
            <w:tcMar>
              <w:left w:w="57" w:type="dxa"/>
              <w:right w:w="57" w:type="dxa"/>
            </w:tcMar>
          </w:tcPr>
          <w:p w:rsidR="009D6628" w:rsidRPr="001E4DF5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1E4DF5">
              <w:rPr>
                <w:b/>
                <w:bCs/>
                <w:sz w:val="24"/>
                <w:szCs w:val="24"/>
              </w:rPr>
              <w:t>Капитальный ремонт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DC2A44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DC2A4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65" w:type="dxa"/>
            <w:gridSpan w:val="4"/>
          </w:tcPr>
          <w:p w:rsidR="009D6628" w:rsidRPr="00DC2A44" w:rsidRDefault="009D6628" w:rsidP="009D662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C2A44">
              <w:rPr>
                <w:b/>
                <w:bCs/>
                <w:i/>
                <w:sz w:val="24"/>
                <w:szCs w:val="24"/>
              </w:rPr>
              <w:t>Муниципальная программа «</w:t>
            </w:r>
            <w:proofErr w:type="spellStart"/>
            <w:r w:rsidRPr="00DC2A44">
              <w:rPr>
                <w:b/>
                <w:bCs/>
                <w:i/>
                <w:sz w:val="24"/>
                <w:szCs w:val="24"/>
              </w:rPr>
              <w:t>Образовнаие</w:t>
            </w:r>
            <w:proofErr w:type="spellEnd"/>
            <w:r w:rsidRPr="00DC2A44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C2A44">
              <w:rPr>
                <w:b/>
                <w:bCs/>
                <w:i/>
                <w:sz w:val="24"/>
                <w:szCs w:val="24"/>
              </w:rPr>
              <w:t>Сургутского</w:t>
            </w:r>
            <w:proofErr w:type="spellEnd"/>
            <w:r w:rsidRPr="00DC2A44">
              <w:rPr>
                <w:b/>
                <w:bCs/>
                <w:i/>
                <w:sz w:val="24"/>
                <w:szCs w:val="24"/>
              </w:rPr>
              <w:t xml:space="preserve"> района»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9D6628" w:rsidRPr="001E4DF5" w:rsidRDefault="009D6628" w:rsidP="009D6628">
            <w:pPr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 xml:space="preserve">Школа № 5 на 844 учащихся мкр.4, стр.26, г. </w:t>
            </w:r>
            <w:proofErr w:type="spellStart"/>
            <w:r w:rsidRPr="001E4DF5">
              <w:rPr>
                <w:bCs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>942 072,00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1E4DF5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1E4DF5">
              <w:rPr>
                <w:bCs/>
                <w:sz w:val="24"/>
                <w:szCs w:val="24"/>
              </w:rPr>
              <w:t>906 489,00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05F5E">
              <w:rPr>
                <w:color w:val="000000"/>
                <w:sz w:val="24"/>
                <w:szCs w:val="24"/>
              </w:rPr>
              <w:t>96,22%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 xml:space="preserve">Школа № 7 на 840 учащихся мкр.2, стр.67, г. </w:t>
            </w:r>
            <w:proofErr w:type="spellStart"/>
            <w:r w:rsidRPr="009F1202">
              <w:rPr>
                <w:bCs/>
                <w:sz w:val="24"/>
                <w:szCs w:val="24"/>
              </w:rPr>
              <w:t>Лянтор</w:t>
            </w:r>
            <w:proofErr w:type="spellEnd"/>
            <w:r w:rsidRPr="009F1202">
              <w:rPr>
                <w:bCs/>
                <w:sz w:val="24"/>
                <w:szCs w:val="24"/>
              </w:rPr>
              <w:t xml:space="preserve"> (кровля)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10 327 453,10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8 883 564,73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86,02%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proofErr w:type="gramStart"/>
            <w:r w:rsidRPr="009F1202">
              <w:rPr>
                <w:bCs/>
                <w:sz w:val="24"/>
                <w:szCs w:val="24"/>
              </w:rPr>
              <w:t>Ясли-сад</w:t>
            </w:r>
            <w:proofErr w:type="gramEnd"/>
            <w:r w:rsidRPr="009F1202">
              <w:rPr>
                <w:bCs/>
                <w:sz w:val="24"/>
                <w:szCs w:val="24"/>
              </w:rPr>
              <w:t xml:space="preserve"> «Ёлочка», </w:t>
            </w:r>
            <w:proofErr w:type="spellStart"/>
            <w:r w:rsidRPr="009F1202">
              <w:rPr>
                <w:bCs/>
                <w:sz w:val="24"/>
                <w:szCs w:val="24"/>
              </w:rPr>
              <w:t>мкр</w:t>
            </w:r>
            <w:proofErr w:type="spellEnd"/>
            <w:r w:rsidRPr="009F1202">
              <w:rPr>
                <w:bCs/>
                <w:sz w:val="24"/>
                <w:szCs w:val="24"/>
              </w:rPr>
              <w:t xml:space="preserve">. 1, стр. 29, г. </w:t>
            </w:r>
            <w:proofErr w:type="spellStart"/>
            <w:r w:rsidRPr="009F1202">
              <w:rPr>
                <w:bCs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493 000,00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439 537,00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89,16%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11 762 525,1</w:t>
            </w:r>
            <w:r w:rsidRPr="009F120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10 229 590</w:t>
            </w:r>
            <w:r w:rsidRPr="009F1202">
              <w:rPr>
                <w:bCs/>
                <w:sz w:val="24"/>
                <w:szCs w:val="24"/>
              </w:rPr>
              <w:t>,7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05F5E">
              <w:rPr>
                <w:bCs/>
                <w:color w:val="000000"/>
                <w:sz w:val="24"/>
                <w:szCs w:val="24"/>
              </w:rPr>
              <w:t>86,97%</w:t>
            </w:r>
          </w:p>
        </w:tc>
      </w:tr>
      <w:tr w:rsidR="009D6628" w:rsidRPr="00F73C4A" w:rsidTr="009D6628">
        <w:tc>
          <w:tcPr>
            <w:tcW w:w="9781" w:type="dxa"/>
            <w:gridSpan w:val="5"/>
            <w:tcMar>
              <w:left w:w="57" w:type="dxa"/>
              <w:right w:w="57" w:type="dxa"/>
            </w:tcMar>
          </w:tcPr>
          <w:p w:rsidR="009D6628" w:rsidRPr="00DC2A44" w:rsidRDefault="009D6628" w:rsidP="009D6628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  <w:r w:rsidRPr="00DC2A44">
              <w:rPr>
                <w:b/>
                <w:bCs/>
                <w:i/>
                <w:sz w:val="24"/>
                <w:szCs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9D6628" w:rsidRPr="00F73C4A" w:rsidTr="009D6628"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 xml:space="preserve">Детско-юношеская спортивная школа мкр.1, стр.13, г. </w:t>
            </w:r>
            <w:proofErr w:type="spellStart"/>
            <w:r w:rsidRPr="009F1202">
              <w:rPr>
                <w:bCs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</w:pPr>
            <w:r w:rsidRPr="009F1202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C677A2" w:rsidRDefault="009D6628" w:rsidP="009D6628">
            <w:pPr>
              <w:jc w:val="center"/>
              <w:rPr>
                <w:sz w:val="24"/>
                <w:szCs w:val="24"/>
                <w:highlight w:val="yellow"/>
              </w:rPr>
            </w:pPr>
            <w:r w:rsidRPr="00C677A2">
              <w:rPr>
                <w:sz w:val="24"/>
                <w:szCs w:val="24"/>
              </w:rPr>
              <w:t>100,00%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</w:pPr>
            <w:r w:rsidRPr="009F1202">
              <w:rPr>
                <w:bCs/>
                <w:sz w:val="24"/>
                <w:szCs w:val="24"/>
              </w:rPr>
              <w:t>155 726,06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100,00%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9F1202" w:rsidRDefault="009D6628" w:rsidP="009D6628">
            <w:pPr>
              <w:rPr>
                <w:bCs/>
                <w:sz w:val="24"/>
                <w:szCs w:val="24"/>
              </w:rPr>
            </w:pPr>
            <w:r w:rsidRPr="009F1202">
              <w:rPr>
                <w:b/>
                <w:bCs/>
                <w:sz w:val="24"/>
                <w:szCs w:val="24"/>
              </w:rPr>
              <w:t xml:space="preserve">Итого по </w:t>
            </w:r>
            <w:r w:rsidRPr="009F1202">
              <w:rPr>
                <w:b/>
                <w:sz w:val="24"/>
                <w:szCs w:val="24"/>
              </w:rPr>
              <w:t>капитальному ремонту объектов города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11 918 251,16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9F1202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9F1202">
              <w:rPr>
                <w:bCs/>
                <w:sz w:val="24"/>
                <w:szCs w:val="24"/>
              </w:rPr>
              <w:t>10 385 316,79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87,14%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9F1202" w:rsidRDefault="009D6628" w:rsidP="009D6628">
            <w:pPr>
              <w:rPr>
                <w:b/>
                <w:bCs/>
                <w:sz w:val="24"/>
                <w:szCs w:val="24"/>
              </w:rPr>
            </w:pPr>
            <w:r w:rsidRPr="009F1202">
              <w:rPr>
                <w:b/>
                <w:bCs/>
                <w:sz w:val="24"/>
                <w:szCs w:val="24"/>
              </w:rPr>
              <w:t xml:space="preserve">Всего по городу </w:t>
            </w:r>
            <w:proofErr w:type="spellStart"/>
            <w:r w:rsidRPr="009F1202">
              <w:rPr>
                <w:b/>
                <w:bCs/>
                <w:sz w:val="24"/>
                <w:szCs w:val="24"/>
              </w:rPr>
              <w:t>Лянтору</w:t>
            </w:r>
            <w:proofErr w:type="spellEnd"/>
            <w:r w:rsidRPr="009F1202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D443FD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3FD">
              <w:rPr>
                <w:b/>
                <w:bCs/>
                <w:sz w:val="24"/>
                <w:szCs w:val="24"/>
              </w:rPr>
              <w:t>84 661 562,30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D443FD" w:rsidRDefault="009D6628" w:rsidP="009D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3FD">
              <w:rPr>
                <w:b/>
                <w:bCs/>
                <w:sz w:val="24"/>
                <w:szCs w:val="24"/>
              </w:rPr>
              <w:t>82 768 116,99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D443FD" w:rsidRDefault="009D6628" w:rsidP="009D6628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D443FD">
              <w:rPr>
                <w:b/>
                <w:bCs/>
                <w:sz w:val="24"/>
                <w:szCs w:val="24"/>
              </w:rPr>
              <w:t>97,76%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52706D" w:rsidRDefault="009D6628" w:rsidP="009D6628">
            <w:pPr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 xml:space="preserve">средства бюджета </w:t>
            </w:r>
            <w:proofErr w:type="spellStart"/>
            <w:r w:rsidRPr="0052706D">
              <w:rPr>
                <w:bCs/>
                <w:sz w:val="24"/>
                <w:szCs w:val="24"/>
              </w:rPr>
              <w:t>Сургутского</w:t>
            </w:r>
            <w:proofErr w:type="spellEnd"/>
            <w:r w:rsidRPr="0052706D">
              <w:rPr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52706D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>27 951 562,30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52706D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>26 058 112,99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93,23%</w:t>
            </w:r>
          </w:p>
        </w:tc>
      </w:tr>
      <w:tr w:rsidR="009D6628" w:rsidRPr="00F73C4A" w:rsidTr="009D6628">
        <w:tc>
          <w:tcPr>
            <w:tcW w:w="5052" w:type="dxa"/>
            <w:gridSpan w:val="2"/>
            <w:tcMar>
              <w:left w:w="57" w:type="dxa"/>
              <w:right w:w="57" w:type="dxa"/>
            </w:tcMar>
          </w:tcPr>
          <w:p w:rsidR="009D6628" w:rsidRPr="0052706D" w:rsidRDefault="009D6628" w:rsidP="009D6628">
            <w:pPr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 xml:space="preserve">средства бюджета Ханты-Мансийского автономного округа - </w:t>
            </w:r>
            <w:proofErr w:type="spellStart"/>
            <w:r w:rsidRPr="0052706D">
              <w:rPr>
                <w:bCs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9D6628" w:rsidRPr="0052706D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D6628" w:rsidRPr="0052706D" w:rsidRDefault="009D6628" w:rsidP="009D6628">
            <w:pPr>
              <w:jc w:val="center"/>
              <w:rPr>
                <w:bCs/>
                <w:sz w:val="24"/>
                <w:szCs w:val="24"/>
              </w:rPr>
            </w:pPr>
            <w:r w:rsidRPr="0052706D">
              <w:rPr>
                <w:bCs/>
                <w:sz w:val="24"/>
                <w:szCs w:val="24"/>
              </w:rPr>
              <w:t>56 710 000,00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 w:rsidR="009D6628" w:rsidRPr="00F73C4A" w:rsidRDefault="009D6628" w:rsidP="009D6628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C677A2">
              <w:rPr>
                <w:bCs/>
                <w:sz w:val="24"/>
                <w:szCs w:val="24"/>
              </w:rPr>
              <w:t>100,00%</w:t>
            </w:r>
          </w:p>
        </w:tc>
      </w:tr>
    </w:tbl>
    <w:p w:rsidR="009D6628" w:rsidRDefault="009D6628" w:rsidP="009D6628">
      <w:pPr>
        <w:ind w:firstLine="567"/>
        <w:jc w:val="both"/>
        <w:rPr>
          <w:sz w:val="28"/>
          <w:szCs w:val="28"/>
          <w:highlight w:val="yellow"/>
        </w:rPr>
      </w:pPr>
    </w:p>
    <w:p w:rsidR="009D6628" w:rsidRPr="00F73C4A" w:rsidRDefault="009D6628" w:rsidP="0008511B">
      <w:pPr>
        <w:ind w:firstLine="567"/>
        <w:jc w:val="center"/>
        <w:rPr>
          <w:sz w:val="28"/>
          <w:szCs w:val="28"/>
          <w:highlight w:val="yellow"/>
        </w:rPr>
      </w:pPr>
    </w:p>
    <w:p w:rsidR="00CB7F11" w:rsidRPr="00922261" w:rsidRDefault="003F077B" w:rsidP="001F3861">
      <w:pPr>
        <w:ind w:firstLine="567"/>
        <w:jc w:val="center"/>
        <w:rPr>
          <w:sz w:val="28"/>
          <w:szCs w:val="28"/>
        </w:rPr>
      </w:pPr>
      <w:r w:rsidRPr="00922261">
        <w:rPr>
          <w:sz w:val="28"/>
          <w:szCs w:val="28"/>
        </w:rPr>
        <w:t>Промышленность</w:t>
      </w:r>
      <w:r w:rsidR="004C3373" w:rsidRPr="00922261">
        <w:rPr>
          <w:sz w:val="28"/>
          <w:szCs w:val="28"/>
        </w:rPr>
        <w:t xml:space="preserve">, </w:t>
      </w:r>
      <w:r w:rsidR="00CB7F11" w:rsidRPr="00922261">
        <w:rPr>
          <w:sz w:val="28"/>
          <w:szCs w:val="28"/>
        </w:rPr>
        <w:t>транспорт и связь</w:t>
      </w:r>
    </w:p>
    <w:p w:rsidR="003F077B" w:rsidRPr="00F73C4A" w:rsidRDefault="003F077B" w:rsidP="001F3861">
      <w:pPr>
        <w:ind w:firstLine="567"/>
        <w:rPr>
          <w:b/>
          <w:sz w:val="28"/>
          <w:szCs w:val="28"/>
          <w:highlight w:val="yellow"/>
        </w:rPr>
      </w:pPr>
    </w:p>
    <w:p w:rsidR="009D6628" w:rsidRDefault="00BB6CB9" w:rsidP="009D6628">
      <w:pPr>
        <w:ind w:firstLine="567"/>
        <w:jc w:val="both"/>
        <w:rPr>
          <w:sz w:val="28"/>
          <w:szCs w:val="28"/>
        </w:rPr>
      </w:pPr>
      <w:r w:rsidRPr="00356E82">
        <w:rPr>
          <w:sz w:val="28"/>
          <w:szCs w:val="28"/>
        </w:rPr>
        <w:t>Основу экономики города Лянтор во многом определяет развитие промышленного комплекса.</w:t>
      </w:r>
    </w:p>
    <w:p w:rsidR="00BB6CB9" w:rsidRPr="00531C89" w:rsidRDefault="00BB6CB9" w:rsidP="009D6628">
      <w:pPr>
        <w:ind w:firstLine="567"/>
        <w:jc w:val="both"/>
        <w:rPr>
          <w:sz w:val="28"/>
          <w:szCs w:val="28"/>
        </w:rPr>
      </w:pPr>
      <w:r w:rsidRPr="00531C89">
        <w:rPr>
          <w:sz w:val="28"/>
          <w:szCs w:val="28"/>
        </w:rPr>
        <w:t>Промышленное производство в м</w:t>
      </w:r>
      <w:r>
        <w:rPr>
          <w:sz w:val="28"/>
          <w:szCs w:val="28"/>
        </w:rPr>
        <w:t>у</w:t>
      </w:r>
      <w:r w:rsidRPr="00531C89">
        <w:rPr>
          <w:sz w:val="28"/>
          <w:szCs w:val="28"/>
        </w:rPr>
        <w:t>ниципальном образо</w:t>
      </w:r>
      <w:r>
        <w:rPr>
          <w:sz w:val="28"/>
          <w:szCs w:val="28"/>
        </w:rPr>
        <w:t>вании</w:t>
      </w:r>
      <w:r w:rsidRPr="00531C89">
        <w:rPr>
          <w:sz w:val="28"/>
          <w:szCs w:val="28"/>
        </w:rPr>
        <w:t xml:space="preserve"> в основном представлено предприятиями по добыче нефти </w:t>
      </w:r>
      <w:r>
        <w:rPr>
          <w:sz w:val="28"/>
          <w:szCs w:val="28"/>
        </w:rPr>
        <w:t>и газа</w:t>
      </w:r>
      <w:r w:rsidRPr="00531C89">
        <w:rPr>
          <w:sz w:val="28"/>
          <w:szCs w:val="28"/>
        </w:rPr>
        <w:t>.</w:t>
      </w:r>
    </w:p>
    <w:p w:rsidR="009D6628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За 2015 год</w:t>
      </w:r>
      <w:r w:rsidRPr="00CB69FA">
        <w:rPr>
          <w:color w:val="000000"/>
          <w:sz w:val="28"/>
        </w:rPr>
        <w:t xml:space="preserve"> объем отгруженных товаров собственного производства, выполненных работ и услуг по </w:t>
      </w:r>
      <w:r w:rsidRPr="00CB69FA">
        <w:rPr>
          <w:iCs/>
          <w:color w:val="000000"/>
          <w:sz w:val="28"/>
        </w:rPr>
        <w:t xml:space="preserve">крупным и средним предприятиям промышленной продукции </w:t>
      </w:r>
      <w:r>
        <w:rPr>
          <w:iCs/>
          <w:color w:val="000000"/>
          <w:sz w:val="28"/>
        </w:rPr>
        <w:t>города Лянтор</w:t>
      </w:r>
      <w:r w:rsidRPr="00CB69FA">
        <w:rPr>
          <w:color w:val="000000"/>
          <w:sz w:val="28"/>
        </w:rPr>
        <w:t xml:space="preserve"> </w:t>
      </w:r>
      <w:r w:rsidR="004F1BA7" w:rsidRPr="00CB69FA">
        <w:rPr>
          <w:color w:val="000000"/>
          <w:sz w:val="28"/>
        </w:rPr>
        <w:t>оцен</w:t>
      </w:r>
      <w:r w:rsidR="004F1BA7">
        <w:rPr>
          <w:color w:val="000000"/>
          <w:sz w:val="28"/>
        </w:rPr>
        <w:t xml:space="preserve">очно </w:t>
      </w:r>
      <w:r w:rsidRPr="00CB69FA">
        <w:rPr>
          <w:color w:val="000000"/>
          <w:sz w:val="28"/>
        </w:rPr>
        <w:t>составил 10</w:t>
      </w:r>
      <w:r>
        <w:rPr>
          <w:color w:val="000000"/>
          <w:sz w:val="28"/>
        </w:rPr>
        <w:t>,555 млрд. руб. или 115</w:t>
      </w:r>
      <w:r w:rsidRPr="00CB69FA">
        <w:rPr>
          <w:color w:val="000000"/>
          <w:sz w:val="28"/>
        </w:rPr>
        <w:t xml:space="preserve">,4% в действующих ценах </w:t>
      </w:r>
      <w:r w:rsidRPr="00CB69FA">
        <w:rPr>
          <w:color w:val="000000"/>
          <w:sz w:val="28"/>
          <w:szCs w:val="28"/>
        </w:rPr>
        <w:t>к уровню 2014 года</w:t>
      </w:r>
      <w:r w:rsidR="004725D2">
        <w:rPr>
          <w:color w:val="000000"/>
          <w:sz w:val="28"/>
          <w:szCs w:val="28"/>
        </w:rPr>
        <w:t xml:space="preserve"> (9,145 млрд</w:t>
      </w:r>
      <w:r w:rsidRPr="00CB69FA">
        <w:rPr>
          <w:color w:val="000000"/>
          <w:sz w:val="28"/>
          <w:szCs w:val="28"/>
        </w:rPr>
        <w:t>.</w:t>
      </w:r>
      <w:r w:rsidR="004725D2">
        <w:rPr>
          <w:color w:val="000000"/>
          <w:sz w:val="28"/>
          <w:szCs w:val="28"/>
        </w:rPr>
        <w:t xml:space="preserve"> </w:t>
      </w:r>
      <w:proofErr w:type="spellStart"/>
      <w:r w:rsidR="004725D2">
        <w:rPr>
          <w:color w:val="000000"/>
          <w:sz w:val="28"/>
          <w:szCs w:val="28"/>
        </w:rPr>
        <w:t>руб</w:t>
      </w:r>
      <w:proofErr w:type="spellEnd"/>
      <w:r w:rsidR="004725D2">
        <w:rPr>
          <w:color w:val="000000"/>
          <w:sz w:val="28"/>
          <w:szCs w:val="28"/>
        </w:rPr>
        <w:t>).</w:t>
      </w:r>
      <w:r w:rsidRPr="00CB69FA">
        <w:rPr>
          <w:color w:val="000000"/>
          <w:sz w:val="28"/>
          <w:szCs w:val="28"/>
        </w:rPr>
        <w:t xml:space="preserve"> </w:t>
      </w:r>
    </w:p>
    <w:p w:rsidR="009D6628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Наибольшую долю в структуре промышленного производства составляют предприятия по добыче нефти и газа, их доля объёма отгруженных товаров собственного производства составила 90,9% или 9,593 млрд. рублей. </w:t>
      </w:r>
    </w:p>
    <w:p w:rsidR="009D6628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 w:rsidRPr="00531C89">
        <w:rPr>
          <w:sz w:val="28"/>
          <w:szCs w:val="28"/>
        </w:rPr>
        <w:t>Наряду с предприятиями нефтяной и газовой промышленности свою деятельность в городе осуществляют предприятия автомобильного транспорта, жилищно-коммунального хозяйства, торговли, общественного питания, сферы бытовых услуг, оказывая немаловажное влияние на экономику города.</w:t>
      </w:r>
    </w:p>
    <w:p w:rsidR="009D6628" w:rsidRDefault="006C2D2B" w:rsidP="009D6628">
      <w:pPr>
        <w:ind w:firstLine="567"/>
        <w:jc w:val="both"/>
        <w:rPr>
          <w:color w:val="000000"/>
          <w:sz w:val="28"/>
          <w:szCs w:val="28"/>
        </w:rPr>
      </w:pPr>
      <w:r w:rsidRPr="006C2D2B">
        <w:rPr>
          <w:sz w:val="28"/>
          <w:szCs w:val="28"/>
        </w:rPr>
        <w:lastRenderedPageBreak/>
        <w:t xml:space="preserve">В 2015 году по виду деятельности «Производство и распределение электроэнергии, газа и воды» объём отгруженной продукции, выполненных работ и услуг собственными силами </w:t>
      </w:r>
      <w:proofErr w:type="spellStart"/>
      <w:r w:rsidRPr="006C2D2B">
        <w:rPr>
          <w:sz w:val="28"/>
          <w:szCs w:val="28"/>
        </w:rPr>
        <w:t>Лянторского</w:t>
      </w:r>
      <w:proofErr w:type="spellEnd"/>
      <w:r w:rsidRPr="006C2D2B">
        <w:rPr>
          <w:sz w:val="28"/>
          <w:szCs w:val="28"/>
        </w:rPr>
        <w:t xml:space="preserve"> городского муниципального предприятия "Управление </w:t>
      </w:r>
      <w:proofErr w:type="spellStart"/>
      <w:r w:rsidRPr="006C2D2B">
        <w:rPr>
          <w:sz w:val="28"/>
          <w:szCs w:val="28"/>
        </w:rPr>
        <w:t>тепловодоснабжения</w:t>
      </w:r>
      <w:proofErr w:type="spellEnd"/>
      <w:r w:rsidRPr="006C2D2B">
        <w:rPr>
          <w:sz w:val="28"/>
          <w:szCs w:val="28"/>
        </w:rPr>
        <w:t xml:space="preserve"> и водоотведения" составил 523,149 млн. рублей.</w:t>
      </w:r>
    </w:p>
    <w:p w:rsidR="009D6628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 w:rsidRPr="00356E82">
        <w:rPr>
          <w:sz w:val="28"/>
          <w:szCs w:val="28"/>
        </w:rPr>
        <w:t xml:space="preserve">В целом в </w:t>
      </w:r>
      <w:r>
        <w:rPr>
          <w:sz w:val="28"/>
          <w:szCs w:val="28"/>
        </w:rPr>
        <w:t>2015 году</w:t>
      </w:r>
      <w:r w:rsidRPr="00356E82">
        <w:rPr>
          <w:sz w:val="28"/>
          <w:szCs w:val="28"/>
        </w:rPr>
        <w:t xml:space="preserve"> произведено </w:t>
      </w:r>
      <w:r>
        <w:rPr>
          <w:sz w:val="28"/>
          <w:szCs w:val="28"/>
        </w:rPr>
        <w:t>207,9</w:t>
      </w:r>
      <w:r w:rsidRPr="00356E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 xml:space="preserve">Гкал тепловой энергии. </w:t>
      </w:r>
    </w:p>
    <w:p w:rsidR="00BB6CB9" w:rsidRPr="009D6628" w:rsidRDefault="00BB6CB9" w:rsidP="009D6628">
      <w:pPr>
        <w:ind w:firstLine="567"/>
        <w:jc w:val="both"/>
        <w:rPr>
          <w:color w:val="000000"/>
          <w:sz w:val="28"/>
          <w:szCs w:val="28"/>
        </w:rPr>
      </w:pPr>
      <w:r w:rsidRPr="00356E82">
        <w:rPr>
          <w:sz w:val="28"/>
          <w:szCs w:val="28"/>
        </w:rPr>
        <w:t>Выполнено услуг по распределению воды в объёме 1 </w:t>
      </w:r>
      <w:r>
        <w:rPr>
          <w:sz w:val="28"/>
          <w:szCs w:val="28"/>
        </w:rPr>
        <w:t>750</w:t>
      </w:r>
      <w:r w:rsidRPr="00356E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м</w:t>
      </w:r>
      <w:r w:rsidRPr="00356E82">
        <w:rPr>
          <w:sz w:val="28"/>
          <w:szCs w:val="28"/>
          <w:vertAlign w:val="superscript"/>
        </w:rPr>
        <w:t>3</w:t>
      </w:r>
      <w:r w:rsidRPr="00356E82">
        <w:rPr>
          <w:sz w:val="28"/>
          <w:szCs w:val="28"/>
        </w:rPr>
        <w:t xml:space="preserve">, а так же по её сбору и очистке в объёме </w:t>
      </w:r>
      <w:r>
        <w:rPr>
          <w:sz w:val="28"/>
          <w:szCs w:val="28"/>
        </w:rPr>
        <w:t>1 462,5</w:t>
      </w:r>
      <w:r w:rsidRPr="00356E8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56E82">
        <w:rPr>
          <w:sz w:val="28"/>
          <w:szCs w:val="28"/>
        </w:rPr>
        <w:t>м</w:t>
      </w:r>
      <w:r w:rsidRPr="00356E82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BB6CB9" w:rsidRPr="00754C65" w:rsidRDefault="00BB6CB9" w:rsidP="00BB6CB9">
      <w:pPr>
        <w:pStyle w:val="a4"/>
        <w:ind w:right="20" w:firstLine="567"/>
        <w:rPr>
          <w:sz w:val="28"/>
          <w:szCs w:val="28"/>
        </w:rPr>
      </w:pPr>
      <w:r w:rsidRPr="00754C65">
        <w:rPr>
          <w:rStyle w:val="afa"/>
          <w:b w:val="0"/>
        </w:rPr>
        <w:t>В целях создания условий для предоставления транспортных услуг</w:t>
      </w:r>
      <w:r w:rsidRPr="00754C65">
        <w:rPr>
          <w:rStyle w:val="afa"/>
        </w:rPr>
        <w:t xml:space="preserve"> </w:t>
      </w:r>
      <w:r w:rsidRPr="00754C65">
        <w:rPr>
          <w:rStyle w:val="6"/>
          <w:sz w:val="28"/>
          <w:szCs w:val="28"/>
        </w:rPr>
        <w:t>населению и организации транспортного обслуживания населения в границах города организованы внутригородские пассажирские перевозки.</w:t>
      </w:r>
    </w:p>
    <w:p w:rsidR="00BB6CB9" w:rsidRPr="00754C65" w:rsidRDefault="00BB6CB9" w:rsidP="00BB6CB9">
      <w:pPr>
        <w:ind w:firstLine="567"/>
        <w:jc w:val="both"/>
        <w:rPr>
          <w:sz w:val="28"/>
          <w:szCs w:val="28"/>
        </w:rPr>
      </w:pPr>
      <w:r w:rsidRPr="00754C65">
        <w:rPr>
          <w:sz w:val="28"/>
          <w:szCs w:val="28"/>
        </w:rPr>
        <w:t xml:space="preserve">За </w:t>
      </w:r>
      <w:r>
        <w:rPr>
          <w:sz w:val="28"/>
          <w:szCs w:val="28"/>
        </w:rPr>
        <w:t>2015 год</w:t>
      </w:r>
      <w:r w:rsidRPr="00754C65">
        <w:rPr>
          <w:sz w:val="28"/>
          <w:szCs w:val="28"/>
        </w:rPr>
        <w:t xml:space="preserve"> объём грузооборота и пассажирских перевозок </w:t>
      </w:r>
      <w:r>
        <w:rPr>
          <w:sz w:val="28"/>
          <w:szCs w:val="28"/>
        </w:rPr>
        <w:t xml:space="preserve">оценочно </w:t>
      </w:r>
      <w:r w:rsidRPr="00754C65">
        <w:rPr>
          <w:sz w:val="28"/>
          <w:szCs w:val="28"/>
        </w:rPr>
        <w:t>составил 1</w:t>
      </w:r>
      <w:r>
        <w:rPr>
          <w:sz w:val="28"/>
          <w:szCs w:val="28"/>
        </w:rPr>
        <w:t>64</w:t>
      </w:r>
      <w:r w:rsidRPr="00754C65">
        <w:rPr>
          <w:sz w:val="28"/>
          <w:szCs w:val="28"/>
        </w:rPr>
        <w:t>,</w:t>
      </w:r>
      <w:r>
        <w:rPr>
          <w:sz w:val="28"/>
          <w:szCs w:val="28"/>
        </w:rPr>
        <w:t>155</w:t>
      </w:r>
      <w:r w:rsidRPr="00754C65">
        <w:rPr>
          <w:sz w:val="28"/>
          <w:szCs w:val="28"/>
        </w:rPr>
        <w:t xml:space="preserve"> млн. рублей</w:t>
      </w:r>
      <w:r w:rsidR="00F02B7A">
        <w:rPr>
          <w:sz w:val="28"/>
          <w:szCs w:val="28"/>
        </w:rPr>
        <w:t xml:space="preserve"> – это </w:t>
      </w:r>
      <w:r w:rsidRPr="00754C65">
        <w:rPr>
          <w:sz w:val="28"/>
          <w:szCs w:val="28"/>
        </w:rPr>
        <w:t xml:space="preserve">111,4% к уровню прошлого года (2014 год – </w:t>
      </w:r>
      <w:r>
        <w:rPr>
          <w:sz w:val="28"/>
          <w:szCs w:val="28"/>
        </w:rPr>
        <w:t>147</w:t>
      </w:r>
      <w:r w:rsidRPr="00754C65">
        <w:rPr>
          <w:sz w:val="28"/>
          <w:szCs w:val="28"/>
        </w:rPr>
        <w:t>,</w:t>
      </w:r>
      <w:r>
        <w:rPr>
          <w:sz w:val="28"/>
          <w:szCs w:val="28"/>
        </w:rPr>
        <w:t>356</w:t>
      </w:r>
      <w:r w:rsidRPr="00754C65">
        <w:rPr>
          <w:sz w:val="28"/>
          <w:szCs w:val="28"/>
        </w:rPr>
        <w:t xml:space="preserve"> млн. рублей). </w:t>
      </w:r>
    </w:p>
    <w:p w:rsidR="00F94650" w:rsidRPr="000C78EC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Эфирную трансляцию телевизионных программ осуществляют:</w:t>
      </w:r>
    </w:p>
    <w:p w:rsidR="00853401" w:rsidRPr="000C78EC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федеральное государственное унитарное предприятие «Российская телевизионная и радиовещательная сеть».</w:t>
      </w:r>
    </w:p>
    <w:p w:rsidR="00F94650" w:rsidRPr="000C78EC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</w:t>
      </w:r>
      <w:proofErr w:type="spellStart"/>
      <w:r w:rsidRPr="000C78EC">
        <w:rPr>
          <w:rFonts w:eastAsia="TimesNewRomanPSMT"/>
          <w:sz w:val="28"/>
          <w:szCs w:val="28"/>
        </w:rPr>
        <w:t>Югория</w:t>
      </w:r>
      <w:proofErr w:type="spellEnd"/>
      <w:r w:rsidRPr="000C78EC">
        <w:rPr>
          <w:rFonts w:eastAsia="TimesNewRomanPSMT"/>
          <w:sz w:val="28"/>
          <w:szCs w:val="28"/>
        </w:rPr>
        <w:t>»;</w:t>
      </w:r>
    </w:p>
    <w:p w:rsidR="00F94650" w:rsidRPr="000C78E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а</w:t>
      </w:r>
      <w:r w:rsidR="00F94650" w:rsidRPr="000C78EC">
        <w:rPr>
          <w:rFonts w:eastAsia="TimesNewRomanPSMT"/>
          <w:sz w:val="28"/>
          <w:szCs w:val="28"/>
        </w:rPr>
        <w:t xml:space="preserve">втономное учреждение Ханты-Мансийского автономного округа – </w:t>
      </w:r>
      <w:proofErr w:type="spellStart"/>
      <w:r w:rsidR="00F94650" w:rsidRPr="000C78EC">
        <w:rPr>
          <w:rFonts w:eastAsia="TimesNewRomanPSMT"/>
          <w:sz w:val="28"/>
          <w:szCs w:val="28"/>
        </w:rPr>
        <w:t>Югры</w:t>
      </w:r>
      <w:proofErr w:type="spellEnd"/>
      <w:r w:rsidR="00F94650" w:rsidRPr="000C78EC">
        <w:rPr>
          <w:rFonts w:eastAsia="TimesNewRomanPSMT"/>
          <w:sz w:val="28"/>
          <w:szCs w:val="28"/>
        </w:rPr>
        <w:t xml:space="preserve"> «Окружная телерадиокомпания «</w:t>
      </w:r>
      <w:proofErr w:type="spellStart"/>
      <w:r w:rsidR="00F94650" w:rsidRPr="000C78EC">
        <w:rPr>
          <w:rFonts w:eastAsia="TimesNewRomanPSMT"/>
          <w:sz w:val="28"/>
          <w:szCs w:val="28"/>
        </w:rPr>
        <w:t>Югра</w:t>
      </w:r>
      <w:proofErr w:type="spellEnd"/>
      <w:r w:rsidR="00F94650" w:rsidRPr="000C78EC">
        <w:rPr>
          <w:rFonts w:eastAsia="TimesNewRomanPSMT"/>
          <w:sz w:val="28"/>
          <w:szCs w:val="28"/>
        </w:rPr>
        <w:t>»;</w:t>
      </w:r>
    </w:p>
    <w:p w:rsidR="00F94650" w:rsidRPr="000C78EC" w:rsidRDefault="00F94650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филиал Всероссийской государственной телевизионной и радиовещательной компании «Государственная телевизионная и радиовещательная компания «Регион – Тюмень»;</w:t>
      </w:r>
    </w:p>
    <w:p w:rsidR="00F94650" w:rsidRPr="000C78E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о</w:t>
      </w:r>
      <w:r w:rsidR="00F94650" w:rsidRPr="000C78EC">
        <w:rPr>
          <w:rFonts w:eastAsia="TimesNewRomanPSMT"/>
          <w:sz w:val="28"/>
          <w:szCs w:val="28"/>
        </w:rPr>
        <w:t>бщество с ограниченной ответственностью «Телерадиокомпания ТВК»;</w:t>
      </w:r>
    </w:p>
    <w:p w:rsidR="00F94650" w:rsidRPr="000C78EC" w:rsidRDefault="00C27C6E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rFonts w:eastAsia="TimesNewRomanPSMT"/>
          <w:sz w:val="28"/>
          <w:szCs w:val="28"/>
        </w:rPr>
        <w:t>з</w:t>
      </w:r>
      <w:r w:rsidR="00F94650" w:rsidRPr="000C78EC">
        <w:rPr>
          <w:rFonts w:eastAsia="TimesNewRomanPSMT"/>
          <w:sz w:val="28"/>
          <w:szCs w:val="28"/>
        </w:rPr>
        <w:t>акрытое акционерное общество «Телерад</w:t>
      </w:r>
      <w:r w:rsidR="00853401" w:rsidRPr="000C78EC">
        <w:rPr>
          <w:rFonts w:eastAsia="TimesNewRomanPSMT"/>
          <w:sz w:val="28"/>
          <w:szCs w:val="28"/>
        </w:rPr>
        <w:t>иокомпания «</w:t>
      </w:r>
      <w:proofErr w:type="spellStart"/>
      <w:r w:rsidR="00853401" w:rsidRPr="000C78EC">
        <w:rPr>
          <w:rFonts w:eastAsia="TimesNewRomanPSMT"/>
          <w:sz w:val="28"/>
          <w:szCs w:val="28"/>
        </w:rPr>
        <w:t>Сургутинтерновости</w:t>
      </w:r>
      <w:proofErr w:type="spellEnd"/>
      <w:r w:rsidR="00853401" w:rsidRPr="000C78EC">
        <w:rPr>
          <w:rFonts w:eastAsia="TimesNewRomanPSMT"/>
          <w:sz w:val="28"/>
          <w:szCs w:val="28"/>
        </w:rPr>
        <w:t>»;</w:t>
      </w:r>
    </w:p>
    <w:p w:rsidR="00853401" w:rsidRPr="000C78EC" w:rsidRDefault="00853401" w:rsidP="00F02B7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-</w:t>
      </w:r>
      <w:r w:rsidR="00F02B7A">
        <w:rPr>
          <w:rFonts w:eastAsia="TimesNewRomanPSMT"/>
          <w:sz w:val="28"/>
          <w:szCs w:val="28"/>
        </w:rPr>
        <w:tab/>
      </w:r>
      <w:r w:rsidRPr="000C78EC">
        <w:rPr>
          <w:sz w:val="28"/>
          <w:szCs w:val="28"/>
        </w:rPr>
        <w:t xml:space="preserve">автономная некоммерческая </w:t>
      </w:r>
      <w:proofErr w:type="spellStart"/>
      <w:r w:rsidRPr="000C78EC">
        <w:rPr>
          <w:sz w:val="28"/>
          <w:szCs w:val="28"/>
        </w:rPr>
        <w:t>организациия</w:t>
      </w:r>
      <w:proofErr w:type="spellEnd"/>
      <w:r w:rsidRPr="000C78EC">
        <w:rPr>
          <w:sz w:val="28"/>
          <w:szCs w:val="28"/>
        </w:rPr>
        <w:t xml:space="preserve"> - городская телерадиокомпания «</w:t>
      </w:r>
      <w:proofErr w:type="spellStart"/>
      <w:r w:rsidRPr="000C78EC">
        <w:rPr>
          <w:sz w:val="28"/>
          <w:szCs w:val="28"/>
        </w:rPr>
        <w:t>Лянторинформ</w:t>
      </w:r>
      <w:proofErr w:type="spellEnd"/>
      <w:r w:rsidRPr="000C78EC">
        <w:rPr>
          <w:sz w:val="28"/>
          <w:szCs w:val="28"/>
        </w:rPr>
        <w:t>»</w:t>
      </w:r>
      <w:r w:rsidRPr="000C78EC">
        <w:rPr>
          <w:rFonts w:eastAsia="TimesNewRomanPSMT"/>
          <w:sz w:val="28"/>
          <w:szCs w:val="28"/>
        </w:rPr>
        <w:t>.</w:t>
      </w:r>
    </w:p>
    <w:p w:rsidR="00F94650" w:rsidRPr="000C78EC" w:rsidRDefault="00F94650" w:rsidP="00F94650">
      <w:pPr>
        <w:ind w:firstLine="540"/>
        <w:jc w:val="both"/>
        <w:rPr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 xml:space="preserve">Для повышения качества телевизионного вещания и увеличения количества принимаемых программ в городе успешно развивается сеть кабельного телевидения. </w:t>
      </w:r>
      <w:r w:rsidRPr="000C78EC">
        <w:rPr>
          <w:sz w:val="28"/>
          <w:szCs w:val="28"/>
        </w:rPr>
        <w:t>Продолжаются работы по переводу существующей аналоговой сети распространения сигналов телевидения на цифровой формат.</w:t>
      </w:r>
    </w:p>
    <w:p w:rsidR="00F94650" w:rsidRPr="000C78EC" w:rsidRDefault="00F94650" w:rsidP="00F94650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0C78EC">
        <w:rPr>
          <w:rFonts w:eastAsia="TimesNewRomanPSMT"/>
          <w:sz w:val="28"/>
          <w:szCs w:val="28"/>
        </w:rPr>
        <w:t>Почтовая связь в городе на сегодняшний день остаётся единственным общедоступным механизмом адресного общения граждан.</w:t>
      </w:r>
    </w:p>
    <w:p w:rsidR="00F94650" w:rsidRPr="000C78EC" w:rsidRDefault="00F94650" w:rsidP="00F94650">
      <w:pPr>
        <w:ind w:firstLine="540"/>
        <w:jc w:val="both"/>
        <w:rPr>
          <w:color w:val="000000"/>
          <w:spacing w:val="-2"/>
          <w:sz w:val="28"/>
          <w:szCs w:val="28"/>
        </w:rPr>
      </w:pPr>
      <w:r w:rsidRPr="000C78EC">
        <w:rPr>
          <w:color w:val="000000"/>
          <w:spacing w:val="9"/>
          <w:sz w:val="28"/>
          <w:szCs w:val="28"/>
        </w:rPr>
        <w:t xml:space="preserve">Услуги почтовой связи оказывает Сургутский </w:t>
      </w:r>
      <w:r w:rsidRPr="000C78EC">
        <w:rPr>
          <w:color w:val="000000"/>
          <w:spacing w:val="3"/>
          <w:sz w:val="28"/>
          <w:szCs w:val="28"/>
        </w:rPr>
        <w:t xml:space="preserve">почтамт Управления федеральной почтовой связи по Ханты-Мансийскому </w:t>
      </w:r>
      <w:r w:rsidRPr="000C78EC">
        <w:rPr>
          <w:color w:val="000000"/>
          <w:spacing w:val="-2"/>
          <w:sz w:val="28"/>
          <w:szCs w:val="28"/>
        </w:rPr>
        <w:t xml:space="preserve">автономному округу – Югре филиала Федерального государственного унитарного предприятия "Почта России". </w:t>
      </w:r>
    </w:p>
    <w:p w:rsidR="00394582" w:rsidRPr="000C78EC" w:rsidRDefault="00394582" w:rsidP="00394582">
      <w:pPr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Наиболее крупным оператором по предоставлению услуг местной и междугородней связи на территории города является Сургутский районный узел связи Ханты-Мансийского филиала публичного акционерного общества «</w:t>
      </w:r>
      <w:proofErr w:type="spellStart"/>
      <w:r w:rsidRPr="000C78EC">
        <w:rPr>
          <w:sz w:val="28"/>
          <w:szCs w:val="28"/>
        </w:rPr>
        <w:t>Ростелеком</w:t>
      </w:r>
      <w:proofErr w:type="spellEnd"/>
      <w:r w:rsidRPr="000C78EC">
        <w:rPr>
          <w:sz w:val="28"/>
          <w:szCs w:val="28"/>
        </w:rPr>
        <w:t>».</w:t>
      </w:r>
    </w:p>
    <w:p w:rsidR="00394582" w:rsidRPr="000C78EC" w:rsidRDefault="00394582" w:rsidP="00394582">
      <w:pPr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lastRenderedPageBreak/>
        <w:t>Сотовая связь в городе развивается достаточно динамично, как удобный и высококачественный вид связи. Услуги мобильной связи жителям города предоставляют ведущие операторы таких компаний, как:</w:t>
      </w:r>
    </w:p>
    <w:p w:rsidR="00394582" w:rsidRPr="000C78E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-</w:t>
      </w:r>
      <w:r w:rsidR="000F5E50">
        <w:rPr>
          <w:sz w:val="28"/>
          <w:szCs w:val="28"/>
        </w:rPr>
        <w:tab/>
      </w:r>
      <w:r w:rsidRPr="000C78EC">
        <w:rPr>
          <w:sz w:val="28"/>
          <w:szCs w:val="28"/>
        </w:rPr>
        <w:t>публичное акционерное общество «МТС»;</w:t>
      </w:r>
    </w:p>
    <w:p w:rsidR="00394582" w:rsidRPr="000C78E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-</w:t>
      </w:r>
      <w:r w:rsidR="000F5E50">
        <w:rPr>
          <w:sz w:val="28"/>
          <w:szCs w:val="28"/>
        </w:rPr>
        <w:tab/>
      </w:r>
      <w:r w:rsidRPr="000C78EC">
        <w:rPr>
          <w:sz w:val="28"/>
          <w:szCs w:val="28"/>
        </w:rPr>
        <w:t>публичное акционерное общество «Мегафон»;</w:t>
      </w:r>
    </w:p>
    <w:p w:rsidR="00394582" w:rsidRPr="000C78E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-</w:t>
      </w:r>
      <w:r w:rsidR="000F5E50">
        <w:rPr>
          <w:sz w:val="28"/>
          <w:szCs w:val="28"/>
        </w:rPr>
        <w:tab/>
      </w:r>
      <w:r w:rsidRPr="000C78EC">
        <w:rPr>
          <w:sz w:val="28"/>
          <w:szCs w:val="28"/>
        </w:rPr>
        <w:t>публичное акционерное общество «Вымпел-Ком» (торговая марка «</w:t>
      </w:r>
      <w:proofErr w:type="spellStart"/>
      <w:r w:rsidRPr="000C78EC">
        <w:rPr>
          <w:sz w:val="28"/>
          <w:szCs w:val="28"/>
        </w:rPr>
        <w:t>Билайн</w:t>
      </w:r>
      <w:proofErr w:type="spellEnd"/>
      <w:r w:rsidRPr="000C78EC">
        <w:rPr>
          <w:sz w:val="28"/>
          <w:szCs w:val="28"/>
        </w:rPr>
        <w:t>»);</w:t>
      </w:r>
    </w:p>
    <w:p w:rsidR="00394582" w:rsidRPr="000C78E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-</w:t>
      </w:r>
      <w:r w:rsidR="000F5E50">
        <w:rPr>
          <w:sz w:val="28"/>
          <w:szCs w:val="28"/>
        </w:rPr>
        <w:tab/>
      </w:r>
      <w:r w:rsidRPr="000C78EC">
        <w:rPr>
          <w:sz w:val="28"/>
          <w:szCs w:val="28"/>
        </w:rPr>
        <w:t>общество с ограниченной ответственностью «Екатеринбург – 2000» (телекоммуникационная группа «Мотив»).</w:t>
      </w:r>
    </w:p>
    <w:p w:rsidR="00394582" w:rsidRPr="000C78EC" w:rsidRDefault="00394582" w:rsidP="000F5E50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-</w:t>
      </w:r>
      <w:r w:rsidR="000F5E50">
        <w:rPr>
          <w:sz w:val="28"/>
          <w:szCs w:val="28"/>
        </w:rPr>
        <w:tab/>
      </w:r>
      <w:r w:rsidRPr="000C78EC">
        <w:rPr>
          <w:sz w:val="28"/>
          <w:szCs w:val="28"/>
        </w:rPr>
        <w:t>общество с ограниченной ответственностью «Т</w:t>
      </w:r>
      <w:proofErr w:type="gramStart"/>
      <w:r w:rsidRPr="000C78EC">
        <w:rPr>
          <w:sz w:val="28"/>
          <w:szCs w:val="28"/>
        </w:rPr>
        <w:t>2</w:t>
      </w:r>
      <w:proofErr w:type="gramEnd"/>
      <w:r w:rsidRPr="000C78EC">
        <w:rPr>
          <w:sz w:val="28"/>
          <w:szCs w:val="28"/>
        </w:rPr>
        <w:t xml:space="preserve"> РТК Холдинг» (телекоммуникационная компания Теле 2).</w:t>
      </w:r>
    </w:p>
    <w:p w:rsidR="00394582" w:rsidRPr="000C78EC" w:rsidRDefault="00394582" w:rsidP="00394582">
      <w:pPr>
        <w:ind w:firstLine="540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Владельцам сотовых телефонов открыт широкий национальный и международный роуминг со многими странами мира.</w:t>
      </w:r>
    </w:p>
    <w:p w:rsidR="009A3B89" w:rsidRDefault="00394582" w:rsidP="009A3B89">
      <w:pPr>
        <w:ind w:firstLine="567"/>
        <w:jc w:val="both"/>
        <w:rPr>
          <w:sz w:val="28"/>
          <w:szCs w:val="28"/>
        </w:rPr>
      </w:pPr>
      <w:r w:rsidRPr="000C78EC">
        <w:rPr>
          <w:sz w:val="28"/>
          <w:szCs w:val="28"/>
        </w:rPr>
        <w:t>На территории города услуги проводного «Интернета» предоставляют Сургутский районный узел связи Ханты-Мансийского филиала электросвязи публичное акционерное общество «</w:t>
      </w:r>
      <w:proofErr w:type="spellStart"/>
      <w:r w:rsidRPr="000C78EC">
        <w:rPr>
          <w:sz w:val="28"/>
          <w:szCs w:val="28"/>
        </w:rPr>
        <w:t>Ростелеком</w:t>
      </w:r>
      <w:proofErr w:type="spellEnd"/>
      <w:r w:rsidRPr="000C78EC">
        <w:rPr>
          <w:sz w:val="28"/>
          <w:szCs w:val="28"/>
        </w:rPr>
        <w:t xml:space="preserve">», а также общество с ограниченной ответственностью «Теле - Плюс». </w:t>
      </w:r>
    </w:p>
    <w:p w:rsidR="009A3B89" w:rsidRPr="009A3B89" w:rsidRDefault="009A3B89" w:rsidP="009A3B89">
      <w:pPr>
        <w:ind w:firstLine="567"/>
        <w:jc w:val="both"/>
        <w:rPr>
          <w:sz w:val="28"/>
          <w:szCs w:val="28"/>
        </w:rPr>
      </w:pPr>
    </w:p>
    <w:p w:rsidR="00AF539A" w:rsidRPr="009D6628" w:rsidRDefault="00AF539A" w:rsidP="009D6628">
      <w:pPr>
        <w:jc w:val="both"/>
        <w:rPr>
          <w:kern w:val="2"/>
          <w:sz w:val="28"/>
          <w:szCs w:val="28"/>
          <w:lang w:eastAsia="ar-SA"/>
        </w:rPr>
      </w:pPr>
    </w:p>
    <w:p w:rsidR="003F077B" w:rsidRPr="00C95345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C95345">
        <w:rPr>
          <w:sz w:val="28"/>
          <w:szCs w:val="28"/>
        </w:rPr>
        <w:t>Малое</w:t>
      </w:r>
      <w:r w:rsidR="00B03367" w:rsidRPr="00C95345">
        <w:rPr>
          <w:sz w:val="28"/>
          <w:szCs w:val="28"/>
        </w:rPr>
        <w:t xml:space="preserve"> и среднее</w:t>
      </w:r>
      <w:r w:rsidRPr="00C95345">
        <w:rPr>
          <w:sz w:val="28"/>
          <w:szCs w:val="28"/>
        </w:rPr>
        <w:t xml:space="preserve"> предпринимательство</w:t>
      </w:r>
    </w:p>
    <w:p w:rsidR="009B3887" w:rsidRPr="00F73C4A" w:rsidRDefault="009B3887" w:rsidP="003F077B">
      <w:pPr>
        <w:tabs>
          <w:tab w:val="left" w:pos="4320"/>
        </w:tabs>
        <w:ind w:firstLine="709"/>
        <w:jc w:val="center"/>
        <w:rPr>
          <w:sz w:val="28"/>
          <w:szCs w:val="28"/>
          <w:highlight w:val="yellow"/>
        </w:rPr>
      </w:pPr>
    </w:p>
    <w:p w:rsidR="00D50A38" w:rsidRPr="00107373" w:rsidRDefault="00D50A38" w:rsidP="00D50A38">
      <w:pPr>
        <w:tabs>
          <w:tab w:val="left" w:pos="8640"/>
        </w:tabs>
        <w:ind w:firstLine="567"/>
        <w:jc w:val="both"/>
        <w:rPr>
          <w:sz w:val="28"/>
          <w:szCs w:val="28"/>
        </w:rPr>
      </w:pPr>
      <w:r w:rsidRPr="00107373">
        <w:rPr>
          <w:sz w:val="28"/>
          <w:szCs w:val="28"/>
        </w:rPr>
        <w:t xml:space="preserve">По состоянию на </w:t>
      </w:r>
      <w:r w:rsidR="00B34FB2" w:rsidRPr="00107373">
        <w:rPr>
          <w:sz w:val="28"/>
          <w:szCs w:val="28"/>
        </w:rPr>
        <w:t>1</w:t>
      </w:r>
      <w:r w:rsidRPr="00107373">
        <w:rPr>
          <w:sz w:val="28"/>
          <w:szCs w:val="28"/>
        </w:rPr>
        <w:t xml:space="preserve"> </w:t>
      </w:r>
      <w:r w:rsidR="00B34FB2" w:rsidRPr="00107373">
        <w:rPr>
          <w:sz w:val="28"/>
          <w:szCs w:val="28"/>
        </w:rPr>
        <w:t>января 2016</w:t>
      </w:r>
      <w:r w:rsidRPr="00107373">
        <w:rPr>
          <w:sz w:val="28"/>
          <w:szCs w:val="28"/>
        </w:rPr>
        <w:t xml:space="preserve"> года на территории города зарегистрировано </w:t>
      </w:r>
      <w:r w:rsidR="00E66384" w:rsidRPr="00107373">
        <w:rPr>
          <w:sz w:val="28"/>
          <w:szCs w:val="28"/>
        </w:rPr>
        <w:t>656</w:t>
      </w:r>
      <w:r w:rsidRPr="00107373">
        <w:rPr>
          <w:sz w:val="28"/>
          <w:szCs w:val="28"/>
        </w:rPr>
        <w:t xml:space="preserve"> </w:t>
      </w:r>
      <w:r w:rsidR="009C5506" w:rsidRPr="00107373">
        <w:rPr>
          <w:sz w:val="28"/>
          <w:szCs w:val="28"/>
        </w:rPr>
        <w:t>индивидуальных предпринимателей</w:t>
      </w:r>
      <w:r w:rsidRPr="00107373">
        <w:rPr>
          <w:sz w:val="28"/>
          <w:szCs w:val="28"/>
        </w:rPr>
        <w:t xml:space="preserve">. Уменьшение числа индивидуальных предпринимателей по отношению к аналогичному периоду 2014 года составило </w:t>
      </w:r>
      <w:r w:rsidR="004D3392">
        <w:rPr>
          <w:sz w:val="28"/>
          <w:szCs w:val="28"/>
        </w:rPr>
        <w:t>25,9</w:t>
      </w:r>
      <w:r w:rsidRPr="00107373">
        <w:rPr>
          <w:sz w:val="28"/>
          <w:szCs w:val="28"/>
        </w:rPr>
        <w:t>% (</w:t>
      </w:r>
      <w:r w:rsidR="00107373">
        <w:rPr>
          <w:sz w:val="28"/>
          <w:szCs w:val="28"/>
        </w:rPr>
        <w:t>2014 год</w:t>
      </w:r>
      <w:r w:rsidRPr="00107373">
        <w:rPr>
          <w:sz w:val="28"/>
          <w:szCs w:val="28"/>
        </w:rPr>
        <w:t xml:space="preserve"> – </w:t>
      </w:r>
      <w:r w:rsidR="00107373">
        <w:rPr>
          <w:sz w:val="28"/>
          <w:szCs w:val="28"/>
        </w:rPr>
        <w:t>82</w:t>
      </w:r>
      <w:r w:rsidR="00B03367" w:rsidRPr="00107373">
        <w:rPr>
          <w:sz w:val="28"/>
          <w:szCs w:val="28"/>
        </w:rPr>
        <w:t>6</w:t>
      </w:r>
      <w:r w:rsidR="002705D2" w:rsidRPr="00107373">
        <w:rPr>
          <w:sz w:val="28"/>
          <w:szCs w:val="28"/>
        </w:rPr>
        <w:t xml:space="preserve"> индивидуальных предпринимателей</w:t>
      </w:r>
      <w:r w:rsidRPr="00107373">
        <w:rPr>
          <w:sz w:val="28"/>
          <w:szCs w:val="28"/>
        </w:rPr>
        <w:t xml:space="preserve">). </w:t>
      </w:r>
    </w:p>
    <w:p w:rsidR="00CC7E72" w:rsidRPr="00C95345" w:rsidRDefault="00CC7E72" w:rsidP="00CC7E72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Анализ сложившейся в городе социально – экономической ситуации позволяет определить ряд проблем, сдерживающих развитие малого и среднего предпринимательства.</w:t>
      </w:r>
    </w:p>
    <w:p w:rsidR="00CC7E72" w:rsidRPr="00C95345" w:rsidRDefault="00CC7E72" w:rsidP="00CC7E72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Наиболее сложными остаются вопросы получения кредитных средств на открытие и развитие собственного дела, несмотря на то, что банки рассматривают малый и средний бизнес, как перспективный для кредитования. Сегодня, при существовании потребности в получении кредита, возможности малого и среднего бизнеса ограничиваются из-за сложной залоговой системы, высоких процентных ставок и отсутствия возможности взять долгосрочный кредит.</w:t>
      </w:r>
    </w:p>
    <w:p w:rsidR="006A1FE0" w:rsidRDefault="00CC7E72" w:rsidP="006A1FE0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Негативно отражается на осуществлении предпринимательской деятельности рост стоимости издержек. Увеличены ставки страховых взносов, растет стоимость горюче-смазочных материалов, плата за аренду имущества, увеличены расходы на оформление лицензий в связи с необходимостью поездок в столицу округа, растут тарифы на электроэнергию и жилищно-коммунальные услуги.</w:t>
      </w:r>
    </w:p>
    <w:p w:rsidR="006A1FE0" w:rsidRDefault="00CC7E72" w:rsidP="006A1FE0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В последнее время в город</w:t>
      </w:r>
      <w:r w:rsidR="00145E8B" w:rsidRPr="00C95345">
        <w:rPr>
          <w:sz w:val="28"/>
          <w:szCs w:val="28"/>
        </w:rPr>
        <w:t>е</w:t>
      </w:r>
      <w:r w:rsidRPr="00C95345">
        <w:rPr>
          <w:sz w:val="28"/>
          <w:szCs w:val="28"/>
        </w:rPr>
        <w:t xml:space="preserve"> прослеживается тенденция развития крупных федеральных и региональных сетевых компаний. Происходит вытеснение местных предпринимателей сетевыми компаниями из-за недостаточной </w:t>
      </w:r>
      <w:r w:rsidRPr="00C95345">
        <w:rPr>
          <w:sz w:val="28"/>
          <w:szCs w:val="28"/>
        </w:rPr>
        <w:lastRenderedPageBreak/>
        <w:t>конкуренции, однако имеется необходимость в создании условий для устойчивого развития местного бизнеса.</w:t>
      </w:r>
    </w:p>
    <w:p w:rsidR="006A1FE0" w:rsidRDefault="00CC7E72" w:rsidP="006A1FE0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 xml:space="preserve">Сектор малого и среднего бизнеса города кроме розничной торговли представлен услугами бытового обслуживания, услугами общественного питания, производством хлеба и хлебобулочных изделий и </w:t>
      </w:r>
      <w:r w:rsidR="007D1EDB" w:rsidRPr="00C95345">
        <w:rPr>
          <w:sz w:val="28"/>
          <w:szCs w:val="28"/>
        </w:rPr>
        <w:t>иными услугами</w:t>
      </w:r>
      <w:r w:rsidRPr="00C95345">
        <w:rPr>
          <w:sz w:val="28"/>
          <w:szCs w:val="28"/>
        </w:rPr>
        <w:t xml:space="preserve">. </w:t>
      </w:r>
    </w:p>
    <w:p w:rsidR="006A1FE0" w:rsidRDefault="00CC7E72" w:rsidP="006A1FE0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Сферу бытовых услуг отличает достаточно быстрая окупаемость вложенных средств, «высокая восприимчивость» к организационно-структурным нововведениям.</w:t>
      </w:r>
    </w:p>
    <w:p w:rsidR="006A1FE0" w:rsidRDefault="008726A4" w:rsidP="006A1FE0">
      <w:pPr>
        <w:ind w:firstLine="567"/>
        <w:jc w:val="both"/>
        <w:rPr>
          <w:sz w:val="28"/>
          <w:szCs w:val="28"/>
        </w:rPr>
      </w:pPr>
      <w:r w:rsidRPr="00C95345">
        <w:rPr>
          <w:sz w:val="28"/>
          <w:szCs w:val="28"/>
        </w:rPr>
        <w:t xml:space="preserve">Сформировавшаяся инфраструктура поддержки малого предпринимательства </w:t>
      </w:r>
      <w:r w:rsidR="003F6078" w:rsidRPr="00C95345">
        <w:rPr>
          <w:sz w:val="28"/>
          <w:szCs w:val="28"/>
        </w:rPr>
        <w:t>(</w:t>
      </w:r>
      <w:proofErr w:type="spellStart"/>
      <w:r w:rsidRPr="00C95345">
        <w:rPr>
          <w:sz w:val="28"/>
          <w:szCs w:val="28"/>
        </w:rPr>
        <w:t>Сургутская</w:t>
      </w:r>
      <w:proofErr w:type="spellEnd"/>
      <w:r w:rsidRPr="00C95345">
        <w:rPr>
          <w:sz w:val="28"/>
          <w:szCs w:val="28"/>
        </w:rPr>
        <w:t xml:space="preserve"> торгово-промышленн</w:t>
      </w:r>
      <w:r w:rsidR="00387C6C">
        <w:rPr>
          <w:sz w:val="28"/>
          <w:szCs w:val="28"/>
        </w:rPr>
        <w:t xml:space="preserve">ая палата, </w:t>
      </w:r>
      <w:proofErr w:type="spellStart"/>
      <w:r w:rsidR="00387C6C">
        <w:rPr>
          <w:sz w:val="28"/>
          <w:szCs w:val="28"/>
        </w:rPr>
        <w:t>Сургутский</w:t>
      </w:r>
      <w:proofErr w:type="spellEnd"/>
      <w:r w:rsidR="00387C6C">
        <w:rPr>
          <w:sz w:val="28"/>
          <w:szCs w:val="28"/>
        </w:rPr>
        <w:t xml:space="preserve"> филиал общества с ограниченной ответственностью </w:t>
      </w:r>
      <w:r w:rsidRPr="00C95345">
        <w:rPr>
          <w:sz w:val="28"/>
          <w:szCs w:val="28"/>
        </w:rPr>
        <w:t>«Окружной Бизнес-И</w:t>
      </w:r>
      <w:r w:rsidR="00387C6C">
        <w:rPr>
          <w:sz w:val="28"/>
          <w:szCs w:val="28"/>
        </w:rPr>
        <w:t>нкубатор», Сургутский филиал открытого акционерного общества</w:t>
      </w:r>
      <w:r w:rsidRPr="00C95345">
        <w:rPr>
          <w:sz w:val="28"/>
          <w:szCs w:val="28"/>
        </w:rPr>
        <w:t xml:space="preserve"> «Югорская лизинговая компания», Сургутский филиал окружного фонда поддержки предпринимательства</w:t>
      </w:r>
      <w:r w:rsidR="003F6078" w:rsidRPr="00C95345">
        <w:rPr>
          <w:sz w:val="28"/>
          <w:szCs w:val="28"/>
        </w:rPr>
        <w:t>)</w:t>
      </w:r>
      <w:r w:rsidRPr="00C95345">
        <w:rPr>
          <w:sz w:val="28"/>
          <w:szCs w:val="28"/>
        </w:rPr>
        <w:t xml:space="preserve"> обеспечивает комплексный подход к удовлетворению потребностей представителей малого бизнеса на территории города </w:t>
      </w:r>
      <w:proofErr w:type="spellStart"/>
      <w:r w:rsidRPr="00C95345">
        <w:rPr>
          <w:sz w:val="28"/>
          <w:szCs w:val="28"/>
        </w:rPr>
        <w:t>Лянтора</w:t>
      </w:r>
      <w:proofErr w:type="spellEnd"/>
      <w:r w:rsidRPr="00C95345">
        <w:rPr>
          <w:sz w:val="28"/>
          <w:szCs w:val="28"/>
        </w:rPr>
        <w:t>.</w:t>
      </w:r>
    </w:p>
    <w:p w:rsidR="00657898" w:rsidRPr="00CC1931" w:rsidRDefault="00657898" w:rsidP="006A1FE0">
      <w:pPr>
        <w:ind w:firstLine="567"/>
        <w:jc w:val="both"/>
        <w:rPr>
          <w:sz w:val="28"/>
          <w:szCs w:val="28"/>
        </w:rPr>
      </w:pPr>
      <w:r w:rsidRPr="00CC1931">
        <w:rPr>
          <w:sz w:val="28"/>
          <w:szCs w:val="28"/>
        </w:rPr>
        <w:t xml:space="preserve">Фонд поддержки предпринимательства </w:t>
      </w:r>
      <w:proofErr w:type="spellStart"/>
      <w:r w:rsidRPr="00CC1931">
        <w:rPr>
          <w:sz w:val="28"/>
          <w:szCs w:val="28"/>
        </w:rPr>
        <w:t>Югры</w:t>
      </w:r>
      <w:proofErr w:type="spellEnd"/>
      <w:r w:rsidRPr="00CC1931">
        <w:rPr>
          <w:sz w:val="28"/>
          <w:szCs w:val="28"/>
        </w:rPr>
        <w:t xml:space="preserve"> на постоянной основе проводит ряд мероприятий, направленных на информирование населения о действующих механизмах государственной поддержк</w:t>
      </w:r>
      <w:r w:rsidR="00100305" w:rsidRPr="00CC1931">
        <w:rPr>
          <w:sz w:val="28"/>
          <w:szCs w:val="28"/>
        </w:rPr>
        <w:t xml:space="preserve">и субъектов малого и среднего </w:t>
      </w:r>
      <w:r w:rsidRPr="00CC1931">
        <w:rPr>
          <w:sz w:val="28"/>
          <w:szCs w:val="28"/>
        </w:rPr>
        <w:t>предпринимательства и консультирования предпринимателей об условиях ее предоставления, в связи с чем, за 2015 год по г</w:t>
      </w:r>
      <w:r w:rsidR="00874C3A" w:rsidRPr="00CC1931">
        <w:rPr>
          <w:sz w:val="28"/>
          <w:szCs w:val="28"/>
        </w:rPr>
        <w:t>ороду</w:t>
      </w:r>
      <w:r w:rsidRPr="00CC1931">
        <w:rPr>
          <w:sz w:val="28"/>
          <w:szCs w:val="28"/>
        </w:rPr>
        <w:t xml:space="preserve"> Лянтор</w:t>
      </w:r>
      <w:r w:rsidR="0030181D" w:rsidRPr="00CC1931">
        <w:rPr>
          <w:sz w:val="28"/>
          <w:szCs w:val="28"/>
        </w:rPr>
        <w:t xml:space="preserve"> была проведена следующая работа</w:t>
      </w:r>
      <w:r w:rsidR="004B266C" w:rsidRPr="00CC1931">
        <w:rPr>
          <w:sz w:val="28"/>
          <w:szCs w:val="28"/>
        </w:rPr>
        <w:t>:</w:t>
      </w:r>
    </w:p>
    <w:p w:rsidR="00657898" w:rsidRPr="00CC1931" w:rsidRDefault="00CC1931" w:rsidP="00073343">
      <w:pPr>
        <w:ind w:firstLine="709"/>
        <w:jc w:val="both"/>
        <w:rPr>
          <w:sz w:val="28"/>
          <w:szCs w:val="28"/>
        </w:rPr>
      </w:pPr>
      <w:r w:rsidRPr="00CC1931">
        <w:rPr>
          <w:sz w:val="28"/>
          <w:szCs w:val="28"/>
        </w:rPr>
        <w:t xml:space="preserve">- 33 человека </w:t>
      </w:r>
      <w:r w:rsidR="00657898" w:rsidRPr="00CC1931">
        <w:rPr>
          <w:sz w:val="28"/>
          <w:szCs w:val="28"/>
        </w:rPr>
        <w:t>в возрасте до 30 лет был</w:t>
      </w:r>
      <w:r w:rsidR="00A4696A">
        <w:rPr>
          <w:sz w:val="28"/>
          <w:szCs w:val="28"/>
        </w:rPr>
        <w:t>и</w:t>
      </w:r>
      <w:r w:rsidR="00657898" w:rsidRPr="00CC1931">
        <w:rPr>
          <w:sz w:val="28"/>
          <w:szCs w:val="28"/>
        </w:rPr>
        <w:t xml:space="preserve"> вовлечен</w:t>
      </w:r>
      <w:r w:rsidR="00A4696A">
        <w:rPr>
          <w:sz w:val="28"/>
          <w:szCs w:val="28"/>
        </w:rPr>
        <w:t>ы</w:t>
      </w:r>
      <w:r w:rsidR="00657898" w:rsidRPr="00CC1931">
        <w:rPr>
          <w:sz w:val="28"/>
          <w:szCs w:val="28"/>
        </w:rPr>
        <w:t xml:space="preserve"> в предприним</w:t>
      </w:r>
      <w:r w:rsidRPr="00CC1931">
        <w:rPr>
          <w:sz w:val="28"/>
          <w:szCs w:val="28"/>
        </w:rPr>
        <w:t>ательскую деятельность, из них 10</w:t>
      </w:r>
      <w:r w:rsidR="00657898" w:rsidRPr="00CC1931">
        <w:rPr>
          <w:sz w:val="28"/>
          <w:szCs w:val="28"/>
        </w:rPr>
        <w:t xml:space="preserve"> прошло тестирование по выявлению у них предпринимательских способностей;</w:t>
      </w:r>
    </w:p>
    <w:p w:rsidR="00657898" w:rsidRPr="00CC1931" w:rsidRDefault="00657898" w:rsidP="00073343">
      <w:pPr>
        <w:ind w:firstLine="709"/>
        <w:jc w:val="both"/>
        <w:rPr>
          <w:sz w:val="28"/>
          <w:szCs w:val="28"/>
        </w:rPr>
      </w:pPr>
      <w:r w:rsidRPr="00CC1931">
        <w:rPr>
          <w:sz w:val="28"/>
          <w:szCs w:val="28"/>
        </w:rPr>
        <w:t xml:space="preserve">- в рамках конкурса «Путь к успеху 2015 года», </w:t>
      </w:r>
      <w:r w:rsidR="00B52969" w:rsidRPr="00CC1931">
        <w:rPr>
          <w:sz w:val="28"/>
          <w:szCs w:val="28"/>
        </w:rPr>
        <w:t>от жителей города были поданы</w:t>
      </w:r>
      <w:r w:rsidRPr="00CC1931">
        <w:rPr>
          <w:sz w:val="28"/>
          <w:szCs w:val="28"/>
        </w:rPr>
        <w:t xml:space="preserve"> 2 заявки на участие, которые в дальнейшем прошли обучение в рамках обучающей программы «Генерация роста»;</w:t>
      </w:r>
    </w:p>
    <w:p w:rsidR="00657898" w:rsidRPr="00CC1931" w:rsidRDefault="004B266C" w:rsidP="00073343">
      <w:pPr>
        <w:ind w:firstLine="709"/>
        <w:jc w:val="both"/>
        <w:rPr>
          <w:sz w:val="28"/>
          <w:szCs w:val="28"/>
        </w:rPr>
      </w:pPr>
      <w:r w:rsidRPr="00CC1931">
        <w:rPr>
          <w:sz w:val="28"/>
          <w:szCs w:val="28"/>
        </w:rPr>
        <w:t>-</w:t>
      </w:r>
      <w:r w:rsidR="00657898" w:rsidRPr="00CC1931">
        <w:rPr>
          <w:sz w:val="28"/>
          <w:szCs w:val="28"/>
        </w:rPr>
        <w:t xml:space="preserve"> </w:t>
      </w:r>
      <w:r w:rsidR="00DC4CE6">
        <w:rPr>
          <w:sz w:val="28"/>
          <w:szCs w:val="28"/>
        </w:rPr>
        <w:t xml:space="preserve">в результате обучающих мероприятий и информационной поддержки </w:t>
      </w:r>
      <w:r w:rsidR="00657898" w:rsidRPr="00CC1931">
        <w:rPr>
          <w:sz w:val="28"/>
          <w:szCs w:val="28"/>
        </w:rPr>
        <w:t>создано 4 субъект</w:t>
      </w:r>
      <w:r w:rsidRPr="00CC1931">
        <w:rPr>
          <w:sz w:val="28"/>
          <w:szCs w:val="28"/>
        </w:rPr>
        <w:t>а</w:t>
      </w:r>
      <w:r w:rsidR="00657898" w:rsidRPr="00CC1931">
        <w:rPr>
          <w:sz w:val="28"/>
          <w:szCs w:val="28"/>
        </w:rPr>
        <w:t xml:space="preserve"> малого и среднего бизнеса, из них 3 лицами моложе 30 лет;</w:t>
      </w:r>
    </w:p>
    <w:p w:rsidR="004B266C" w:rsidRPr="00CC1931" w:rsidRDefault="004B266C" w:rsidP="004B266C">
      <w:pPr>
        <w:ind w:firstLine="709"/>
        <w:jc w:val="both"/>
        <w:rPr>
          <w:sz w:val="28"/>
          <w:szCs w:val="28"/>
        </w:rPr>
      </w:pPr>
      <w:r w:rsidRPr="00CC1931">
        <w:rPr>
          <w:sz w:val="28"/>
          <w:szCs w:val="28"/>
        </w:rPr>
        <w:t xml:space="preserve">- </w:t>
      </w:r>
      <w:r w:rsidR="00126F96" w:rsidRPr="00CC1931">
        <w:rPr>
          <w:sz w:val="28"/>
          <w:szCs w:val="28"/>
        </w:rPr>
        <w:t xml:space="preserve">работает «горячая линия», </w:t>
      </w:r>
      <w:proofErr w:type="spellStart"/>
      <w:r w:rsidR="00126F96" w:rsidRPr="00CC1931">
        <w:rPr>
          <w:sz w:val="28"/>
          <w:szCs w:val="28"/>
        </w:rPr>
        <w:t>он-лайн</w:t>
      </w:r>
      <w:proofErr w:type="spellEnd"/>
      <w:r w:rsidR="00126F96" w:rsidRPr="00CC1931">
        <w:rPr>
          <w:sz w:val="28"/>
          <w:szCs w:val="28"/>
        </w:rPr>
        <w:t xml:space="preserve"> консультирование (</w:t>
      </w:r>
      <w:r w:rsidR="00CC1931" w:rsidRPr="00CC1931">
        <w:rPr>
          <w:sz w:val="28"/>
          <w:szCs w:val="28"/>
        </w:rPr>
        <w:t>134 жителя</w:t>
      </w:r>
      <w:r w:rsidRPr="00CC1931">
        <w:rPr>
          <w:sz w:val="28"/>
          <w:szCs w:val="28"/>
        </w:rPr>
        <w:t xml:space="preserve"> города Лянтор были проинформированы о формах поддержки по телефону и лично на местах</w:t>
      </w:r>
      <w:r w:rsidR="00126F96" w:rsidRPr="00CC1931">
        <w:rPr>
          <w:sz w:val="28"/>
          <w:szCs w:val="28"/>
        </w:rPr>
        <w:t>)</w:t>
      </w:r>
      <w:r w:rsidRPr="00CC1931">
        <w:rPr>
          <w:sz w:val="28"/>
          <w:szCs w:val="28"/>
        </w:rPr>
        <w:t>;</w:t>
      </w:r>
    </w:p>
    <w:p w:rsidR="004B266C" w:rsidRPr="00CC1931" w:rsidRDefault="004B266C" w:rsidP="004B266C">
      <w:pPr>
        <w:ind w:firstLine="709"/>
        <w:jc w:val="both"/>
        <w:rPr>
          <w:sz w:val="28"/>
          <w:szCs w:val="28"/>
        </w:rPr>
      </w:pPr>
      <w:r w:rsidRPr="00CC1931">
        <w:rPr>
          <w:sz w:val="28"/>
          <w:szCs w:val="28"/>
        </w:rPr>
        <w:t>- в рамках работы Центра инноваций социальной сферы был</w:t>
      </w:r>
      <w:r w:rsidR="00CC1931" w:rsidRPr="00CC1931">
        <w:rPr>
          <w:sz w:val="28"/>
          <w:szCs w:val="28"/>
        </w:rPr>
        <w:t>и</w:t>
      </w:r>
      <w:r w:rsidRPr="00CC1931">
        <w:rPr>
          <w:sz w:val="28"/>
          <w:szCs w:val="28"/>
        </w:rPr>
        <w:t xml:space="preserve"> проведен</w:t>
      </w:r>
      <w:r w:rsidR="00CC1931" w:rsidRPr="00CC1931">
        <w:rPr>
          <w:sz w:val="28"/>
          <w:szCs w:val="28"/>
        </w:rPr>
        <w:t>ы круглые</w:t>
      </w:r>
      <w:r w:rsidRPr="00CC1931">
        <w:rPr>
          <w:sz w:val="28"/>
          <w:szCs w:val="28"/>
        </w:rPr>
        <w:t xml:space="preserve"> стол</w:t>
      </w:r>
      <w:r w:rsidR="00CC1931" w:rsidRPr="00CC1931">
        <w:rPr>
          <w:sz w:val="28"/>
          <w:szCs w:val="28"/>
        </w:rPr>
        <w:t>ы по темам: «Социальное предпринимательство: термины, определения и категории», «Соблюдение требований действующего законодательства при реализации социальных проектов»; в которых приняло участие 23 человека.</w:t>
      </w:r>
      <w:r w:rsidRPr="00CC1931">
        <w:rPr>
          <w:sz w:val="28"/>
          <w:szCs w:val="28"/>
        </w:rPr>
        <w:t xml:space="preserve"> </w:t>
      </w:r>
    </w:p>
    <w:p w:rsidR="006A1FE0" w:rsidRDefault="004B266C" w:rsidP="006A1FE0">
      <w:pPr>
        <w:ind w:firstLine="567"/>
        <w:jc w:val="both"/>
        <w:rPr>
          <w:sz w:val="28"/>
          <w:szCs w:val="28"/>
        </w:rPr>
      </w:pPr>
      <w:r w:rsidRPr="00CC1931">
        <w:rPr>
          <w:sz w:val="28"/>
          <w:szCs w:val="28"/>
        </w:rPr>
        <w:t xml:space="preserve">На территории города Лянтор совместно с администрацией Сургутского района, центром занятости населения и фондом поддержки предпринимательства проведена выездная консультация по государственным формам поддержки субъектов малого и среднего предпринимательства (СМСП) на территории </w:t>
      </w:r>
      <w:proofErr w:type="spellStart"/>
      <w:r w:rsidRPr="00CC1931">
        <w:rPr>
          <w:sz w:val="28"/>
          <w:szCs w:val="28"/>
        </w:rPr>
        <w:t>Сургусктого</w:t>
      </w:r>
      <w:proofErr w:type="spellEnd"/>
      <w:r w:rsidRPr="00CC1931">
        <w:rPr>
          <w:sz w:val="28"/>
          <w:szCs w:val="28"/>
        </w:rPr>
        <w:t xml:space="preserve"> района, таким </w:t>
      </w:r>
      <w:r w:rsidR="009F720D" w:rsidRPr="00CC1931">
        <w:rPr>
          <w:sz w:val="28"/>
          <w:szCs w:val="28"/>
        </w:rPr>
        <w:t>образом,</w:t>
      </w:r>
      <w:r w:rsidRPr="00CC1931">
        <w:rPr>
          <w:sz w:val="28"/>
          <w:szCs w:val="28"/>
        </w:rPr>
        <w:t xml:space="preserve"> около 16 человек получили</w:t>
      </w:r>
      <w:r w:rsidR="004B7055" w:rsidRPr="00CC1931">
        <w:rPr>
          <w:sz w:val="28"/>
          <w:szCs w:val="28"/>
        </w:rPr>
        <w:t xml:space="preserve"> ответы на интересующие вопросы.</w:t>
      </w:r>
    </w:p>
    <w:p w:rsidR="00073343" w:rsidRPr="00BB7DE0" w:rsidRDefault="00073343" w:rsidP="006A1FE0">
      <w:pPr>
        <w:ind w:firstLine="567"/>
        <w:jc w:val="both"/>
        <w:rPr>
          <w:sz w:val="28"/>
          <w:szCs w:val="28"/>
        </w:rPr>
      </w:pPr>
      <w:r w:rsidRPr="00BB7DE0">
        <w:rPr>
          <w:sz w:val="28"/>
          <w:szCs w:val="28"/>
        </w:rPr>
        <w:t>В целях повышения деловой активности малых предприятий, сохранения рабочих мест малого бизнеса</w:t>
      </w:r>
      <w:r w:rsidR="009F720D" w:rsidRPr="00BB7DE0">
        <w:rPr>
          <w:sz w:val="28"/>
          <w:szCs w:val="28"/>
        </w:rPr>
        <w:t>,</w:t>
      </w:r>
      <w:r w:rsidRPr="00BB7DE0">
        <w:rPr>
          <w:sz w:val="28"/>
          <w:szCs w:val="28"/>
        </w:rPr>
        <w:t xml:space="preserve"> обеспечивается доступ к муниципальным </w:t>
      </w:r>
      <w:r w:rsidRPr="00BB7DE0">
        <w:rPr>
          <w:sz w:val="28"/>
          <w:szCs w:val="28"/>
        </w:rPr>
        <w:lastRenderedPageBreak/>
        <w:t xml:space="preserve">закупкам товаров, работ, услуг. За </w:t>
      </w:r>
      <w:r w:rsidR="00BB7DE0" w:rsidRPr="00BB7DE0">
        <w:rPr>
          <w:sz w:val="28"/>
          <w:szCs w:val="28"/>
        </w:rPr>
        <w:t>2015 год</w:t>
      </w:r>
      <w:r w:rsidRPr="00BB7DE0">
        <w:rPr>
          <w:sz w:val="28"/>
          <w:szCs w:val="28"/>
        </w:rPr>
        <w:t xml:space="preserve"> объём закупок для субъектов малого предпри</w:t>
      </w:r>
      <w:r w:rsidR="00BB7DE0" w:rsidRPr="00BB7DE0">
        <w:rPr>
          <w:sz w:val="28"/>
          <w:szCs w:val="28"/>
        </w:rPr>
        <w:t>нимательства составил 20,195</w:t>
      </w:r>
      <w:r w:rsidRPr="00BB7DE0">
        <w:rPr>
          <w:sz w:val="28"/>
          <w:szCs w:val="28"/>
        </w:rPr>
        <w:t xml:space="preserve"> млн.</w:t>
      </w:r>
      <w:r w:rsidR="0049547B" w:rsidRPr="00BB7DE0">
        <w:rPr>
          <w:sz w:val="28"/>
          <w:szCs w:val="28"/>
        </w:rPr>
        <w:t xml:space="preserve"> </w:t>
      </w:r>
      <w:r w:rsidR="00BB7DE0" w:rsidRPr="00BB7DE0">
        <w:rPr>
          <w:sz w:val="28"/>
          <w:szCs w:val="28"/>
        </w:rPr>
        <w:t>рублей</w:t>
      </w:r>
      <w:r w:rsidR="003815D9">
        <w:rPr>
          <w:sz w:val="28"/>
          <w:szCs w:val="28"/>
        </w:rPr>
        <w:t xml:space="preserve"> –</w:t>
      </w:r>
      <w:r w:rsidR="00BB7DE0" w:rsidRPr="00BB7DE0">
        <w:rPr>
          <w:sz w:val="28"/>
          <w:szCs w:val="28"/>
        </w:rPr>
        <w:t xml:space="preserve"> это 23,06</w:t>
      </w:r>
      <w:r w:rsidRPr="00BB7DE0">
        <w:rPr>
          <w:sz w:val="28"/>
          <w:szCs w:val="28"/>
        </w:rPr>
        <w:t>% от совокупного годового объёма закупок по муниципальному образованию.</w:t>
      </w:r>
    </w:p>
    <w:p w:rsidR="00073343" w:rsidRPr="00F73C4A" w:rsidRDefault="00073343" w:rsidP="00DF3A90">
      <w:pPr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3F077B" w:rsidRPr="00186F44" w:rsidRDefault="003F077B" w:rsidP="003F077B">
      <w:pPr>
        <w:tabs>
          <w:tab w:val="left" w:pos="4320"/>
        </w:tabs>
        <w:ind w:firstLine="709"/>
        <w:jc w:val="center"/>
        <w:rPr>
          <w:sz w:val="28"/>
          <w:szCs w:val="28"/>
        </w:rPr>
      </w:pPr>
      <w:r w:rsidRPr="00186F44">
        <w:rPr>
          <w:sz w:val="28"/>
          <w:szCs w:val="28"/>
        </w:rPr>
        <w:t>Потребительский рынок</w:t>
      </w:r>
    </w:p>
    <w:p w:rsidR="00F537DC" w:rsidRPr="00186F44" w:rsidRDefault="00F537DC" w:rsidP="00F537DC">
      <w:pPr>
        <w:tabs>
          <w:tab w:val="left" w:pos="4320"/>
        </w:tabs>
        <w:ind w:firstLine="709"/>
        <w:jc w:val="both"/>
        <w:rPr>
          <w:sz w:val="28"/>
          <w:szCs w:val="28"/>
        </w:rPr>
      </w:pPr>
    </w:p>
    <w:p w:rsidR="0057547B" w:rsidRPr="00186F44" w:rsidRDefault="0057547B" w:rsidP="0057547B">
      <w:pPr>
        <w:ind w:firstLine="709"/>
        <w:jc w:val="both"/>
        <w:rPr>
          <w:sz w:val="28"/>
          <w:szCs w:val="28"/>
        </w:rPr>
      </w:pPr>
      <w:r w:rsidRPr="00186F44">
        <w:rPr>
          <w:sz w:val="28"/>
          <w:szCs w:val="28"/>
        </w:rPr>
        <w:t>Потребительский рынок – это сочетание связанных друг с другом отраслей, обеспечивающих платёжеспособный спрос населения и представленных 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</w:t>
      </w:r>
    </w:p>
    <w:p w:rsidR="00B75C9A" w:rsidRPr="00186F44" w:rsidRDefault="00B75C9A" w:rsidP="00B75C9A">
      <w:pPr>
        <w:ind w:firstLine="709"/>
        <w:jc w:val="both"/>
        <w:rPr>
          <w:sz w:val="28"/>
          <w:szCs w:val="28"/>
        </w:rPr>
      </w:pPr>
      <w:r w:rsidRPr="00186F44">
        <w:rPr>
          <w:sz w:val="28"/>
          <w:szCs w:val="28"/>
        </w:rPr>
        <w:t xml:space="preserve">Потребительский рынок города представлен </w:t>
      </w:r>
      <w:r w:rsidR="00844C87" w:rsidRPr="00186F44">
        <w:rPr>
          <w:sz w:val="28"/>
          <w:szCs w:val="28"/>
        </w:rPr>
        <w:t xml:space="preserve">сферой розничной торговли, </w:t>
      </w:r>
      <w:r w:rsidRPr="00186F44">
        <w:rPr>
          <w:sz w:val="28"/>
          <w:szCs w:val="28"/>
        </w:rPr>
        <w:t>услугами бытового обслуживания, услугами общественного питания, производством хлеба и хлебобу</w:t>
      </w:r>
      <w:r w:rsidR="00D559EF" w:rsidRPr="00186F44">
        <w:rPr>
          <w:sz w:val="28"/>
          <w:szCs w:val="28"/>
        </w:rPr>
        <w:t>лочных изделий и мног</w:t>
      </w:r>
      <w:r w:rsidR="00440777" w:rsidRPr="00186F44">
        <w:rPr>
          <w:sz w:val="28"/>
          <w:szCs w:val="28"/>
        </w:rPr>
        <w:t>им</w:t>
      </w:r>
      <w:r w:rsidR="00D559EF" w:rsidRPr="00186F44">
        <w:rPr>
          <w:sz w:val="28"/>
          <w:szCs w:val="28"/>
        </w:rPr>
        <w:t xml:space="preserve"> друг</w:t>
      </w:r>
      <w:r w:rsidR="00440777" w:rsidRPr="00186F44">
        <w:rPr>
          <w:sz w:val="28"/>
          <w:szCs w:val="28"/>
        </w:rPr>
        <w:t>им</w:t>
      </w:r>
      <w:r w:rsidR="00D559EF" w:rsidRPr="00186F44">
        <w:rPr>
          <w:sz w:val="28"/>
          <w:szCs w:val="28"/>
        </w:rPr>
        <w:t>.</w:t>
      </w:r>
    </w:p>
    <w:p w:rsidR="00D559EF" w:rsidRDefault="00D559EF" w:rsidP="00D559EF">
      <w:pPr>
        <w:ind w:firstLine="709"/>
        <w:jc w:val="both"/>
        <w:rPr>
          <w:sz w:val="28"/>
          <w:szCs w:val="28"/>
        </w:rPr>
      </w:pPr>
      <w:r w:rsidRPr="00186F44">
        <w:rPr>
          <w:sz w:val="28"/>
          <w:szCs w:val="28"/>
        </w:rPr>
        <w:t>Торговля, общественное питание и бытовое обслуживание выполняют важную роль в создании рабочих мест. Розничная торговля в городе активно развивается, быстро реагируя на изменения уровня жизни населения и требования, предъявляемые потребителем.</w:t>
      </w:r>
    </w:p>
    <w:p w:rsidR="003A64A6" w:rsidRPr="00186F44" w:rsidRDefault="003A64A6" w:rsidP="00D559EF">
      <w:pPr>
        <w:ind w:firstLine="709"/>
        <w:jc w:val="both"/>
        <w:rPr>
          <w:sz w:val="28"/>
          <w:szCs w:val="28"/>
        </w:rPr>
      </w:pPr>
      <w:r w:rsidRPr="003A64A6">
        <w:rPr>
          <w:sz w:val="28"/>
          <w:szCs w:val="28"/>
        </w:rPr>
        <w:t xml:space="preserve">Состояние потребительского рынка в городе </w:t>
      </w:r>
      <w:proofErr w:type="spellStart"/>
      <w:r w:rsidRPr="003A64A6">
        <w:rPr>
          <w:sz w:val="28"/>
          <w:szCs w:val="28"/>
        </w:rPr>
        <w:t>Лянторе</w:t>
      </w:r>
      <w:proofErr w:type="spellEnd"/>
      <w:r w:rsidRPr="003A64A6">
        <w:rPr>
          <w:sz w:val="28"/>
          <w:szCs w:val="28"/>
        </w:rPr>
        <w:t xml:space="preserve"> характеризуется как стабильное, с устойчивыми темпами развития, соответствующим уровнем насыщенности товарами и услугами, достаточно развитой сетью предприятий торговли, общественного питания и бытового обслуживания населения.</w:t>
      </w:r>
    </w:p>
    <w:p w:rsidR="00D559EF" w:rsidRPr="00F73C4A" w:rsidRDefault="00D559EF" w:rsidP="00B75C9A">
      <w:pPr>
        <w:ind w:firstLine="709"/>
        <w:jc w:val="both"/>
        <w:rPr>
          <w:sz w:val="28"/>
          <w:szCs w:val="28"/>
          <w:highlight w:val="yellow"/>
        </w:rPr>
      </w:pPr>
    </w:p>
    <w:p w:rsidR="00D559EF" w:rsidRPr="002B0724" w:rsidRDefault="00D559EF" w:rsidP="00B75C9A">
      <w:pPr>
        <w:ind w:firstLine="709"/>
        <w:jc w:val="both"/>
        <w:rPr>
          <w:i/>
          <w:sz w:val="28"/>
          <w:szCs w:val="28"/>
          <w:u w:val="single"/>
        </w:rPr>
      </w:pPr>
      <w:r w:rsidRPr="002B0724">
        <w:rPr>
          <w:i/>
          <w:sz w:val="28"/>
          <w:szCs w:val="28"/>
          <w:u w:val="single"/>
        </w:rPr>
        <w:t xml:space="preserve">Розничная </w:t>
      </w:r>
      <w:proofErr w:type="spellStart"/>
      <w:r w:rsidRPr="002B0724">
        <w:rPr>
          <w:i/>
          <w:sz w:val="28"/>
          <w:szCs w:val="28"/>
          <w:u w:val="single"/>
        </w:rPr>
        <w:t>торовля</w:t>
      </w:r>
      <w:proofErr w:type="spellEnd"/>
    </w:p>
    <w:p w:rsidR="0057547B" w:rsidRPr="002B0724" w:rsidRDefault="0057547B" w:rsidP="0057547B">
      <w:pPr>
        <w:ind w:firstLine="709"/>
        <w:jc w:val="both"/>
        <w:rPr>
          <w:sz w:val="28"/>
          <w:szCs w:val="28"/>
        </w:rPr>
      </w:pPr>
      <w:r w:rsidRPr="002B0724">
        <w:rPr>
          <w:sz w:val="28"/>
          <w:szCs w:val="28"/>
        </w:rPr>
        <w:t>Торговля – это сфера потребительского рынка, которая занимает весомую часть в его структуре и вносит существенный вклад в социально – экономическое развитие города.</w:t>
      </w:r>
    </w:p>
    <w:p w:rsidR="003A64A6" w:rsidRPr="00326B3C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26B3C">
        <w:rPr>
          <w:sz w:val="28"/>
          <w:szCs w:val="28"/>
        </w:rPr>
        <w:t xml:space="preserve">Розничная торговля сочетает в себе интересы продавца в получении доходов и потребности покупателя в получении высококачественных товаров и услуг. </w:t>
      </w:r>
    </w:p>
    <w:p w:rsidR="003A64A6" w:rsidRPr="00326B3C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26B3C">
        <w:rPr>
          <w:sz w:val="28"/>
          <w:szCs w:val="28"/>
        </w:rPr>
        <w:t>В 2015 году наблюдалась положительная динамика в развитии потребительского рынка товаров и услуг.</w:t>
      </w:r>
    </w:p>
    <w:p w:rsidR="003A64A6" w:rsidRPr="00326B3C" w:rsidRDefault="003A64A6" w:rsidP="003A64A6">
      <w:pPr>
        <w:pStyle w:val="af4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97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7"/>
        <w:gridCol w:w="1843"/>
        <w:gridCol w:w="2126"/>
        <w:gridCol w:w="2126"/>
      </w:tblGrid>
      <w:tr w:rsidR="003A64A6" w:rsidRPr="00326B3C" w:rsidTr="003A64A6">
        <w:trPr>
          <w:trHeight w:val="20"/>
        </w:trPr>
        <w:tc>
          <w:tcPr>
            <w:tcW w:w="9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26B3C">
              <w:rPr>
                <w:bCs/>
                <w:color w:val="000000"/>
                <w:sz w:val="28"/>
                <w:szCs w:val="28"/>
              </w:rPr>
              <w:t>Развитие розничной торговли в 2015 году</w:t>
            </w:r>
          </w:p>
        </w:tc>
      </w:tr>
      <w:tr w:rsidR="003A64A6" w:rsidRPr="00326B3C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Количество в 2014 году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Количество в 2015 году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326B3C">
              <w:rPr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Всего объектов, в том числе: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117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119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101,71%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120,00%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66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68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103,03%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93,48%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Передвижные мобильные объекты</w:t>
            </w:r>
          </w:p>
        </w:tc>
        <w:tc>
          <w:tcPr>
            <w:tcW w:w="18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 </w:t>
            </w:r>
            <w:r w:rsidR="00031409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9B526E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B70EF7" w:rsidP="008B5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64A6" w:rsidRDefault="003A64A6" w:rsidP="003A64A6">
      <w:pPr>
        <w:tabs>
          <w:tab w:val="left" w:pos="1080"/>
        </w:tabs>
        <w:ind w:firstLine="709"/>
        <w:jc w:val="both"/>
        <w:rPr>
          <w:b/>
          <w:i/>
          <w:color w:val="000000"/>
          <w:sz w:val="28"/>
          <w:szCs w:val="28"/>
        </w:rPr>
      </w:pPr>
    </w:p>
    <w:p w:rsidR="003A64A6" w:rsidRPr="00765445" w:rsidRDefault="003A64A6" w:rsidP="003A64A6">
      <w:pPr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  <w:r w:rsidRPr="00326B3C">
        <w:rPr>
          <w:bCs/>
          <w:color w:val="000000"/>
          <w:sz w:val="28"/>
          <w:szCs w:val="28"/>
        </w:rPr>
        <w:t>Торговая площадь объектов розничной торговли в 2015 году</w:t>
      </w:r>
    </w:p>
    <w:tbl>
      <w:tblPr>
        <w:tblW w:w="9742" w:type="dxa"/>
        <w:tblInd w:w="96" w:type="dxa"/>
        <w:tblLook w:val="04A0"/>
      </w:tblPr>
      <w:tblGrid>
        <w:gridCol w:w="3647"/>
        <w:gridCol w:w="1843"/>
        <w:gridCol w:w="2126"/>
        <w:gridCol w:w="2126"/>
      </w:tblGrid>
      <w:tr w:rsidR="003A64A6" w:rsidRPr="00326B3C" w:rsidTr="003A64A6">
        <w:trPr>
          <w:trHeight w:val="20"/>
          <w:tblHeader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lastRenderedPageBreak/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Торговая площадь в 2014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Торговая площадь в 2015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A64A6" w:rsidRPr="00326B3C" w:rsidRDefault="003A64A6" w:rsidP="008B54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6B3C">
              <w:rPr>
                <w:bCs/>
                <w:color w:val="000000"/>
                <w:sz w:val="24"/>
                <w:szCs w:val="24"/>
              </w:rPr>
              <w:t>Отклонение</w:t>
            </w:r>
            <w:proofErr w:type="gramStart"/>
            <w:r w:rsidRPr="00326B3C">
              <w:rPr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Всего объектов,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25 900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31 632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122,13%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Торговые центры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10 096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14 160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140,25%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13 504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15 406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114,08%</w:t>
            </w:r>
          </w:p>
        </w:tc>
      </w:tr>
      <w:tr w:rsidR="003A64A6" w:rsidRPr="0057237A" w:rsidTr="003A64A6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3A64A6" w:rsidRPr="00B1414E" w:rsidRDefault="003A64A6" w:rsidP="008B54B6">
            <w:pPr>
              <w:rPr>
                <w:color w:val="000000"/>
                <w:sz w:val="24"/>
                <w:szCs w:val="24"/>
              </w:rPr>
            </w:pPr>
            <w:r w:rsidRPr="00B1414E">
              <w:rPr>
                <w:color w:val="000000"/>
                <w:sz w:val="24"/>
                <w:szCs w:val="24"/>
              </w:rPr>
              <w:t>Павильоны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2 279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585863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2 226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A64A6" w:rsidRPr="00B1414E" w:rsidRDefault="003A64A6" w:rsidP="008B54B6">
            <w:pPr>
              <w:jc w:val="center"/>
              <w:rPr>
                <w:sz w:val="24"/>
                <w:szCs w:val="24"/>
              </w:rPr>
            </w:pPr>
            <w:r w:rsidRPr="00B1414E">
              <w:rPr>
                <w:sz w:val="24"/>
                <w:szCs w:val="24"/>
              </w:rPr>
              <w:t>97,67%</w:t>
            </w:r>
          </w:p>
        </w:tc>
      </w:tr>
    </w:tbl>
    <w:p w:rsidR="003A64A6" w:rsidRDefault="003A64A6" w:rsidP="003A64A6">
      <w:pPr>
        <w:pStyle w:val="af4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A64A6" w:rsidRPr="00232BB3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2BB3">
        <w:rPr>
          <w:sz w:val="28"/>
          <w:szCs w:val="28"/>
        </w:rPr>
        <w:t xml:space="preserve">Услуги розничной торговли на </w:t>
      </w:r>
      <w:r w:rsidRPr="00EB447C">
        <w:rPr>
          <w:sz w:val="28"/>
          <w:szCs w:val="28"/>
        </w:rPr>
        <w:t xml:space="preserve">территории города </w:t>
      </w:r>
      <w:r w:rsidRPr="00232BB3">
        <w:rPr>
          <w:sz w:val="28"/>
          <w:szCs w:val="28"/>
        </w:rPr>
        <w:t>оказывают:</w:t>
      </w:r>
    </w:p>
    <w:p w:rsidR="003A64A6" w:rsidRPr="00232BB3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2BB3">
        <w:rPr>
          <w:sz w:val="28"/>
          <w:szCs w:val="28"/>
        </w:rPr>
        <w:t>- 119 объектов (1,7% роста к 2014 г.), торговой площадью 31632 кв. м., (22,1% роста к 2014 г.), в том числе:</w:t>
      </w:r>
    </w:p>
    <w:p w:rsidR="003A64A6" w:rsidRPr="00EB447C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232BB3">
        <w:rPr>
          <w:sz w:val="28"/>
          <w:szCs w:val="28"/>
        </w:rPr>
        <w:t xml:space="preserve">- </w:t>
      </w:r>
      <w:r w:rsidRPr="00EB447C">
        <w:rPr>
          <w:sz w:val="28"/>
          <w:szCs w:val="28"/>
        </w:rPr>
        <w:t>6 торговых центров (20% роста к 2014 г.) торговой площадью 14160 кв. м. (40,2% роста к 2014 г.);</w:t>
      </w:r>
    </w:p>
    <w:p w:rsidR="003A64A6" w:rsidRPr="00EB447C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B447C">
        <w:rPr>
          <w:sz w:val="28"/>
          <w:szCs w:val="28"/>
        </w:rPr>
        <w:t>- 68 магазинов (3,0% роста к 2014 г.) торговой площадью 15406 кв. м. (14,0% роста к 2014 г.);</w:t>
      </w:r>
    </w:p>
    <w:p w:rsidR="003A64A6" w:rsidRPr="00EB447C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B447C">
        <w:rPr>
          <w:sz w:val="28"/>
          <w:szCs w:val="28"/>
        </w:rPr>
        <w:t>- 43 павильона (6,5% снижения к 2014 г.) торговой площадью 2226 кв. м. (2,3% снижения к 2014 г.);</w:t>
      </w:r>
    </w:p>
    <w:p w:rsidR="003A64A6" w:rsidRPr="003A64A6" w:rsidRDefault="003A64A6" w:rsidP="003A64A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B447C">
        <w:rPr>
          <w:sz w:val="28"/>
          <w:szCs w:val="28"/>
        </w:rPr>
        <w:t xml:space="preserve">- 2 </w:t>
      </w:r>
      <w:proofErr w:type="gramStart"/>
      <w:r w:rsidRPr="00EB447C">
        <w:rPr>
          <w:sz w:val="28"/>
          <w:szCs w:val="28"/>
        </w:rPr>
        <w:t>передвижных</w:t>
      </w:r>
      <w:proofErr w:type="gramEnd"/>
      <w:r w:rsidRPr="00EB447C">
        <w:rPr>
          <w:sz w:val="28"/>
          <w:szCs w:val="28"/>
        </w:rPr>
        <w:t xml:space="preserve"> мобильных объекта;</w:t>
      </w:r>
    </w:p>
    <w:p w:rsidR="0057547B" w:rsidRPr="00561AC1" w:rsidRDefault="0057547B" w:rsidP="0057547B">
      <w:pPr>
        <w:pStyle w:val="af"/>
        <w:ind w:left="0" w:firstLine="567"/>
        <w:jc w:val="both"/>
        <w:rPr>
          <w:sz w:val="28"/>
          <w:szCs w:val="28"/>
        </w:rPr>
      </w:pPr>
      <w:r w:rsidRPr="00561AC1">
        <w:rPr>
          <w:sz w:val="28"/>
          <w:szCs w:val="28"/>
        </w:rPr>
        <w:t>Кроме того, на территории города действует 1 роз</w:t>
      </w:r>
      <w:r w:rsidR="00561AC1" w:rsidRPr="00561AC1">
        <w:rPr>
          <w:sz w:val="28"/>
          <w:szCs w:val="28"/>
        </w:rPr>
        <w:t>ничный универсальный рынок на 65</w:t>
      </w:r>
      <w:r w:rsidRPr="00561AC1">
        <w:rPr>
          <w:sz w:val="28"/>
          <w:szCs w:val="28"/>
        </w:rPr>
        <w:t xml:space="preserve"> торговых места, торговая площадь которого составляет 1 114 м</w:t>
      </w:r>
      <w:proofErr w:type="gramStart"/>
      <w:r w:rsidRPr="00561AC1">
        <w:rPr>
          <w:sz w:val="28"/>
          <w:szCs w:val="28"/>
          <w:vertAlign w:val="superscript"/>
        </w:rPr>
        <w:t>2</w:t>
      </w:r>
      <w:proofErr w:type="gramEnd"/>
      <w:r w:rsidRPr="00561AC1">
        <w:rPr>
          <w:sz w:val="28"/>
          <w:szCs w:val="28"/>
        </w:rPr>
        <w:t>.</w:t>
      </w:r>
    </w:p>
    <w:p w:rsidR="002B0724" w:rsidRDefault="0057547B" w:rsidP="002B0724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9E2688">
        <w:rPr>
          <w:rFonts w:ascii="Times New Roman" w:hAnsi="Times New Roman"/>
          <w:sz w:val="28"/>
          <w:szCs w:val="28"/>
        </w:rPr>
        <w:t xml:space="preserve">Обеспеченность торговыми площадями составляет </w:t>
      </w:r>
      <w:r w:rsidR="009E2688" w:rsidRPr="009E2688">
        <w:rPr>
          <w:rFonts w:ascii="Times New Roman" w:hAnsi="Times New Roman"/>
          <w:color w:val="000000"/>
          <w:sz w:val="28"/>
          <w:szCs w:val="28"/>
        </w:rPr>
        <w:t>203</w:t>
      </w:r>
      <w:r w:rsidRPr="009E2688">
        <w:rPr>
          <w:rFonts w:ascii="Times New Roman" w:hAnsi="Times New Roman"/>
          <w:color w:val="000000"/>
          <w:sz w:val="28"/>
          <w:szCs w:val="28"/>
        </w:rPr>
        <w:t>%</w:t>
      </w:r>
      <w:r w:rsidRPr="009E2688">
        <w:rPr>
          <w:rFonts w:ascii="Times New Roman" w:hAnsi="Times New Roman"/>
          <w:sz w:val="28"/>
          <w:szCs w:val="28"/>
        </w:rPr>
        <w:t xml:space="preserve">. Показатель обеспеченности в 2015 году увеличился по отношению к показателю 2014 года на </w:t>
      </w:r>
      <w:r w:rsidR="009C1C91" w:rsidRPr="009E2688">
        <w:rPr>
          <w:rFonts w:ascii="Times New Roman" w:hAnsi="Times New Roman"/>
          <w:sz w:val="28"/>
          <w:szCs w:val="28"/>
        </w:rPr>
        <w:t>20</w:t>
      </w:r>
      <w:r w:rsidR="009E2688" w:rsidRPr="009E2688">
        <w:rPr>
          <w:rFonts w:ascii="Times New Roman" w:hAnsi="Times New Roman"/>
          <w:sz w:val="28"/>
          <w:szCs w:val="28"/>
        </w:rPr>
        <w:t>,3</w:t>
      </w:r>
      <w:r w:rsidRPr="009E2688">
        <w:rPr>
          <w:rFonts w:ascii="Times New Roman" w:hAnsi="Times New Roman"/>
          <w:sz w:val="28"/>
          <w:szCs w:val="28"/>
        </w:rPr>
        <w:t>%.</w:t>
      </w:r>
    </w:p>
    <w:p w:rsidR="00E06418" w:rsidRDefault="00E06418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49FC" w:rsidRDefault="008949FC" w:rsidP="008949FC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E0641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04707"/>
            <wp:effectExtent l="0" t="0" r="0" b="0"/>
            <wp:docPr id="2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В отчетный период 2015 года на территории города Лянтора в сфере торговли произошли существенные изменения: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- введены в эксплуатацию и осуществляют свою деятельность объ</w:t>
      </w:r>
      <w:r w:rsidR="008F2777">
        <w:rPr>
          <w:rFonts w:ascii="Times New Roman" w:hAnsi="Times New Roman"/>
          <w:sz w:val="28"/>
          <w:szCs w:val="28"/>
        </w:rPr>
        <w:t>екты торговли</w:t>
      </w:r>
      <w:r w:rsidRPr="002B0724">
        <w:rPr>
          <w:rFonts w:ascii="Times New Roman" w:hAnsi="Times New Roman"/>
          <w:sz w:val="28"/>
          <w:szCs w:val="28"/>
        </w:rPr>
        <w:t>: торговые центры «</w:t>
      </w:r>
      <w:proofErr w:type="spellStart"/>
      <w:r w:rsidRPr="002B0724">
        <w:rPr>
          <w:rFonts w:ascii="Times New Roman" w:hAnsi="Times New Roman"/>
          <w:sz w:val="28"/>
          <w:szCs w:val="28"/>
        </w:rPr>
        <w:t>Лянтор-Сити</w:t>
      </w:r>
      <w:proofErr w:type="spellEnd"/>
      <w:r w:rsidRPr="002B0724">
        <w:rPr>
          <w:rFonts w:ascii="Times New Roman" w:hAnsi="Times New Roman"/>
          <w:sz w:val="28"/>
          <w:szCs w:val="28"/>
        </w:rPr>
        <w:t>», «Овен», «Гарант», магазин «Сибирь», павильон «Мясная лавка»;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lastRenderedPageBreak/>
        <w:t xml:space="preserve">- завершена реконструкция цокольного этажа торгового центра «Обь», в котором расположились продовольственный </w:t>
      </w:r>
      <w:r w:rsidR="008F2777">
        <w:rPr>
          <w:rFonts w:ascii="Times New Roman" w:hAnsi="Times New Roman"/>
          <w:sz w:val="28"/>
          <w:szCs w:val="28"/>
        </w:rPr>
        <w:t>магазин и отдел «Овощи-фрукты»</w:t>
      </w:r>
      <w:r w:rsidRPr="002B0724">
        <w:rPr>
          <w:rFonts w:ascii="Times New Roman" w:hAnsi="Times New Roman"/>
          <w:sz w:val="28"/>
          <w:szCs w:val="28"/>
        </w:rPr>
        <w:t>.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- количество магазинов «Красное и белое» увеличилось на 3 объекта, в настоящее время на территории города функционируют 5 магазинов данной торговой сети;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- открылись новые сетевые магазины: 2 универсама «Пятёрочка», магазин бытовой техники и электроники «Норд».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 xml:space="preserve">В стадии завершения строительства 3-х этажный торговый комплекс и кафе буфетного типа на территории городского рынка, а также реконструкция существующих торговых объектов </w:t>
      </w:r>
      <w:r w:rsidR="008F2777">
        <w:rPr>
          <w:rFonts w:ascii="Times New Roman" w:hAnsi="Times New Roman"/>
          <w:sz w:val="28"/>
          <w:szCs w:val="28"/>
        </w:rPr>
        <w:t>с изменением параметра объектов: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- магазин «</w:t>
      </w:r>
      <w:proofErr w:type="spellStart"/>
      <w:r w:rsidRPr="002B0724">
        <w:rPr>
          <w:rFonts w:ascii="Times New Roman" w:hAnsi="Times New Roman"/>
          <w:sz w:val="28"/>
          <w:szCs w:val="28"/>
        </w:rPr>
        <w:t>Минимаркет</w:t>
      </w:r>
      <w:proofErr w:type="spellEnd"/>
      <w:r w:rsidRPr="002B0724">
        <w:rPr>
          <w:rFonts w:ascii="Times New Roman" w:hAnsi="Times New Roman"/>
          <w:sz w:val="28"/>
          <w:szCs w:val="28"/>
        </w:rPr>
        <w:t xml:space="preserve">», 4 микрорайон, 6 дом: </w:t>
      </w:r>
      <w:proofErr w:type="spellStart"/>
      <w:r w:rsidRPr="002B0724">
        <w:rPr>
          <w:rFonts w:ascii="Times New Roman" w:hAnsi="Times New Roman"/>
          <w:sz w:val="28"/>
          <w:szCs w:val="28"/>
        </w:rPr>
        <w:t>минимаркет</w:t>
      </w:r>
      <w:proofErr w:type="spellEnd"/>
      <w:r w:rsidRPr="002B072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B0724">
        <w:rPr>
          <w:rFonts w:ascii="Times New Roman" w:hAnsi="Times New Roman"/>
          <w:sz w:val="28"/>
          <w:szCs w:val="28"/>
        </w:rPr>
        <w:t>Стелла</w:t>
      </w:r>
      <w:proofErr w:type="spellEnd"/>
      <w:r w:rsidRPr="002B0724">
        <w:rPr>
          <w:rFonts w:ascii="Times New Roman" w:hAnsi="Times New Roman"/>
          <w:sz w:val="28"/>
          <w:szCs w:val="28"/>
        </w:rPr>
        <w:t>»;</w:t>
      </w:r>
    </w:p>
    <w:p w:rsid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- павильон «</w:t>
      </w:r>
      <w:proofErr w:type="spellStart"/>
      <w:r w:rsidRPr="002B0724">
        <w:rPr>
          <w:rFonts w:ascii="Times New Roman" w:hAnsi="Times New Roman"/>
          <w:sz w:val="28"/>
          <w:szCs w:val="28"/>
        </w:rPr>
        <w:t>Ивушка</w:t>
      </w:r>
      <w:proofErr w:type="spellEnd"/>
      <w:r w:rsidRPr="002B0724">
        <w:rPr>
          <w:rFonts w:ascii="Times New Roman" w:hAnsi="Times New Roman"/>
          <w:sz w:val="28"/>
          <w:szCs w:val="28"/>
        </w:rPr>
        <w:t xml:space="preserve">», 4 микрорайон, 1 дом: магазин «Меридиан». </w:t>
      </w:r>
    </w:p>
    <w:p w:rsidR="002B0724" w:rsidRPr="00484238" w:rsidRDefault="002B0724" w:rsidP="00484238">
      <w:pPr>
        <w:pStyle w:val="af4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0724">
        <w:rPr>
          <w:rFonts w:ascii="Times New Roman" w:hAnsi="Times New Roman"/>
          <w:sz w:val="28"/>
          <w:szCs w:val="28"/>
        </w:rPr>
        <w:t>В течение 2015 года прекращена деятельность магазинов «</w:t>
      </w:r>
      <w:proofErr w:type="spellStart"/>
      <w:r w:rsidRPr="002B0724">
        <w:rPr>
          <w:rFonts w:ascii="Times New Roman" w:hAnsi="Times New Roman"/>
          <w:sz w:val="28"/>
          <w:szCs w:val="28"/>
        </w:rPr>
        <w:t>Домо</w:t>
      </w:r>
      <w:proofErr w:type="spellEnd"/>
      <w:r w:rsidRPr="002B0724">
        <w:rPr>
          <w:rFonts w:ascii="Times New Roman" w:hAnsi="Times New Roman"/>
          <w:sz w:val="28"/>
          <w:szCs w:val="28"/>
        </w:rPr>
        <w:t>», «</w:t>
      </w:r>
      <w:proofErr w:type="spellStart"/>
      <w:r w:rsidRPr="002B0724">
        <w:rPr>
          <w:rFonts w:ascii="Times New Roman" w:hAnsi="Times New Roman"/>
          <w:sz w:val="28"/>
          <w:szCs w:val="28"/>
        </w:rPr>
        <w:t>RBT.ru</w:t>
      </w:r>
      <w:proofErr w:type="spellEnd"/>
      <w:r w:rsidRPr="002B0724">
        <w:rPr>
          <w:rFonts w:ascii="Times New Roman" w:hAnsi="Times New Roman"/>
          <w:sz w:val="28"/>
          <w:szCs w:val="28"/>
        </w:rPr>
        <w:t xml:space="preserve">», «Европа», торгового павильона «Шанс». Торговый павильон «Сказка» перешел в сферу общественного питания. </w:t>
      </w:r>
    </w:p>
    <w:p w:rsidR="002B0724" w:rsidRPr="002B0724" w:rsidRDefault="002B0724" w:rsidP="002B0724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ab/>
        <w:t xml:space="preserve">В целях оптимизации формирования нестационарной торговой сети утверждена схема размещения нестационарных торговых объектов на территории </w:t>
      </w:r>
      <w:r w:rsidR="00566894">
        <w:rPr>
          <w:rFonts w:ascii="Times New Roman" w:hAnsi="Times New Roman"/>
          <w:sz w:val="28"/>
          <w:szCs w:val="28"/>
        </w:rPr>
        <w:t>города</w:t>
      </w:r>
      <w:r w:rsidRPr="002B0724">
        <w:rPr>
          <w:rFonts w:ascii="Times New Roman" w:hAnsi="Times New Roman"/>
          <w:sz w:val="28"/>
          <w:szCs w:val="28"/>
        </w:rPr>
        <w:t xml:space="preserve"> Лянтор. В схему включены павильоны, передвижные мобильные объекты и другие объекты мелкорозничной сети. В схему размещения нестационарных торговых объектов ежегодно вносятся изменения в соответствии с действующим законодательством.</w:t>
      </w:r>
    </w:p>
    <w:p w:rsidR="002B0724" w:rsidRPr="002B0724" w:rsidRDefault="002B0724" w:rsidP="002B0724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ab/>
        <w:t>На территории города в период с мая по октябрь 2015 года осуществляли свою деятельность ежегодно устанавливаемые летние палатки для реализации плодоовощной продукции.</w:t>
      </w:r>
    </w:p>
    <w:p w:rsidR="005F4025" w:rsidRDefault="002B0724" w:rsidP="002B0724">
      <w:pPr>
        <w:pStyle w:val="af4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ab/>
      </w:r>
      <w:r w:rsidR="005F4025" w:rsidRPr="005F4025">
        <w:rPr>
          <w:rFonts w:ascii="Times New Roman" w:hAnsi="Times New Roman"/>
          <w:sz w:val="28"/>
          <w:szCs w:val="28"/>
        </w:rPr>
        <w:t>Во 2 квартале 2015 года (15-16 мая) проведена сельскохозяйственная продовольственная ярмарка продукции Тюменских товаропроизводителей. Организатором ярмарки совместно с Администрацией городского поселения Лянтор выступил Департамент агропромышленного комплекса Тюменской области</w:t>
      </w:r>
      <w:r w:rsidR="005F4025">
        <w:rPr>
          <w:rFonts w:ascii="Times New Roman" w:hAnsi="Times New Roman"/>
          <w:sz w:val="28"/>
          <w:szCs w:val="28"/>
        </w:rPr>
        <w:t>.</w:t>
      </w:r>
    </w:p>
    <w:p w:rsidR="006A1FE0" w:rsidRDefault="002B0724" w:rsidP="006A1FE0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>В 3 квартале 2015 года (18-19 сентября) проведена  продовольственная ярмарка «Осенний базар». Организаторы ярмарки – Администрация городского поселения Лянтор</w:t>
      </w:r>
      <w:r w:rsidR="005F4025">
        <w:rPr>
          <w:rFonts w:ascii="Times New Roman" w:hAnsi="Times New Roman"/>
          <w:sz w:val="28"/>
          <w:szCs w:val="28"/>
        </w:rPr>
        <w:t>,</w:t>
      </w:r>
      <w:r w:rsidRPr="002B0724">
        <w:rPr>
          <w:rFonts w:ascii="Times New Roman" w:hAnsi="Times New Roman"/>
          <w:sz w:val="28"/>
          <w:szCs w:val="28"/>
        </w:rPr>
        <w:t xml:space="preserve"> </w:t>
      </w:r>
      <w:r w:rsidR="005F4025">
        <w:rPr>
          <w:rFonts w:ascii="Times New Roman" w:hAnsi="Times New Roman"/>
          <w:sz w:val="28"/>
          <w:szCs w:val="28"/>
        </w:rPr>
        <w:t xml:space="preserve">при участии </w:t>
      </w:r>
      <w:r w:rsidRPr="002B0724">
        <w:rPr>
          <w:rFonts w:ascii="Times New Roman" w:hAnsi="Times New Roman"/>
          <w:sz w:val="28"/>
          <w:szCs w:val="28"/>
        </w:rPr>
        <w:t>администрацией Сургутского района. В ярмарке принимали участие Тюменские товаропроизводители, предприниматели города Лянтора и Сургутского района, торговые места для участников ярмарки предос</w:t>
      </w:r>
      <w:r w:rsidR="008F2777">
        <w:rPr>
          <w:rFonts w:ascii="Times New Roman" w:hAnsi="Times New Roman"/>
          <w:sz w:val="28"/>
          <w:szCs w:val="28"/>
        </w:rPr>
        <w:t>тавлялись на бесплатной основе.</w:t>
      </w:r>
    </w:p>
    <w:p w:rsidR="007114AE" w:rsidRPr="005F4025" w:rsidRDefault="002B0724" w:rsidP="006A1FE0">
      <w:pPr>
        <w:pStyle w:val="af4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0724">
        <w:rPr>
          <w:rFonts w:ascii="Times New Roman" w:hAnsi="Times New Roman"/>
          <w:sz w:val="28"/>
          <w:szCs w:val="28"/>
        </w:rPr>
        <w:t xml:space="preserve">В современных условиях рыночного взаимодействия представителям малого предпринимательства, к которому в основном относятся предприятия розничной торговли, необходимы высокая инициатива, компетентность и оперативность, активная работа по развитию современных форм торговли, в том числе внедрение считывающих устройств </w:t>
      </w:r>
      <w:proofErr w:type="spellStart"/>
      <w:proofErr w:type="gramStart"/>
      <w:r w:rsidRPr="002B0724">
        <w:rPr>
          <w:rFonts w:ascii="Times New Roman" w:hAnsi="Times New Roman"/>
          <w:sz w:val="28"/>
          <w:szCs w:val="28"/>
        </w:rPr>
        <w:t>штрих-кодирования</w:t>
      </w:r>
      <w:proofErr w:type="spellEnd"/>
      <w:proofErr w:type="gramEnd"/>
      <w:r w:rsidRPr="002B0724">
        <w:rPr>
          <w:rFonts w:ascii="Times New Roman" w:hAnsi="Times New Roman"/>
          <w:sz w:val="28"/>
          <w:szCs w:val="28"/>
        </w:rPr>
        <w:t>, автоматизированных систем учета товародвижения.</w:t>
      </w:r>
    </w:p>
    <w:p w:rsidR="00433BD2" w:rsidRPr="00DE174A" w:rsidRDefault="003B64FB" w:rsidP="006A1FE0">
      <w:pPr>
        <w:pStyle w:val="a4"/>
        <w:ind w:firstLine="709"/>
        <w:rPr>
          <w:sz w:val="28"/>
          <w:szCs w:val="28"/>
        </w:rPr>
      </w:pPr>
      <w:r w:rsidRPr="00DE174A">
        <w:rPr>
          <w:sz w:val="28"/>
          <w:szCs w:val="28"/>
        </w:rPr>
        <w:t>В отчётном периоде рост о</w:t>
      </w:r>
      <w:r w:rsidR="00433BD2" w:rsidRPr="00DE174A">
        <w:rPr>
          <w:sz w:val="28"/>
          <w:szCs w:val="28"/>
        </w:rPr>
        <w:t>борот</w:t>
      </w:r>
      <w:r w:rsidRPr="00DE174A">
        <w:rPr>
          <w:sz w:val="28"/>
          <w:szCs w:val="28"/>
        </w:rPr>
        <w:t>а</w:t>
      </w:r>
      <w:r w:rsidR="00433BD2" w:rsidRPr="00DE174A">
        <w:rPr>
          <w:sz w:val="28"/>
          <w:szCs w:val="28"/>
        </w:rPr>
        <w:t xml:space="preserve"> розничной торговли по всем каналам реализации оценочно составил </w:t>
      </w:r>
      <w:r w:rsidRPr="00DE174A">
        <w:rPr>
          <w:sz w:val="28"/>
          <w:szCs w:val="28"/>
        </w:rPr>
        <w:t>16,4 %</w:t>
      </w:r>
      <w:r w:rsidR="00433BD2" w:rsidRPr="00DE174A">
        <w:rPr>
          <w:sz w:val="28"/>
          <w:szCs w:val="28"/>
        </w:rPr>
        <w:t xml:space="preserve"> </w:t>
      </w:r>
      <w:r w:rsidRPr="00DE174A">
        <w:rPr>
          <w:sz w:val="28"/>
          <w:szCs w:val="28"/>
        </w:rPr>
        <w:t>по отношению к аналогичному периоду 2014 года или</w:t>
      </w:r>
      <w:r w:rsidR="00DE174A" w:rsidRPr="00DE174A">
        <w:rPr>
          <w:sz w:val="28"/>
          <w:szCs w:val="28"/>
        </w:rPr>
        <w:t xml:space="preserve"> 5,642 </w:t>
      </w:r>
      <w:r w:rsidRPr="00DE174A">
        <w:rPr>
          <w:sz w:val="28"/>
          <w:szCs w:val="28"/>
        </w:rPr>
        <w:t xml:space="preserve"> </w:t>
      </w:r>
      <w:r w:rsidR="00433BD2" w:rsidRPr="00DE174A">
        <w:rPr>
          <w:sz w:val="28"/>
          <w:szCs w:val="28"/>
        </w:rPr>
        <w:t>млрд. руб. в действующих ценах (</w:t>
      </w:r>
      <w:r w:rsidR="00DE174A" w:rsidRPr="00DE174A">
        <w:rPr>
          <w:sz w:val="28"/>
          <w:szCs w:val="28"/>
        </w:rPr>
        <w:t xml:space="preserve">2014 год </w:t>
      </w:r>
      <w:r w:rsidR="00433BD2" w:rsidRPr="00DE174A">
        <w:rPr>
          <w:sz w:val="28"/>
          <w:szCs w:val="28"/>
        </w:rPr>
        <w:t>–</w:t>
      </w:r>
      <w:r w:rsidR="00DE174A" w:rsidRPr="00DE174A">
        <w:rPr>
          <w:sz w:val="28"/>
          <w:szCs w:val="28"/>
        </w:rPr>
        <w:t xml:space="preserve"> 4,847  </w:t>
      </w:r>
      <w:r w:rsidR="00433BD2" w:rsidRPr="00DE174A">
        <w:rPr>
          <w:sz w:val="28"/>
          <w:szCs w:val="28"/>
        </w:rPr>
        <w:t>млрд.</w:t>
      </w:r>
      <w:r w:rsidR="001E758B" w:rsidRPr="00DE174A">
        <w:rPr>
          <w:sz w:val="28"/>
          <w:szCs w:val="28"/>
        </w:rPr>
        <w:t xml:space="preserve"> </w:t>
      </w:r>
      <w:r w:rsidR="00433BD2" w:rsidRPr="00DE174A">
        <w:rPr>
          <w:sz w:val="28"/>
          <w:szCs w:val="28"/>
        </w:rPr>
        <w:t>руб.)</w:t>
      </w:r>
    </w:p>
    <w:p w:rsidR="00433BD2" w:rsidRPr="00F73C4A" w:rsidRDefault="00433BD2" w:rsidP="00433BD2">
      <w:pPr>
        <w:ind w:firstLine="540"/>
        <w:jc w:val="center"/>
        <w:rPr>
          <w:sz w:val="28"/>
          <w:szCs w:val="28"/>
          <w:highlight w:val="yellow"/>
        </w:rPr>
      </w:pPr>
    </w:p>
    <w:p w:rsidR="00433BD2" w:rsidRPr="00DE174A" w:rsidRDefault="00433BD2" w:rsidP="00433BD2">
      <w:pPr>
        <w:ind w:firstLine="540"/>
        <w:jc w:val="center"/>
        <w:rPr>
          <w:sz w:val="28"/>
          <w:szCs w:val="28"/>
        </w:rPr>
      </w:pPr>
      <w:r w:rsidRPr="00DE174A">
        <w:rPr>
          <w:sz w:val="28"/>
          <w:szCs w:val="28"/>
        </w:rPr>
        <w:t>Динамика розничного товарооборота</w:t>
      </w:r>
    </w:p>
    <w:tbl>
      <w:tblPr>
        <w:tblStyle w:val="ae"/>
        <w:tblW w:w="9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531"/>
        <w:gridCol w:w="1595"/>
        <w:gridCol w:w="1595"/>
        <w:gridCol w:w="2007"/>
      </w:tblGrid>
      <w:tr w:rsidR="00433BD2" w:rsidRPr="00F73C4A" w:rsidTr="00D53C15">
        <w:trPr>
          <w:trHeight w:val="236"/>
          <w:jc w:val="center"/>
        </w:trPr>
        <w:tc>
          <w:tcPr>
            <w:tcW w:w="4531" w:type="dxa"/>
          </w:tcPr>
          <w:p w:rsidR="00433BD2" w:rsidRPr="00DE174A" w:rsidRDefault="00433BD2" w:rsidP="00433BD2">
            <w:pPr>
              <w:ind w:hanging="217"/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Показатели</w:t>
            </w:r>
          </w:p>
        </w:tc>
        <w:tc>
          <w:tcPr>
            <w:tcW w:w="1595" w:type="dxa"/>
          </w:tcPr>
          <w:p w:rsidR="00433BD2" w:rsidRPr="00DE174A" w:rsidRDefault="00433BD2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 xml:space="preserve">Ед. </w:t>
            </w:r>
            <w:proofErr w:type="spellStart"/>
            <w:r w:rsidRPr="00DE174A">
              <w:rPr>
                <w:sz w:val="26"/>
                <w:szCs w:val="26"/>
              </w:rPr>
              <w:t>изм</w:t>
            </w:r>
            <w:proofErr w:type="spellEnd"/>
            <w:r w:rsidRPr="00DE174A">
              <w:rPr>
                <w:sz w:val="26"/>
                <w:szCs w:val="26"/>
              </w:rPr>
              <w:t>.</w:t>
            </w:r>
          </w:p>
        </w:tc>
        <w:tc>
          <w:tcPr>
            <w:tcW w:w="1595" w:type="dxa"/>
          </w:tcPr>
          <w:p w:rsidR="00433BD2" w:rsidRPr="00DE174A" w:rsidRDefault="00DE174A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2014 год</w:t>
            </w:r>
          </w:p>
        </w:tc>
        <w:tc>
          <w:tcPr>
            <w:tcW w:w="2007" w:type="dxa"/>
          </w:tcPr>
          <w:p w:rsidR="00433BD2" w:rsidRPr="00DE174A" w:rsidRDefault="00433BD2" w:rsidP="00263D10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2</w:t>
            </w:r>
            <w:r w:rsidR="00DE174A" w:rsidRPr="00DE174A">
              <w:rPr>
                <w:sz w:val="26"/>
                <w:szCs w:val="26"/>
              </w:rPr>
              <w:t>015 год</w:t>
            </w:r>
          </w:p>
        </w:tc>
      </w:tr>
      <w:tr w:rsidR="00433BD2" w:rsidRPr="00F73C4A" w:rsidTr="005D6E85">
        <w:trPr>
          <w:trHeight w:val="555"/>
          <w:jc w:val="center"/>
        </w:trPr>
        <w:tc>
          <w:tcPr>
            <w:tcW w:w="4531" w:type="dxa"/>
          </w:tcPr>
          <w:p w:rsidR="00433BD2" w:rsidRPr="00DE174A" w:rsidRDefault="00433BD2" w:rsidP="00CB5687">
            <w:pPr>
              <w:jc w:val="left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Оборот розничной торговли в текущих ценах</w:t>
            </w:r>
          </w:p>
        </w:tc>
        <w:tc>
          <w:tcPr>
            <w:tcW w:w="1595" w:type="dxa"/>
          </w:tcPr>
          <w:p w:rsidR="00433BD2" w:rsidRPr="00DE174A" w:rsidRDefault="00433BD2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млрд. руб.</w:t>
            </w:r>
          </w:p>
        </w:tc>
        <w:tc>
          <w:tcPr>
            <w:tcW w:w="1595" w:type="dxa"/>
          </w:tcPr>
          <w:p w:rsidR="00433BD2" w:rsidRPr="00DE174A" w:rsidRDefault="00DE174A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 xml:space="preserve">4,847  </w:t>
            </w:r>
          </w:p>
        </w:tc>
        <w:tc>
          <w:tcPr>
            <w:tcW w:w="2007" w:type="dxa"/>
          </w:tcPr>
          <w:p w:rsidR="00433BD2" w:rsidRPr="00DE174A" w:rsidRDefault="00DE174A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 xml:space="preserve">5,642  </w:t>
            </w:r>
          </w:p>
        </w:tc>
      </w:tr>
      <w:tr w:rsidR="00433BD2" w:rsidRPr="00F73C4A" w:rsidTr="005D6E85">
        <w:trPr>
          <w:trHeight w:val="379"/>
          <w:jc w:val="center"/>
        </w:trPr>
        <w:tc>
          <w:tcPr>
            <w:tcW w:w="4531" w:type="dxa"/>
          </w:tcPr>
          <w:p w:rsidR="00433BD2" w:rsidRPr="00DE174A" w:rsidRDefault="00433BD2" w:rsidP="00CB5687">
            <w:pPr>
              <w:jc w:val="left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в том числе на одного жителя</w:t>
            </w:r>
          </w:p>
          <w:p w:rsidR="00433BD2" w:rsidRPr="00DE174A" w:rsidRDefault="00433BD2" w:rsidP="00CB568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595" w:type="dxa"/>
          </w:tcPr>
          <w:p w:rsidR="00433BD2" w:rsidRPr="00DE174A" w:rsidRDefault="00433BD2" w:rsidP="00433BD2">
            <w:pPr>
              <w:jc w:val="center"/>
              <w:rPr>
                <w:sz w:val="26"/>
                <w:szCs w:val="26"/>
              </w:rPr>
            </w:pPr>
            <w:r w:rsidRPr="00DE174A">
              <w:rPr>
                <w:sz w:val="26"/>
                <w:szCs w:val="26"/>
              </w:rPr>
              <w:t>тыс</w:t>
            </w:r>
            <w:proofErr w:type="gramStart"/>
            <w:r w:rsidRPr="00DE174A">
              <w:rPr>
                <w:sz w:val="26"/>
                <w:szCs w:val="26"/>
              </w:rPr>
              <w:t>.р</w:t>
            </w:r>
            <w:proofErr w:type="gramEnd"/>
            <w:r w:rsidRPr="00DE174A">
              <w:rPr>
                <w:sz w:val="26"/>
                <w:szCs w:val="26"/>
              </w:rPr>
              <w:t>уб.</w:t>
            </w:r>
          </w:p>
        </w:tc>
        <w:tc>
          <w:tcPr>
            <w:tcW w:w="1595" w:type="dxa"/>
          </w:tcPr>
          <w:p w:rsidR="00433BD2" w:rsidRPr="00DE174A" w:rsidRDefault="00DE174A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117,628</w:t>
            </w:r>
          </w:p>
        </w:tc>
        <w:tc>
          <w:tcPr>
            <w:tcW w:w="2007" w:type="dxa"/>
          </w:tcPr>
          <w:p w:rsidR="00433BD2" w:rsidRPr="00DE174A" w:rsidRDefault="00DE174A" w:rsidP="00433B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  <w:r w:rsidR="00DC6D6B" w:rsidRPr="00DE174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399</w:t>
            </w:r>
          </w:p>
        </w:tc>
      </w:tr>
    </w:tbl>
    <w:p w:rsidR="00433BD2" w:rsidRPr="00F73C4A" w:rsidRDefault="00433BD2" w:rsidP="00433BD2">
      <w:pPr>
        <w:ind w:firstLine="851"/>
        <w:jc w:val="both"/>
        <w:rPr>
          <w:sz w:val="28"/>
          <w:szCs w:val="28"/>
          <w:highlight w:val="yellow"/>
        </w:rPr>
      </w:pPr>
    </w:p>
    <w:p w:rsidR="00D559EF" w:rsidRPr="00F618CD" w:rsidRDefault="00433BD2" w:rsidP="006A1FE0">
      <w:pPr>
        <w:ind w:firstLine="709"/>
        <w:jc w:val="both"/>
        <w:rPr>
          <w:sz w:val="28"/>
          <w:szCs w:val="28"/>
        </w:rPr>
      </w:pPr>
      <w:r w:rsidRPr="00F618CD">
        <w:rPr>
          <w:sz w:val="28"/>
          <w:szCs w:val="28"/>
        </w:rPr>
        <w:t xml:space="preserve">В расчёте на одного жителя города Лянтора оборот розничной торговли в отчётном периоде составил </w:t>
      </w:r>
      <w:r w:rsidR="00F618CD" w:rsidRPr="00F618CD">
        <w:rPr>
          <w:sz w:val="28"/>
          <w:szCs w:val="28"/>
        </w:rPr>
        <w:t xml:space="preserve">136,399 </w:t>
      </w:r>
      <w:r w:rsidRPr="00F618CD">
        <w:rPr>
          <w:sz w:val="28"/>
          <w:szCs w:val="28"/>
        </w:rPr>
        <w:t xml:space="preserve">тыс. руб., что на </w:t>
      </w:r>
      <w:r w:rsidR="00F618CD" w:rsidRPr="00F618CD">
        <w:rPr>
          <w:sz w:val="28"/>
          <w:szCs w:val="28"/>
        </w:rPr>
        <w:t>16</w:t>
      </w:r>
      <w:r w:rsidRPr="00F618CD">
        <w:rPr>
          <w:sz w:val="28"/>
          <w:szCs w:val="28"/>
        </w:rPr>
        <w:t>% выше аналогичного периода прошлого года (2014 г</w:t>
      </w:r>
      <w:r w:rsidR="00F618CD" w:rsidRPr="00F618CD">
        <w:rPr>
          <w:sz w:val="28"/>
          <w:szCs w:val="28"/>
        </w:rPr>
        <w:t>од</w:t>
      </w:r>
      <w:r w:rsidRPr="00F618CD">
        <w:rPr>
          <w:sz w:val="28"/>
          <w:szCs w:val="28"/>
        </w:rPr>
        <w:t xml:space="preserve"> – </w:t>
      </w:r>
      <w:r w:rsidR="00F618CD" w:rsidRPr="00F618CD">
        <w:rPr>
          <w:sz w:val="28"/>
          <w:szCs w:val="28"/>
        </w:rPr>
        <w:t>117,628</w:t>
      </w:r>
      <w:r w:rsidR="00DC6D6B" w:rsidRPr="00F618CD">
        <w:rPr>
          <w:sz w:val="28"/>
          <w:szCs w:val="28"/>
        </w:rPr>
        <w:t xml:space="preserve"> </w:t>
      </w:r>
      <w:r w:rsidRPr="00F618CD">
        <w:rPr>
          <w:sz w:val="28"/>
          <w:szCs w:val="28"/>
        </w:rPr>
        <w:t>тыс. руб.)</w:t>
      </w:r>
      <w:r w:rsidR="00D559EF" w:rsidRPr="00F618CD">
        <w:rPr>
          <w:sz w:val="28"/>
          <w:szCs w:val="28"/>
        </w:rPr>
        <w:t>.</w:t>
      </w:r>
    </w:p>
    <w:p w:rsidR="00D559EF" w:rsidRPr="00F73C4A" w:rsidRDefault="00D559EF" w:rsidP="00433BD2">
      <w:pPr>
        <w:ind w:firstLine="567"/>
        <w:jc w:val="both"/>
        <w:rPr>
          <w:sz w:val="28"/>
          <w:szCs w:val="28"/>
          <w:highlight w:val="yellow"/>
        </w:rPr>
      </w:pPr>
    </w:p>
    <w:p w:rsidR="00433BD2" w:rsidRPr="00D80E34" w:rsidRDefault="00D559EF" w:rsidP="00433BD2">
      <w:pPr>
        <w:ind w:firstLine="567"/>
        <w:jc w:val="both"/>
        <w:rPr>
          <w:i/>
          <w:sz w:val="28"/>
          <w:szCs w:val="28"/>
          <w:u w:val="single"/>
        </w:rPr>
      </w:pPr>
      <w:r w:rsidRPr="00D80E34">
        <w:rPr>
          <w:i/>
          <w:sz w:val="28"/>
          <w:szCs w:val="28"/>
          <w:u w:val="single"/>
        </w:rPr>
        <w:t>Бытовые услуги населению</w:t>
      </w:r>
      <w:r w:rsidR="00433BD2" w:rsidRPr="00D80E34">
        <w:rPr>
          <w:i/>
          <w:sz w:val="28"/>
          <w:szCs w:val="28"/>
          <w:u w:val="single"/>
        </w:rPr>
        <w:t xml:space="preserve"> </w:t>
      </w:r>
    </w:p>
    <w:p w:rsidR="00484238" w:rsidRDefault="00484238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proofErr w:type="gramStart"/>
      <w:r w:rsidRPr="00484238">
        <w:rPr>
          <w:color w:val="000000"/>
          <w:spacing w:val="2"/>
          <w:sz w:val="28"/>
          <w:szCs w:val="28"/>
        </w:rPr>
        <w:t xml:space="preserve">На 01.01.2016 года на территории города Лянтора оказываются следующие бытовые услуги: ремонт часов и ювелирных изделий, услуги ломбарда, изготовление ключей, чистка подушек, чистка ковровых изделий и мягкой мебели, уборка квартир и мойка окон, услуги прачечной, цифровое кабельное телевидение, праздничное оформление зданий и помещений, развлекательные услуги, полиграфические и </w:t>
      </w:r>
      <w:proofErr w:type="spellStart"/>
      <w:r w:rsidRPr="00484238">
        <w:rPr>
          <w:color w:val="000000"/>
          <w:spacing w:val="2"/>
          <w:sz w:val="28"/>
          <w:szCs w:val="28"/>
        </w:rPr>
        <w:t>фотоуслуги</w:t>
      </w:r>
      <w:proofErr w:type="spellEnd"/>
      <w:r w:rsidRPr="00484238">
        <w:rPr>
          <w:color w:val="000000"/>
          <w:spacing w:val="2"/>
          <w:sz w:val="28"/>
          <w:szCs w:val="28"/>
        </w:rPr>
        <w:t>, ремонт обуви, услуги агентств недвижимости и туристических агентств, услуги ателье по ремонту</w:t>
      </w:r>
      <w:proofErr w:type="gramEnd"/>
      <w:r w:rsidRPr="00484238">
        <w:rPr>
          <w:color w:val="000000"/>
          <w:spacing w:val="2"/>
          <w:sz w:val="28"/>
          <w:szCs w:val="28"/>
        </w:rPr>
        <w:t xml:space="preserve"> швейных, меховых и кожаных изделий, по пошиву головных уборов, штор и постельных принадлежностей, ритуальные услуги, услуги автозаправочных станций и станций технического обслуживания, парикмахерские услуги и услуги ногтевого сервиса.</w:t>
      </w:r>
    </w:p>
    <w:p w:rsidR="00484238" w:rsidRDefault="00484238" w:rsidP="0037012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484238">
        <w:rPr>
          <w:color w:val="000000"/>
          <w:spacing w:val="2"/>
          <w:sz w:val="28"/>
          <w:szCs w:val="28"/>
        </w:rPr>
        <w:t>Повышение жизненного уровня горожан стало импульсом для развития непроизводственных видов бытовых услуг: уборка жилья, доставка цветов и подарков, дизайнерские услуги и др. Развитие современных технологий начинает оказывать влияние на появление новых форм организации деятельности предприятий сервиса, например – автозаправочная станция «Норд»</w:t>
      </w:r>
      <w:r>
        <w:rPr>
          <w:color w:val="000000"/>
          <w:spacing w:val="2"/>
          <w:sz w:val="28"/>
          <w:szCs w:val="28"/>
        </w:rPr>
        <w:t xml:space="preserve"> </w:t>
      </w:r>
      <w:r w:rsidRPr="00484238">
        <w:rPr>
          <w:color w:val="000000"/>
          <w:spacing w:val="2"/>
          <w:sz w:val="28"/>
          <w:szCs w:val="28"/>
        </w:rPr>
        <w:t>и салон красоты «</w:t>
      </w:r>
      <w:proofErr w:type="spellStart"/>
      <w:r w:rsidRPr="00484238">
        <w:rPr>
          <w:color w:val="000000"/>
          <w:spacing w:val="2"/>
          <w:sz w:val="28"/>
          <w:szCs w:val="28"/>
        </w:rPr>
        <w:t>Эстель</w:t>
      </w:r>
      <w:proofErr w:type="spellEnd"/>
      <w:r w:rsidRPr="00484238">
        <w:rPr>
          <w:color w:val="000000"/>
          <w:spacing w:val="2"/>
          <w:sz w:val="28"/>
          <w:szCs w:val="28"/>
        </w:rPr>
        <w:t>».</w:t>
      </w:r>
    </w:p>
    <w:p w:rsidR="00484238" w:rsidRPr="00C95345" w:rsidRDefault="00370120" w:rsidP="00484238">
      <w:pPr>
        <w:ind w:firstLine="709"/>
        <w:jc w:val="both"/>
        <w:rPr>
          <w:sz w:val="28"/>
          <w:szCs w:val="28"/>
        </w:rPr>
      </w:pPr>
      <w:r w:rsidRPr="00C95345">
        <w:rPr>
          <w:sz w:val="28"/>
          <w:szCs w:val="28"/>
        </w:rPr>
        <w:t>Бытовые услуги отличает достаточно быстрая окупаемость вложенных средств, «высокая восприимчивость» к организационно структурным нововведениям.</w:t>
      </w:r>
    </w:p>
    <w:p w:rsidR="005041EE" w:rsidRPr="00484238" w:rsidRDefault="005041EE" w:rsidP="005041EE">
      <w:pPr>
        <w:ind w:firstLine="709"/>
        <w:jc w:val="both"/>
        <w:rPr>
          <w:sz w:val="28"/>
          <w:szCs w:val="28"/>
          <w:highlight w:val="yellow"/>
        </w:rPr>
      </w:pPr>
      <w:r w:rsidRPr="00E91C43">
        <w:rPr>
          <w:sz w:val="28"/>
          <w:szCs w:val="28"/>
        </w:rPr>
        <w:t xml:space="preserve">Структура бытовых услуг представлена объектами бытового обслуживания, их в городе </w:t>
      </w:r>
      <w:r w:rsidR="009F4CF5" w:rsidRPr="009F4CF5">
        <w:rPr>
          <w:sz w:val="28"/>
          <w:szCs w:val="28"/>
        </w:rPr>
        <w:t>73</w:t>
      </w:r>
      <w:r w:rsidRPr="009F4CF5">
        <w:rPr>
          <w:sz w:val="28"/>
          <w:szCs w:val="28"/>
        </w:rPr>
        <w:t>,</w:t>
      </w:r>
      <w:r w:rsidRPr="00E91C43">
        <w:rPr>
          <w:sz w:val="28"/>
          <w:szCs w:val="28"/>
        </w:rPr>
        <w:t xml:space="preserve"> в том числе:</w:t>
      </w:r>
    </w:p>
    <w:p w:rsidR="005041EE" w:rsidRPr="007E0A11" w:rsidRDefault="007E0A11" w:rsidP="005041EE">
      <w:pPr>
        <w:ind w:firstLine="709"/>
        <w:jc w:val="both"/>
        <w:rPr>
          <w:sz w:val="28"/>
          <w:szCs w:val="28"/>
        </w:rPr>
      </w:pPr>
      <w:r w:rsidRPr="007E0A11">
        <w:rPr>
          <w:sz w:val="28"/>
          <w:szCs w:val="28"/>
        </w:rPr>
        <w:t>- 5</w:t>
      </w:r>
      <w:r w:rsidR="005041EE" w:rsidRPr="007E0A11">
        <w:rPr>
          <w:sz w:val="28"/>
          <w:szCs w:val="28"/>
        </w:rPr>
        <w:t xml:space="preserve"> по ремонту обуви;</w:t>
      </w:r>
    </w:p>
    <w:p w:rsidR="005041EE" w:rsidRPr="007E0A11" w:rsidRDefault="005041EE" w:rsidP="005041EE">
      <w:pPr>
        <w:ind w:firstLine="709"/>
        <w:jc w:val="both"/>
        <w:rPr>
          <w:sz w:val="28"/>
          <w:szCs w:val="28"/>
        </w:rPr>
      </w:pPr>
      <w:r w:rsidRPr="007E0A11">
        <w:rPr>
          <w:sz w:val="28"/>
          <w:szCs w:val="28"/>
        </w:rPr>
        <w:t>- 13 по ремонту и пошиву швейных, меховых и кожаных изделий, пошиву и вязанию трикотажных изделий;</w:t>
      </w:r>
    </w:p>
    <w:p w:rsidR="005041EE" w:rsidRPr="007E0A11" w:rsidRDefault="007E0A11" w:rsidP="005041EE">
      <w:pPr>
        <w:ind w:firstLine="709"/>
        <w:jc w:val="both"/>
        <w:rPr>
          <w:sz w:val="28"/>
          <w:szCs w:val="28"/>
        </w:rPr>
      </w:pPr>
      <w:r w:rsidRPr="007E0A11">
        <w:rPr>
          <w:sz w:val="28"/>
          <w:szCs w:val="28"/>
        </w:rPr>
        <w:t>- 9</w:t>
      </w:r>
      <w:r w:rsidR="005041EE" w:rsidRPr="007E0A11">
        <w:rPr>
          <w:sz w:val="28"/>
          <w:szCs w:val="28"/>
        </w:rPr>
        <w:t xml:space="preserve"> по ремонту радиоэлектронной аппаратуры, бытовых машин и приборов;</w:t>
      </w:r>
    </w:p>
    <w:p w:rsidR="005041EE" w:rsidRPr="00484238" w:rsidRDefault="007F4C18" w:rsidP="005041EE">
      <w:pPr>
        <w:ind w:firstLine="709"/>
        <w:jc w:val="both"/>
        <w:rPr>
          <w:sz w:val="28"/>
          <w:szCs w:val="28"/>
          <w:highlight w:val="yellow"/>
        </w:rPr>
      </w:pPr>
      <w:r w:rsidRPr="007F4C18">
        <w:rPr>
          <w:sz w:val="28"/>
          <w:szCs w:val="28"/>
        </w:rPr>
        <w:t>- 4 бань и душевых на 34</w:t>
      </w:r>
      <w:r w:rsidR="005041EE" w:rsidRPr="007F4C18">
        <w:rPr>
          <w:sz w:val="28"/>
          <w:szCs w:val="28"/>
        </w:rPr>
        <w:t xml:space="preserve"> мест</w:t>
      </w:r>
      <w:r w:rsidRPr="007F4C18">
        <w:rPr>
          <w:sz w:val="28"/>
          <w:szCs w:val="28"/>
        </w:rPr>
        <w:t>а</w:t>
      </w:r>
      <w:r w:rsidR="005041EE" w:rsidRPr="007F4C18">
        <w:rPr>
          <w:sz w:val="28"/>
          <w:szCs w:val="28"/>
        </w:rPr>
        <w:t>;</w:t>
      </w:r>
    </w:p>
    <w:p w:rsidR="005041EE" w:rsidRPr="00E91C43" w:rsidRDefault="00E91C43" w:rsidP="005041EE">
      <w:pPr>
        <w:ind w:firstLine="709"/>
        <w:jc w:val="both"/>
        <w:rPr>
          <w:sz w:val="28"/>
          <w:szCs w:val="28"/>
        </w:rPr>
      </w:pPr>
      <w:r w:rsidRPr="00E91C43">
        <w:rPr>
          <w:sz w:val="28"/>
          <w:szCs w:val="28"/>
        </w:rPr>
        <w:t>- 2 прачечные</w:t>
      </w:r>
      <w:r w:rsidR="005041EE" w:rsidRPr="00E91C43">
        <w:rPr>
          <w:sz w:val="28"/>
          <w:szCs w:val="28"/>
        </w:rPr>
        <w:t>;</w:t>
      </w:r>
    </w:p>
    <w:p w:rsidR="005041EE" w:rsidRPr="00484238" w:rsidRDefault="00E91C43" w:rsidP="005041EE">
      <w:pPr>
        <w:ind w:firstLine="709"/>
        <w:jc w:val="both"/>
        <w:rPr>
          <w:sz w:val="28"/>
          <w:szCs w:val="28"/>
          <w:highlight w:val="yellow"/>
        </w:rPr>
      </w:pPr>
      <w:r w:rsidRPr="00E91C43">
        <w:rPr>
          <w:sz w:val="28"/>
          <w:szCs w:val="28"/>
        </w:rPr>
        <w:t>- 2</w:t>
      </w:r>
      <w:r w:rsidR="005041EE" w:rsidRPr="00E91C43">
        <w:rPr>
          <w:sz w:val="28"/>
          <w:szCs w:val="28"/>
        </w:rPr>
        <w:t xml:space="preserve"> по ритуальным услугам;</w:t>
      </w:r>
    </w:p>
    <w:p w:rsidR="005041EE" w:rsidRPr="007F4C18" w:rsidRDefault="007F4C18" w:rsidP="005041EE">
      <w:pPr>
        <w:ind w:firstLine="709"/>
        <w:jc w:val="both"/>
        <w:rPr>
          <w:sz w:val="28"/>
          <w:szCs w:val="28"/>
        </w:rPr>
      </w:pPr>
      <w:r w:rsidRPr="007F4C18">
        <w:rPr>
          <w:sz w:val="28"/>
          <w:szCs w:val="28"/>
        </w:rPr>
        <w:t>- 35</w:t>
      </w:r>
      <w:r w:rsidR="005041EE" w:rsidRPr="007F4C18">
        <w:rPr>
          <w:sz w:val="28"/>
          <w:szCs w:val="28"/>
        </w:rPr>
        <w:t xml:space="preserve"> п</w:t>
      </w:r>
      <w:r w:rsidRPr="007F4C18">
        <w:rPr>
          <w:sz w:val="28"/>
          <w:szCs w:val="28"/>
        </w:rPr>
        <w:t>арикмахерских (салонов красоты);</w:t>
      </w:r>
    </w:p>
    <w:p w:rsidR="005041EE" w:rsidRPr="00E91C43" w:rsidRDefault="005041EE" w:rsidP="005041EE">
      <w:pPr>
        <w:ind w:firstLine="709"/>
        <w:jc w:val="both"/>
        <w:rPr>
          <w:sz w:val="28"/>
          <w:szCs w:val="28"/>
        </w:rPr>
      </w:pPr>
      <w:r w:rsidRPr="00E91C43">
        <w:rPr>
          <w:sz w:val="28"/>
          <w:szCs w:val="28"/>
        </w:rPr>
        <w:t>- 2 фотоателье;</w:t>
      </w:r>
    </w:p>
    <w:p w:rsidR="005041EE" w:rsidRDefault="007F4C18" w:rsidP="005041EE">
      <w:pPr>
        <w:ind w:firstLine="709"/>
        <w:jc w:val="both"/>
        <w:rPr>
          <w:sz w:val="28"/>
          <w:szCs w:val="28"/>
        </w:rPr>
      </w:pPr>
      <w:r w:rsidRPr="007F4C18">
        <w:rPr>
          <w:sz w:val="28"/>
          <w:szCs w:val="28"/>
        </w:rPr>
        <w:t>- 1 по изготовлению и ремонту мебели</w:t>
      </w:r>
      <w:r>
        <w:rPr>
          <w:sz w:val="28"/>
          <w:szCs w:val="28"/>
        </w:rPr>
        <w:t>.</w:t>
      </w:r>
    </w:p>
    <w:p w:rsidR="00484238" w:rsidRPr="00C95345" w:rsidRDefault="00AE0E94" w:rsidP="00504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Вместе с тем,</w:t>
      </w:r>
      <w:r w:rsidR="00484238" w:rsidRPr="00484238">
        <w:rPr>
          <w:sz w:val="28"/>
          <w:szCs w:val="28"/>
        </w:rPr>
        <w:t xml:space="preserve"> существует ряд проблем - неравномерность расположения предприятий бытовых услуг, необходимость реконструкции предприятий, модернизации оборудования, высокие налоги,  коммунальные платежи и как следствие нерентабельность отдельных видов услуг.</w:t>
      </w:r>
    </w:p>
    <w:p w:rsidR="00B75C9A" w:rsidRPr="00F73C4A" w:rsidRDefault="00B75C9A" w:rsidP="00B75C9A">
      <w:pPr>
        <w:ind w:firstLine="539"/>
        <w:jc w:val="center"/>
        <w:rPr>
          <w:sz w:val="28"/>
          <w:szCs w:val="28"/>
          <w:highlight w:val="yellow"/>
        </w:rPr>
      </w:pPr>
    </w:p>
    <w:p w:rsidR="00B75C9A" w:rsidRPr="00F73C4A" w:rsidRDefault="00370120" w:rsidP="006A1FE0">
      <w:pPr>
        <w:ind w:firstLine="709"/>
        <w:jc w:val="both"/>
        <w:rPr>
          <w:sz w:val="28"/>
          <w:szCs w:val="28"/>
          <w:highlight w:val="yellow"/>
        </w:rPr>
      </w:pPr>
      <w:r w:rsidRPr="004C3FB8">
        <w:rPr>
          <w:sz w:val="28"/>
          <w:szCs w:val="28"/>
        </w:rPr>
        <w:t>За отчётный период увеличился о</w:t>
      </w:r>
      <w:r w:rsidR="00B75C9A" w:rsidRPr="004C3FB8">
        <w:rPr>
          <w:sz w:val="28"/>
          <w:szCs w:val="28"/>
        </w:rPr>
        <w:t xml:space="preserve">бъём предоставленных услуг населению города </w:t>
      </w:r>
      <w:r w:rsidRPr="004C3FB8">
        <w:rPr>
          <w:sz w:val="28"/>
          <w:szCs w:val="28"/>
        </w:rPr>
        <w:t>на</w:t>
      </w:r>
      <w:r w:rsidR="00B75C9A" w:rsidRPr="004C3FB8">
        <w:rPr>
          <w:sz w:val="28"/>
          <w:szCs w:val="28"/>
        </w:rPr>
        <w:t xml:space="preserve"> </w:t>
      </w:r>
      <w:r w:rsidRPr="004C3FB8">
        <w:rPr>
          <w:sz w:val="28"/>
          <w:szCs w:val="28"/>
        </w:rPr>
        <w:t xml:space="preserve">11,4 % по отношению к аналогичному периоду 2014 года и составил </w:t>
      </w:r>
      <w:r w:rsidR="004C3FB8" w:rsidRPr="004C3FB8">
        <w:rPr>
          <w:sz w:val="28"/>
          <w:szCs w:val="28"/>
        </w:rPr>
        <w:t xml:space="preserve">853,491 </w:t>
      </w:r>
      <w:r w:rsidR="00B75C9A" w:rsidRPr="004C3FB8">
        <w:rPr>
          <w:sz w:val="28"/>
          <w:szCs w:val="28"/>
        </w:rPr>
        <w:t xml:space="preserve">млн. </w:t>
      </w:r>
      <w:proofErr w:type="spellStart"/>
      <w:r w:rsidR="00B75C9A" w:rsidRPr="004C3FB8">
        <w:rPr>
          <w:sz w:val="28"/>
          <w:szCs w:val="28"/>
        </w:rPr>
        <w:t>руб</w:t>
      </w:r>
      <w:proofErr w:type="spellEnd"/>
      <w:r w:rsidR="004C3FB8">
        <w:rPr>
          <w:sz w:val="28"/>
          <w:szCs w:val="28"/>
        </w:rPr>
        <w:t xml:space="preserve"> (</w:t>
      </w:r>
      <w:r w:rsidR="004C3FB8" w:rsidRPr="00D7651C">
        <w:rPr>
          <w:sz w:val="28"/>
          <w:szCs w:val="28"/>
        </w:rPr>
        <w:t>2014</w:t>
      </w:r>
      <w:r w:rsidR="004C3FB8">
        <w:rPr>
          <w:sz w:val="28"/>
          <w:szCs w:val="28"/>
        </w:rPr>
        <w:t xml:space="preserve"> год</w:t>
      </w:r>
      <w:r w:rsidR="004C3FB8" w:rsidRPr="00D7651C">
        <w:rPr>
          <w:sz w:val="28"/>
          <w:szCs w:val="28"/>
        </w:rPr>
        <w:t xml:space="preserve"> – 766,149</w:t>
      </w:r>
      <w:r w:rsidR="004C3FB8">
        <w:rPr>
          <w:sz w:val="28"/>
          <w:szCs w:val="28"/>
        </w:rPr>
        <w:t xml:space="preserve"> млн. руб.)</w:t>
      </w:r>
      <w:r w:rsidR="00B75C9A" w:rsidRPr="004C3FB8">
        <w:rPr>
          <w:sz w:val="28"/>
          <w:szCs w:val="28"/>
        </w:rPr>
        <w:t>. В расчёте на душу населения</w:t>
      </w:r>
      <w:r w:rsidR="00DB45BF">
        <w:rPr>
          <w:sz w:val="28"/>
          <w:szCs w:val="28"/>
        </w:rPr>
        <w:t xml:space="preserve"> в</w:t>
      </w:r>
      <w:r w:rsidR="00B75C9A" w:rsidRPr="004C3FB8">
        <w:rPr>
          <w:sz w:val="28"/>
          <w:szCs w:val="28"/>
        </w:rPr>
        <w:t xml:space="preserve"> отчётном периоде 2015 года оказано платных услуг на сумму </w:t>
      </w:r>
      <w:r w:rsidR="004C3FB8" w:rsidRPr="004C3FB8">
        <w:rPr>
          <w:sz w:val="28"/>
          <w:szCs w:val="28"/>
        </w:rPr>
        <w:t>20,634</w:t>
      </w:r>
      <w:r w:rsidR="00B75C9A" w:rsidRPr="004C3FB8">
        <w:rPr>
          <w:sz w:val="28"/>
          <w:szCs w:val="28"/>
        </w:rPr>
        <w:t xml:space="preserve"> тыс.</w:t>
      </w:r>
      <w:r w:rsidR="00776813">
        <w:rPr>
          <w:sz w:val="28"/>
          <w:szCs w:val="28"/>
        </w:rPr>
        <w:t xml:space="preserve"> </w:t>
      </w:r>
      <w:r w:rsidR="00B75C9A" w:rsidRPr="004C3FB8">
        <w:rPr>
          <w:sz w:val="28"/>
          <w:szCs w:val="28"/>
        </w:rPr>
        <w:t xml:space="preserve">рублей. </w:t>
      </w:r>
    </w:p>
    <w:p w:rsidR="005D6E85" w:rsidRPr="001B654A" w:rsidRDefault="005D6E85" w:rsidP="005D6E85">
      <w:pPr>
        <w:ind w:firstLine="539"/>
        <w:jc w:val="center"/>
        <w:rPr>
          <w:sz w:val="28"/>
          <w:szCs w:val="28"/>
        </w:rPr>
      </w:pPr>
    </w:p>
    <w:p w:rsidR="005D6E85" w:rsidRPr="001B654A" w:rsidRDefault="005D6E85" w:rsidP="005D6E85">
      <w:pPr>
        <w:ind w:firstLine="539"/>
        <w:jc w:val="center"/>
        <w:rPr>
          <w:sz w:val="28"/>
          <w:szCs w:val="28"/>
        </w:rPr>
      </w:pPr>
      <w:r w:rsidRPr="001B654A">
        <w:rPr>
          <w:sz w:val="28"/>
          <w:szCs w:val="28"/>
        </w:rPr>
        <w:t xml:space="preserve">Динамика показателей предоставляемых услуг населению </w:t>
      </w:r>
    </w:p>
    <w:tbl>
      <w:tblPr>
        <w:tblStyle w:val="ae"/>
        <w:tblW w:w="9770" w:type="dxa"/>
        <w:jc w:val="center"/>
        <w:tblInd w:w="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61"/>
        <w:gridCol w:w="2126"/>
        <w:gridCol w:w="1559"/>
        <w:gridCol w:w="1624"/>
      </w:tblGrid>
      <w:tr w:rsidR="00B75C9A" w:rsidRPr="001B654A" w:rsidTr="00B75C9A">
        <w:trPr>
          <w:jc w:val="center"/>
        </w:trPr>
        <w:tc>
          <w:tcPr>
            <w:tcW w:w="4461" w:type="dxa"/>
          </w:tcPr>
          <w:p w:rsidR="00B75C9A" w:rsidRPr="001B654A" w:rsidRDefault="00B75C9A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Показатели</w:t>
            </w:r>
          </w:p>
        </w:tc>
        <w:tc>
          <w:tcPr>
            <w:tcW w:w="2126" w:type="dxa"/>
          </w:tcPr>
          <w:p w:rsidR="00B75C9A" w:rsidRPr="001B654A" w:rsidRDefault="00B75C9A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</w:tcPr>
          <w:p w:rsidR="00B75C9A" w:rsidRPr="001B654A" w:rsidRDefault="001B654A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2014 год</w:t>
            </w:r>
          </w:p>
        </w:tc>
        <w:tc>
          <w:tcPr>
            <w:tcW w:w="1624" w:type="dxa"/>
          </w:tcPr>
          <w:p w:rsidR="00B75C9A" w:rsidRPr="001B654A" w:rsidRDefault="001B654A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2015 год</w:t>
            </w:r>
          </w:p>
        </w:tc>
      </w:tr>
      <w:tr w:rsidR="004C1590" w:rsidRPr="001B654A" w:rsidTr="00B75C9A">
        <w:trPr>
          <w:jc w:val="center"/>
        </w:trPr>
        <w:tc>
          <w:tcPr>
            <w:tcW w:w="4461" w:type="dxa"/>
          </w:tcPr>
          <w:p w:rsidR="004C1590" w:rsidRPr="001B654A" w:rsidRDefault="004C1590" w:rsidP="00B75C9A">
            <w:pPr>
              <w:jc w:val="left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Объем предоставленных услуг населению</w:t>
            </w:r>
          </w:p>
        </w:tc>
        <w:tc>
          <w:tcPr>
            <w:tcW w:w="2126" w:type="dxa"/>
          </w:tcPr>
          <w:p w:rsidR="004C1590" w:rsidRPr="001B654A" w:rsidRDefault="004C1590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млн. руб.</w:t>
            </w:r>
          </w:p>
        </w:tc>
        <w:tc>
          <w:tcPr>
            <w:tcW w:w="1559" w:type="dxa"/>
          </w:tcPr>
          <w:p w:rsidR="004C1590" w:rsidRPr="001B654A" w:rsidRDefault="001B654A" w:rsidP="004C1590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766,149</w:t>
            </w:r>
          </w:p>
        </w:tc>
        <w:tc>
          <w:tcPr>
            <w:tcW w:w="1624" w:type="dxa"/>
          </w:tcPr>
          <w:p w:rsidR="004C1590" w:rsidRPr="001B654A" w:rsidRDefault="001B654A" w:rsidP="004C1590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853,491</w:t>
            </w:r>
          </w:p>
        </w:tc>
      </w:tr>
      <w:tr w:rsidR="004C1590" w:rsidRPr="00F73C4A" w:rsidTr="00B75C9A">
        <w:trPr>
          <w:jc w:val="center"/>
        </w:trPr>
        <w:tc>
          <w:tcPr>
            <w:tcW w:w="4461" w:type="dxa"/>
          </w:tcPr>
          <w:p w:rsidR="004C1590" w:rsidRPr="001B654A" w:rsidRDefault="004C1590" w:rsidP="00B75C9A">
            <w:pPr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в т.ч. на одного жителя</w:t>
            </w:r>
          </w:p>
        </w:tc>
        <w:tc>
          <w:tcPr>
            <w:tcW w:w="2126" w:type="dxa"/>
          </w:tcPr>
          <w:p w:rsidR="004C1590" w:rsidRPr="001B654A" w:rsidRDefault="004C1590" w:rsidP="00B75C9A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тыс.</w:t>
            </w:r>
            <w:r w:rsidR="00AF0E07">
              <w:rPr>
                <w:sz w:val="26"/>
                <w:szCs w:val="26"/>
              </w:rPr>
              <w:t xml:space="preserve"> </w:t>
            </w:r>
            <w:r w:rsidRPr="001B654A"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1B654A" w:rsidRPr="001B654A" w:rsidRDefault="001B654A" w:rsidP="001B65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18,593</w:t>
            </w:r>
          </w:p>
        </w:tc>
        <w:tc>
          <w:tcPr>
            <w:tcW w:w="1624" w:type="dxa"/>
          </w:tcPr>
          <w:p w:rsidR="004C1590" w:rsidRPr="001B654A" w:rsidRDefault="001B654A" w:rsidP="004C1590">
            <w:pPr>
              <w:jc w:val="center"/>
              <w:rPr>
                <w:sz w:val="26"/>
                <w:szCs w:val="26"/>
              </w:rPr>
            </w:pPr>
            <w:r w:rsidRPr="001B654A">
              <w:rPr>
                <w:sz w:val="26"/>
                <w:szCs w:val="26"/>
              </w:rPr>
              <w:t>20,634</w:t>
            </w:r>
          </w:p>
        </w:tc>
      </w:tr>
    </w:tbl>
    <w:p w:rsidR="001976D5" w:rsidRPr="00F73C4A" w:rsidRDefault="001976D5" w:rsidP="00B75C9A">
      <w:pPr>
        <w:ind w:firstLine="567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6752A2" w:rsidRPr="008F2777" w:rsidRDefault="00D559EF" w:rsidP="006752A2">
      <w:pPr>
        <w:ind w:firstLine="567"/>
        <w:jc w:val="both"/>
        <w:rPr>
          <w:i/>
          <w:sz w:val="28"/>
          <w:szCs w:val="28"/>
          <w:u w:val="single"/>
        </w:rPr>
      </w:pPr>
      <w:r w:rsidRPr="008F2777">
        <w:rPr>
          <w:i/>
          <w:sz w:val="28"/>
          <w:szCs w:val="28"/>
          <w:u w:val="single"/>
        </w:rPr>
        <w:t>Общественное питание</w:t>
      </w:r>
    </w:p>
    <w:p w:rsidR="006752A2" w:rsidRDefault="006752A2" w:rsidP="004C1590">
      <w:pPr>
        <w:ind w:firstLine="567"/>
        <w:jc w:val="both"/>
        <w:rPr>
          <w:sz w:val="28"/>
          <w:szCs w:val="28"/>
        </w:rPr>
      </w:pPr>
      <w:r w:rsidRPr="006752A2">
        <w:rPr>
          <w:sz w:val="28"/>
          <w:szCs w:val="28"/>
        </w:rPr>
        <w:t xml:space="preserve">Общественное питание на сегодняшний день представляет собой предприятия разных форматов: рестораны, кафе, бары, кофейни, пиццерии, </w:t>
      </w:r>
      <w:proofErr w:type="spellStart"/>
      <w:r w:rsidRPr="006752A2">
        <w:rPr>
          <w:sz w:val="28"/>
          <w:szCs w:val="28"/>
        </w:rPr>
        <w:t>фаст-фуд</w:t>
      </w:r>
      <w:proofErr w:type="spellEnd"/>
      <w:r w:rsidRPr="006752A2">
        <w:rPr>
          <w:sz w:val="28"/>
          <w:szCs w:val="28"/>
        </w:rPr>
        <w:t xml:space="preserve"> и др. В основном преобладают предприятия, рассчитанные на потребителя в среднем ценовом сегменте.</w:t>
      </w:r>
    </w:p>
    <w:p w:rsidR="004C1590" w:rsidRDefault="00F537DC" w:rsidP="004C1590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В сфере общественного питания на территории город</w:t>
      </w:r>
      <w:r w:rsidR="00B67F2E" w:rsidRPr="008F2777">
        <w:rPr>
          <w:sz w:val="28"/>
          <w:szCs w:val="28"/>
        </w:rPr>
        <w:t>а</w:t>
      </w:r>
      <w:r w:rsidRPr="008F2777">
        <w:rPr>
          <w:sz w:val="28"/>
          <w:szCs w:val="28"/>
        </w:rPr>
        <w:t xml:space="preserve"> функционируют </w:t>
      </w:r>
      <w:r w:rsidR="008F2777" w:rsidRPr="008F2777">
        <w:rPr>
          <w:sz w:val="28"/>
          <w:szCs w:val="28"/>
        </w:rPr>
        <w:t>33 предприятия общественного питания (26,9% роста к 2014 г.)</w:t>
      </w:r>
      <w:r w:rsidRPr="008F2777">
        <w:rPr>
          <w:sz w:val="28"/>
          <w:szCs w:val="28"/>
        </w:rPr>
        <w:t xml:space="preserve"> </w:t>
      </w:r>
      <w:r w:rsidR="008F2777" w:rsidRPr="008F2777">
        <w:rPr>
          <w:sz w:val="28"/>
          <w:szCs w:val="28"/>
        </w:rPr>
        <w:t>общей мощностью 2</w:t>
      </w:r>
      <w:r w:rsidR="006752A2">
        <w:rPr>
          <w:sz w:val="28"/>
          <w:szCs w:val="28"/>
        </w:rPr>
        <w:t xml:space="preserve"> </w:t>
      </w:r>
      <w:r w:rsidR="008F2777" w:rsidRPr="008F2777">
        <w:rPr>
          <w:sz w:val="28"/>
          <w:szCs w:val="28"/>
        </w:rPr>
        <w:t>348</w:t>
      </w:r>
      <w:r w:rsidR="004C1590" w:rsidRPr="008F2777">
        <w:rPr>
          <w:sz w:val="28"/>
          <w:szCs w:val="28"/>
        </w:rPr>
        <w:t xml:space="preserve"> посадочных места</w:t>
      </w:r>
      <w:r w:rsidR="008F2777" w:rsidRPr="008F2777">
        <w:rPr>
          <w:sz w:val="28"/>
          <w:szCs w:val="28"/>
        </w:rPr>
        <w:t xml:space="preserve"> (5,7% рост к 2014 г.)</w:t>
      </w:r>
      <w:r w:rsidR="008F2777">
        <w:rPr>
          <w:sz w:val="28"/>
          <w:szCs w:val="28"/>
        </w:rPr>
        <w:t>, в том числе: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- 6 школьных столовых (количество без изменений) на 979 посадочных мест (2,5% роста к 2014 г.);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 xml:space="preserve">- буфет в </w:t>
      </w:r>
      <w:proofErr w:type="spellStart"/>
      <w:r w:rsidRPr="008F2777">
        <w:rPr>
          <w:sz w:val="28"/>
          <w:szCs w:val="28"/>
        </w:rPr>
        <w:t>Лянторском</w:t>
      </w:r>
      <w:proofErr w:type="spellEnd"/>
      <w:r w:rsidRPr="008F2777">
        <w:rPr>
          <w:sz w:val="28"/>
          <w:szCs w:val="28"/>
        </w:rPr>
        <w:t xml:space="preserve"> нефтяном техникуме на 20 посадочных мест (без изменений);</w:t>
      </w:r>
    </w:p>
    <w:p w:rsid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- 26 предприятий общедоступной сети (36,8% роста к 2014 г.) на 1</w:t>
      </w:r>
      <w:r w:rsidR="00A6564C">
        <w:rPr>
          <w:sz w:val="28"/>
          <w:szCs w:val="28"/>
        </w:rPr>
        <w:t xml:space="preserve"> </w:t>
      </w:r>
      <w:r w:rsidRPr="008F2777">
        <w:rPr>
          <w:sz w:val="28"/>
          <w:szCs w:val="28"/>
        </w:rPr>
        <w:t>349 посадочных мест (8,2% роста к 2014 г.).</w:t>
      </w:r>
    </w:p>
    <w:p w:rsidR="004257D7" w:rsidRDefault="00A465BB" w:rsidP="00A465BB">
      <w:pPr>
        <w:jc w:val="center"/>
        <w:rPr>
          <w:sz w:val="28"/>
          <w:szCs w:val="28"/>
        </w:rPr>
      </w:pPr>
      <w:r w:rsidRPr="00984E73">
        <w:rPr>
          <w:noProof/>
          <w:sz w:val="28"/>
          <w:szCs w:val="28"/>
        </w:rPr>
        <w:drawing>
          <wp:inline distT="0" distB="0" distL="0" distR="0">
            <wp:extent cx="4495800" cy="2552700"/>
            <wp:effectExtent l="0" t="0" r="0" b="0"/>
            <wp:docPr id="1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257D7" w:rsidRPr="008F2777" w:rsidRDefault="004257D7" w:rsidP="00CC1360">
      <w:pPr>
        <w:ind w:firstLine="567"/>
        <w:jc w:val="both"/>
        <w:rPr>
          <w:sz w:val="28"/>
          <w:szCs w:val="28"/>
        </w:rPr>
      </w:pP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lastRenderedPageBreak/>
        <w:t>В течение отчетного периода 2015 года в сфере общественного питания произошли следующие изменения: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Прекращена деятельность предприятий общественного питания: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семейное кафе «Светофор» на 50 посадочных мест в торговом комплексе «</w:t>
      </w:r>
      <w:proofErr w:type="spellStart"/>
      <w:r w:rsidRPr="008F2777">
        <w:rPr>
          <w:sz w:val="28"/>
          <w:szCs w:val="28"/>
        </w:rPr>
        <w:t>Лянтор-Сити</w:t>
      </w:r>
      <w:proofErr w:type="spellEnd"/>
      <w:r w:rsidRPr="008F2777">
        <w:rPr>
          <w:sz w:val="28"/>
          <w:szCs w:val="28"/>
        </w:rPr>
        <w:t>»;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кафе «Суши Рай» на 36 посадочных мест в торговом центре «Континент».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Открылись предприятия общественного питания: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кафе «Сказка» на 16 посадочных мест (городской сквер);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Спорт-Караоке-Бар «Лига» на 38 посадочных мест, в торговом центре «Гарант»;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суши-бар «</w:t>
      </w:r>
      <w:proofErr w:type="spellStart"/>
      <w:r w:rsidRPr="008F2777">
        <w:rPr>
          <w:sz w:val="28"/>
          <w:szCs w:val="28"/>
        </w:rPr>
        <w:t>ЯпонаХата</w:t>
      </w:r>
      <w:proofErr w:type="spellEnd"/>
      <w:r w:rsidRPr="008F2777">
        <w:rPr>
          <w:sz w:val="28"/>
          <w:szCs w:val="28"/>
        </w:rPr>
        <w:t>» на 36 посадочных мест в торговом центре «Континент»;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ресторан быстрого обслуживания «SUBWAY» и кафе-мороженое «</w:t>
      </w:r>
      <w:proofErr w:type="spellStart"/>
      <w:r w:rsidRPr="008F2777">
        <w:rPr>
          <w:sz w:val="28"/>
          <w:szCs w:val="28"/>
        </w:rPr>
        <w:t>Баскин</w:t>
      </w:r>
      <w:proofErr w:type="spellEnd"/>
      <w:r w:rsidRPr="008F2777">
        <w:rPr>
          <w:sz w:val="28"/>
          <w:szCs w:val="28"/>
        </w:rPr>
        <w:t xml:space="preserve"> </w:t>
      </w:r>
      <w:proofErr w:type="spellStart"/>
      <w:r w:rsidRPr="008F2777">
        <w:rPr>
          <w:sz w:val="28"/>
          <w:szCs w:val="28"/>
        </w:rPr>
        <w:t>Роббинс</w:t>
      </w:r>
      <w:proofErr w:type="spellEnd"/>
      <w:r w:rsidRPr="008F2777">
        <w:rPr>
          <w:sz w:val="28"/>
          <w:szCs w:val="28"/>
        </w:rPr>
        <w:t>» на 60 посадочных мест, в торговом комплексе «</w:t>
      </w:r>
      <w:proofErr w:type="spellStart"/>
      <w:r w:rsidRPr="008F2777">
        <w:rPr>
          <w:sz w:val="28"/>
          <w:szCs w:val="28"/>
        </w:rPr>
        <w:t>Лянтор-Сити</w:t>
      </w:r>
      <w:proofErr w:type="spellEnd"/>
      <w:r w:rsidRPr="008F2777">
        <w:rPr>
          <w:sz w:val="28"/>
          <w:szCs w:val="28"/>
        </w:rPr>
        <w:t>»;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предприятие по доставке готовых блюд японской кухни «Сытый Самурай», в торговом центре «Улыбка»;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шашлычная «</w:t>
      </w:r>
      <w:proofErr w:type="spellStart"/>
      <w:r w:rsidRPr="008F2777">
        <w:rPr>
          <w:sz w:val="28"/>
          <w:szCs w:val="28"/>
        </w:rPr>
        <w:t>Югра</w:t>
      </w:r>
      <w:proofErr w:type="spellEnd"/>
      <w:r w:rsidRPr="008F2777">
        <w:rPr>
          <w:sz w:val="28"/>
          <w:szCs w:val="28"/>
        </w:rPr>
        <w:t>» на 20 посадочных мест, в 1 микрорайоне (старая городская площадь);</w:t>
      </w:r>
    </w:p>
    <w:p w:rsidR="008F2777" w:rsidRPr="008F2777" w:rsidRDefault="008F2777" w:rsidP="008F2777">
      <w:pPr>
        <w:ind w:firstLine="567"/>
        <w:jc w:val="both"/>
        <w:rPr>
          <w:sz w:val="28"/>
          <w:szCs w:val="28"/>
        </w:rPr>
      </w:pPr>
      <w:r w:rsidRPr="008F2777">
        <w:rPr>
          <w:sz w:val="28"/>
          <w:szCs w:val="28"/>
        </w:rPr>
        <w:t>- закусочная «Азия» на 24 посадочных места, на территории городского рынка.</w:t>
      </w:r>
    </w:p>
    <w:p w:rsidR="005F4025" w:rsidRPr="005F4025" w:rsidRDefault="005F4025" w:rsidP="005F4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Готовятся к открытию</w:t>
      </w:r>
      <w:r w:rsidRPr="005F4025">
        <w:rPr>
          <w:sz w:val="28"/>
          <w:szCs w:val="28"/>
        </w:rPr>
        <w:t>:</w:t>
      </w:r>
    </w:p>
    <w:p w:rsidR="005F4025" w:rsidRPr="005F4025" w:rsidRDefault="005F4025" w:rsidP="005F4025">
      <w:pPr>
        <w:ind w:firstLine="567"/>
        <w:jc w:val="both"/>
        <w:rPr>
          <w:sz w:val="28"/>
          <w:szCs w:val="28"/>
        </w:rPr>
      </w:pPr>
      <w:r w:rsidRPr="005F4025">
        <w:rPr>
          <w:sz w:val="28"/>
          <w:szCs w:val="28"/>
        </w:rPr>
        <w:tab/>
        <w:t>- чайхана «</w:t>
      </w:r>
      <w:proofErr w:type="spellStart"/>
      <w:r w:rsidRPr="005F4025">
        <w:rPr>
          <w:sz w:val="28"/>
          <w:szCs w:val="28"/>
        </w:rPr>
        <w:t>Бабай</w:t>
      </w:r>
      <w:proofErr w:type="spellEnd"/>
      <w:r w:rsidRPr="005F4025">
        <w:rPr>
          <w:sz w:val="28"/>
          <w:szCs w:val="28"/>
        </w:rPr>
        <w:t>» на 50 посадочных мест, в 1 микрорайоне (старая городская площадь);</w:t>
      </w:r>
    </w:p>
    <w:p w:rsidR="005F4025" w:rsidRDefault="005F4025" w:rsidP="005F4025">
      <w:pPr>
        <w:ind w:firstLine="567"/>
        <w:jc w:val="both"/>
        <w:rPr>
          <w:sz w:val="28"/>
          <w:szCs w:val="28"/>
        </w:rPr>
      </w:pPr>
      <w:r w:rsidRPr="005F4025">
        <w:rPr>
          <w:sz w:val="28"/>
          <w:szCs w:val="28"/>
        </w:rPr>
        <w:tab/>
        <w:t>- клуб досуга и отдыха «</w:t>
      </w:r>
      <w:proofErr w:type="spellStart"/>
      <w:r w:rsidRPr="005F4025">
        <w:rPr>
          <w:sz w:val="28"/>
          <w:szCs w:val="28"/>
        </w:rPr>
        <w:t>The</w:t>
      </w:r>
      <w:proofErr w:type="spellEnd"/>
      <w:r w:rsidRPr="005F4025">
        <w:rPr>
          <w:sz w:val="28"/>
          <w:szCs w:val="28"/>
        </w:rPr>
        <w:t xml:space="preserve"> </w:t>
      </w:r>
      <w:proofErr w:type="spellStart"/>
      <w:r w:rsidRPr="005F4025">
        <w:rPr>
          <w:sz w:val="28"/>
          <w:szCs w:val="28"/>
        </w:rPr>
        <w:t>office</w:t>
      </w:r>
      <w:proofErr w:type="spellEnd"/>
      <w:r w:rsidRPr="005F4025">
        <w:rPr>
          <w:sz w:val="28"/>
          <w:szCs w:val="28"/>
        </w:rPr>
        <w:t>» (</w:t>
      </w:r>
      <w:proofErr w:type="spellStart"/>
      <w:r w:rsidRPr="005F4025">
        <w:rPr>
          <w:sz w:val="28"/>
          <w:szCs w:val="28"/>
        </w:rPr>
        <w:t>лаунж</w:t>
      </w:r>
      <w:proofErr w:type="spellEnd"/>
      <w:r w:rsidRPr="005F4025">
        <w:rPr>
          <w:sz w:val="28"/>
          <w:szCs w:val="28"/>
        </w:rPr>
        <w:t xml:space="preserve"> заведение по франшизе </w:t>
      </w:r>
      <w:proofErr w:type="spellStart"/>
      <w:r w:rsidRPr="005F4025">
        <w:rPr>
          <w:sz w:val="28"/>
          <w:szCs w:val="28"/>
        </w:rPr>
        <w:t>Nargilia</w:t>
      </w:r>
      <w:proofErr w:type="spellEnd"/>
      <w:r w:rsidRPr="005F4025">
        <w:rPr>
          <w:sz w:val="28"/>
          <w:szCs w:val="28"/>
        </w:rPr>
        <w:t xml:space="preserve"> </w:t>
      </w:r>
      <w:proofErr w:type="spellStart"/>
      <w:r w:rsidRPr="005F4025">
        <w:rPr>
          <w:sz w:val="28"/>
          <w:szCs w:val="28"/>
        </w:rPr>
        <w:t>Lounge</w:t>
      </w:r>
      <w:proofErr w:type="spellEnd"/>
      <w:r w:rsidRPr="005F4025">
        <w:rPr>
          <w:sz w:val="28"/>
          <w:szCs w:val="28"/>
        </w:rPr>
        <w:t>), предположительно на 50 посадочных мест.</w:t>
      </w:r>
    </w:p>
    <w:p w:rsidR="008F2777" w:rsidRDefault="008F2777" w:rsidP="008F2777">
      <w:pPr>
        <w:ind w:firstLine="567"/>
        <w:jc w:val="both"/>
        <w:rPr>
          <w:sz w:val="28"/>
          <w:szCs w:val="28"/>
          <w:highlight w:val="yellow"/>
        </w:rPr>
      </w:pPr>
      <w:r w:rsidRPr="008F2777">
        <w:rPr>
          <w:sz w:val="28"/>
          <w:szCs w:val="28"/>
        </w:rPr>
        <w:t>В течение 2015 года было организовано выездное обслуживание на  общегородских мероприятиях, в том числе: «Проводы Зимы», «День рыбака и охотника», «Праздник Весны и Труда», «День Победы», «День города», «Под мирным небом», «Уличный драйв», «Сабантуй», «День работников нефтяной и газовой промышленности». В</w:t>
      </w:r>
      <w:r w:rsidR="0057704E">
        <w:rPr>
          <w:sz w:val="28"/>
          <w:szCs w:val="28"/>
        </w:rPr>
        <w:t xml:space="preserve"> летний сезон 2015</w:t>
      </w:r>
      <w:r w:rsidRPr="008F2777">
        <w:rPr>
          <w:sz w:val="28"/>
          <w:szCs w:val="28"/>
        </w:rPr>
        <w:t xml:space="preserve"> года на территории города работало 1 летнее кафе.</w:t>
      </w:r>
    </w:p>
    <w:p w:rsidR="004C1590" w:rsidRPr="001B654A" w:rsidRDefault="00B67F2E" w:rsidP="004C1590">
      <w:pPr>
        <w:ind w:firstLine="567"/>
        <w:jc w:val="both"/>
        <w:rPr>
          <w:sz w:val="28"/>
          <w:szCs w:val="28"/>
        </w:rPr>
      </w:pPr>
      <w:r w:rsidRPr="001B654A">
        <w:rPr>
          <w:sz w:val="28"/>
          <w:szCs w:val="28"/>
        </w:rPr>
        <w:t xml:space="preserve">За отчётный период </w:t>
      </w:r>
      <w:r w:rsidR="00FF071F">
        <w:rPr>
          <w:sz w:val="28"/>
          <w:szCs w:val="28"/>
        </w:rPr>
        <w:t>увеличился</w:t>
      </w:r>
      <w:r w:rsidR="003A60DE">
        <w:rPr>
          <w:sz w:val="28"/>
          <w:szCs w:val="28"/>
        </w:rPr>
        <w:t xml:space="preserve"> </w:t>
      </w:r>
      <w:r w:rsidRPr="001B654A">
        <w:rPr>
          <w:sz w:val="28"/>
          <w:szCs w:val="28"/>
        </w:rPr>
        <w:t>о</w:t>
      </w:r>
      <w:r w:rsidR="004C1590" w:rsidRPr="001B654A">
        <w:rPr>
          <w:sz w:val="28"/>
          <w:szCs w:val="28"/>
        </w:rPr>
        <w:t xml:space="preserve">борот общественного питания </w:t>
      </w:r>
      <w:r w:rsidR="00A2576D">
        <w:rPr>
          <w:sz w:val="28"/>
          <w:szCs w:val="28"/>
        </w:rPr>
        <w:t xml:space="preserve">на </w:t>
      </w:r>
      <w:r w:rsidR="00FF071F">
        <w:rPr>
          <w:sz w:val="28"/>
          <w:szCs w:val="28"/>
        </w:rPr>
        <w:t>3,3</w:t>
      </w:r>
      <w:r w:rsidRPr="001B654A">
        <w:rPr>
          <w:sz w:val="28"/>
          <w:szCs w:val="28"/>
        </w:rPr>
        <w:t xml:space="preserve"> % по отношению к аналогичному периоду предыдущего года и составил</w:t>
      </w:r>
      <w:r w:rsidR="004C1590" w:rsidRPr="001B654A">
        <w:rPr>
          <w:sz w:val="28"/>
          <w:szCs w:val="28"/>
        </w:rPr>
        <w:t xml:space="preserve"> </w:t>
      </w:r>
      <w:r w:rsidR="001B654A" w:rsidRPr="001B654A">
        <w:rPr>
          <w:sz w:val="28"/>
          <w:szCs w:val="28"/>
        </w:rPr>
        <w:t xml:space="preserve">436,063 </w:t>
      </w:r>
      <w:r w:rsidR="004C1590" w:rsidRPr="001B654A">
        <w:rPr>
          <w:sz w:val="28"/>
          <w:szCs w:val="28"/>
        </w:rPr>
        <w:t>млн.</w:t>
      </w:r>
      <w:r w:rsidR="003270D0" w:rsidRPr="001B654A">
        <w:rPr>
          <w:sz w:val="28"/>
          <w:szCs w:val="28"/>
        </w:rPr>
        <w:t xml:space="preserve"> </w:t>
      </w:r>
      <w:r w:rsidR="004C1590" w:rsidRPr="001B654A">
        <w:rPr>
          <w:sz w:val="28"/>
          <w:szCs w:val="28"/>
        </w:rPr>
        <w:t xml:space="preserve">руб. На одного жителя стоимость проданной населению собственной кулинарной продукции, а также покупных товаров, проданных для потребления на месте без кулинарной обработки, по оценке составляет </w:t>
      </w:r>
      <w:r w:rsidR="003A60DE">
        <w:rPr>
          <w:sz w:val="28"/>
          <w:szCs w:val="28"/>
        </w:rPr>
        <w:t>10,5</w:t>
      </w:r>
      <w:r w:rsidR="004C1590" w:rsidRPr="001B654A">
        <w:rPr>
          <w:sz w:val="28"/>
          <w:szCs w:val="28"/>
        </w:rPr>
        <w:t xml:space="preserve"> тыс. руб.</w:t>
      </w:r>
    </w:p>
    <w:p w:rsidR="00AD41AD" w:rsidRPr="00F73C4A" w:rsidRDefault="00AD41AD" w:rsidP="004C1590">
      <w:pPr>
        <w:ind w:firstLine="567"/>
        <w:jc w:val="both"/>
        <w:rPr>
          <w:sz w:val="28"/>
          <w:szCs w:val="28"/>
          <w:highlight w:val="yellow"/>
        </w:rPr>
      </w:pPr>
    </w:p>
    <w:p w:rsidR="004C1590" w:rsidRPr="00A2576D" w:rsidRDefault="004C1590" w:rsidP="004C1590">
      <w:pPr>
        <w:tabs>
          <w:tab w:val="left" w:pos="1701"/>
        </w:tabs>
        <w:ind w:firstLine="539"/>
        <w:jc w:val="center"/>
        <w:rPr>
          <w:sz w:val="28"/>
          <w:szCs w:val="28"/>
        </w:rPr>
      </w:pPr>
      <w:r w:rsidRPr="00A2576D">
        <w:rPr>
          <w:sz w:val="28"/>
          <w:szCs w:val="28"/>
        </w:rPr>
        <w:t xml:space="preserve">Динамика оборота общественного питания </w:t>
      </w:r>
    </w:p>
    <w:tbl>
      <w:tblPr>
        <w:tblStyle w:val="ae"/>
        <w:tblW w:w="978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58"/>
        <w:gridCol w:w="1559"/>
        <w:gridCol w:w="1134"/>
        <w:gridCol w:w="1135"/>
      </w:tblGrid>
      <w:tr w:rsidR="004C1590" w:rsidRPr="00A2576D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 xml:space="preserve">Ед. </w:t>
            </w:r>
            <w:proofErr w:type="spellStart"/>
            <w:r w:rsidRPr="00A2576D">
              <w:rPr>
                <w:sz w:val="26"/>
                <w:szCs w:val="26"/>
              </w:rPr>
              <w:t>изм</w:t>
            </w:r>
            <w:proofErr w:type="spellEnd"/>
            <w:r w:rsidRPr="00A2576D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A2576D" w:rsidRDefault="003A60DE" w:rsidP="004C1590">
            <w:pPr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2014 год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A2576D" w:rsidRDefault="003A60DE" w:rsidP="004C1590">
            <w:pPr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2015 год</w:t>
            </w:r>
          </w:p>
        </w:tc>
      </w:tr>
      <w:tr w:rsidR="004C1590" w:rsidRPr="00A2576D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Оборот общественного питания, в текущих ценах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млн. руб.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A2576D" w:rsidRDefault="00FF071F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422,133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A2576D" w:rsidRDefault="003A60DE" w:rsidP="004C1590">
            <w:pPr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436,063</w:t>
            </w:r>
          </w:p>
        </w:tc>
      </w:tr>
      <w:tr w:rsidR="004C1590" w:rsidRPr="00F73C4A" w:rsidTr="00F70094">
        <w:trPr>
          <w:trHeight w:val="20"/>
          <w:jc w:val="center"/>
        </w:trPr>
        <w:tc>
          <w:tcPr>
            <w:tcW w:w="5958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в том числе на одного жителя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</w:tcPr>
          <w:p w:rsidR="004C1590" w:rsidRPr="00A2576D" w:rsidRDefault="004C1590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тыс</w:t>
            </w:r>
            <w:proofErr w:type="gramStart"/>
            <w:r w:rsidRPr="00A2576D">
              <w:rPr>
                <w:sz w:val="26"/>
                <w:szCs w:val="26"/>
              </w:rPr>
              <w:t>.р</w:t>
            </w:r>
            <w:proofErr w:type="gramEnd"/>
            <w:r w:rsidRPr="00A2576D">
              <w:rPr>
                <w:sz w:val="26"/>
                <w:szCs w:val="26"/>
              </w:rPr>
              <w:t>уб.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C1590" w:rsidRPr="00A2576D" w:rsidRDefault="00FF071F" w:rsidP="004C1590">
            <w:pPr>
              <w:tabs>
                <w:tab w:val="left" w:pos="170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10,2</w:t>
            </w:r>
          </w:p>
        </w:tc>
        <w:tc>
          <w:tcPr>
            <w:tcW w:w="1135" w:type="dxa"/>
            <w:tcMar>
              <w:left w:w="57" w:type="dxa"/>
              <w:right w:w="57" w:type="dxa"/>
            </w:tcMar>
          </w:tcPr>
          <w:p w:rsidR="004C1590" w:rsidRPr="00A2576D" w:rsidRDefault="003A60DE" w:rsidP="003A60DE">
            <w:pPr>
              <w:jc w:val="center"/>
              <w:rPr>
                <w:sz w:val="26"/>
                <w:szCs w:val="26"/>
              </w:rPr>
            </w:pPr>
            <w:r w:rsidRPr="00A2576D">
              <w:rPr>
                <w:sz w:val="26"/>
                <w:szCs w:val="26"/>
              </w:rPr>
              <w:t>10,5</w:t>
            </w:r>
          </w:p>
        </w:tc>
      </w:tr>
    </w:tbl>
    <w:p w:rsidR="004C1590" w:rsidRDefault="004C1590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Default="00EE2B7D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Default="00EE2B7D" w:rsidP="004C1590">
      <w:pPr>
        <w:ind w:firstLine="540"/>
        <w:jc w:val="both"/>
        <w:rPr>
          <w:sz w:val="28"/>
          <w:szCs w:val="28"/>
          <w:highlight w:val="yellow"/>
        </w:rPr>
      </w:pPr>
    </w:p>
    <w:p w:rsidR="00EE2B7D" w:rsidRPr="00F73C4A" w:rsidRDefault="00EE2B7D" w:rsidP="004C1590">
      <w:pPr>
        <w:ind w:firstLine="540"/>
        <w:jc w:val="both"/>
        <w:rPr>
          <w:sz w:val="28"/>
          <w:szCs w:val="28"/>
          <w:highlight w:val="yellow"/>
        </w:rPr>
      </w:pPr>
    </w:p>
    <w:p w:rsidR="003F077B" w:rsidRPr="00472EC7" w:rsidRDefault="00D32C54" w:rsidP="003F077B">
      <w:pPr>
        <w:pStyle w:val="a4"/>
        <w:ind w:firstLine="720"/>
        <w:jc w:val="center"/>
        <w:rPr>
          <w:sz w:val="28"/>
          <w:szCs w:val="28"/>
        </w:rPr>
      </w:pPr>
      <w:proofErr w:type="spellStart"/>
      <w:r w:rsidRPr="00472EC7">
        <w:rPr>
          <w:sz w:val="28"/>
          <w:szCs w:val="28"/>
        </w:rPr>
        <w:lastRenderedPageBreak/>
        <w:t>Жилищно</w:t>
      </w:r>
      <w:proofErr w:type="spellEnd"/>
      <w:r w:rsidRPr="00472EC7">
        <w:rPr>
          <w:sz w:val="28"/>
          <w:szCs w:val="28"/>
        </w:rPr>
        <w:t>–</w:t>
      </w:r>
      <w:r w:rsidR="003F077B" w:rsidRPr="00472EC7">
        <w:rPr>
          <w:sz w:val="28"/>
          <w:szCs w:val="28"/>
        </w:rPr>
        <w:t>коммунальный комплекс</w:t>
      </w:r>
    </w:p>
    <w:p w:rsidR="00AD41AD" w:rsidRPr="00472EC7" w:rsidRDefault="00AD41AD" w:rsidP="003F077B">
      <w:pPr>
        <w:pStyle w:val="a4"/>
        <w:ind w:firstLine="720"/>
        <w:jc w:val="center"/>
        <w:rPr>
          <w:sz w:val="28"/>
          <w:szCs w:val="28"/>
        </w:rPr>
      </w:pPr>
    </w:p>
    <w:p w:rsidR="003F077B" w:rsidRPr="00472EC7" w:rsidRDefault="003F077B" w:rsidP="003F077B">
      <w:pPr>
        <w:rPr>
          <w:i/>
          <w:sz w:val="28"/>
          <w:szCs w:val="28"/>
          <w:u w:val="single"/>
        </w:rPr>
      </w:pPr>
      <w:r w:rsidRPr="00472EC7">
        <w:rPr>
          <w:i/>
          <w:sz w:val="28"/>
          <w:szCs w:val="28"/>
          <w:u w:val="single"/>
        </w:rPr>
        <w:t>Жилищный фонд</w:t>
      </w:r>
    </w:p>
    <w:p w:rsidR="00DD42AA" w:rsidRDefault="009B4619" w:rsidP="009B4619">
      <w:pPr>
        <w:ind w:firstLine="567"/>
        <w:jc w:val="both"/>
        <w:rPr>
          <w:sz w:val="28"/>
          <w:szCs w:val="28"/>
        </w:rPr>
      </w:pPr>
      <w:r w:rsidRPr="00713D7E">
        <w:rPr>
          <w:sz w:val="28"/>
          <w:szCs w:val="28"/>
        </w:rPr>
        <w:t xml:space="preserve">Жилищный фонд города в отчётном периоде составил </w:t>
      </w:r>
      <w:r w:rsidRPr="00713D7E">
        <w:rPr>
          <w:sz w:val="26"/>
          <w:szCs w:val="26"/>
        </w:rPr>
        <w:t>62</w:t>
      </w:r>
      <w:r>
        <w:rPr>
          <w:sz w:val="26"/>
          <w:szCs w:val="26"/>
        </w:rPr>
        <w:t>3</w:t>
      </w:r>
      <w:r w:rsidRPr="00713D7E">
        <w:rPr>
          <w:sz w:val="26"/>
          <w:szCs w:val="26"/>
        </w:rPr>
        <w:t> </w:t>
      </w:r>
      <w:r>
        <w:rPr>
          <w:sz w:val="26"/>
          <w:szCs w:val="26"/>
        </w:rPr>
        <w:t>318</w:t>
      </w:r>
      <w:r w:rsidRPr="00713D7E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13D7E">
        <w:rPr>
          <w:sz w:val="26"/>
          <w:szCs w:val="26"/>
        </w:rPr>
        <w:t xml:space="preserve"> </w:t>
      </w:r>
      <w:r w:rsidRPr="00713D7E">
        <w:rPr>
          <w:sz w:val="28"/>
          <w:szCs w:val="28"/>
        </w:rPr>
        <w:t>м</w:t>
      </w:r>
      <w:proofErr w:type="gramStart"/>
      <w:r w:rsidRPr="00713D7E">
        <w:rPr>
          <w:sz w:val="28"/>
          <w:szCs w:val="28"/>
          <w:vertAlign w:val="superscript"/>
        </w:rPr>
        <w:t>2</w:t>
      </w:r>
      <w:proofErr w:type="gramEnd"/>
      <w:r w:rsidRPr="00713D7E">
        <w:rPr>
          <w:sz w:val="28"/>
          <w:szCs w:val="28"/>
        </w:rPr>
        <w:t xml:space="preserve">, увеличившись по отношению к показателю 2014 года на </w:t>
      </w:r>
      <w:r>
        <w:rPr>
          <w:sz w:val="28"/>
          <w:szCs w:val="28"/>
        </w:rPr>
        <w:t>3,5</w:t>
      </w:r>
      <w:r w:rsidRPr="00713D7E">
        <w:rPr>
          <w:sz w:val="28"/>
          <w:szCs w:val="28"/>
        </w:rPr>
        <w:t>%.</w:t>
      </w:r>
    </w:p>
    <w:p w:rsidR="009B4619" w:rsidRPr="00F73C4A" w:rsidRDefault="009B4619" w:rsidP="009B4619">
      <w:pPr>
        <w:ind w:firstLine="567"/>
        <w:jc w:val="both"/>
        <w:rPr>
          <w:sz w:val="28"/>
          <w:szCs w:val="28"/>
          <w:highlight w:val="yellow"/>
        </w:rPr>
      </w:pPr>
    </w:p>
    <w:p w:rsidR="00F24F07" w:rsidRDefault="00F24F07" w:rsidP="00F24F07">
      <w:pPr>
        <w:ind w:firstLine="709"/>
        <w:jc w:val="center"/>
        <w:rPr>
          <w:bCs/>
          <w:color w:val="000000"/>
          <w:sz w:val="28"/>
          <w:szCs w:val="28"/>
        </w:rPr>
      </w:pPr>
      <w:r w:rsidRPr="00BA2865">
        <w:rPr>
          <w:bCs/>
          <w:color w:val="000000"/>
          <w:sz w:val="28"/>
          <w:szCs w:val="28"/>
        </w:rPr>
        <w:t xml:space="preserve">Основные показатели состояния жилищного фонда </w:t>
      </w:r>
      <w:r w:rsidRPr="00BA2865">
        <w:rPr>
          <w:bCs/>
          <w:color w:val="000000"/>
          <w:sz w:val="28"/>
          <w:szCs w:val="28"/>
        </w:rPr>
        <w:br/>
        <w:t>и объектов благоустройства городского поселения Лянтор</w:t>
      </w:r>
    </w:p>
    <w:p w:rsidR="00163B2A" w:rsidRPr="00BA2865" w:rsidRDefault="00163B2A" w:rsidP="00F24F07">
      <w:pPr>
        <w:ind w:firstLine="709"/>
        <w:jc w:val="center"/>
        <w:rPr>
          <w:bCs/>
          <w:color w:val="000000"/>
          <w:sz w:val="28"/>
          <w:szCs w:val="28"/>
        </w:rPr>
      </w:pPr>
    </w:p>
    <w:tbl>
      <w:tblPr>
        <w:tblW w:w="9745" w:type="dxa"/>
        <w:tblInd w:w="93" w:type="dxa"/>
        <w:tblLook w:val="04A0"/>
      </w:tblPr>
      <w:tblGrid>
        <w:gridCol w:w="673"/>
        <w:gridCol w:w="5793"/>
        <w:gridCol w:w="1011"/>
        <w:gridCol w:w="1134"/>
        <w:gridCol w:w="1134"/>
      </w:tblGrid>
      <w:tr w:rsidR="00D53156" w:rsidRPr="00696088" w:rsidTr="000961FE">
        <w:trPr>
          <w:cantSplit/>
          <w:trHeight w:val="20"/>
          <w:tblHeader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№ п/п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Показатели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 xml:space="preserve">2015 год </w:t>
            </w:r>
          </w:p>
        </w:tc>
      </w:tr>
      <w:tr w:rsidR="00D53156" w:rsidRPr="00696088" w:rsidTr="000961FE">
        <w:trPr>
          <w:cantSplit/>
          <w:trHeight w:val="20"/>
          <w:tblHeader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факт</w:t>
            </w:r>
          </w:p>
        </w:tc>
      </w:tr>
      <w:tr w:rsidR="00D53156" w:rsidRPr="00696088" w:rsidTr="000961FE">
        <w:trPr>
          <w:cantSplit/>
          <w:trHeight w:val="20"/>
          <w:tblHeader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Жилищный фонд, всего (ж/фонд, расположенный на территории города независимо от формы собственности)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474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602 082,74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623 318,60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1.1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Многоквартирные жилые дома (кол-во домов находящихся в обслуживании управляющих организаций, в том числе муниципальный жилищный фонд)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367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599 243,99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610 543,60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1.1.1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Капитальный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86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382 115,89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395 970,70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1.1.2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Деревянный жилищный фонд (в том числе непригодный жилищный фонд)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281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217 128,10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214 572,90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1.1.2.1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35128F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Непригодный жилищный фонд, </w:t>
            </w:r>
          </w:p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176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148 603,90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149 487,40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фенольный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145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135 056,00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127 543,80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ветхий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13 547,90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14 324,60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C405AC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ветхий фенольный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2 736,40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аварийный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579,00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8A3814" w:rsidP="00351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3156" w:rsidRPr="006960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53156" w:rsidRPr="00696088">
              <w:rPr>
                <w:color w:val="000000"/>
              </w:rPr>
              <w:t>фенольный аварийный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2 699,50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8A3814" w:rsidP="0035128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3156" w:rsidRPr="0069608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D53156" w:rsidRPr="00696088">
              <w:rPr>
                <w:color w:val="000000"/>
              </w:rPr>
              <w:t>ветхий аварийный жилищный фонд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1 604,10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1.2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FE2231" w:rsidP="0035128F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D53156" w:rsidRPr="00696088">
              <w:rPr>
                <w:color w:val="000000"/>
              </w:rPr>
              <w:t>астный сектор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107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5 336,65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12 775,00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2.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Муниципальный жилищный фонд в т.ч.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18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5 819,8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5 100,70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2.1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Общежития, в т.ч.: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3 158,60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3 676,40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общежития деревянного исполнения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1 836,60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2 354,40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общежития капитального исполнения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1 322,00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2.2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Муниципальные жилые дома в деревянном исполнении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13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2 661,20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1 424,30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- 1 квартирные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9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906,50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845,00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- 2 квартирные (и более в 2014 г.)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1 754,70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579,30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3.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D039CB">
            <w:pPr>
              <w:rPr>
                <w:color w:val="000000"/>
              </w:rPr>
            </w:pPr>
            <w:r w:rsidRPr="00696088">
              <w:rPr>
                <w:color w:val="000000"/>
              </w:rPr>
              <w:t>Жилищный фонд, всего (в зависимости от способа управления МКД):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367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599 243,99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610 543,60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3.1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жилищный фонд обслуживающих предприятий с непосредственным способом управления, количество квартир в котором составляет не более чем тридцать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19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166 928,70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16 689,90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3.2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управление товариществом собственников жилья либо </w:t>
            </w:r>
            <w:r w:rsidRPr="00696088">
              <w:rPr>
                <w:color w:val="000000"/>
              </w:rPr>
              <w:lastRenderedPageBreak/>
              <w:t>жилищным кооперативом или иным специализированным потребительским кооперативом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lastRenderedPageBreak/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45 797,59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54 892,29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lastRenderedPageBreak/>
              <w:t>3.3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700A3C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жилищный фонд управляющих компаний, </w:t>
            </w:r>
          </w:p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в том числе: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308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386 517,70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538 961,41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частные управляющие компании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шт.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155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266 929,30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431 392,91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 - муниципальные управляющие компании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</w:t>
            </w:r>
            <w:proofErr w:type="gramStart"/>
            <w:r w:rsidRPr="00696088">
              <w:rPr>
                <w:color w:val="000000"/>
              </w:rPr>
              <w:t>.д</w:t>
            </w:r>
            <w:proofErr w:type="gramEnd"/>
            <w:r w:rsidRPr="00696088">
              <w:rPr>
                <w:color w:val="000000"/>
              </w:rPr>
              <w:t>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153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119 588,40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107 568,50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4.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Уровень благоустройства жилищного фонда города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95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5.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Текущий ремонт жилищного фонда (подготовка к ОЗП, ремонт объектов муниципального жилищного фонда)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568 000,00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610 543,60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proofErr w:type="spellStart"/>
            <w:r w:rsidRPr="00696088">
              <w:rPr>
                <w:color w:val="000000"/>
              </w:rPr>
              <w:t>тыс</w:t>
            </w:r>
            <w:proofErr w:type="gramStart"/>
            <w:r w:rsidRPr="00696088">
              <w:rPr>
                <w:color w:val="000000"/>
              </w:rPr>
              <w:t>.р</w:t>
            </w:r>
            <w:proofErr w:type="gramEnd"/>
            <w:r w:rsidRPr="00696088">
              <w:rPr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7 264,30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7 518,50</w:t>
            </w:r>
          </w:p>
        </w:tc>
      </w:tr>
      <w:tr w:rsidR="0035128F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 xml:space="preserve">6. 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 xml:space="preserve">Капитальный ремонт жилищного фонда (за счет бюджетных средств), в т.ч. 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2D52A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163B2A" w:rsidRDefault="00D53156" w:rsidP="00264D1F">
            <w:pPr>
              <w:jc w:val="center"/>
              <w:rPr>
                <w:color w:val="000000"/>
              </w:rPr>
            </w:pPr>
            <w:r w:rsidRPr="00163B2A">
              <w:rPr>
                <w:color w:val="000000"/>
              </w:rPr>
              <w:t>32 132,30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13 365,30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proofErr w:type="spellStart"/>
            <w:r w:rsidRPr="00696088">
              <w:rPr>
                <w:color w:val="000000"/>
              </w:rPr>
              <w:t>тыс</w:t>
            </w:r>
            <w:proofErr w:type="gramStart"/>
            <w:r w:rsidRPr="00696088">
              <w:rPr>
                <w:color w:val="000000"/>
              </w:rPr>
              <w:t>.р</w:t>
            </w:r>
            <w:proofErr w:type="gramEnd"/>
            <w:r w:rsidRPr="00696088">
              <w:rPr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16 152,82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6.1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Капитальный ремонт общежитий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proofErr w:type="spellStart"/>
            <w:r w:rsidRPr="00696088">
              <w:rPr>
                <w:color w:val="000000"/>
              </w:rPr>
              <w:t>тыс</w:t>
            </w:r>
            <w:proofErr w:type="gramStart"/>
            <w:r w:rsidRPr="00696088">
              <w:rPr>
                <w:color w:val="000000"/>
              </w:rPr>
              <w:t>.р</w:t>
            </w:r>
            <w:proofErr w:type="gramEnd"/>
            <w:r w:rsidRPr="00696088">
              <w:rPr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1 975,70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13 478,33</w:t>
            </w:r>
          </w:p>
        </w:tc>
      </w:tr>
      <w:tr w:rsidR="00D53156" w:rsidRPr="00696088" w:rsidTr="0035128F">
        <w:trPr>
          <w:trHeight w:val="20"/>
        </w:trPr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7.</w:t>
            </w:r>
          </w:p>
        </w:tc>
        <w:tc>
          <w:tcPr>
            <w:tcW w:w="5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35128F">
            <w:pPr>
              <w:rPr>
                <w:color w:val="000000"/>
              </w:rPr>
            </w:pPr>
            <w:r w:rsidRPr="00696088">
              <w:rPr>
                <w:color w:val="000000"/>
              </w:rPr>
              <w:t>Снесено жилищного фонда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шт</w:t>
            </w:r>
            <w:proofErr w:type="gramStart"/>
            <w:r w:rsidRPr="00696088">
              <w:rPr>
                <w:color w:val="000000"/>
              </w:rPr>
              <w:t>.д</w:t>
            </w:r>
            <w:proofErr w:type="gramEnd"/>
            <w:r w:rsidRPr="00696088">
              <w:rPr>
                <w:color w:val="000000"/>
              </w:rPr>
              <w:t>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904EC8" w:rsidRDefault="00D53156" w:rsidP="00264D1F">
            <w:pPr>
              <w:jc w:val="center"/>
              <w:rPr>
                <w:color w:val="000000"/>
              </w:rPr>
            </w:pPr>
            <w:r w:rsidRPr="00904EC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904EC8" w:rsidRDefault="0012782A" w:rsidP="00264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53156" w:rsidRPr="00696088" w:rsidTr="000961FE">
        <w:trPr>
          <w:trHeight w:val="20"/>
        </w:trPr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5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53156" w:rsidRPr="00696088" w:rsidRDefault="00D53156" w:rsidP="00264D1F">
            <w:pPr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53156" w:rsidRPr="00696088" w:rsidRDefault="00D53156" w:rsidP="000961FE">
            <w:pPr>
              <w:jc w:val="center"/>
              <w:rPr>
                <w:color w:val="000000"/>
              </w:rPr>
            </w:pPr>
            <w:r w:rsidRPr="00696088">
              <w:rPr>
                <w:color w:val="000000"/>
              </w:rPr>
              <w:t>м</w:t>
            </w:r>
            <w:proofErr w:type="gramStart"/>
            <w:r w:rsidRPr="00696088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904EC8" w:rsidRDefault="00D53156" w:rsidP="00264D1F">
            <w:pPr>
              <w:jc w:val="center"/>
              <w:rPr>
                <w:color w:val="000000"/>
              </w:rPr>
            </w:pPr>
            <w:r w:rsidRPr="00904EC8">
              <w:rPr>
                <w:color w:val="000000"/>
              </w:rPr>
              <w:t>903,70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53156" w:rsidRPr="00904EC8" w:rsidRDefault="0012782A" w:rsidP="00264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1 810,20</w:t>
            </w:r>
          </w:p>
        </w:tc>
      </w:tr>
    </w:tbl>
    <w:p w:rsidR="00C06248" w:rsidRDefault="00C06248" w:rsidP="00C06248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64D1F" w:rsidRPr="00264D1F" w:rsidRDefault="00264D1F" w:rsidP="00264D1F">
      <w:pPr>
        <w:pStyle w:val="af0"/>
        <w:ind w:firstLine="567"/>
        <w:jc w:val="both"/>
        <w:rPr>
          <w:szCs w:val="28"/>
        </w:rPr>
      </w:pPr>
      <w:r w:rsidRPr="00264D1F">
        <w:rPr>
          <w:szCs w:val="28"/>
        </w:rPr>
        <w:t>Изменения обусловлены принятием к учёту и на обслуживание ведённого жилищного фонда общей жилой площадью 14 тысяч 372,3 м</w:t>
      </w:r>
      <w:proofErr w:type="gramStart"/>
      <w:r w:rsidRPr="00B90A45">
        <w:rPr>
          <w:szCs w:val="28"/>
          <w:vertAlign w:val="superscript"/>
        </w:rPr>
        <w:t>2</w:t>
      </w:r>
      <w:proofErr w:type="gramEnd"/>
      <w:r w:rsidRPr="00264D1F">
        <w:rPr>
          <w:szCs w:val="28"/>
        </w:rPr>
        <w:t>, сносом и расселением непригодного для проживания жилого фонда общей жилой площадью 3</w:t>
      </w:r>
      <w:r w:rsidR="00F521E0">
        <w:rPr>
          <w:szCs w:val="28"/>
        </w:rPr>
        <w:t xml:space="preserve"> </w:t>
      </w:r>
      <w:r w:rsidRPr="00264D1F">
        <w:rPr>
          <w:szCs w:val="28"/>
        </w:rPr>
        <w:t>тысячи 889,5 м</w:t>
      </w:r>
      <w:r w:rsidRPr="00F521E0">
        <w:rPr>
          <w:szCs w:val="28"/>
          <w:vertAlign w:val="superscript"/>
        </w:rPr>
        <w:t>2</w:t>
      </w:r>
      <w:r w:rsidRPr="00264D1F">
        <w:rPr>
          <w:szCs w:val="28"/>
        </w:rPr>
        <w:t>, а так же принятием к учёту домов частного сектора, которые раннее были не учтены.</w:t>
      </w:r>
    </w:p>
    <w:p w:rsidR="006969EE" w:rsidRPr="00F73C4A" w:rsidRDefault="006969EE" w:rsidP="00C06248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314299" w:rsidRDefault="00314299" w:rsidP="00314299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 xml:space="preserve">Изменения в площадях жилищного фонда обусловлено тем, что к учёту приняты дома частного жилищного фонда, дома (общежития) муниципального жилищного фонда, а также </w:t>
      </w:r>
      <w:r w:rsidR="00264D1F" w:rsidRPr="00264D1F">
        <w:rPr>
          <w:szCs w:val="28"/>
        </w:rPr>
        <w:t xml:space="preserve">принятием к учёту и на обслуживание ведённого </w:t>
      </w:r>
      <w:r w:rsidR="007D0260">
        <w:rPr>
          <w:szCs w:val="28"/>
        </w:rPr>
        <w:t xml:space="preserve">в эксплуатацию </w:t>
      </w:r>
      <w:r w:rsidR="00264D1F" w:rsidRPr="00264D1F">
        <w:rPr>
          <w:szCs w:val="28"/>
        </w:rPr>
        <w:t>жилищного фонда общей жилой площадью</w:t>
      </w:r>
      <w:r w:rsidRPr="00314299">
        <w:rPr>
          <w:szCs w:val="28"/>
        </w:rPr>
        <w:t xml:space="preserve"> в </w:t>
      </w:r>
      <w:r w:rsidR="00D60AA7" w:rsidRPr="00314299">
        <w:rPr>
          <w:szCs w:val="28"/>
        </w:rPr>
        <w:t>2015</w:t>
      </w:r>
      <w:r w:rsidR="00D60AA7">
        <w:rPr>
          <w:szCs w:val="28"/>
        </w:rPr>
        <w:t xml:space="preserve"> году и </w:t>
      </w:r>
      <w:r w:rsidR="00E21D32">
        <w:rPr>
          <w:szCs w:val="28"/>
        </w:rPr>
        <w:t xml:space="preserve">в </w:t>
      </w:r>
      <w:r w:rsidR="007D0260">
        <w:rPr>
          <w:szCs w:val="28"/>
        </w:rPr>
        <w:t xml:space="preserve">конце 2014 </w:t>
      </w:r>
      <w:r w:rsidRPr="00314299">
        <w:rPr>
          <w:szCs w:val="28"/>
        </w:rPr>
        <w:t>год</w:t>
      </w:r>
      <w:r w:rsidR="007D0260">
        <w:rPr>
          <w:szCs w:val="28"/>
        </w:rPr>
        <w:t>а</w:t>
      </w:r>
      <w:r w:rsidRPr="00314299">
        <w:rPr>
          <w:szCs w:val="28"/>
        </w:rPr>
        <w:t>:</w:t>
      </w:r>
    </w:p>
    <w:p w:rsidR="007D0260" w:rsidRDefault="007D0260" w:rsidP="007D0260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55BA2">
        <w:rPr>
          <w:szCs w:val="28"/>
        </w:rPr>
        <w:t>1</w:t>
      </w:r>
      <w:r>
        <w:rPr>
          <w:szCs w:val="28"/>
        </w:rPr>
        <w:t>, 2</w:t>
      </w:r>
      <w:r w:rsidRPr="00655BA2">
        <w:rPr>
          <w:szCs w:val="28"/>
        </w:rPr>
        <w:t xml:space="preserve"> подъезд</w:t>
      </w:r>
      <w:r>
        <w:rPr>
          <w:szCs w:val="28"/>
        </w:rPr>
        <w:t>ы</w:t>
      </w:r>
      <w:r w:rsidRPr="00655BA2">
        <w:rPr>
          <w:szCs w:val="28"/>
        </w:rPr>
        <w:t xml:space="preserve"> ж/</w:t>
      </w:r>
      <w:proofErr w:type="spellStart"/>
      <w:r w:rsidRPr="00655BA2">
        <w:rPr>
          <w:szCs w:val="28"/>
        </w:rPr>
        <w:t>д</w:t>
      </w:r>
      <w:proofErr w:type="spellEnd"/>
      <w:r w:rsidRPr="00655BA2">
        <w:rPr>
          <w:szCs w:val="28"/>
        </w:rPr>
        <w:t xml:space="preserve"> 5/1 микрорайона № 5 – </w:t>
      </w:r>
      <w:r>
        <w:rPr>
          <w:szCs w:val="28"/>
        </w:rPr>
        <w:t>5 712,4</w:t>
      </w:r>
      <w:r w:rsidRPr="00655BA2">
        <w:rPr>
          <w:szCs w:val="28"/>
        </w:rPr>
        <w:t>0</w:t>
      </w:r>
      <w:r w:rsidR="001F4CCA">
        <w:rPr>
          <w:szCs w:val="28"/>
        </w:rPr>
        <w:t xml:space="preserve"> </w:t>
      </w:r>
      <w:r w:rsidRPr="00655BA2">
        <w:rPr>
          <w:szCs w:val="28"/>
        </w:rPr>
        <w:t>м</w:t>
      </w:r>
      <w:proofErr w:type="gramStart"/>
      <w:r w:rsidRPr="00655BA2">
        <w:rPr>
          <w:szCs w:val="28"/>
          <w:vertAlign w:val="superscript"/>
        </w:rPr>
        <w:t>2</w:t>
      </w:r>
      <w:proofErr w:type="gramEnd"/>
      <w:r>
        <w:rPr>
          <w:szCs w:val="28"/>
        </w:rPr>
        <w:t>,</w:t>
      </w:r>
    </w:p>
    <w:p w:rsidR="00314299" w:rsidRPr="00314299" w:rsidRDefault="00314299" w:rsidP="00314299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>- 1-2 подъезды ж/</w:t>
      </w:r>
      <w:proofErr w:type="spellStart"/>
      <w:r w:rsidRPr="00314299">
        <w:rPr>
          <w:szCs w:val="28"/>
        </w:rPr>
        <w:t>д</w:t>
      </w:r>
      <w:proofErr w:type="spellEnd"/>
      <w:r w:rsidRPr="00314299">
        <w:rPr>
          <w:szCs w:val="28"/>
        </w:rPr>
        <w:t xml:space="preserve"> 22/1 микрорайона №1 –1</w:t>
      </w:r>
      <w:r w:rsidR="007D0260">
        <w:rPr>
          <w:szCs w:val="28"/>
        </w:rPr>
        <w:t xml:space="preserve"> </w:t>
      </w:r>
      <w:r w:rsidRPr="00314299">
        <w:rPr>
          <w:szCs w:val="28"/>
        </w:rPr>
        <w:t>107,90 м</w:t>
      </w:r>
      <w:proofErr w:type="gramStart"/>
      <w:r w:rsidRPr="001F4CCA">
        <w:rPr>
          <w:szCs w:val="28"/>
          <w:vertAlign w:val="superscript"/>
        </w:rPr>
        <w:t>2</w:t>
      </w:r>
      <w:proofErr w:type="gramEnd"/>
      <w:r w:rsidRPr="00314299">
        <w:rPr>
          <w:szCs w:val="28"/>
        </w:rPr>
        <w:t>,</w:t>
      </w:r>
    </w:p>
    <w:p w:rsidR="00314299" w:rsidRPr="00314299" w:rsidRDefault="00314299" w:rsidP="00314299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>- ж/</w:t>
      </w:r>
      <w:proofErr w:type="spellStart"/>
      <w:r w:rsidRPr="00314299">
        <w:rPr>
          <w:szCs w:val="28"/>
        </w:rPr>
        <w:t>д</w:t>
      </w:r>
      <w:proofErr w:type="spellEnd"/>
      <w:r w:rsidRPr="00314299">
        <w:rPr>
          <w:szCs w:val="28"/>
        </w:rPr>
        <w:t xml:space="preserve"> 18 микрорайона № 6 –</w:t>
      </w:r>
      <w:r w:rsidR="008B54B6">
        <w:rPr>
          <w:szCs w:val="28"/>
        </w:rPr>
        <w:t xml:space="preserve"> </w:t>
      </w:r>
      <w:r w:rsidRPr="00314299">
        <w:rPr>
          <w:szCs w:val="28"/>
        </w:rPr>
        <w:t>2</w:t>
      </w:r>
      <w:r w:rsidR="007D0260">
        <w:rPr>
          <w:szCs w:val="28"/>
        </w:rPr>
        <w:t xml:space="preserve"> </w:t>
      </w:r>
      <w:r w:rsidRPr="00314299">
        <w:rPr>
          <w:szCs w:val="28"/>
        </w:rPr>
        <w:t>935,6 м</w:t>
      </w:r>
      <w:proofErr w:type="gramStart"/>
      <w:r w:rsidRPr="000F5549">
        <w:rPr>
          <w:szCs w:val="28"/>
          <w:vertAlign w:val="superscript"/>
        </w:rPr>
        <w:t>2</w:t>
      </w:r>
      <w:proofErr w:type="gramEnd"/>
      <w:r w:rsidRPr="00314299">
        <w:rPr>
          <w:szCs w:val="28"/>
        </w:rPr>
        <w:t>,</w:t>
      </w:r>
    </w:p>
    <w:p w:rsidR="00314299" w:rsidRPr="00314299" w:rsidRDefault="00314299" w:rsidP="00314299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>- ж/</w:t>
      </w:r>
      <w:proofErr w:type="spellStart"/>
      <w:r w:rsidRPr="00314299">
        <w:rPr>
          <w:szCs w:val="28"/>
        </w:rPr>
        <w:t>д</w:t>
      </w:r>
      <w:proofErr w:type="spellEnd"/>
      <w:r w:rsidRPr="00314299">
        <w:rPr>
          <w:szCs w:val="28"/>
        </w:rPr>
        <w:t xml:space="preserve"> 6 микрорайона № 2 –</w:t>
      </w:r>
      <w:r w:rsidR="008B54B6">
        <w:rPr>
          <w:szCs w:val="28"/>
        </w:rPr>
        <w:t xml:space="preserve"> </w:t>
      </w:r>
      <w:r w:rsidRPr="00314299">
        <w:rPr>
          <w:szCs w:val="28"/>
        </w:rPr>
        <w:t>4</w:t>
      </w:r>
      <w:r w:rsidR="007D0260">
        <w:rPr>
          <w:szCs w:val="28"/>
        </w:rPr>
        <w:t xml:space="preserve"> </w:t>
      </w:r>
      <w:r w:rsidRPr="00314299">
        <w:rPr>
          <w:szCs w:val="28"/>
        </w:rPr>
        <w:t>098,9 м</w:t>
      </w:r>
      <w:proofErr w:type="gramStart"/>
      <w:r w:rsidRPr="000F5549">
        <w:rPr>
          <w:szCs w:val="28"/>
          <w:vertAlign w:val="superscript"/>
        </w:rPr>
        <w:t>2</w:t>
      </w:r>
      <w:proofErr w:type="gramEnd"/>
      <w:r w:rsidRPr="00314299">
        <w:rPr>
          <w:szCs w:val="28"/>
        </w:rPr>
        <w:t>,</w:t>
      </w:r>
    </w:p>
    <w:p w:rsidR="006A1FE0" w:rsidRDefault="00314299" w:rsidP="006A1FE0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>- ул.</w:t>
      </w:r>
      <w:r w:rsidR="00E704C4">
        <w:rPr>
          <w:szCs w:val="28"/>
        </w:rPr>
        <w:t xml:space="preserve"> </w:t>
      </w:r>
      <w:r w:rsidRPr="00314299">
        <w:rPr>
          <w:szCs w:val="28"/>
        </w:rPr>
        <w:t>Нефтяников, строение 18 (общежитие 6) после капитального ремонта - 517,5 м</w:t>
      </w:r>
      <w:proofErr w:type="gramStart"/>
      <w:r w:rsidRPr="00E704C4">
        <w:rPr>
          <w:szCs w:val="28"/>
          <w:vertAlign w:val="superscript"/>
        </w:rPr>
        <w:t>2</w:t>
      </w:r>
      <w:proofErr w:type="gramEnd"/>
      <w:r w:rsidRPr="00314299">
        <w:rPr>
          <w:szCs w:val="28"/>
        </w:rPr>
        <w:t>.</w:t>
      </w:r>
    </w:p>
    <w:p w:rsidR="006A1FE0" w:rsidRDefault="00314299" w:rsidP="006A1FE0">
      <w:pPr>
        <w:pStyle w:val="af0"/>
        <w:ind w:firstLine="567"/>
        <w:jc w:val="both"/>
      </w:pPr>
      <w:r w:rsidRPr="00314299">
        <w:rPr>
          <w:szCs w:val="28"/>
        </w:rPr>
        <w:t xml:space="preserve">Площадь обслуживаемого деревянного жилищного фонда уменьшилась в связи </w:t>
      </w:r>
      <w:r w:rsidR="00B90AB3" w:rsidRPr="00B53843">
        <w:rPr>
          <w:szCs w:val="28"/>
        </w:rPr>
        <w:t>прекращением обслуживания управляющими организациями и переходом</w:t>
      </w:r>
      <w:r w:rsidR="00B90AB3" w:rsidRPr="00B90AB3">
        <w:rPr>
          <w:szCs w:val="28"/>
        </w:rPr>
        <w:t xml:space="preserve"> </w:t>
      </w:r>
      <w:r w:rsidR="00B90AB3" w:rsidRPr="00314299">
        <w:rPr>
          <w:szCs w:val="28"/>
        </w:rPr>
        <w:t>на самостоятельное обслуживание</w:t>
      </w:r>
      <w:r w:rsidR="00B90AB3" w:rsidRPr="00B53843">
        <w:rPr>
          <w:szCs w:val="28"/>
        </w:rPr>
        <w:t xml:space="preserve"> 7 одноквартирных частных жилых домов</w:t>
      </w:r>
      <w:r w:rsidR="008B54B6">
        <w:rPr>
          <w:szCs w:val="28"/>
        </w:rPr>
        <w:t>.</w:t>
      </w:r>
      <w:r w:rsidR="00390B29" w:rsidRPr="00390B29">
        <w:t xml:space="preserve"> </w:t>
      </w:r>
    </w:p>
    <w:p w:rsidR="006A1FE0" w:rsidRDefault="00AE6EBC" w:rsidP="006A1FE0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 xml:space="preserve">Основной задачей остаётся ликвидация ветхого жилья и жилья с неблагоприятными экологическими характеристиками, непригодными для проживания (фенол, формальдегид). </w:t>
      </w:r>
      <w:r w:rsidRPr="007F3B07">
        <w:rPr>
          <w:szCs w:val="28"/>
        </w:rPr>
        <w:t xml:space="preserve">За </w:t>
      </w:r>
      <w:r w:rsidR="00314299" w:rsidRPr="007F3B07">
        <w:rPr>
          <w:szCs w:val="28"/>
        </w:rPr>
        <w:t>2015 год</w:t>
      </w:r>
      <w:r w:rsidRPr="007F3B07">
        <w:rPr>
          <w:szCs w:val="28"/>
        </w:rPr>
        <w:t xml:space="preserve"> доля ветхого и непригодного для проживания жилья на тер</w:t>
      </w:r>
      <w:r w:rsidR="007F3B07" w:rsidRPr="007F3B07">
        <w:rPr>
          <w:szCs w:val="28"/>
        </w:rPr>
        <w:t>ритории города составила 23,8</w:t>
      </w:r>
      <w:r w:rsidRPr="007F3B07">
        <w:rPr>
          <w:szCs w:val="28"/>
        </w:rPr>
        <w:t xml:space="preserve">% или </w:t>
      </w:r>
      <w:r w:rsidR="00314299" w:rsidRPr="007F3B07">
        <w:rPr>
          <w:szCs w:val="28"/>
        </w:rPr>
        <w:t xml:space="preserve">149 487,40 </w:t>
      </w:r>
      <w:r w:rsidRPr="007F3B07">
        <w:rPr>
          <w:szCs w:val="28"/>
        </w:rPr>
        <w:t>тыс.</w:t>
      </w:r>
      <w:r w:rsidR="00EE7C23">
        <w:rPr>
          <w:szCs w:val="28"/>
        </w:rPr>
        <w:t xml:space="preserve"> </w:t>
      </w:r>
      <w:r w:rsidRPr="007F3B07">
        <w:rPr>
          <w:szCs w:val="28"/>
        </w:rPr>
        <w:t>м</w:t>
      </w:r>
      <w:proofErr w:type="gramStart"/>
      <w:r w:rsidRPr="001761E3">
        <w:rPr>
          <w:szCs w:val="28"/>
          <w:vertAlign w:val="superscript"/>
        </w:rPr>
        <w:t>2</w:t>
      </w:r>
      <w:proofErr w:type="gramEnd"/>
      <w:r w:rsidR="00B60EE2">
        <w:rPr>
          <w:szCs w:val="28"/>
        </w:rPr>
        <w:t xml:space="preserve"> (в 2014 году – 22,5% или </w:t>
      </w:r>
      <w:r w:rsidR="00B60EE2" w:rsidRPr="00B60EE2">
        <w:rPr>
          <w:szCs w:val="28"/>
        </w:rPr>
        <w:t xml:space="preserve">148 603,90 </w:t>
      </w:r>
      <w:r w:rsidR="00B60EE2" w:rsidRPr="007F3B07">
        <w:rPr>
          <w:szCs w:val="28"/>
        </w:rPr>
        <w:t>тыс.</w:t>
      </w:r>
      <w:r w:rsidR="00EE7C23">
        <w:rPr>
          <w:szCs w:val="28"/>
        </w:rPr>
        <w:t xml:space="preserve"> </w:t>
      </w:r>
      <w:r w:rsidR="00B60EE2" w:rsidRPr="007F3B07">
        <w:rPr>
          <w:szCs w:val="28"/>
        </w:rPr>
        <w:t>м</w:t>
      </w:r>
      <w:r w:rsidR="00B60EE2" w:rsidRPr="001761E3">
        <w:rPr>
          <w:szCs w:val="28"/>
          <w:vertAlign w:val="superscript"/>
        </w:rPr>
        <w:t>2</w:t>
      </w:r>
      <w:r w:rsidR="00B60EE2">
        <w:rPr>
          <w:szCs w:val="28"/>
        </w:rPr>
        <w:t>).</w:t>
      </w:r>
    </w:p>
    <w:p w:rsidR="006A1FE0" w:rsidRDefault="00AE6EBC" w:rsidP="006A1FE0">
      <w:pPr>
        <w:pStyle w:val="af0"/>
        <w:ind w:firstLine="567"/>
        <w:jc w:val="both"/>
        <w:rPr>
          <w:szCs w:val="28"/>
        </w:rPr>
      </w:pPr>
      <w:r w:rsidRPr="00314299">
        <w:rPr>
          <w:szCs w:val="28"/>
        </w:rPr>
        <w:t>В списке очерёдности сноса непригодных для проживания жилых домов в город</w:t>
      </w:r>
      <w:r w:rsidR="00314299" w:rsidRPr="00314299">
        <w:rPr>
          <w:szCs w:val="28"/>
        </w:rPr>
        <w:t>е Лянтор состоит 176</w:t>
      </w:r>
      <w:r w:rsidRPr="00314299">
        <w:rPr>
          <w:szCs w:val="28"/>
        </w:rPr>
        <w:t xml:space="preserve"> домов. </w:t>
      </w:r>
    </w:p>
    <w:p w:rsidR="00454FAA" w:rsidRPr="003E6110" w:rsidRDefault="00454FAA" w:rsidP="006A1FE0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 xml:space="preserve">Площадь непригодного жилищного фонда </w:t>
      </w:r>
      <w:r w:rsidR="003E6110" w:rsidRPr="003E6110">
        <w:rPr>
          <w:szCs w:val="28"/>
        </w:rPr>
        <w:t xml:space="preserve">также </w:t>
      </w:r>
      <w:r w:rsidRPr="003E6110">
        <w:rPr>
          <w:szCs w:val="28"/>
        </w:rPr>
        <w:t xml:space="preserve">изменилась </w:t>
      </w:r>
      <w:r w:rsidR="003E6110" w:rsidRPr="003E6110">
        <w:rPr>
          <w:szCs w:val="28"/>
        </w:rPr>
        <w:t>в связи с расселением</w:t>
      </w:r>
      <w:r w:rsidR="003E6110">
        <w:rPr>
          <w:szCs w:val="28"/>
        </w:rPr>
        <w:t xml:space="preserve"> вышеуказанных жилых домов и исключение</w:t>
      </w:r>
      <w:r w:rsidR="008F010F">
        <w:rPr>
          <w:szCs w:val="28"/>
        </w:rPr>
        <w:t>м</w:t>
      </w:r>
      <w:r w:rsidR="003E6110" w:rsidRPr="00655BA2">
        <w:rPr>
          <w:szCs w:val="28"/>
        </w:rPr>
        <w:t xml:space="preserve"> </w:t>
      </w:r>
      <w:r w:rsidR="003E6110">
        <w:rPr>
          <w:szCs w:val="28"/>
        </w:rPr>
        <w:t xml:space="preserve">их </w:t>
      </w:r>
      <w:r w:rsidR="003E6110" w:rsidRPr="00655BA2">
        <w:rPr>
          <w:szCs w:val="28"/>
        </w:rPr>
        <w:t xml:space="preserve">из перечня </w:t>
      </w:r>
      <w:r w:rsidR="003E6110" w:rsidRPr="00655BA2">
        <w:rPr>
          <w:szCs w:val="28"/>
        </w:rPr>
        <w:lastRenderedPageBreak/>
        <w:t xml:space="preserve">многоквартирных жилых домов, находящихся в обслуживании </w:t>
      </w:r>
      <w:proofErr w:type="spellStart"/>
      <w:r w:rsidR="003E6110" w:rsidRPr="00655BA2">
        <w:rPr>
          <w:szCs w:val="28"/>
        </w:rPr>
        <w:t>Л</w:t>
      </w:r>
      <w:r w:rsidR="003E6110">
        <w:rPr>
          <w:szCs w:val="28"/>
        </w:rPr>
        <w:t>янторского</w:t>
      </w:r>
      <w:proofErr w:type="spellEnd"/>
      <w:r w:rsidR="003E6110">
        <w:rPr>
          <w:szCs w:val="28"/>
        </w:rPr>
        <w:t xml:space="preserve"> городского муниципального унитарного предприятия</w:t>
      </w:r>
      <w:r w:rsidR="003E6110" w:rsidRPr="00655BA2">
        <w:rPr>
          <w:szCs w:val="28"/>
        </w:rPr>
        <w:t xml:space="preserve"> «У</w:t>
      </w:r>
      <w:r w:rsidR="003E6110">
        <w:rPr>
          <w:szCs w:val="28"/>
        </w:rPr>
        <w:t xml:space="preserve">правление </w:t>
      </w:r>
      <w:proofErr w:type="spellStart"/>
      <w:r w:rsidR="003E6110">
        <w:rPr>
          <w:szCs w:val="28"/>
        </w:rPr>
        <w:t>тепловодоснабжения</w:t>
      </w:r>
      <w:proofErr w:type="spellEnd"/>
      <w:r w:rsidR="003E6110">
        <w:rPr>
          <w:szCs w:val="28"/>
        </w:rPr>
        <w:t xml:space="preserve"> и водоотведения» и тем, </w:t>
      </w:r>
      <w:r w:rsidRPr="003E6110">
        <w:rPr>
          <w:szCs w:val="28"/>
        </w:rPr>
        <w:t>что 6 многоквартирных домов признаны в установленном законом порядке непригодными для проживания (ветхими):</w:t>
      </w:r>
    </w:p>
    <w:p w:rsidR="00454FAA" w:rsidRPr="003E6110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17 - (признан ветхим);</w:t>
      </w:r>
    </w:p>
    <w:p w:rsidR="00454FAA" w:rsidRPr="003E6110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27 - (признан ветхим);</w:t>
      </w:r>
    </w:p>
    <w:p w:rsidR="00454FAA" w:rsidRPr="003E6110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39 - (признан ветхим);</w:t>
      </w:r>
    </w:p>
    <w:p w:rsidR="00454FAA" w:rsidRPr="003E6110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58 - (признан ветхим);</w:t>
      </w:r>
    </w:p>
    <w:p w:rsidR="00454FAA" w:rsidRPr="003E6110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70 - (признан ветхим);</w:t>
      </w:r>
    </w:p>
    <w:p w:rsidR="00454FAA" w:rsidRDefault="00454FAA" w:rsidP="00454FAA">
      <w:pPr>
        <w:pStyle w:val="af0"/>
        <w:ind w:firstLine="567"/>
        <w:jc w:val="both"/>
        <w:rPr>
          <w:szCs w:val="28"/>
        </w:rPr>
      </w:pPr>
      <w:r w:rsidRPr="003E6110">
        <w:rPr>
          <w:szCs w:val="28"/>
        </w:rPr>
        <w:t>- микрорайон 1, жилой дом № 89 - (признан ветхим),</w:t>
      </w:r>
    </w:p>
    <w:p w:rsidR="008B54B6" w:rsidRPr="008B54B6" w:rsidRDefault="008B54B6" w:rsidP="008B54B6">
      <w:pPr>
        <w:pStyle w:val="af0"/>
        <w:ind w:firstLine="567"/>
        <w:jc w:val="both"/>
        <w:rPr>
          <w:szCs w:val="28"/>
        </w:rPr>
      </w:pPr>
      <w:r w:rsidRPr="008B54B6">
        <w:rPr>
          <w:szCs w:val="28"/>
        </w:rPr>
        <w:t>а также расселением и сносом</w:t>
      </w:r>
      <w:r w:rsidR="000570E9">
        <w:rPr>
          <w:szCs w:val="28"/>
        </w:rPr>
        <w:t xml:space="preserve"> непригодного</w:t>
      </w:r>
      <w:r w:rsidRPr="008B54B6">
        <w:rPr>
          <w:szCs w:val="28"/>
        </w:rPr>
        <w:t xml:space="preserve"> для проживания следующего жилищного фонда:</w:t>
      </w:r>
    </w:p>
    <w:p w:rsidR="008B54B6" w:rsidRPr="008B54B6" w:rsidRDefault="008B54B6" w:rsidP="008B54B6">
      <w:pPr>
        <w:pStyle w:val="af0"/>
        <w:ind w:firstLine="567"/>
        <w:jc w:val="both"/>
        <w:rPr>
          <w:szCs w:val="28"/>
        </w:rPr>
      </w:pPr>
      <w:r w:rsidRPr="008B54B6">
        <w:rPr>
          <w:szCs w:val="28"/>
        </w:rPr>
        <w:t>- микрорайон №3 жилой дом №38 – 908,60 м</w:t>
      </w:r>
      <w:proofErr w:type="gramStart"/>
      <w:r w:rsidRPr="0012654F">
        <w:rPr>
          <w:szCs w:val="28"/>
          <w:vertAlign w:val="superscript"/>
        </w:rPr>
        <w:t>2</w:t>
      </w:r>
      <w:proofErr w:type="gramEnd"/>
      <w:r w:rsidRPr="008B54B6">
        <w:rPr>
          <w:szCs w:val="28"/>
        </w:rPr>
        <w:t xml:space="preserve"> (снесен) – фенольный,</w:t>
      </w:r>
    </w:p>
    <w:p w:rsidR="008B54B6" w:rsidRPr="008B54B6" w:rsidRDefault="008B54B6" w:rsidP="008B54B6">
      <w:pPr>
        <w:pStyle w:val="af0"/>
        <w:ind w:firstLine="567"/>
        <w:jc w:val="both"/>
        <w:rPr>
          <w:szCs w:val="28"/>
        </w:rPr>
      </w:pPr>
      <w:r w:rsidRPr="008B54B6">
        <w:rPr>
          <w:szCs w:val="28"/>
        </w:rPr>
        <w:t>- микрорайон №7 жилой дом №17 - 901,60 м</w:t>
      </w:r>
      <w:proofErr w:type="gramStart"/>
      <w:r w:rsidR="0012654F" w:rsidRPr="0012654F">
        <w:rPr>
          <w:szCs w:val="28"/>
          <w:vertAlign w:val="superscript"/>
        </w:rPr>
        <w:t>2</w:t>
      </w:r>
      <w:proofErr w:type="gramEnd"/>
      <w:r w:rsidRPr="008B54B6">
        <w:rPr>
          <w:szCs w:val="28"/>
        </w:rPr>
        <w:t xml:space="preserve"> (снесен) – фенольный,</w:t>
      </w:r>
    </w:p>
    <w:p w:rsidR="008B54B6" w:rsidRPr="008B54B6" w:rsidRDefault="008B54B6" w:rsidP="008B54B6">
      <w:pPr>
        <w:pStyle w:val="af0"/>
        <w:ind w:firstLine="567"/>
        <w:jc w:val="both"/>
        <w:rPr>
          <w:szCs w:val="28"/>
        </w:rPr>
      </w:pPr>
      <w:r w:rsidRPr="008B54B6">
        <w:rPr>
          <w:szCs w:val="28"/>
        </w:rPr>
        <w:t>- микрорайон №3 жилой дом №13 - 903,90 м</w:t>
      </w:r>
      <w:proofErr w:type="gramStart"/>
      <w:r w:rsidR="0012654F" w:rsidRPr="0012654F">
        <w:rPr>
          <w:szCs w:val="28"/>
          <w:vertAlign w:val="superscript"/>
        </w:rPr>
        <w:t>2</w:t>
      </w:r>
      <w:proofErr w:type="gramEnd"/>
      <w:r w:rsidRPr="008B54B6">
        <w:rPr>
          <w:szCs w:val="28"/>
        </w:rPr>
        <w:t xml:space="preserve"> (расселён, сгорел) – </w:t>
      </w:r>
      <w:proofErr w:type="spellStart"/>
      <w:r w:rsidRPr="008B54B6">
        <w:rPr>
          <w:szCs w:val="28"/>
        </w:rPr>
        <w:t>фе-нольный</w:t>
      </w:r>
      <w:proofErr w:type="spellEnd"/>
      <w:r w:rsidRPr="008B54B6">
        <w:rPr>
          <w:szCs w:val="28"/>
        </w:rPr>
        <w:t>,</w:t>
      </w:r>
    </w:p>
    <w:p w:rsidR="006A1FE0" w:rsidRDefault="008B54B6" w:rsidP="006A1FE0">
      <w:pPr>
        <w:pStyle w:val="af0"/>
        <w:ind w:firstLine="567"/>
        <w:jc w:val="both"/>
        <w:rPr>
          <w:szCs w:val="28"/>
        </w:rPr>
      </w:pPr>
      <w:r w:rsidRPr="008B54B6">
        <w:rPr>
          <w:szCs w:val="28"/>
        </w:rPr>
        <w:t>- микрорайон №1 жилой дом № 20/1 –</w:t>
      </w:r>
      <w:r w:rsidR="0012654F">
        <w:rPr>
          <w:szCs w:val="28"/>
        </w:rPr>
        <w:t xml:space="preserve"> </w:t>
      </w:r>
      <w:r w:rsidRPr="008B54B6">
        <w:rPr>
          <w:szCs w:val="28"/>
        </w:rPr>
        <w:t>1175,40 м</w:t>
      </w:r>
      <w:proofErr w:type="gramStart"/>
      <w:r w:rsidR="0012654F" w:rsidRPr="0012654F">
        <w:rPr>
          <w:szCs w:val="28"/>
          <w:vertAlign w:val="superscript"/>
        </w:rPr>
        <w:t>2</w:t>
      </w:r>
      <w:proofErr w:type="gramEnd"/>
      <w:r w:rsidRPr="008B54B6">
        <w:rPr>
          <w:szCs w:val="28"/>
        </w:rPr>
        <w:t xml:space="preserve"> (расселен) – </w:t>
      </w:r>
      <w:proofErr w:type="spellStart"/>
      <w:r w:rsidRPr="008B54B6">
        <w:rPr>
          <w:szCs w:val="28"/>
        </w:rPr>
        <w:t>вет-хий</w:t>
      </w:r>
      <w:proofErr w:type="spellEnd"/>
      <w:r w:rsidRPr="008B54B6">
        <w:rPr>
          <w:szCs w:val="28"/>
        </w:rPr>
        <w:t>/аварийный.</w:t>
      </w:r>
    </w:p>
    <w:p w:rsidR="002F21BB" w:rsidRPr="00C85B89" w:rsidRDefault="002F21BB" w:rsidP="006A1FE0">
      <w:pPr>
        <w:pStyle w:val="af0"/>
        <w:ind w:firstLine="567"/>
        <w:jc w:val="both"/>
        <w:rPr>
          <w:szCs w:val="28"/>
        </w:rPr>
      </w:pPr>
      <w:proofErr w:type="gramStart"/>
      <w:r w:rsidRPr="00C85B89">
        <w:rPr>
          <w:szCs w:val="28"/>
        </w:rPr>
        <w:t xml:space="preserve">Актуальным остаётся вопрос переселения граждан, проживающих в жилых </w:t>
      </w:r>
      <w:r w:rsidR="00454FAA" w:rsidRPr="00C85B89">
        <w:rPr>
          <w:szCs w:val="28"/>
        </w:rPr>
        <w:t xml:space="preserve">в </w:t>
      </w:r>
      <w:r w:rsidRPr="00C85B89">
        <w:rPr>
          <w:szCs w:val="28"/>
        </w:rPr>
        <w:t xml:space="preserve">помещениях, расположенных в аварийных многоквартирных домах. </w:t>
      </w:r>
      <w:proofErr w:type="gramEnd"/>
    </w:p>
    <w:p w:rsidR="00917F78" w:rsidRPr="00C85B89" w:rsidRDefault="00917F78" w:rsidP="00917F78">
      <w:pPr>
        <w:pStyle w:val="af0"/>
        <w:ind w:firstLine="567"/>
        <w:jc w:val="both"/>
        <w:rPr>
          <w:szCs w:val="28"/>
        </w:rPr>
      </w:pPr>
      <w:r w:rsidRPr="00C85B89">
        <w:rPr>
          <w:szCs w:val="28"/>
        </w:rPr>
        <w:t>В 2015 году расселён жилой дом, расположенный по адресу микрорайон 1, дом № 20/1, признанный аварийным в 2012 году.</w:t>
      </w:r>
    </w:p>
    <w:p w:rsidR="003C3D6F" w:rsidRDefault="00C85B89" w:rsidP="003C3D6F">
      <w:pPr>
        <w:pStyle w:val="af0"/>
        <w:ind w:firstLine="567"/>
        <w:jc w:val="both"/>
        <w:rPr>
          <w:szCs w:val="28"/>
        </w:rPr>
      </w:pPr>
      <w:r w:rsidRPr="00C85B89">
        <w:rPr>
          <w:szCs w:val="28"/>
        </w:rPr>
        <w:t xml:space="preserve">В 2015 году </w:t>
      </w:r>
      <w:r w:rsidR="000570E9">
        <w:rPr>
          <w:szCs w:val="28"/>
        </w:rPr>
        <w:t>в установленном законом порядке признаны</w:t>
      </w:r>
      <w:r>
        <w:rPr>
          <w:szCs w:val="28"/>
        </w:rPr>
        <w:t xml:space="preserve"> аварийными и подлежащими сносу</w:t>
      </w:r>
      <w:r w:rsidR="003C3D6F">
        <w:rPr>
          <w:szCs w:val="28"/>
        </w:rPr>
        <w:t xml:space="preserve"> следующие дома:</w:t>
      </w:r>
    </w:p>
    <w:p w:rsidR="003C3D6F" w:rsidRDefault="003C3D6F" w:rsidP="003C3D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0570E9">
        <w:rPr>
          <w:szCs w:val="28"/>
        </w:rPr>
        <w:t xml:space="preserve"> улица </w:t>
      </w:r>
      <w:r w:rsidR="00C85B89">
        <w:rPr>
          <w:szCs w:val="28"/>
        </w:rPr>
        <w:t xml:space="preserve">Нефтяников, общежитие 9; </w:t>
      </w:r>
    </w:p>
    <w:p w:rsidR="003C3D6F" w:rsidRDefault="003C3D6F" w:rsidP="003C3D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570E9">
        <w:rPr>
          <w:szCs w:val="28"/>
        </w:rPr>
        <w:t>1 микрорайон, жилой дом № 1;</w:t>
      </w:r>
      <w:r w:rsidR="00C85B89">
        <w:rPr>
          <w:szCs w:val="28"/>
        </w:rPr>
        <w:t xml:space="preserve"> </w:t>
      </w:r>
    </w:p>
    <w:p w:rsidR="000570E9" w:rsidRDefault="003C3D6F" w:rsidP="003C3D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570E9">
        <w:rPr>
          <w:szCs w:val="28"/>
        </w:rPr>
        <w:t xml:space="preserve">1 микрорайон, жилой дом 10 </w:t>
      </w:r>
      <w:proofErr w:type="gramStart"/>
      <w:r w:rsidR="000570E9">
        <w:rPr>
          <w:szCs w:val="28"/>
        </w:rPr>
        <w:t>в</w:t>
      </w:r>
      <w:proofErr w:type="gramEnd"/>
      <w:r w:rsidR="000570E9">
        <w:rPr>
          <w:szCs w:val="28"/>
        </w:rPr>
        <w:t xml:space="preserve">; </w:t>
      </w:r>
    </w:p>
    <w:p w:rsidR="003C3D6F" w:rsidRDefault="000570E9" w:rsidP="003C3D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- 2 микрорайон, жилой  </w:t>
      </w:r>
      <w:r w:rsidR="00C85B89">
        <w:rPr>
          <w:szCs w:val="28"/>
        </w:rPr>
        <w:t xml:space="preserve">дом № 39; </w:t>
      </w:r>
    </w:p>
    <w:p w:rsidR="00C85B89" w:rsidRDefault="003C3D6F" w:rsidP="003C3D6F">
      <w:pPr>
        <w:pStyle w:val="af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0570E9">
        <w:rPr>
          <w:szCs w:val="28"/>
        </w:rPr>
        <w:t xml:space="preserve">3 </w:t>
      </w:r>
      <w:proofErr w:type="gramStart"/>
      <w:r w:rsidR="000570E9">
        <w:rPr>
          <w:szCs w:val="28"/>
        </w:rPr>
        <w:t>микрорайоне</w:t>
      </w:r>
      <w:proofErr w:type="gramEnd"/>
      <w:r w:rsidR="000570E9">
        <w:rPr>
          <w:szCs w:val="28"/>
        </w:rPr>
        <w:t>, жилой дом № 55</w:t>
      </w:r>
      <w:r w:rsidR="00C85B89">
        <w:rPr>
          <w:szCs w:val="28"/>
        </w:rPr>
        <w:t>.</w:t>
      </w:r>
    </w:p>
    <w:p w:rsidR="00985566" w:rsidRPr="0025568E" w:rsidRDefault="004A0056" w:rsidP="0098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68E">
        <w:rPr>
          <w:sz w:val="28"/>
          <w:szCs w:val="28"/>
        </w:rPr>
        <w:t>Увеличение площади жилищного фонда товарищества собственников жилья, некоммерческого потребительского общества (НПО) обусловлено решениями собственников многоквартирных домов, которые определились со способом управления - специализированным потребительским кооперативом (НПО «Центральный).</w:t>
      </w:r>
    </w:p>
    <w:p w:rsidR="008C6A4D" w:rsidRDefault="008C6A4D" w:rsidP="008C6A4D">
      <w:pPr>
        <w:pStyle w:val="af0"/>
        <w:ind w:firstLine="567"/>
        <w:jc w:val="both"/>
        <w:rPr>
          <w:szCs w:val="28"/>
        </w:rPr>
      </w:pPr>
      <w:r w:rsidRPr="0025568E">
        <w:rPr>
          <w:szCs w:val="28"/>
        </w:rPr>
        <w:t xml:space="preserve">Увеличение площади жилищного фонда частных управляющих компаний и уменьшение площади жилищного фонда муниципальных управляющих компаний, обусловлено тем, что многоквартирные жилые дома, обслуживаемые </w:t>
      </w:r>
      <w:proofErr w:type="spellStart"/>
      <w:r w:rsidRPr="0025568E">
        <w:rPr>
          <w:szCs w:val="28"/>
        </w:rPr>
        <w:t>Лянторским</w:t>
      </w:r>
      <w:proofErr w:type="spellEnd"/>
      <w:r w:rsidRPr="0025568E">
        <w:rPr>
          <w:szCs w:val="28"/>
        </w:rPr>
        <w:t xml:space="preserve"> городским муниципальным унитарным предприятием "Управление </w:t>
      </w:r>
      <w:proofErr w:type="spellStart"/>
      <w:r w:rsidRPr="0025568E">
        <w:rPr>
          <w:szCs w:val="28"/>
        </w:rPr>
        <w:t>тепловодоснабжения</w:t>
      </w:r>
      <w:proofErr w:type="spellEnd"/>
      <w:r w:rsidRPr="0025568E">
        <w:rPr>
          <w:szCs w:val="28"/>
        </w:rPr>
        <w:t xml:space="preserve"> и водоотведения" как не выбравшие и (или) не реализовавшие способ управления, определились с выбором управляющей организации.</w:t>
      </w:r>
    </w:p>
    <w:p w:rsidR="00985566" w:rsidRPr="0025568E" w:rsidRDefault="00985566" w:rsidP="00985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68E">
        <w:rPr>
          <w:sz w:val="28"/>
          <w:szCs w:val="28"/>
        </w:rPr>
        <w:t xml:space="preserve">Уменьшение площади жилищного фонда обслуживающих предприятий с непосредственным способом управления, обусловлено внесением изменений в </w:t>
      </w:r>
      <w:hyperlink r:id="rId20" w:history="1">
        <w:r w:rsidRPr="0025568E">
          <w:rPr>
            <w:sz w:val="28"/>
            <w:szCs w:val="28"/>
          </w:rPr>
          <w:t>пункт 1 части 2 статьи 161</w:t>
        </w:r>
      </w:hyperlink>
      <w:r w:rsidRPr="0025568E">
        <w:rPr>
          <w:sz w:val="28"/>
          <w:szCs w:val="28"/>
        </w:rPr>
        <w:t xml:space="preserve"> Жилищного кодекса Российской Федерации, согласно </w:t>
      </w:r>
      <w:r w:rsidRPr="0025568E">
        <w:rPr>
          <w:sz w:val="28"/>
          <w:szCs w:val="28"/>
        </w:rPr>
        <w:lastRenderedPageBreak/>
        <w:t>которому непосредственное управление собственниками помещений в многоквартирном доме допускается только при условии, что количество квартир в нем составляет не более чем тридцать.</w:t>
      </w:r>
    </w:p>
    <w:p w:rsidR="00985566" w:rsidRDefault="00985566" w:rsidP="00985566">
      <w:pPr>
        <w:widowControl w:val="0"/>
        <w:ind w:firstLine="709"/>
        <w:jc w:val="both"/>
        <w:rPr>
          <w:sz w:val="28"/>
          <w:szCs w:val="28"/>
        </w:rPr>
      </w:pPr>
      <w:r w:rsidRPr="00212B2F">
        <w:rPr>
          <w:sz w:val="28"/>
          <w:szCs w:val="28"/>
        </w:rPr>
        <w:t xml:space="preserve">Обеспеченность жильём населения города за </w:t>
      </w:r>
      <w:r w:rsidR="00212B2F" w:rsidRPr="00212B2F">
        <w:rPr>
          <w:sz w:val="28"/>
          <w:szCs w:val="28"/>
        </w:rPr>
        <w:t>2015 год составило 15,2</w:t>
      </w:r>
      <w:r w:rsidRPr="00212B2F">
        <w:rPr>
          <w:sz w:val="28"/>
          <w:szCs w:val="28"/>
        </w:rPr>
        <w:t xml:space="preserve"> м</w:t>
      </w:r>
      <w:proofErr w:type="gramStart"/>
      <w:r w:rsidRPr="00212B2F">
        <w:rPr>
          <w:sz w:val="28"/>
          <w:szCs w:val="28"/>
          <w:vertAlign w:val="superscript"/>
        </w:rPr>
        <w:t>2</w:t>
      </w:r>
      <w:proofErr w:type="gramEnd"/>
      <w:r w:rsidRPr="00212B2F">
        <w:rPr>
          <w:sz w:val="28"/>
          <w:szCs w:val="28"/>
        </w:rPr>
        <w:t xml:space="preserve"> на 1 жителя (2014 год – </w:t>
      </w:r>
      <w:r w:rsidR="00212B2F" w:rsidRPr="00212B2F">
        <w:rPr>
          <w:sz w:val="28"/>
          <w:szCs w:val="28"/>
        </w:rPr>
        <w:t>14,5</w:t>
      </w:r>
      <w:r w:rsidRPr="00212B2F">
        <w:rPr>
          <w:sz w:val="28"/>
          <w:szCs w:val="28"/>
        </w:rPr>
        <w:t xml:space="preserve"> м</w:t>
      </w:r>
      <w:r w:rsidRPr="00212B2F">
        <w:rPr>
          <w:sz w:val="28"/>
          <w:szCs w:val="28"/>
          <w:vertAlign w:val="superscript"/>
        </w:rPr>
        <w:t>2</w:t>
      </w:r>
      <w:r w:rsidRPr="00212B2F">
        <w:rPr>
          <w:sz w:val="28"/>
          <w:szCs w:val="28"/>
        </w:rPr>
        <w:t xml:space="preserve"> на 1 жителя). </w:t>
      </w:r>
    </w:p>
    <w:p w:rsidR="00E15BCD" w:rsidRPr="00E15BC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В 2015 году услуги по содержанию и ремонту жилых домов в городе Лянтор оказывали 5 управляющих организаций:</w:t>
      </w:r>
    </w:p>
    <w:p w:rsidR="00E15BCD" w:rsidRPr="00E15BC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- муниципальное унитарное предприятие ЛГ МУП «</w:t>
      </w:r>
      <w:proofErr w:type="spellStart"/>
      <w:r w:rsidRPr="00E15BCD">
        <w:rPr>
          <w:sz w:val="28"/>
          <w:szCs w:val="28"/>
        </w:rPr>
        <w:t>УТВиВ</w:t>
      </w:r>
      <w:proofErr w:type="spellEnd"/>
      <w:r w:rsidRPr="00E15BCD">
        <w:rPr>
          <w:sz w:val="28"/>
          <w:szCs w:val="28"/>
        </w:rPr>
        <w:t>»;</w:t>
      </w:r>
    </w:p>
    <w:p w:rsidR="00E15BCD" w:rsidRPr="00E15BC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- четыре частных управляющих организаций: ООО «</w:t>
      </w:r>
      <w:proofErr w:type="spellStart"/>
      <w:r w:rsidRPr="00E15BCD">
        <w:rPr>
          <w:sz w:val="28"/>
          <w:szCs w:val="28"/>
        </w:rPr>
        <w:t>АКВАсеть</w:t>
      </w:r>
      <w:proofErr w:type="spellEnd"/>
      <w:r w:rsidRPr="00E15BCD">
        <w:rPr>
          <w:sz w:val="28"/>
          <w:szCs w:val="28"/>
        </w:rPr>
        <w:t>», ООО УК «</w:t>
      </w:r>
      <w:proofErr w:type="spellStart"/>
      <w:r w:rsidRPr="00E15BCD">
        <w:rPr>
          <w:sz w:val="28"/>
          <w:szCs w:val="28"/>
        </w:rPr>
        <w:t>АКВАсеть</w:t>
      </w:r>
      <w:proofErr w:type="spellEnd"/>
      <w:r w:rsidRPr="00E15BCD">
        <w:rPr>
          <w:sz w:val="28"/>
          <w:szCs w:val="28"/>
        </w:rPr>
        <w:t>», ООО «Уютный Дом», ООО «Жилищный комплекс Сибири»;</w:t>
      </w:r>
    </w:p>
    <w:p w:rsidR="00E15BCD" w:rsidRPr="00E15BC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а так же:</w:t>
      </w:r>
    </w:p>
    <w:p w:rsidR="00E15BCD" w:rsidRPr="00E15BCD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- три товарищества собственников жилья: ТСЖ «Кондоминиум», ТСЖ «Новый дом», ТСЖ «Гарант».</w:t>
      </w:r>
    </w:p>
    <w:p w:rsidR="00E15BCD" w:rsidRPr="00212B2F" w:rsidRDefault="00E15BCD" w:rsidP="00E15BCD">
      <w:pPr>
        <w:widowControl w:val="0"/>
        <w:ind w:firstLine="709"/>
        <w:jc w:val="both"/>
        <w:rPr>
          <w:sz w:val="28"/>
          <w:szCs w:val="28"/>
        </w:rPr>
      </w:pPr>
      <w:r w:rsidRPr="00E15BCD">
        <w:rPr>
          <w:sz w:val="28"/>
          <w:szCs w:val="28"/>
        </w:rPr>
        <w:t>- одно обслуживающее предприятие: некоммерческое потребительское общество «Центральный».</w:t>
      </w:r>
    </w:p>
    <w:p w:rsidR="003C450D" w:rsidRPr="009C5990" w:rsidRDefault="003C450D" w:rsidP="00611EDE">
      <w:pPr>
        <w:jc w:val="both"/>
        <w:rPr>
          <w:spacing w:val="-5"/>
          <w:sz w:val="28"/>
          <w:szCs w:val="28"/>
        </w:rPr>
      </w:pPr>
      <w:r w:rsidRPr="009C5990">
        <w:rPr>
          <w:noProof/>
          <w:spacing w:val="-5"/>
          <w:sz w:val="28"/>
          <w:szCs w:val="28"/>
        </w:rPr>
        <w:drawing>
          <wp:inline distT="0" distB="0" distL="0" distR="0">
            <wp:extent cx="5981700" cy="3733800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450D" w:rsidRPr="009C5990" w:rsidRDefault="003C450D" w:rsidP="00985566">
      <w:pPr>
        <w:ind w:firstLine="709"/>
        <w:jc w:val="both"/>
        <w:rPr>
          <w:sz w:val="28"/>
          <w:szCs w:val="28"/>
        </w:rPr>
      </w:pPr>
    </w:p>
    <w:p w:rsidR="00985566" w:rsidRPr="00962326" w:rsidRDefault="00985566" w:rsidP="00985566">
      <w:pPr>
        <w:ind w:firstLine="709"/>
        <w:jc w:val="both"/>
        <w:rPr>
          <w:sz w:val="28"/>
          <w:szCs w:val="28"/>
        </w:rPr>
      </w:pPr>
      <w:r w:rsidRPr="00962326">
        <w:rPr>
          <w:sz w:val="28"/>
          <w:szCs w:val="28"/>
        </w:rPr>
        <w:t>Администрацией города</w:t>
      </w:r>
      <w:r w:rsidR="003C450D" w:rsidRPr="00962326">
        <w:rPr>
          <w:sz w:val="28"/>
          <w:szCs w:val="28"/>
        </w:rPr>
        <w:t xml:space="preserve"> разработан п</w:t>
      </w:r>
      <w:r w:rsidRPr="00962326">
        <w:rPr>
          <w:sz w:val="28"/>
          <w:szCs w:val="28"/>
        </w:rPr>
        <w:t xml:space="preserve">орядок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домах, не вошедших в окружную программу капитального ремонта. Условием данного </w:t>
      </w:r>
      <w:r w:rsidR="00680983" w:rsidRPr="00962326">
        <w:rPr>
          <w:sz w:val="28"/>
          <w:szCs w:val="28"/>
        </w:rPr>
        <w:t>п</w:t>
      </w:r>
      <w:r w:rsidRPr="00962326">
        <w:rPr>
          <w:sz w:val="28"/>
          <w:szCs w:val="28"/>
        </w:rPr>
        <w:t>орядка явл</w:t>
      </w:r>
      <w:r w:rsidR="00FF51B2">
        <w:rPr>
          <w:sz w:val="28"/>
          <w:szCs w:val="28"/>
        </w:rPr>
        <w:t>ялось</w:t>
      </w:r>
      <w:r w:rsidRPr="00962326">
        <w:rPr>
          <w:sz w:val="28"/>
          <w:szCs w:val="28"/>
        </w:rPr>
        <w:t xml:space="preserve"> долевое участие собственников многоквартирного дома в оплате работ по капитальному ремонту имущества в многоквартирном доме в размере 5% от стоимости ремонта. </w:t>
      </w:r>
    </w:p>
    <w:p w:rsidR="00985566" w:rsidRDefault="00962326" w:rsidP="00985566">
      <w:pPr>
        <w:ind w:firstLine="709"/>
        <w:jc w:val="both"/>
        <w:rPr>
          <w:sz w:val="28"/>
          <w:szCs w:val="28"/>
        </w:rPr>
      </w:pPr>
      <w:r w:rsidRPr="00962326">
        <w:rPr>
          <w:sz w:val="28"/>
          <w:szCs w:val="28"/>
        </w:rPr>
        <w:lastRenderedPageBreak/>
        <w:t>На территории города 165</w:t>
      </w:r>
      <w:r w:rsidR="00985566" w:rsidRPr="00962326">
        <w:rPr>
          <w:sz w:val="28"/>
          <w:szCs w:val="28"/>
        </w:rPr>
        <w:t xml:space="preserve"> многоквартирны</w:t>
      </w:r>
      <w:r w:rsidR="00FF51B2">
        <w:rPr>
          <w:sz w:val="28"/>
          <w:szCs w:val="28"/>
        </w:rPr>
        <w:t>х</w:t>
      </w:r>
      <w:r w:rsidR="00985566" w:rsidRPr="00962326">
        <w:rPr>
          <w:sz w:val="28"/>
          <w:szCs w:val="28"/>
        </w:rPr>
        <w:t xml:space="preserve"> дом</w:t>
      </w:r>
      <w:r w:rsidR="00FF51B2">
        <w:rPr>
          <w:sz w:val="28"/>
          <w:szCs w:val="28"/>
        </w:rPr>
        <w:t>ов</w:t>
      </w:r>
      <w:r w:rsidR="00985566" w:rsidRPr="00962326">
        <w:rPr>
          <w:sz w:val="28"/>
          <w:szCs w:val="28"/>
        </w:rPr>
        <w:t xml:space="preserve"> включен</w:t>
      </w:r>
      <w:r w:rsidR="00FF51B2">
        <w:rPr>
          <w:sz w:val="28"/>
          <w:szCs w:val="28"/>
        </w:rPr>
        <w:t>о</w:t>
      </w:r>
      <w:r w:rsidR="00985566" w:rsidRPr="00962326">
        <w:rPr>
          <w:sz w:val="28"/>
          <w:szCs w:val="28"/>
        </w:rPr>
        <w:t xml:space="preserve"> в окружную программу капитального ремонта, в соответствии с которой до 2044 года будут проведены капитальные ремонты основных </w:t>
      </w:r>
      <w:proofErr w:type="spellStart"/>
      <w:r w:rsidR="00985566" w:rsidRPr="00962326">
        <w:rPr>
          <w:sz w:val="28"/>
          <w:szCs w:val="28"/>
        </w:rPr>
        <w:t>конструктивов</w:t>
      </w:r>
      <w:proofErr w:type="spellEnd"/>
      <w:r w:rsidR="00985566" w:rsidRPr="00962326">
        <w:rPr>
          <w:sz w:val="28"/>
          <w:szCs w:val="28"/>
        </w:rPr>
        <w:t xml:space="preserve"> дома.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 xml:space="preserve">В 2015 году совместно с управляющими компаниями проведено техническое обследование 90 многоквартирных домов в деревянном исполнении,  вошедших в окружную программу капитального ремонта, по результатам которого в Югорский фонд направлена информация о нецелесообразности проведения ремонта 39 деревянных многоквартирных домов.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proofErr w:type="gramStart"/>
      <w:r w:rsidRPr="00D90E6B">
        <w:rPr>
          <w:sz w:val="28"/>
          <w:szCs w:val="28"/>
        </w:rPr>
        <w:t>В соответствии с краткосрочным планом реализации программы капитального ремонта общего имущества в многоквартирных домах 2014</w:t>
      </w:r>
      <w:r w:rsidR="0018030B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-</w:t>
      </w:r>
      <w:r w:rsidR="0018030B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2016 годов в городе </w:t>
      </w:r>
      <w:proofErr w:type="spellStart"/>
      <w:r w:rsidRPr="00D90E6B">
        <w:rPr>
          <w:sz w:val="28"/>
          <w:szCs w:val="28"/>
        </w:rPr>
        <w:t>Лянторе</w:t>
      </w:r>
      <w:proofErr w:type="spellEnd"/>
      <w:r w:rsidRPr="00D90E6B">
        <w:rPr>
          <w:sz w:val="28"/>
          <w:szCs w:val="28"/>
        </w:rPr>
        <w:t xml:space="preserve"> в 2015 году должны быть отремонтированы 8 домов на общую сумму 14 091,28 тыс. руб., из которых 1 761,41 тыс. </w:t>
      </w:r>
      <w:proofErr w:type="spellStart"/>
      <w:r w:rsidRPr="00D90E6B">
        <w:rPr>
          <w:sz w:val="28"/>
          <w:szCs w:val="28"/>
        </w:rPr>
        <w:t>руб</w:t>
      </w:r>
      <w:proofErr w:type="spellEnd"/>
      <w:r w:rsidRPr="00D90E6B">
        <w:rPr>
          <w:sz w:val="28"/>
          <w:szCs w:val="28"/>
        </w:rPr>
        <w:t xml:space="preserve"> – государственная поддержка за счёт средств фонд</w:t>
      </w:r>
      <w:r w:rsidR="00EE0FCA">
        <w:rPr>
          <w:sz w:val="28"/>
          <w:szCs w:val="28"/>
        </w:rPr>
        <w:t xml:space="preserve">а содействия реформированию жилищно-коммунального хозяйства, бюджета Ханты-Мансийского автономного округа </w:t>
      </w:r>
      <w:r w:rsidRPr="00D90E6B">
        <w:rPr>
          <w:sz w:val="28"/>
          <w:szCs w:val="28"/>
        </w:rPr>
        <w:t>-</w:t>
      </w:r>
      <w:r w:rsidR="00EE0FCA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Югры и бюджета города Лянтора.</w:t>
      </w:r>
      <w:proofErr w:type="gramEnd"/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В 2015 году Югорским фондом</w:t>
      </w:r>
      <w:r w:rsidR="00C04AE3">
        <w:rPr>
          <w:sz w:val="28"/>
          <w:szCs w:val="28"/>
        </w:rPr>
        <w:t xml:space="preserve"> пять раз </w:t>
      </w:r>
      <w:r w:rsidRPr="00D90E6B">
        <w:rPr>
          <w:sz w:val="28"/>
          <w:szCs w:val="28"/>
        </w:rPr>
        <w:t>проводились конкурсы на определение подрядной организации на выполнение работ по капитальному ремонту домов. Конкурсы не состоялись по причине отсутствия претендентов. В связи с этим ни один из домов города в 2015 году отремонтирован не был. Данные работы перенесены на 2016 год.</w:t>
      </w:r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С 01.09.2014 года начисляются взносы на капитальный ремонт общего имущества многоквартирных домов. Всего начислено за указанный период 72 187,98 тыс. руб., оплачено 44 400,76 тыс. руб., что составляет 61,5%, из них сбор за 2015 год</w:t>
      </w:r>
      <w:r w:rsidR="00EC675F">
        <w:rPr>
          <w:sz w:val="28"/>
          <w:szCs w:val="28"/>
        </w:rPr>
        <w:t xml:space="preserve"> -</w:t>
      </w:r>
      <w:r w:rsidRPr="00D90E6B">
        <w:rPr>
          <w:sz w:val="28"/>
          <w:szCs w:val="28"/>
        </w:rPr>
        <w:t xml:space="preserve"> 35 368,15 тыс. руб., что составляет 67,5%.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Для оплаты взносов по помещениям, расположенных в многоквартирных домах, включенных в окружную программу, собственником которых является Администрация города, заключен договор с Югорским фондом капитального ремонта на оплату ежемесячных взносов. Сумма взносов за муниципальные помещения на 2015 год составила 2 077,</w:t>
      </w:r>
      <w:r w:rsidR="001925A1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91</w:t>
      </w:r>
      <w:r w:rsidR="00A1641D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тыс. руб. </w:t>
      </w:r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Также, в рамках осуществления мер государственной (муниципальной) поддержки осуществления проведения капитального ремонта многоквартирных домов заключен договор с Югорским фондом о предоставлении из бюджета города субсидии. В 2015 году перечислена субсидия в размере 33,3 тыс. руб.</w:t>
      </w:r>
    </w:p>
    <w:p w:rsidR="00D90E6B" w:rsidRPr="00D90E6B" w:rsidRDefault="002C4210" w:rsidP="00D90E6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90E6B" w:rsidRPr="00D90E6B">
        <w:rPr>
          <w:sz w:val="28"/>
          <w:szCs w:val="28"/>
        </w:rPr>
        <w:t xml:space="preserve"> 2015 год на выполнение</w:t>
      </w:r>
      <w:r>
        <w:rPr>
          <w:sz w:val="28"/>
          <w:szCs w:val="28"/>
        </w:rPr>
        <w:t xml:space="preserve"> </w:t>
      </w:r>
      <w:r w:rsidR="00D90E6B" w:rsidRPr="00D90E6B">
        <w:rPr>
          <w:sz w:val="28"/>
          <w:szCs w:val="28"/>
        </w:rPr>
        <w:t xml:space="preserve">мероприятий </w:t>
      </w:r>
      <w:r w:rsidR="009220AF">
        <w:rPr>
          <w:sz w:val="28"/>
          <w:szCs w:val="28"/>
        </w:rPr>
        <w:t>муниципальной программы «</w:t>
      </w:r>
      <w:r w:rsidR="009220AF" w:rsidRPr="00D94F62">
        <w:rPr>
          <w:sz w:val="28"/>
          <w:szCs w:val="28"/>
        </w:rPr>
        <w:t>Капитальный ремонт жилищного фонда в муниципальном образовании городское посел</w:t>
      </w:r>
      <w:r w:rsidR="009220AF">
        <w:rPr>
          <w:sz w:val="28"/>
          <w:szCs w:val="28"/>
        </w:rPr>
        <w:t xml:space="preserve">ение Лянтор на 2015-2017 </w:t>
      </w:r>
      <w:r w:rsidR="009220AF" w:rsidRPr="00D94F62">
        <w:rPr>
          <w:sz w:val="28"/>
          <w:szCs w:val="28"/>
        </w:rPr>
        <w:t>годы</w:t>
      </w:r>
      <w:r w:rsidR="009220AF">
        <w:rPr>
          <w:sz w:val="28"/>
          <w:szCs w:val="28"/>
        </w:rPr>
        <w:t>»</w:t>
      </w:r>
      <w:r w:rsidR="009220AF" w:rsidRPr="00D90E6B">
        <w:rPr>
          <w:sz w:val="28"/>
          <w:szCs w:val="28"/>
        </w:rPr>
        <w:t xml:space="preserve"> </w:t>
      </w:r>
      <w:r w:rsidR="00D90E6B" w:rsidRPr="00D90E6B">
        <w:rPr>
          <w:sz w:val="28"/>
          <w:szCs w:val="28"/>
        </w:rPr>
        <w:t>предусмотрено  26 946,80 тыс. руб. (из них 2 080,10 тыс. руб. предоставлены Администрацией Сургутского</w:t>
      </w:r>
      <w:proofErr w:type="gramEnd"/>
      <w:r w:rsidR="00D90E6B" w:rsidRPr="00D90E6B">
        <w:rPr>
          <w:sz w:val="28"/>
          <w:szCs w:val="28"/>
        </w:rPr>
        <w:t xml:space="preserve"> района </w:t>
      </w:r>
      <w:proofErr w:type="gramStart"/>
      <w:r w:rsidR="00D90E6B" w:rsidRPr="00D90E6B">
        <w:rPr>
          <w:sz w:val="28"/>
          <w:szCs w:val="28"/>
        </w:rPr>
        <w:t>в целях финансового обеспечения расходных обязательств в связи с осуществлением работ по ремонту жилищного фонда непригодного для проживания</w:t>
      </w:r>
      <w:proofErr w:type="gramEnd"/>
      <w:r w:rsidR="00D90E6B" w:rsidRPr="00D90E6B">
        <w:rPr>
          <w:sz w:val="28"/>
          <w:szCs w:val="28"/>
        </w:rPr>
        <w:t>)</w:t>
      </w:r>
      <w:r w:rsidR="00A1641D">
        <w:rPr>
          <w:sz w:val="28"/>
          <w:szCs w:val="28"/>
        </w:rPr>
        <w:t>, в том числе</w:t>
      </w:r>
      <w:r w:rsidR="00D90E6B" w:rsidRPr="00D90E6B">
        <w:rPr>
          <w:sz w:val="28"/>
          <w:szCs w:val="28"/>
        </w:rPr>
        <w:t xml:space="preserve">: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 xml:space="preserve">1. В целях повышения эффективности управления и содержания общего имущества многоквартирных домов, создания условий для формирования конкурентной среды в сфере управления многоквартирными домами, улучшения технического состояния жилищного фонда для содействия проведению </w:t>
      </w:r>
      <w:r w:rsidRPr="00D90E6B">
        <w:rPr>
          <w:sz w:val="28"/>
          <w:szCs w:val="28"/>
        </w:rPr>
        <w:lastRenderedPageBreak/>
        <w:t>капитального ремонта общего имущества многоквартирных домов Администрацией города:</w:t>
      </w:r>
    </w:p>
    <w:p w:rsidR="00D90E6B" w:rsidRDefault="00A1641D" w:rsidP="00D90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E6B" w:rsidRPr="00D90E6B">
        <w:rPr>
          <w:sz w:val="28"/>
          <w:szCs w:val="28"/>
        </w:rPr>
        <w:t>исполнены соглашения заключенные с</w:t>
      </w:r>
      <w:r w:rsidR="00F046C3" w:rsidRPr="00F046C3">
        <w:rPr>
          <w:sz w:val="28"/>
          <w:szCs w:val="28"/>
        </w:rPr>
        <w:t xml:space="preserve"> </w:t>
      </w:r>
      <w:proofErr w:type="spellStart"/>
      <w:r w:rsidR="00F046C3">
        <w:rPr>
          <w:sz w:val="28"/>
          <w:szCs w:val="28"/>
        </w:rPr>
        <w:t>Лянторским</w:t>
      </w:r>
      <w:proofErr w:type="spellEnd"/>
      <w:r w:rsidR="00F046C3">
        <w:rPr>
          <w:sz w:val="28"/>
          <w:szCs w:val="28"/>
        </w:rPr>
        <w:t xml:space="preserve"> городским муниципальным унитарным</w:t>
      </w:r>
      <w:r w:rsidR="00F046C3" w:rsidRPr="006B06E6">
        <w:rPr>
          <w:sz w:val="28"/>
          <w:szCs w:val="28"/>
        </w:rPr>
        <w:t xml:space="preserve"> предприятие</w:t>
      </w:r>
      <w:r w:rsidR="00F046C3">
        <w:rPr>
          <w:sz w:val="28"/>
          <w:szCs w:val="28"/>
        </w:rPr>
        <w:t>м</w:t>
      </w:r>
      <w:r w:rsidR="00F046C3" w:rsidRPr="006B06E6">
        <w:t xml:space="preserve"> </w:t>
      </w:r>
      <w:r w:rsidR="00F046C3" w:rsidRPr="006B06E6">
        <w:rPr>
          <w:sz w:val="28"/>
          <w:szCs w:val="28"/>
        </w:rPr>
        <w:t xml:space="preserve">"Управление </w:t>
      </w:r>
      <w:proofErr w:type="spellStart"/>
      <w:r w:rsidR="00F046C3" w:rsidRPr="006B06E6">
        <w:rPr>
          <w:sz w:val="28"/>
          <w:szCs w:val="28"/>
        </w:rPr>
        <w:t>тепловодоснабжения</w:t>
      </w:r>
      <w:proofErr w:type="spellEnd"/>
      <w:r w:rsidR="00F046C3" w:rsidRPr="006B06E6">
        <w:rPr>
          <w:sz w:val="28"/>
          <w:szCs w:val="28"/>
        </w:rPr>
        <w:t xml:space="preserve"> и водоотведения"</w:t>
      </w:r>
      <w:r w:rsidR="00D90E6B" w:rsidRPr="00D90E6B">
        <w:rPr>
          <w:sz w:val="28"/>
          <w:szCs w:val="28"/>
        </w:rPr>
        <w:t xml:space="preserve"> на ремонт перекрытий (полов) девяти жилых домов (из них 8 домов ветхого жилищного фонда, 1 дом непригодный для проживания (фенольный)</w:t>
      </w:r>
      <w:r w:rsidR="00035C40">
        <w:rPr>
          <w:sz w:val="28"/>
          <w:szCs w:val="28"/>
        </w:rPr>
        <w:t>)</w:t>
      </w:r>
      <w:r w:rsidR="00D90E6B" w:rsidRPr="00D90E6B">
        <w:rPr>
          <w:sz w:val="28"/>
          <w:szCs w:val="28"/>
        </w:rPr>
        <w:t xml:space="preserve">  на сумму 1 717,99 тыс. руб.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A1641D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исполнен</w:t>
      </w:r>
      <w:r w:rsidR="00F046C3">
        <w:rPr>
          <w:sz w:val="28"/>
          <w:szCs w:val="28"/>
        </w:rPr>
        <w:t xml:space="preserve">о соглашение, заключенное  с обществом с ограниченной ответственностью </w:t>
      </w:r>
      <w:r w:rsidRPr="00D90E6B">
        <w:rPr>
          <w:sz w:val="28"/>
          <w:szCs w:val="28"/>
        </w:rPr>
        <w:t xml:space="preserve"> «Уютный Дом» на ремонт перекрытий (полов) 2 жилых домов (из них 1 дом </w:t>
      </w:r>
      <w:r w:rsidR="00035C40" w:rsidRPr="00D90E6B">
        <w:rPr>
          <w:sz w:val="28"/>
          <w:szCs w:val="28"/>
        </w:rPr>
        <w:t>ветхого жилищного фонда</w:t>
      </w:r>
      <w:r w:rsidRPr="00D90E6B">
        <w:rPr>
          <w:sz w:val="28"/>
          <w:szCs w:val="28"/>
        </w:rPr>
        <w:t xml:space="preserve">, 1 дом непригодный для проживания)  на сумму 413,80 тыс. руб.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 исполнено соглашение, заключенное с НПО «Центральный» на ремонт перекрытий (полов) и сетей канализации (ветхий жилищный фонд)  на сумму 213,93 тыс. руб.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2. В целях сохранения муниципального жилищного фонда муниципального образования городское поселение Лянтор, создание безопасных и благоприятных условий проживания граждан:</w:t>
      </w:r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заключено 8 муниципальных контрактов на ремонт общежития муниципального жилищного фонда расположенного по адресу </w:t>
      </w:r>
      <w:proofErr w:type="gramStart"/>
      <w:r w:rsidRPr="00D90E6B">
        <w:rPr>
          <w:sz w:val="28"/>
          <w:szCs w:val="28"/>
        </w:rPr>
        <w:t>г</w:t>
      </w:r>
      <w:proofErr w:type="gramEnd"/>
      <w:r w:rsidRPr="00D90E6B">
        <w:rPr>
          <w:sz w:val="28"/>
          <w:szCs w:val="28"/>
        </w:rPr>
        <w:t>. Лянтор, ул. Нефтяников общежитие № 6, строение 18 на сумму 12 308,28 тыс. руб.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заключен контракт с </w:t>
      </w:r>
      <w:proofErr w:type="spellStart"/>
      <w:r w:rsidR="00F046C3">
        <w:rPr>
          <w:sz w:val="28"/>
          <w:szCs w:val="28"/>
        </w:rPr>
        <w:t>Лянторским</w:t>
      </w:r>
      <w:proofErr w:type="spellEnd"/>
      <w:r w:rsidR="00F046C3">
        <w:rPr>
          <w:sz w:val="28"/>
          <w:szCs w:val="28"/>
        </w:rPr>
        <w:t xml:space="preserve"> городским муниципальным унитарным</w:t>
      </w:r>
      <w:r w:rsidR="00F046C3" w:rsidRPr="006B06E6">
        <w:rPr>
          <w:sz w:val="28"/>
          <w:szCs w:val="28"/>
        </w:rPr>
        <w:t xml:space="preserve"> предприятие</w:t>
      </w:r>
      <w:r w:rsidR="00F046C3">
        <w:rPr>
          <w:sz w:val="28"/>
          <w:szCs w:val="28"/>
        </w:rPr>
        <w:t>м</w:t>
      </w:r>
      <w:r w:rsidR="00F046C3" w:rsidRPr="006B06E6">
        <w:t xml:space="preserve"> </w:t>
      </w:r>
      <w:r w:rsidR="00F046C3" w:rsidRPr="006B06E6">
        <w:rPr>
          <w:sz w:val="28"/>
          <w:szCs w:val="28"/>
        </w:rPr>
        <w:t xml:space="preserve">"Управление </w:t>
      </w:r>
      <w:proofErr w:type="spellStart"/>
      <w:r w:rsidR="00F046C3" w:rsidRPr="006B06E6">
        <w:rPr>
          <w:sz w:val="28"/>
          <w:szCs w:val="28"/>
        </w:rPr>
        <w:t>тепловодоснабжения</w:t>
      </w:r>
      <w:proofErr w:type="spellEnd"/>
      <w:r w:rsidR="00F046C3" w:rsidRPr="006B06E6">
        <w:rPr>
          <w:sz w:val="28"/>
          <w:szCs w:val="28"/>
        </w:rPr>
        <w:t xml:space="preserve"> и водоотведения"</w:t>
      </w:r>
      <w:r w:rsidR="00F046C3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на ремонт помещения муниципального жилищного фонда на сумму 83,57 тыс. руб.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заключен контракт с НПО «Центральный» на ремонт помещения муниципального жилищного фонда на сумму 50,44 тыс. руб. </w:t>
      </w:r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заключ</w:t>
      </w:r>
      <w:r w:rsidR="00F046C3">
        <w:rPr>
          <w:sz w:val="28"/>
          <w:szCs w:val="28"/>
        </w:rPr>
        <w:t>ен  муниципальный контракт с обществом с ограниченной ответственностью</w:t>
      </w:r>
      <w:r w:rsidRPr="00D90E6B">
        <w:rPr>
          <w:sz w:val="28"/>
          <w:szCs w:val="28"/>
        </w:rPr>
        <w:t xml:space="preserve"> «</w:t>
      </w:r>
      <w:proofErr w:type="spellStart"/>
      <w:r w:rsidRPr="00D90E6B">
        <w:rPr>
          <w:sz w:val="28"/>
          <w:szCs w:val="28"/>
        </w:rPr>
        <w:t>АКВАсеть</w:t>
      </w:r>
      <w:proofErr w:type="spellEnd"/>
      <w:r w:rsidRPr="00D90E6B">
        <w:rPr>
          <w:sz w:val="28"/>
          <w:szCs w:val="28"/>
        </w:rPr>
        <w:t>» на ремонт перекрытий (полов) помещения муниципального жилищного фонда на сумму 41,90 тыс</w:t>
      </w:r>
      <w:proofErr w:type="gramStart"/>
      <w:r w:rsidRPr="00D90E6B">
        <w:rPr>
          <w:sz w:val="28"/>
          <w:szCs w:val="28"/>
        </w:rPr>
        <w:t>.р</w:t>
      </w:r>
      <w:proofErr w:type="gramEnd"/>
      <w:r w:rsidRPr="00D90E6B">
        <w:rPr>
          <w:sz w:val="28"/>
          <w:szCs w:val="28"/>
        </w:rPr>
        <w:t>уб.</w:t>
      </w:r>
    </w:p>
    <w:p w:rsid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заключен муниципальный контракт</w:t>
      </w:r>
      <w:r w:rsidR="00F046C3">
        <w:rPr>
          <w:sz w:val="28"/>
          <w:szCs w:val="28"/>
        </w:rPr>
        <w:t xml:space="preserve"> с обществом с ограниченной ответственностью</w:t>
      </w:r>
      <w:r w:rsidRPr="00D90E6B">
        <w:rPr>
          <w:sz w:val="28"/>
          <w:szCs w:val="28"/>
        </w:rPr>
        <w:t xml:space="preserve"> «Каскад» на сумму 160 тыс. руб. на установку и монтаж пожарного оборудования выполняющего функции передачи аварийного сигнала «пожар» на пульт пожарной части в двух общежитиях муниципального жилищного фонда.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 xml:space="preserve">заключено 3 муниципальных контракта на проведение строительно-технической экспертизы четырех жилых домов  на сумму 250,33 тыс. руб. 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</w:t>
      </w:r>
      <w:r w:rsidR="0065166C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произведена оплата 5% от стоимости капитального ремонта в многоквартирных домах за помещения муниципального жилищного фонда 14,38 тыс. руб.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 xml:space="preserve">3. В целях </w:t>
      </w:r>
      <w:r w:rsidR="00C42F6A">
        <w:rPr>
          <w:sz w:val="28"/>
          <w:szCs w:val="28"/>
        </w:rPr>
        <w:t>недопущения</w:t>
      </w:r>
      <w:r w:rsidRPr="00D90E6B">
        <w:rPr>
          <w:sz w:val="28"/>
          <w:szCs w:val="28"/>
        </w:rPr>
        <w:t xml:space="preserve"> роста платы граждан за жилищно-коммунальные услуги в</w:t>
      </w:r>
      <w:r w:rsidR="00C42F6A">
        <w:rPr>
          <w:sz w:val="28"/>
          <w:szCs w:val="28"/>
        </w:rPr>
        <w:t>ыше</w:t>
      </w:r>
      <w:r w:rsidRPr="00D90E6B">
        <w:rPr>
          <w:sz w:val="28"/>
          <w:szCs w:val="28"/>
        </w:rPr>
        <w:t xml:space="preserve"> утверждённых индексов</w:t>
      </w:r>
      <w:r w:rsidR="00723BC1">
        <w:rPr>
          <w:sz w:val="28"/>
          <w:szCs w:val="28"/>
        </w:rPr>
        <w:t>,</w:t>
      </w:r>
      <w:r w:rsidRPr="00D90E6B">
        <w:rPr>
          <w:sz w:val="28"/>
          <w:szCs w:val="28"/>
        </w:rPr>
        <w:t xml:space="preserve"> предоставляется субсидия предприятиям, оказывающих жилищно-коммунальные услуги гражданам по тарифам, не обеспечивающим возмещение издержек:</w:t>
      </w:r>
    </w:p>
    <w:p w:rsidR="00D90E6B" w:rsidRPr="00D90E6B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- з</w:t>
      </w:r>
      <w:r w:rsidR="0065166C">
        <w:rPr>
          <w:sz w:val="28"/>
          <w:szCs w:val="28"/>
        </w:rPr>
        <w:t xml:space="preserve">аключен договор от 19.01.2015 </w:t>
      </w:r>
      <w:r w:rsidRPr="00D90E6B">
        <w:rPr>
          <w:sz w:val="28"/>
          <w:szCs w:val="28"/>
        </w:rPr>
        <w:t>№1 с</w:t>
      </w:r>
      <w:r w:rsidR="00F046C3" w:rsidRPr="00F046C3">
        <w:rPr>
          <w:sz w:val="28"/>
          <w:szCs w:val="28"/>
        </w:rPr>
        <w:t xml:space="preserve"> </w:t>
      </w:r>
      <w:proofErr w:type="spellStart"/>
      <w:r w:rsidR="00F046C3">
        <w:rPr>
          <w:sz w:val="28"/>
          <w:szCs w:val="28"/>
        </w:rPr>
        <w:t>Лянторским</w:t>
      </w:r>
      <w:proofErr w:type="spellEnd"/>
      <w:r w:rsidR="00F046C3">
        <w:rPr>
          <w:sz w:val="28"/>
          <w:szCs w:val="28"/>
        </w:rPr>
        <w:t xml:space="preserve"> городским муниципальным унитарным</w:t>
      </w:r>
      <w:r w:rsidR="00F046C3" w:rsidRPr="006B06E6">
        <w:rPr>
          <w:sz w:val="28"/>
          <w:szCs w:val="28"/>
        </w:rPr>
        <w:t xml:space="preserve"> предприятие</w:t>
      </w:r>
      <w:r w:rsidR="00F046C3">
        <w:rPr>
          <w:sz w:val="28"/>
          <w:szCs w:val="28"/>
        </w:rPr>
        <w:t>м</w:t>
      </w:r>
      <w:r w:rsidR="00F046C3" w:rsidRPr="006B06E6">
        <w:t xml:space="preserve"> </w:t>
      </w:r>
      <w:r w:rsidR="00F046C3" w:rsidRPr="006B06E6">
        <w:rPr>
          <w:sz w:val="28"/>
          <w:szCs w:val="28"/>
        </w:rPr>
        <w:t xml:space="preserve">"Управление </w:t>
      </w:r>
      <w:proofErr w:type="spellStart"/>
      <w:r w:rsidR="00F046C3" w:rsidRPr="006B06E6">
        <w:rPr>
          <w:sz w:val="28"/>
          <w:szCs w:val="28"/>
        </w:rPr>
        <w:t>тепловодоснабжения</w:t>
      </w:r>
      <w:proofErr w:type="spellEnd"/>
      <w:r w:rsidR="00F046C3" w:rsidRPr="006B06E6">
        <w:rPr>
          <w:sz w:val="28"/>
          <w:szCs w:val="28"/>
        </w:rPr>
        <w:t xml:space="preserve"> и водоотведения"</w:t>
      </w:r>
      <w:r w:rsidRPr="00D90E6B">
        <w:rPr>
          <w:sz w:val="28"/>
          <w:szCs w:val="28"/>
        </w:rPr>
        <w:t xml:space="preserve"> о предоставлении субсидий в целях возмещения </w:t>
      </w:r>
      <w:r w:rsidRPr="00D90E6B">
        <w:rPr>
          <w:sz w:val="28"/>
          <w:szCs w:val="28"/>
        </w:rPr>
        <w:lastRenderedPageBreak/>
        <w:t>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</w:t>
      </w:r>
      <w:r w:rsidR="0065166C">
        <w:rPr>
          <w:sz w:val="28"/>
          <w:szCs w:val="28"/>
        </w:rPr>
        <w:t>а</w:t>
      </w:r>
      <w:r w:rsidRPr="00D90E6B">
        <w:rPr>
          <w:sz w:val="28"/>
          <w:szCs w:val="28"/>
        </w:rPr>
        <w:t xml:space="preserve"> Лянтор жилищные услуги в общежитиях. Общая сумма субсидии на 2015 год составила  4 760,33 тыс. рублей.</w:t>
      </w:r>
    </w:p>
    <w:p w:rsidR="00D90E6B" w:rsidRPr="00962326" w:rsidRDefault="00D90E6B" w:rsidP="00D90E6B">
      <w:pPr>
        <w:ind w:firstLine="709"/>
        <w:jc w:val="both"/>
        <w:rPr>
          <w:sz w:val="28"/>
          <w:szCs w:val="28"/>
        </w:rPr>
      </w:pPr>
      <w:r w:rsidRPr="00D90E6B">
        <w:rPr>
          <w:sz w:val="28"/>
          <w:szCs w:val="28"/>
        </w:rPr>
        <w:t xml:space="preserve">- заключен договор с </w:t>
      </w:r>
      <w:proofErr w:type="spellStart"/>
      <w:r w:rsidR="00F046C3">
        <w:rPr>
          <w:sz w:val="28"/>
          <w:szCs w:val="28"/>
        </w:rPr>
        <w:t>Лянторским</w:t>
      </w:r>
      <w:proofErr w:type="spellEnd"/>
      <w:r w:rsidR="00F046C3">
        <w:rPr>
          <w:sz w:val="28"/>
          <w:szCs w:val="28"/>
        </w:rPr>
        <w:t xml:space="preserve"> городским муниципальным унитарным</w:t>
      </w:r>
      <w:r w:rsidR="00F046C3" w:rsidRPr="006B06E6">
        <w:rPr>
          <w:sz w:val="28"/>
          <w:szCs w:val="28"/>
        </w:rPr>
        <w:t xml:space="preserve"> предприятие</w:t>
      </w:r>
      <w:r w:rsidR="00F046C3">
        <w:rPr>
          <w:sz w:val="28"/>
          <w:szCs w:val="28"/>
        </w:rPr>
        <w:t>м</w:t>
      </w:r>
      <w:r w:rsidR="00F046C3" w:rsidRPr="006B06E6">
        <w:t xml:space="preserve"> </w:t>
      </w:r>
      <w:r w:rsidR="00F046C3" w:rsidRPr="006B06E6">
        <w:rPr>
          <w:sz w:val="28"/>
          <w:szCs w:val="28"/>
        </w:rPr>
        <w:t xml:space="preserve">"Управление </w:t>
      </w:r>
      <w:proofErr w:type="spellStart"/>
      <w:r w:rsidR="00F046C3" w:rsidRPr="006B06E6">
        <w:rPr>
          <w:sz w:val="28"/>
          <w:szCs w:val="28"/>
        </w:rPr>
        <w:t>тепловодоснабжения</w:t>
      </w:r>
      <w:proofErr w:type="spellEnd"/>
      <w:r w:rsidR="00F046C3" w:rsidRPr="006B06E6">
        <w:rPr>
          <w:sz w:val="28"/>
          <w:szCs w:val="28"/>
        </w:rPr>
        <w:t xml:space="preserve"> и водоотведения"</w:t>
      </w:r>
      <w:r w:rsidR="00F046C3">
        <w:rPr>
          <w:sz w:val="28"/>
          <w:szCs w:val="28"/>
        </w:rPr>
        <w:t xml:space="preserve"> </w:t>
      </w:r>
      <w:r w:rsidRPr="00D90E6B">
        <w:rPr>
          <w:sz w:val="28"/>
          <w:szCs w:val="28"/>
        </w:rPr>
        <w:t>о предоставлении субсидии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</w:t>
      </w:r>
      <w:r w:rsidR="0065166C">
        <w:rPr>
          <w:sz w:val="28"/>
          <w:szCs w:val="28"/>
        </w:rPr>
        <w:t>а</w:t>
      </w:r>
      <w:r w:rsidRPr="00D90E6B">
        <w:rPr>
          <w:sz w:val="28"/>
          <w:szCs w:val="28"/>
        </w:rPr>
        <w:t xml:space="preserve"> Лянтор коммунальные услуги (в домах без горячего водоснабжения). Общая сумма субсидии - 1 098,72 тыс. рублей.</w:t>
      </w:r>
    </w:p>
    <w:p w:rsidR="00ED3443" w:rsidRPr="008D1E9A" w:rsidRDefault="00ED3443" w:rsidP="003C450D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  <w:r w:rsidRPr="008D1E9A">
        <w:rPr>
          <w:rFonts w:ascii="Times New Roman" w:hAnsi="Times New Roman" w:cs="Times New Roman"/>
          <w:b w:val="0"/>
          <w:sz w:val="28"/>
          <w:szCs w:val="28"/>
        </w:rPr>
        <w:t>Так же в</w:t>
      </w:r>
      <w:r w:rsidRPr="008D1E9A">
        <w:rPr>
          <w:rStyle w:val="6"/>
          <w:rFonts w:ascii="Times New Roman" w:hAnsi="Times New Roman"/>
          <w:b w:val="0"/>
          <w:sz w:val="28"/>
          <w:szCs w:val="28"/>
        </w:rPr>
        <w:t xml:space="preserve"> отчётном периоде выполнены следующие мероприятия по проведению текущего ремонта объектов муниципальных учреждений города:</w:t>
      </w:r>
    </w:p>
    <w:p w:rsidR="00ED3443" w:rsidRPr="008D1E9A" w:rsidRDefault="00ED3443" w:rsidP="00CC7145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Style w:val="6"/>
          <w:rFonts w:ascii="Times New Roman" w:hAnsi="Times New Roman"/>
          <w:b w:val="0"/>
          <w:sz w:val="28"/>
          <w:szCs w:val="28"/>
        </w:rPr>
      </w:pPr>
      <w:r w:rsidRPr="008D1E9A">
        <w:rPr>
          <w:rStyle w:val="6"/>
          <w:rFonts w:ascii="Times New Roman" w:hAnsi="Times New Roman"/>
          <w:b w:val="0"/>
          <w:sz w:val="28"/>
          <w:szCs w:val="28"/>
        </w:rPr>
        <w:t xml:space="preserve">- </w:t>
      </w:r>
      <w:r w:rsidR="00CC7145" w:rsidRPr="008D1E9A">
        <w:rPr>
          <w:rStyle w:val="6"/>
          <w:rFonts w:ascii="Times New Roman" w:hAnsi="Times New Roman"/>
          <w:b w:val="0"/>
          <w:sz w:val="28"/>
          <w:szCs w:val="28"/>
        </w:rPr>
        <w:t>выполнены</w:t>
      </w:r>
      <w:r w:rsidRPr="008D1E9A">
        <w:rPr>
          <w:rStyle w:val="6"/>
          <w:rFonts w:ascii="Times New Roman" w:hAnsi="Times New Roman"/>
          <w:b w:val="0"/>
          <w:sz w:val="28"/>
          <w:szCs w:val="28"/>
        </w:rPr>
        <w:t xml:space="preserve"> работ</w:t>
      </w:r>
      <w:r w:rsidR="00CC7145" w:rsidRPr="008D1E9A">
        <w:rPr>
          <w:rStyle w:val="6"/>
          <w:rFonts w:ascii="Times New Roman" w:hAnsi="Times New Roman"/>
          <w:b w:val="0"/>
          <w:sz w:val="28"/>
          <w:szCs w:val="28"/>
        </w:rPr>
        <w:t>ы</w:t>
      </w:r>
      <w:r w:rsidRPr="008D1E9A">
        <w:rPr>
          <w:rStyle w:val="6"/>
          <w:rFonts w:ascii="Times New Roman" w:hAnsi="Times New Roman"/>
          <w:b w:val="0"/>
          <w:sz w:val="28"/>
          <w:szCs w:val="28"/>
        </w:rPr>
        <w:t xml:space="preserve"> по текущему ремонту кровли, </w:t>
      </w:r>
      <w:r w:rsidR="00D478E7" w:rsidRPr="008D1E9A">
        <w:rPr>
          <w:rStyle w:val="6"/>
          <w:rFonts w:ascii="Times New Roman" w:hAnsi="Times New Roman"/>
          <w:b w:val="0"/>
          <w:sz w:val="28"/>
          <w:szCs w:val="28"/>
        </w:rPr>
        <w:t xml:space="preserve">а так же </w:t>
      </w:r>
      <w:r w:rsidRPr="008D1E9A">
        <w:rPr>
          <w:rStyle w:val="6"/>
          <w:rFonts w:ascii="Times New Roman" w:hAnsi="Times New Roman"/>
          <w:b w:val="0"/>
          <w:sz w:val="28"/>
          <w:szCs w:val="28"/>
        </w:rPr>
        <w:t>первого и второго этажей здания КБО, расположенного по адресу: город Лянтор, микрор</w:t>
      </w:r>
      <w:r w:rsidR="00973850">
        <w:rPr>
          <w:rStyle w:val="6"/>
          <w:rFonts w:ascii="Times New Roman" w:hAnsi="Times New Roman"/>
          <w:b w:val="0"/>
          <w:sz w:val="28"/>
          <w:szCs w:val="28"/>
        </w:rPr>
        <w:t>айон 1, строение 15/1 на сумму 4</w:t>
      </w:r>
      <w:r w:rsidR="001925A1">
        <w:rPr>
          <w:rStyle w:val="6"/>
          <w:rFonts w:ascii="Times New Roman" w:hAnsi="Times New Roman"/>
          <w:b w:val="0"/>
          <w:sz w:val="28"/>
          <w:szCs w:val="28"/>
        </w:rPr>
        <w:t> </w:t>
      </w:r>
      <w:r w:rsidR="00973850">
        <w:rPr>
          <w:rStyle w:val="6"/>
          <w:rFonts w:ascii="Times New Roman" w:hAnsi="Times New Roman"/>
          <w:b w:val="0"/>
          <w:sz w:val="28"/>
          <w:szCs w:val="28"/>
        </w:rPr>
        <w:t>969</w:t>
      </w:r>
      <w:r w:rsidR="001925A1">
        <w:rPr>
          <w:rStyle w:val="6"/>
          <w:rFonts w:ascii="Times New Roman" w:hAnsi="Times New Roman"/>
          <w:b w:val="0"/>
          <w:sz w:val="28"/>
          <w:szCs w:val="28"/>
        </w:rPr>
        <w:t>,</w:t>
      </w:r>
      <w:r w:rsidR="00973850">
        <w:rPr>
          <w:rStyle w:val="6"/>
          <w:rFonts w:ascii="Times New Roman" w:hAnsi="Times New Roman"/>
          <w:b w:val="0"/>
          <w:sz w:val="28"/>
          <w:szCs w:val="28"/>
        </w:rPr>
        <w:t>374</w:t>
      </w:r>
      <w:r w:rsidR="001925A1">
        <w:rPr>
          <w:rStyle w:val="6"/>
          <w:rFonts w:ascii="Times New Roman" w:hAnsi="Times New Roman"/>
          <w:b w:val="0"/>
          <w:sz w:val="28"/>
          <w:szCs w:val="28"/>
        </w:rPr>
        <w:t xml:space="preserve"> млн.</w:t>
      </w:r>
      <w:r w:rsidR="00973850">
        <w:rPr>
          <w:rStyle w:val="6"/>
          <w:rFonts w:ascii="Times New Roman" w:hAnsi="Times New Roman"/>
          <w:b w:val="0"/>
          <w:sz w:val="28"/>
          <w:szCs w:val="28"/>
        </w:rPr>
        <w:t xml:space="preserve"> </w:t>
      </w:r>
      <w:r w:rsidR="00CC7145" w:rsidRPr="008D1E9A">
        <w:rPr>
          <w:rStyle w:val="6"/>
          <w:rFonts w:ascii="Times New Roman" w:hAnsi="Times New Roman"/>
          <w:b w:val="0"/>
          <w:sz w:val="28"/>
          <w:szCs w:val="28"/>
        </w:rPr>
        <w:t>рублей;</w:t>
      </w:r>
    </w:p>
    <w:p w:rsidR="00CC7145" w:rsidRPr="0067763B" w:rsidRDefault="00CC7145" w:rsidP="00CC7145">
      <w:pPr>
        <w:pStyle w:val="ConsTitle"/>
        <w:ind w:firstLine="709"/>
        <w:contextualSpacing/>
        <w:jc w:val="both"/>
        <w:rPr>
          <w:rStyle w:val="6"/>
          <w:rFonts w:ascii="Times New Roman" w:hAnsi="Times New Roman"/>
          <w:b w:val="0"/>
          <w:sz w:val="28"/>
          <w:szCs w:val="28"/>
        </w:rPr>
      </w:pPr>
      <w:r w:rsidRPr="0067763B">
        <w:rPr>
          <w:rStyle w:val="6"/>
          <w:rFonts w:ascii="Times New Roman" w:hAnsi="Times New Roman"/>
          <w:b w:val="0"/>
          <w:sz w:val="28"/>
          <w:szCs w:val="28"/>
        </w:rPr>
        <w:t>- выполнены работы по текущему ремонту кровли и первого этажа здания муниципального учреждения культуры «</w:t>
      </w:r>
      <w:proofErr w:type="spellStart"/>
      <w:r w:rsidRPr="0067763B">
        <w:rPr>
          <w:rStyle w:val="6"/>
          <w:rFonts w:ascii="Times New Roman" w:hAnsi="Times New Roman"/>
          <w:b w:val="0"/>
          <w:sz w:val="28"/>
          <w:szCs w:val="28"/>
        </w:rPr>
        <w:t>Лянторский</w:t>
      </w:r>
      <w:proofErr w:type="spellEnd"/>
      <w:r w:rsidRPr="0067763B">
        <w:rPr>
          <w:rStyle w:val="6"/>
          <w:rFonts w:ascii="Times New Roman" w:hAnsi="Times New Roman"/>
          <w:b w:val="0"/>
          <w:sz w:val="28"/>
          <w:szCs w:val="28"/>
        </w:rPr>
        <w:t xml:space="preserve"> хантыйский этнографический музей» расположенного по адресу: город Лянтор, микрорайон Эстонских дорожников, строение №50 на сумму 292,880 тыс.</w:t>
      </w:r>
      <w:r w:rsidR="005A01F0">
        <w:rPr>
          <w:rStyle w:val="6"/>
          <w:rFonts w:ascii="Times New Roman" w:hAnsi="Times New Roman"/>
          <w:b w:val="0"/>
          <w:sz w:val="28"/>
          <w:szCs w:val="28"/>
        </w:rPr>
        <w:t xml:space="preserve"> </w:t>
      </w:r>
      <w:r w:rsidRPr="0067763B">
        <w:rPr>
          <w:rStyle w:val="6"/>
          <w:rFonts w:ascii="Times New Roman" w:hAnsi="Times New Roman"/>
          <w:b w:val="0"/>
          <w:sz w:val="28"/>
          <w:szCs w:val="28"/>
        </w:rPr>
        <w:t>рублей;</w:t>
      </w:r>
    </w:p>
    <w:p w:rsidR="00CC7145" w:rsidRPr="0067763B" w:rsidRDefault="00CC7145" w:rsidP="003C450D">
      <w:pPr>
        <w:pStyle w:val="ConsPlusTitle"/>
        <w:widowControl/>
        <w:tabs>
          <w:tab w:val="left" w:pos="1701"/>
        </w:tabs>
        <w:ind w:firstLine="567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67763B">
        <w:rPr>
          <w:rFonts w:ascii="Times New Roman" w:hAnsi="Times New Roman"/>
        </w:rPr>
        <w:t xml:space="preserve">- </w:t>
      </w:r>
      <w:r w:rsidRPr="0067763B">
        <w:rPr>
          <w:rStyle w:val="6"/>
          <w:rFonts w:ascii="Times New Roman" w:hAnsi="Times New Roman"/>
          <w:b w:val="0"/>
          <w:sz w:val="28"/>
          <w:szCs w:val="28"/>
        </w:rPr>
        <w:t xml:space="preserve">выполнены работы по текущему ремонту кровли здания муниципального учреждения культуры концертно-спортивный комплекс «Юбилейный», расположенного по адресу: город </w:t>
      </w:r>
      <w:proofErr w:type="spellStart"/>
      <w:r w:rsidRPr="0067763B">
        <w:rPr>
          <w:rStyle w:val="6"/>
          <w:rFonts w:ascii="Times New Roman" w:hAnsi="Times New Roman"/>
          <w:b w:val="0"/>
          <w:sz w:val="28"/>
          <w:szCs w:val="28"/>
        </w:rPr>
        <w:t>Лянтор</w:t>
      </w:r>
      <w:proofErr w:type="spellEnd"/>
      <w:r w:rsidRPr="0067763B">
        <w:rPr>
          <w:rStyle w:val="6"/>
          <w:rFonts w:ascii="Times New Roman" w:hAnsi="Times New Roman"/>
          <w:b w:val="0"/>
          <w:sz w:val="28"/>
          <w:szCs w:val="28"/>
        </w:rPr>
        <w:t xml:space="preserve">, улица </w:t>
      </w:r>
      <w:proofErr w:type="spellStart"/>
      <w:r w:rsidRPr="0067763B">
        <w:rPr>
          <w:rStyle w:val="6"/>
          <w:rFonts w:ascii="Times New Roman" w:hAnsi="Times New Roman"/>
          <w:b w:val="0"/>
          <w:sz w:val="28"/>
          <w:szCs w:val="28"/>
        </w:rPr>
        <w:t>Назаргалеева</w:t>
      </w:r>
      <w:proofErr w:type="spellEnd"/>
      <w:r w:rsidRPr="0067763B">
        <w:rPr>
          <w:rStyle w:val="6"/>
          <w:rFonts w:ascii="Times New Roman" w:hAnsi="Times New Roman"/>
          <w:b w:val="0"/>
          <w:sz w:val="28"/>
          <w:szCs w:val="28"/>
        </w:rPr>
        <w:t>, строение №21 на сумму 1 455,860 тыс.</w:t>
      </w:r>
      <w:r w:rsidR="001C7FAF">
        <w:rPr>
          <w:rStyle w:val="6"/>
          <w:rFonts w:ascii="Times New Roman" w:hAnsi="Times New Roman"/>
          <w:b w:val="0"/>
          <w:sz w:val="28"/>
          <w:szCs w:val="28"/>
        </w:rPr>
        <w:t xml:space="preserve"> </w:t>
      </w:r>
      <w:r w:rsidRPr="0067763B">
        <w:rPr>
          <w:rStyle w:val="6"/>
          <w:rFonts w:ascii="Times New Roman" w:hAnsi="Times New Roman"/>
          <w:b w:val="0"/>
          <w:sz w:val="28"/>
          <w:szCs w:val="28"/>
        </w:rPr>
        <w:t>рублей.</w:t>
      </w:r>
    </w:p>
    <w:p w:rsidR="00985566" w:rsidRPr="00D90E6B" w:rsidRDefault="00985566" w:rsidP="00985566">
      <w:pPr>
        <w:ind w:firstLine="709"/>
        <w:jc w:val="both"/>
        <w:rPr>
          <w:sz w:val="28"/>
          <w:szCs w:val="28"/>
        </w:rPr>
      </w:pPr>
      <w:r w:rsidRPr="00D90E6B">
        <w:rPr>
          <w:bCs/>
          <w:sz w:val="28"/>
          <w:szCs w:val="28"/>
        </w:rPr>
        <w:t>На сегодняшний день приоритетными задачами в сфере развития</w:t>
      </w:r>
      <w:r w:rsidRPr="00D90E6B">
        <w:rPr>
          <w:sz w:val="28"/>
          <w:szCs w:val="28"/>
        </w:rPr>
        <w:t xml:space="preserve"> жилищно-коммунального хозяйства города являются: </w:t>
      </w:r>
    </w:p>
    <w:p w:rsidR="00985566" w:rsidRPr="00D90E6B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организация качественного предоставления населению жилищно-коммунальных услуг;</w:t>
      </w:r>
    </w:p>
    <w:p w:rsidR="00985566" w:rsidRDefault="00985566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D90E6B">
        <w:rPr>
          <w:sz w:val="28"/>
          <w:szCs w:val="28"/>
        </w:rPr>
        <w:t>создание эффективной организационной структуры жилищно-коммунального комплекса города, обеспечивающей права и законные интересы граждан на жильё в соответствии с требованиями.</w:t>
      </w:r>
    </w:p>
    <w:p w:rsidR="00FD06C8" w:rsidRPr="00557B17" w:rsidRDefault="00FD06C8" w:rsidP="004B1531">
      <w:pPr>
        <w:pStyle w:val="af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57B17">
        <w:rPr>
          <w:sz w:val="28"/>
          <w:szCs w:val="28"/>
        </w:rPr>
        <w:t>создание условий для улучшения жилищных условий населения посредством ликвидации</w:t>
      </w:r>
      <w:r w:rsidR="00A210EA" w:rsidRPr="00557B17">
        <w:rPr>
          <w:sz w:val="28"/>
          <w:szCs w:val="28"/>
        </w:rPr>
        <w:t xml:space="preserve"> </w:t>
      </w:r>
      <w:r w:rsidRPr="00557B17">
        <w:rPr>
          <w:sz w:val="28"/>
          <w:szCs w:val="28"/>
        </w:rPr>
        <w:t xml:space="preserve"> </w:t>
      </w:r>
      <w:r w:rsidR="00A210EA" w:rsidRPr="00557B17">
        <w:rPr>
          <w:sz w:val="28"/>
          <w:szCs w:val="28"/>
        </w:rPr>
        <w:t xml:space="preserve">непригодного для проживания </w:t>
      </w:r>
      <w:r w:rsidRPr="00557B17">
        <w:rPr>
          <w:sz w:val="28"/>
          <w:szCs w:val="28"/>
        </w:rPr>
        <w:t>жилищного фонда.</w:t>
      </w:r>
    </w:p>
    <w:p w:rsidR="00AD41AD" w:rsidRPr="00F73C4A" w:rsidRDefault="00AD41AD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58434E" w:rsidRPr="005227B2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227B2">
        <w:rPr>
          <w:sz w:val="28"/>
          <w:szCs w:val="28"/>
        </w:rPr>
        <w:t>Благоустройство</w:t>
      </w:r>
    </w:p>
    <w:p w:rsidR="0058434E" w:rsidRPr="005227B2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434E" w:rsidRPr="005227B2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227B2">
        <w:rPr>
          <w:kern w:val="28"/>
          <w:sz w:val="28"/>
          <w:szCs w:val="28"/>
        </w:rPr>
        <w:t>В области благоустройства города основными целями деятельности органов местного самоуправления являются поддержание состояния объектов внешнего городского благоустройства и систем жизнеобеспечения города в соответствии с установленными государственными нормами и стандартами.</w:t>
      </w:r>
    </w:p>
    <w:p w:rsidR="0058434E" w:rsidRPr="005227B2" w:rsidRDefault="0058434E" w:rsidP="005843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27B2">
        <w:rPr>
          <w:kern w:val="28"/>
          <w:sz w:val="28"/>
          <w:szCs w:val="28"/>
        </w:rPr>
        <w:t xml:space="preserve">В рамках </w:t>
      </w:r>
      <w:r w:rsidRPr="005227B2">
        <w:rPr>
          <w:sz w:val="28"/>
          <w:szCs w:val="28"/>
        </w:rPr>
        <w:t>муниципальной программы «Благоустройство, озеленение и санитарная очистка территории городского поселения Лянтор на 2013-2016 гг.»</w:t>
      </w:r>
      <w:r w:rsidRPr="005227B2">
        <w:rPr>
          <w:kern w:val="28"/>
          <w:sz w:val="28"/>
          <w:szCs w:val="28"/>
        </w:rPr>
        <w:t xml:space="preserve"> в</w:t>
      </w:r>
      <w:r w:rsidRPr="005227B2">
        <w:rPr>
          <w:color w:val="000000"/>
          <w:sz w:val="28"/>
          <w:szCs w:val="28"/>
        </w:rPr>
        <w:t xml:space="preserve"> 2015 году запланированы мероприятия на сумму </w:t>
      </w:r>
      <w:r w:rsidRPr="005227B2">
        <w:rPr>
          <w:sz w:val="28"/>
          <w:szCs w:val="28"/>
        </w:rPr>
        <w:t>13 605 тыс. рублей</w:t>
      </w:r>
      <w:r w:rsidRPr="005227B2">
        <w:rPr>
          <w:color w:val="000000"/>
          <w:sz w:val="28"/>
          <w:szCs w:val="28"/>
        </w:rPr>
        <w:t>.</w:t>
      </w:r>
    </w:p>
    <w:p w:rsidR="0065013A" w:rsidRPr="00A207E6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07E6">
        <w:rPr>
          <w:sz w:val="28"/>
          <w:szCs w:val="28"/>
        </w:rPr>
        <w:lastRenderedPageBreak/>
        <w:t xml:space="preserve">Средства муниципальной программы направлены на выполнение </w:t>
      </w:r>
      <w:r w:rsidRPr="008B24B1">
        <w:rPr>
          <w:sz w:val="28"/>
          <w:szCs w:val="28"/>
        </w:rPr>
        <w:t xml:space="preserve">первоочередных </w:t>
      </w:r>
      <w:r w:rsidRPr="00A207E6">
        <w:rPr>
          <w:sz w:val="28"/>
          <w:szCs w:val="28"/>
        </w:rPr>
        <w:t>блоков мероприятий:</w:t>
      </w:r>
    </w:p>
    <w:p w:rsidR="0065013A" w:rsidRPr="00A207E6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08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07E6">
        <w:rPr>
          <w:sz w:val="28"/>
          <w:szCs w:val="28"/>
        </w:rPr>
        <w:t>Летнее содержание объектов внешнего благоустройства</w:t>
      </w:r>
      <w:r w:rsidR="00FB6346">
        <w:rPr>
          <w:sz w:val="28"/>
          <w:szCs w:val="28"/>
        </w:rPr>
        <w:t>:</w:t>
      </w:r>
    </w:p>
    <w:p w:rsidR="0065013A" w:rsidRPr="008B24B1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07E6">
        <w:rPr>
          <w:sz w:val="28"/>
          <w:szCs w:val="28"/>
        </w:rPr>
        <w:t xml:space="preserve">Заключен муниципальный контракт </w:t>
      </w:r>
      <w:r w:rsidRPr="008B24B1">
        <w:rPr>
          <w:sz w:val="28"/>
          <w:szCs w:val="28"/>
        </w:rPr>
        <w:t xml:space="preserve">на выполнение работ по летнему содержанию объектов внешнего благоустройства с ИП </w:t>
      </w:r>
      <w:proofErr w:type="spellStart"/>
      <w:r w:rsidRPr="008B24B1">
        <w:rPr>
          <w:sz w:val="28"/>
          <w:szCs w:val="28"/>
        </w:rPr>
        <w:t>Устарханов</w:t>
      </w:r>
      <w:r w:rsidR="00FB6346">
        <w:rPr>
          <w:sz w:val="28"/>
          <w:szCs w:val="28"/>
        </w:rPr>
        <w:t>ым</w:t>
      </w:r>
      <w:proofErr w:type="spellEnd"/>
      <w:r w:rsidRPr="008B24B1">
        <w:rPr>
          <w:sz w:val="28"/>
          <w:szCs w:val="28"/>
        </w:rPr>
        <w:t xml:space="preserve"> А.Р. на сумму 2 995,5 тыс. рублей, в рамках которого: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ADF">
        <w:rPr>
          <w:sz w:val="28"/>
          <w:szCs w:val="28"/>
        </w:rPr>
        <w:t xml:space="preserve">выполнялось содержание территорий </w:t>
      </w:r>
      <w:r>
        <w:rPr>
          <w:sz w:val="28"/>
          <w:szCs w:val="28"/>
        </w:rPr>
        <w:t xml:space="preserve">городского </w:t>
      </w:r>
      <w:r w:rsidRPr="00B02ADF">
        <w:rPr>
          <w:sz w:val="28"/>
          <w:szCs w:val="28"/>
        </w:rPr>
        <w:t>сквер</w:t>
      </w:r>
      <w:r>
        <w:rPr>
          <w:sz w:val="28"/>
          <w:szCs w:val="28"/>
        </w:rPr>
        <w:t>а</w:t>
      </w:r>
      <w:r w:rsidRPr="00B02ADF">
        <w:rPr>
          <w:sz w:val="28"/>
          <w:szCs w:val="28"/>
        </w:rPr>
        <w:t xml:space="preserve"> между микрорайонами № 3 и № 4</w:t>
      </w:r>
      <w:r>
        <w:rPr>
          <w:sz w:val="28"/>
          <w:szCs w:val="28"/>
        </w:rPr>
        <w:t>,</w:t>
      </w:r>
      <w:r w:rsidRPr="00B02ADF">
        <w:rPr>
          <w:sz w:val="28"/>
          <w:szCs w:val="28"/>
        </w:rPr>
        <w:t xml:space="preserve"> сквер</w:t>
      </w:r>
      <w:r>
        <w:rPr>
          <w:sz w:val="28"/>
          <w:szCs w:val="28"/>
        </w:rPr>
        <w:t>а</w:t>
      </w:r>
      <w:r w:rsidRPr="00B02ADF">
        <w:rPr>
          <w:sz w:val="28"/>
          <w:szCs w:val="28"/>
        </w:rPr>
        <w:t xml:space="preserve"> на пересечении улиц В.Кингисеп</w:t>
      </w:r>
      <w:r>
        <w:rPr>
          <w:sz w:val="28"/>
          <w:szCs w:val="28"/>
        </w:rPr>
        <w:t>па и С.Лазо общей площадью 13 789 м²</w:t>
      </w:r>
      <w:r w:rsidRPr="00B02ADF">
        <w:rPr>
          <w:sz w:val="28"/>
          <w:szCs w:val="28"/>
        </w:rPr>
        <w:t xml:space="preserve"> (уборка мусора, подметание дорожек и площади);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выполнены работы по устройству ограждения зеленой зоны (цветн</w:t>
      </w:r>
      <w:r>
        <w:rPr>
          <w:sz w:val="28"/>
          <w:szCs w:val="28"/>
        </w:rPr>
        <w:t>ика) из лозы в городском сквере;</w:t>
      </w:r>
    </w:p>
    <w:p w:rsidR="0065013A" w:rsidRPr="00B717BB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устроены и содержались цветочницы</w:t>
      </w:r>
      <w:r w:rsidRPr="00A207E6">
        <w:rPr>
          <w:sz w:val="28"/>
          <w:szCs w:val="28"/>
        </w:rPr>
        <w:t xml:space="preserve"> </w:t>
      </w:r>
      <w:r w:rsidRPr="00185A3F">
        <w:rPr>
          <w:sz w:val="28"/>
          <w:szCs w:val="28"/>
        </w:rPr>
        <w:t>в количестве 24 штук, расположенные на территории площади и городского сквера, возле стелы «Лянтор»,</w:t>
      </w:r>
      <w:r>
        <w:rPr>
          <w:sz w:val="28"/>
          <w:szCs w:val="28"/>
        </w:rPr>
        <w:t xml:space="preserve"> а так же у</w:t>
      </w:r>
      <w:r w:rsidRPr="00185A3F">
        <w:rPr>
          <w:sz w:val="28"/>
          <w:szCs w:val="28"/>
        </w:rPr>
        <w:t xml:space="preserve"> здания Администрации города;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 xml:space="preserve">144 </w:t>
      </w:r>
      <w:r w:rsidRPr="00731DE6">
        <w:rPr>
          <w:sz w:val="28"/>
          <w:szCs w:val="28"/>
        </w:rPr>
        <w:t>вазона были установлены на опорах освещения вдоль магистральных улиц города (</w:t>
      </w:r>
      <w:proofErr w:type="gramStart"/>
      <w:r w:rsidRPr="00731DE6">
        <w:rPr>
          <w:sz w:val="28"/>
          <w:szCs w:val="28"/>
        </w:rPr>
        <w:t>Парковая</w:t>
      </w:r>
      <w:proofErr w:type="gram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, Дружбы народов, В. </w:t>
      </w:r>
      <w:r w:rsidRPr="00185A3F">
        <w:rPr>
          <w:sz w:val="28"/>
          <w:szCs w:val="28"/>
        </w:rPr>
        <w:t xml:space="preserve">Кингисеппа </w:t>
      </w:r>
      <w:r>
        <w:rPr>
          <w:sz w:val="28"/>
          <w:szCs w:val="28"/>
        </w:rPr>
        <w:t>и во втором микрорайоне (заезд к Администрации</w:t>
      </w:r>
      <w:r w:rsidR="002A4DF1">
        <w:rPr>
          <w:sz w:val="28"/>
          <w:szCs w:val="28"/>
        </w:rPr>
        <w:t xml:space="preserve"> города);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устроены и содержались клумбы на кольце по ул. Магистральной, в городском сквере</w:t>
      </w:r>
      <w:r>
        <w:rPr>
          <w:sz w:val="28"/>
          <w:szCs w:val="28"/>
        </w:rPr>
        <w:t xml:space="preserve"> и сквере на пересечении улиц В. Кингисеппа и С.</w:t>
      </w:r>
      <w:r w:rsidRPr="00185A3F">
        <w:rPr>
          <w:sz w:val="28"/>
          <w:szCs w:val="28"/>
        </w:rPr>
        <w:t xml:space="preserve"> Лазо, общей площадью более 1</w:t>
      </w:r>
      <w:r>
        <w:rPr>
          <w:sz w:val="28"/>
          <w:szCs w:val="28"/>
        </w:rPr>
        <w:t xml:space="preserve"> 279 м²</w:t>
      </w:r>
      <w:r w:rsidRPr="00185A3F">
        <w:rPr>
          <w:sz w:val="28"/>
          <w:szCs w:val="28"/>
        </w:rPr>
        <w:t>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содержались газоны в городском сквере</w:t>
      </w:r>
      <w:r>
        <w:rPr>
          <w:sz w:val="28"/>
          <w:szCs w:val="28"/>
        </w:rPr>
        <w:t xml:space="preserve"> и сквере на пересечении улиц В. Кингисеппа и С. Лазо, на кольце по улице</w:t>
      </w:r>
      <w:r w:rsidRPr="00185A3F">
        <w:rPr>
          <w:sz w:val="28"/>
          <w:szCs w:val="28"/>
        </w:rPr>
        <w:t xml:space="preserve"> Магистрально</w:t>
      </w:r>
      <w:r>
        <w:rPr>
          <w:sz w:val="28"/>
          <w:szCs w:val="28"/>
        </w:rPr>
        <w:t>й общей площадью более 23 000 м²</w:t>
      </w:r>
      <w:r w:rsidRPr="00185A3F">
        <w:rPr>
          <w:sz w:val="28"/>
          <w:szCs w:val="28"/>
        </w:rPr>
        <w:t>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выполнялось выкашивание травы вдоль магистральных дорог на площади 8,5 га;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выполнен ремонт и окраска скамеек и урн в городских скверах;</w:t>
      </w:r>
    </w:p>
    <w:p w:rsidR="0065013A" w:rsidRPr="00185A3F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5A3F">
        <w:rPr>
          <w:sz w:val="28"/>
          <w:szCs w:val="28"/>
        </w:rPr>
        <w:t>произведен косметический ремонт моста в городском сквере.</w:t>
      </w:r>
    </w:p>
    <w:p w:rsidR="0065013A" w:rsidRDefault="0065013A" w:rsidP="0065013A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C561C">
        <w:rPr>
          <w:sz w:val="28"/>
          <w:szCs w:val="28"/>
        </w:rPr>
        <w:t xml:space="preserve">Сумма, предусмотренная </w:t>
      </w:r>
      <w:r w:rsidR="001771F3">
        <w:rPr>
          <w:sz w:val="28"/>
          <w:szCs w:val="28"/>
        </w:rPr>
        <w:t>п</w:t>
      </w:r>
      <w:r w:rsidRPr="00BC561C">
        <w:rPr>
          <w:sz w:val="28"/>
          <w:szCs w:val="28"/>
        </w:rPr>
        <w:t>рограммой на озеленение города в 2015 году пополнилась</w:t>
      </w:r>
      <w:proofErr w:type="gramEnd"/>
      <w:r w:rsidRPr="00BC561C">
        <w:rPr>
          <w:sz w:val="28"/>
          <w:szCs w:val="28"/>
        </w:rPr>
        <w:t xml:space="preserve"> за счет поступления межбюджетного трансферта в рамках Международной экологической акции «Спасти и сохранить» в размере 145 тысяч рублей. Данные средства израсходованы на посадку 90 кустов сирени</w:t>
      </w:r>
      <w:r>
        <w:rPr>
          <w:sz w:val="28"/>
          <w:szCs w:val="28"/>
        </w:rPr>
        <w:t xml:space="preserve"> </w:t>
      </w:r>
      <w:r w:rsidRPr="00BC561C">
        <w:rPr>
          <w:sz w:val="28"/>
          <w:szCs w:val="28"/>
        </w:rPr>
        <w:t>на территории городского сквера между 3 и 4 микрорайонами</w:t>
      </w:r>
      <w:r>
        <w:rPr>
          <w:sz w:val="28"/>
          <w:szCs w:val="28"/>
        </w:rPr>
        <w:t xml:space="preserve"> </w:t>
      </w:r>
      <w:r w:rsidRPr="0065013A">
        <w:rPr>
          <w:sz w:val="28"/>
          <w:szCs w:val="28"/>
        </w:rPr>
        <w:t>и КСК «Юбилейный»</w:t>
      </w:r>
      <w:r>
        <w:rPr>
          <w:sz w:val="28"/>
          <w:szCs w:val="28"/>
        </w:rPr>
        <w:t>.</w:t>
      </w:r>
    </w:p>
    <w:p w:rsidR="0058434E" w:rsidRPr="0019434A" w:rsidRDefault="008F4008" w:rsidP="00521E36">
      <w:pPr>
        <w:pStyle w:val="af"/>
        <w:ind w:left="0" w:firstLine="851"/>
        <w:jc w:val="both"/>
        <w:rPr>
          <w:sz w:val="28"/>
          <w:szCs w:val="28"/>
        </w:rPr>
      </w:pPr>
      <w:r w:rsidRPr="0019434A">
        <w:rPr>
          <w:sz w:val="28"/>
          <w:szCs w:val="28"/>
        </w:rPr>
        <w:t xml:space="preserve">2. </w:t>
      </w:r>
      <w:r w:rsidR="0058434E" w:rsidRPr="0019434A">
        <w:rPr>
          <w:sz w:val="28"/>
          <w:szCs w:val="28"/>
        </w:rPr>
        <w:t>Содержание мест захоронения (всего содержится 8,31 га территории кладбищ)</w:t>
      </w:r>
      <w:r w:rsidR="0019434A" w:rsidRPr="0019434A">
        <w:rPr>
          <w:sz w:val="28"/>
          <w:szCs w:val="28"/>
        </w:rPr>
        <w:t xml:space="preserve">. </w:t>
      </w:r>
      <w:proofErr w:type="gramStart"/>
      <w:r w:rsidR="0019434A" w:rsidRPr="0019434A">
        <w:rPr>
          <w:sz w:val="28"/>
          <w:szCs w:val="28"/>
        </w:rPr>
        <w:t>Расходы бюджета составляют 469,8</w:t>
      </w:r>
      <w:r w:rsidR="0058434E" w:rsidRPr="0019434A">
        <w:rPr>
          <w:sz w:val="28"/>
          <w:szCs w:val="28"/>
        </w:rPr>
        <w:t xml:space="preserve"> тыс.</w:t>
      </w:r>
      <w:r w:rsidR="00F700CB">
        <w:rPr>
          <w:sz w:val="28"/>
          <w:szCs w:val="28"/>
        </w:rPr>
        <w:t xml:space="preserve"> </w:t>
      </w:r>
      <w:r w:rsidR="0058434E" w:rsidRPr="0019434A">
        <w:rPr>
          <w:sz w:val="28"/>
          <w:szCs w:val="28"/>
        </w:rPr>
        <w:t>руб. В содержание входят работы  по очистке от мусора, грязи и посторонних предметов территории, а также зимнее содержание, включающее в себя уборку механизированным способом от снега территории).</w:t>
      </w:r>
      <w:proofErr w:type="gramEnd"/>
    </w:p>
    <w:p w:rsidR="0058434E" w:rsidRPr="0019434A" w:rsidRDefault="0058434E" w:rsidP="00521E36">
      <w:pPr>
        <w:ind w:firstLine="851"/>
        <w:jc w:val="both"/>
        <w:rPr>
          <w:sz w:val="28"/>
          <w:szCs w:val="28"/>
        </w:rPr>
      </w:pPr>
      <w:r w:rsidRPr="0019434A">
        <w:rPr>
          <w:sz w:val="28"/>
          <w:szCs w:val="28"/>
        </w:rPr>
        <w:t>3. Прочие мероприятия по благоустройству поселения</w:t>
      </w:r>
      <w:r w:rsidR="006919A4">
        <w:rPr>
          <w:sz w:val="28"/>
          <w:szCs w:val="28"/>
        </w:rPr>
        <w:t>:</w:t>
      </w:r>
    </w:p>
    <w:p w:rsidR="0019434A" w:rsidRDefault="00B41DAB" w:rsidP="00B41DA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434A" w:rsidRPr="00185A3F">
        <w:rPr>
          <w:sz w:val="28"/>
          <w:szCs w:val="28"/>
        </w:rPr>
        <w:t>роизводились содержание и разборка зимнего городка на сумму 231,6</w:t>
      </w:r>
      <w:r w:rsidR="0019434A">
        <w:rPr>
          <w:sz w:val="28"/>
          <w:szCs w:val="28"/>
        </w:rPr>
        <w:t xml:space="preserve"> тысячи</w:t>
      </w:r>
      <w:r w:rsidR="00F046C3">
        <w:rPr>
          <w:sz w:val="28"/>
          <w:szCs w:val="28"/>
        </w:rPr>
        <w:t xml:space="preserve"> рублей (исполнитель </w:t>
      </w:r>
      <w:r w:rsidR="000F6DE1" w:rsidRPr="00B41DAB">
        <w:rPr>
          <w:sz w:val="28"/>
          <w:szCs w:val="28"/>
        </w:rPr>
        <w:t>общество с ограниченной ответственностью «Молодежный жилищный комплекс»</w:t>
      </w:r>
      <w:r>
        <w:rPr>
          <w:sz w:val="28"/>
          <w:szCs w:val="28"/>
        </w:rPr>
        <w:t>).</w:t>
      </w:r>
    </w:p>
    <w:p w:rsidR="0019434A" w:rsidRPr="00CA1BF8" w:rsidRDefault="00B41DAB" w:rsidP="00B41DA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9434A" w:rsidRPr="00B41DAB">
        <w:rPr>
          <w:sz w:val="28"/>
          <w:szCs w:val="28"/>
        </w:rPr>
        <w:t>тремонтированы и окрашены мусорные контейнеры в городе в количестве 407 штук на сумму 389,1 тысяч рублей</w:t>
      </w:r>
      <w:r w:rsidR="0019434A" w:rsidRPr="00185A3F">
        <w:rPr>
          <w:sz w:val="28"/>
          <w:szCs w:val="28"/>
        </w:rPr>
        <w:t xml:space="preserve"> (исполнитель</w:t>
      </w:r>
      <w:r w:rsidR="00F046C3" w:rsidRPr="00B41DAB">
        <w:rPr>
          <w:sz w:val="28"/>
          <w:szCs w:val="28"/>
        </w:rPr>
        <w:t xml:space="preserve"> общество с ограниченной ответственностью</w:t>
      </w:r>
      <w:r w:rsidR="0019434A" w:rsidRPr="00B41DAB">
        <w:rPr>
          <w:sz w:val="28"/>
          <w:szCs w:val="28"/>
        </w:rPr>
        <w:t xml:space="preserve"> «М</w:t>
      </w:r>
      <w:r w:rsidR="00F046C3" w:rsidRPr="00B41DAB">
        <w:rPr>
          <w:sz w:val="28"/>
          <w:szCs w:val="28"/>
        </w:rPr>
        <w:t>олодежный жилищный комплекс</w:t>
      </w:r>
      <w:r w:rsidR="0019434A" w:rsidRPr="00B41DAB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19434A" w:rsidRPr="00CA1BF8" w:rsidRDefault="00B41DAB" w:rsidP="00B41DA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9434A" w:rsidRPr="00B41DAB">
        <w:rPr>
          <w:sz w:val="28"/>
          <w:szCs w:val="28"/>
        </w:rPr>
        <w:t xml:space="preserve"> рамках контракта, заклю</w:t>
      </w:r>
      <w:r w:rsidR="00F046C3" w:rsidRPr="00B41DAB">
        <w:rPr>
          <w:sz w:val="28"/>
          <w:szCs w:val="28"/>
        </w:rPr>
        <w:t xml:space="preserve">ченного с обществом с ограниченной ответственностью  </w:t>
      </w:r>
      <w:r w:rsidR="0019434A" w:rsidRPr="00B41DAB">
        <w:rPr>
          <w:sz w:val="28"/>
          <w:szCs w:val="28"/>
        </w:rPr>
        <w:t>«</w:t>
      </w:r>
      <w:proofErr w:type="spellStart"/>
      <w:r w:rsidR="0019434A" w:rsidRPr="00B41DAB">
        <w:rPr>
          <w:sz w:val="28"/>
          <w:szCs w:val="28"/>
        </w:rPr>
        <w:t>АКВАсеть</w:t>
      </w:r>
      <w:proofErr w:type="spellEnd"/>
      <w:r w:rsidR="0019434A" w:rsidRPr="00B41DAB">
        <w:rPr>
          <w:sz w:val="28"/>
          <w:szCs w:val="28"/>
        </w:rPr>
        <w:t>» на сумму 96,0 тысяч рублей на опорах уличного освещения к праздникам вывешивались флаги</w:t>
      </w:r>
      <w:r>
        <w:rPr>
          <w:sz w:val="28"/>
          <w:szCs w:val="28"/>
        </w:rPr>
        <w:t xml:space="preserve"> расцвечивания.</w:t>
      </w:r>
    </w:p>
    <w:p w:rsidR="009C638A" w:rsidRDefault="009C638A" w:rsidP="009C638A">
      <w:pPr>
        <w:pStyle w:val="af"/>
        <w:ind w:left="0" w:firstLine="709"/>
        <w:jc w:val="both"/>
        <w:rPr>
          <w:sz w:val="28"/>
          <w:szCs w:val="28"/>
        </w:rPr>
      </w:pPr>
      <w:proofErr w:type="gramStart"/>
      <w:r w:rsidRPr="009C638A">
        <w:rPr>
          <w:sz w:val="28"/>
          <w:szCs w:val="28"/>
        </w:rPr>
        <w:t xml:space="preserve">В целях реализации ведомственной целевой программы, для сохранения исторической памяти и значимости Победы над фашизмом в Великой Отечественной войне 1941-1945 годов был заключен муниципальный контракт на поставку сборной конструкции памятника «70 лет Победы в Великой Отечественной войне» на сумму 585 000,00 рублей, </w:t>
      </w:r>
      <w:r w:rsidR="00F378DF">
        <w:rPr>
          <w:sz w:val="28"/>
          <w:szCs w:val="28"/>
        </w:rPr>
        <w:t xml:space="preserve">так же </w:t>
      </w:r>
      <w:r w:rsidRPr="009C638A">
        <w:rPr>
          <w:sz w:val="28"/>
          <w:szCs w:val="28"/>
        </w:rPr>
        <w:t>были приобретены и установлены два светодиодных уличных прожектора на сумму 15 000,00 рублей.</w:t>
      </w:r>
      <w:proofErr w:type="gramEnd"/>
    </w:p>
    <w:p w:rsidR="00521E36" w:rsidRDefault="0019434A" w:rsidP="00521E36">
      <w:pPr>
        <w:ind w:firstLine="709"/>
        <w:jc w:val="both"/>
        <w:rPr>
          <w:color w:val="000000"/>
          <w:sz w:val="28"/>
          <w:szCs w:val="28"/>
        </w:rPr>
      </w:pPr>
      <w:r w:rsidRPr="008D4625">
        <w:rPr>
          <w:color w:val="000000"/>
          <w:sz w:val="28"/>
          <w:szCs w:val="28"/>
        </w:rPr>
        <w:t>В рамках контракта на содержание и ремонт детских площадок производилась уборка территории площадок от мусора, ремонт оборудования на 34 пл</w:t>
      </w:r>
      <w:r w:rsidR="00F046C3">
        <w:rPr>
          <w:color w:val="000000"/>
          <w:sz w:val="28"/>
          <w:szCs w:val="28"/>
        </w:rPr>
        <w:t xml:space="preserve">ощадках города. (Исполнитель </w:t>
      </w:r>
      <w:r w:rsidR="00F046C3">
        <w:rPr>
          <w:sz w:val="28"/>
          <w:szCs w:val="28"/>
        </w:rPr>
        <w:t>общество с ограниченной ответственностью</w:t>
      </w:r>
      <w:r w:rsidRPr="008D4625">
        <w:rPr>
          <w:color w:val="000000"/>
          <w:sz w:val="28"/>
          <w:szCs w:val="28"/>
        </w:rPr>
        <w:t xml:space="preserve"> «</w:t>
      </w:r>
      <w:proofErr w:type="spellStart"/>
      <w:r w:rsidRPr="008D4625">
        <w:rPr>
          <w:color w:val="000000"/>
          <w:sz w:val="28"/>
          <w:szCs w:val="28"/>
        </w:rPr>
        <w:t>АКВАсеть</w:t>
      </w:r>
      <w:proofErr w:type="spellEnd"/>
      <w:r w:rsidRPr="008D4625">
        <w:rPr>
          <w:color w:val="000000"/>
          <w:sz w:val="28"/>
          <w:szCs w:val="28"/>
        </w:rPr>
        <w:t>»).</w:t>
      </w:r>
    </w:p>
    <w:p w:rsidR="00521E36" w:rsidRDefault="0019434A" w:rsidP="00521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8D4625">
        <w:rPr>
          <w:color w:val="000000"/>
          <w:sz w:val="28"/>
          <w:szCs w:val="28"/>
        </w:rPr>
        <w:t>о конца 2015 года выполнялись работы по зимнему содержанию дорожек и площади городского скве</w:t>
      </w:r>
      <w:r>
        <w:rPr>
          <w:color w:val="000000"/>
          <w:sz w:val="28"/>
          <w:szCs w:val="28"/>
        </w:rPr>
        <w:t>ра (Сумма контракта – 524,7 тысячи</w:t>
      </w:r>
      <w:r w:rsidRPr="008D4625">
        <w:rPr>
          <w:color w:val="000000"/>
          <w:sz w:val="28"/>
          <w:szCs w:val="28"/>
        </w:rPr>
        <w:t xml:space="preserve"> рублей, исполнитель</w:t>
      </w:r>
      <w:r w:rsidR="00F046C3" w:rsidRPr="00F046C3">
        <w:rPr>
          <w:sz w:val="28"/>
          <w:szCs w:val="28"/>
        </w:rPr>
        <w:t xml:space="preserve"> </w:t>
      </w:r>
      <w:r w:rsidR="00F046C3">
        <w:rPr>
          <w:sz w:val="28"/>
          <w:szCs w:val="28"/>
        </w:rPr>
        <w:t>общество с ограниченной ответственностью</w:t>
      </w:r>
      <w:r w:rsidRPr="008D4625">
        <w:rPr>
          <w:color w:val="000000"/>
          <w:sz w:val="28"/>
          <w:szCs w:val="28"/>
        </w:rPr>
        <w:t xml:space="preserve"> </w:t>
      </w:r>
      <w:r w:rsidR="00F046C3">
        <w:rPr>
          <w:color w:val="000000"/>
          <w:sz w:val="28"/>
          <w:szCs w:val="28"/>
        </w:rPr>
        <w:t>«Молодежный жилищный комплекс</w:t>
      </w:r>
      <w:r w:rsidRPr="008D4625">
        <w:rPr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>.</w:t>
      </w:r>
    </w:p>
    <w:p w:rsidR="0019434A" w:rsidRPr="00521E36" w:rsidRDefault="0019434A" w:rsidP="00521E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D4625">
        <w:rPr>
          <w:sz w:val="28"/>
          <w:szCs w:val="28"/>
          <w:lang w:val="en-US"/>
        </w:rPr>
        <w:t>IV</w:t>
      </w:r>
      <w:r w:rsidRPr="008D4625">
        <w:rPr>
          <w:sz w:val="28"/>
          <w:szCs w:val="28"/>
        </w:rPr>
        <w:t xml:space="preserve"> квартал</w:t>
      </w:r>
      <w:r w:rsidR="00744715">
        <w:rPr>
          <w:sz w:val="28"/>
          <w:szCs w:val="28"/>
        </w:rPr>
        <w:t>е</w:t>
      </w:r>
      <w:r w:rsidRPr="008D4625">
        <w:rPr>
          <w:sz w:val="28"/>
          <w:szCs w:val="28"/>
        </w:rPr>
        <w:t xml:space="preserve"> 2015 года </w:t>
      </w:r>
      <w:r>
        <w:rPr>
          <w:color w:val="000000"/>
          <w:sz w:val="28"/>
          <w:szCs w:val="28"/>
        </w:rPr>
        <w:t>выполнены работы по устройству зимнего городка на территории городской площади: установлена новогодняя елка, иллюминация и зимняя горка</w:t>
      </w:r>
      <w:r w:rsidR="004A05DE">
        <w:rPr>
          <w:color w:val="000000"/>
          <w:sz w:val="28"/>
          <w:szCs w:val="28"/>
        </w:rPr>
        <w:t>, и</w:t>
      </w:r>
      <w:r w:rsidRPr="008D4625">
        <w:rPr>
          <w:sz w:val="28"/>
          <w:szCs w:val="28"/>
        </w:rPr>
        <w:t>с</w:t>
      </w:r>
      <w:r>
        <w:rPr>
          <w:sz w:val="28"/>
          <w:szCs w:val="28"/>
        </w:rPr>
        <w:t>полнителем данных работ выступило</w:t>
      </w:r>
      <w:r w:rsidRPr="008D4625">
        <w:rPr>
          <w:sz w:val="28"/>
          <w:szCs w:val="28"/>
        </w:rPr>
        <w:t xml:space="preserve"> </w:t>
      </w:r>
      <w:r w:rsidR="00F046C3">
        <w:rPr>
          <w:sz w:val="28"/>
          <w:szCs w:val="28"/>
        </w:rPr>
        <w:t>общество с ограниченной ответственностью</w:t>
      </w:r>
      <w:r w:rsidR="00F046C3" w:rsidRPr="00185A3F">
        <w:rPr>
          <w:sz w:val="28"/>
          <w:szCs w:val="28"/>
        </w:rPr>
        <w:t xml:space="preserve"> </w:t>
      </w:r>
      <w:r w:rsidRPr="008D4625">
        <w:rPr>
          <w:sz w:val="28"/>
          <w:szCs w:val="28"/>
        </w:rPr>
        <w:t>«</w:t>
      </w:r>
      <w:proofErr w:type="spellStart"/>
      <w:r w:rsidRPr="008D4625">
        <w:rPr>
          <w:sz w:val="28"/>
          <w:szCs w:val="28"/>
        </w:rPr>
        <w:t>АКВАсеть</w:t>
      </w:r>
      <w:proofErr w:type="spellEnd"/>
      <w:r w:rsidRPr="008D4625">
        <w:rPr>
          <w:sz w:val="28"/>
          <w:szCs w:val="28"/>
        </w:rPr>
        <w:t>» в рамках муниципального контракта на сумму 417,7 тыс. рублей</w:t>
      </w:r>
      <w:r>
        <w:rPr>
          <w:sz w:val="28"/>
          <w:szCs w:val="28"/>
        </w:rPr>
        <w:t>.</w:t>
      </w:r>
    </w:p>
    <w:p w:rsidR="00521E36" w:rsidRDefault="0019434A" w:rsidP="00521E36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поддержания благоприятного </w:t>
      </w:r>
      <w:r w:rsidRPr="00D638D7">
        <w:rPr>
          <w:sz w:val="28"/>
          <w:szCs w:val="28"/>
        </w:rPr>
        <w:t xml:space="preserve">санитарного состояния улиц города ежегодно проводятся экологические субботники. В 2015 году </w:t>
      </w:r>
      <w:r>
        <w:rPr>
          <w:sz w:val="28"/>
          <w:szCs w:val="28"/>
        </w:rPr>
        <w:t xml:space="preserve">проведен субботник под названием </w:t>
      </w:r>
      <w:r w:rsidRPr="00D638D7">
        <w:rPr>
          <w:rFonts w:eastAsia="Times New Roman"/>
          <w:sz w:val="28"/>
        </w:rPr>
        <w:t>«Мой чистый Дом – Югра»</w:t>
      </w:r>
      <w:r w:rsidR="001C087E">
        <w:rPr>
          <w:rFonts w:eastAsia="Times New Roman"/>
          <w:sz w:val="28"/>
        </w:rPr>
        <w:t>, в</w:t>
      </w:r>
      <w:r w:rsidR="00917F78" w:rsidRPr="0019434A">
        <w:rPr>
          <w:color w:val="000000"/>
          <w:sz w:val="28"/>
          <w:szCs w:val="28"/>
        </w:rPr>
        <w:t xml:space="preserve"> </w:t>
      </w:r>
      <w:r w:rsidR="00917F78" w:rsidRPr="0019434A">
        <w:rPr>
          <w:sz w:val="28"/>
          <w:szCs w:val="28"/>
        </w:rPr>
        <w:t>целях проведения мероприятий по организации общегородского экологического субботника</w:t>
      </w:r>
      <w:r w:rsidR="00917F78" w:rsidRPr="0019434A">
        <w:rPr>
          <w:color w:val="000000"/>
          <w:sz w:val="28"/>
          <w:szCs w:val="28"/>
        </w:rPr>
        <w:t xml:space="preserve"> заключены догов</w:t>
      </w:r>
      <w:r w:rsidR="001C087E">
        <w:rPr>
          <w:color w:val="000000"/>
          <w:sz w:val="28"/>
          <w:szCs w:val="28"/>
        </w:rPr>
        <w:t>ора на прием и размещение ТБО</w:t>
      </w:r>
      <w:r w:rsidR="00917F78" w:rsidRPr="0019434A">
        <w:rPr>
          <w:color w:val="000000"/>
          <w:sz w:val="28"/>
          <w:szCs w:val="28"/>
        </w:rPr>
        <w:t xml:space="preserve"> с </w:t>
      </w:r>
      <w:r w:rsidR="005E4A0C" w:rsidRPr="0019434A">
        <w:rPr>
          <w:color w:val="000000"/>
          <w:sz w:val="28"/>
          <w:szCs w:val="28"/>
        </w:rPr>
        <w:t>лицензированными</w:t>
      </w:r>
      <w:r>
        <w:rPr>
          <w:color w:val="000000"/>
          <w:sz w:val="28"/>
          <w:szCs w:val="28"/>
        </w:rPr>
        <w:t xml:space="preserve"> полигонами на сумму 96,82</w:t>
      </w:r>
      <w:r w:rsidR="00917F78" w:rsidRPr="0019434A">
        <w:rPr>
          <w:color w:val="000000"/>
          <w:sz w:val="28"/>
          <w:szCs w:val="28"/>
        </w:rPr>
        <w:t xml:space="preserve"> тыс. рублей.</w:t>
      </w:r>
    </w:p>
    <w:p w:rsidR="00521E36" w:rsidRDefault="0019434A" w:rsidP="00521E3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2015 года были выделены денежные средства на сумму 429,1 тысяч рублей, которые направлены на обновление аншлагов на жилых домах (закуплены адресные таблички с указателями улиц и номерами домов), а также на пошив флагов расцвечивания на опоры освещения для оформления улиц города к праздникам.</w:t>
      </w:r>
    </w:p>
    <w:p w:rsidR="00521E36" w:rsidRDefault="0058434E" w:rsidP="00521E36">
      <w:pPr>
        <w:pStyle w:val="af"/>
        <w:ind w:left="0" w:firstLine="709"/>
        <w:jc w:val="both"/>
        <w:rPr>
          <w:color w:val="000000"/>
          <w:sz w:val="28"/>
          <w:szCs w:val="28"/>
        </w:rPr>
      </w:pPr>
      <w:r w:rsidRPr="00E36835">
        <w:rPr>
          <w:color w:val="000000"/>
          <w:sz w:val="28"/>
          <w:szCs w:val="28"/>
        </w:rPr>
        <w:t>4. Уличное освещение</w:t>
      </w:r>
      <w:r w:rsidR="00123A0D">
        <w:rPr>
          <w:color w:val="000000"/>
          <w:sz w:val="28"/>
          <w:szCs w:val="28"/>
        </w:rPr>
        <w:t>.</w:t>
      </w:r>
    </w:p>
    <w:p w:rsidR="00521E36" w:rsidRDefault="00E36835" w:rsidP="00521E36">
      <w:pPr>
        <w:pStyle w:val="af"/>
        <w:ind w:left="0" w:firstLine="709"/>
        <w:jc w:val="both"/>
        <w:rPr>
          <w:sz w:val="28"/>
          <w:szCs w:val="28"/>
        </w:rPr>
      </w:pPr>
      <w:r w:rsidRPr="00B717BB">
        <w:rPr>
          <w:sz w:val="28"/>
          <w:szCs w:val="28"/>
        </w:rPr>
        <w:t>В 2015 году в Программу благоустройства добавлен блок мероприятий по уличному освещению города:</w:t>
      </w:r>
    </w:p>
    <w:p w:rsidR="00521E36" w:rsidRDefault="00E36835" w:rsidP="00521E36">
      <w:pPr>
        <w:pStyle w:val="af"/>
        <w:ind w:left="0" w:firstLine="709"/>
        <w:jc w:val="both"/>
        <w:rPr>
          <w:sz w:val="28"/>
          <w:szCs w:val="28"/>
        </w:rPr>
      </w:pPr>
      <w:r w:rsidRPr="00B717BB">
        <w:rPr>
          <w:sz w:val="28"/>
          <w:szCs w:val="28"/>
        </w:rPr>
        <w:t xml:space="preserve">Для исполнения полномочия по организации освещения улиц городского поселения организована работа и заключены контракты по техническому обслуживанию и текущему ремонту объектов уличного освещения, бесперебойному электроснабжению уличного освещения и светофорных объектов города на общую сумму 7 718 182 рубля (электроэнергия – 4 335 718 рублей, ТО и </w:t>
      </w:r>
      <w:proofErr w:type="gramStart"/>
      <w:r w:rsidRPr="00B717BB">
        <w:rPr>
          <w:sz w:val="28"/>
          <w:szCs w:val="28"/>
        </w:rPr>
        <w:t>ТР</w:t>
      </w:r>
      <w:proofErr w:type="gramEnd"/>
      <w:r w:rsidRPr="00B717BB">
        <w:rPr>
          <w:sz w:val="28"/>
          <w:szCs w:val="28"/>
        </w:rPr>
        <w:t xml:space="preserve"> наружного освещения – 3 382 462 рубля).</w:t>
      </w:r>
    </w:p>
    <w:p w:rsidR="0058434E" w:rsidRPr="00E36835" w:rsidRDefault="0058434E" w:rsidP="00521E36">
      <w:pPr>
        <w:pStyle w:val="af"/>
        <w:ind w:left="0" w:firstLine="709"/>
        <w:jc w:val="both"/>
        <w:rPr>
          <w:sz w:val="28"/>
          <w:szCs w:val="28"/>
        </w:rPr>
      </w:pPr>
      <w:r w:rsidRPr="00E36835">
        <w:rPr>
          <w:sz w:val="28"/>
          <w:szCs w:val="28"/>
        </w:rPr>
        <w:t xml:space="preserve">В целом все мероприятия по благоустройству в 2015 году выполняются успешно и в установленные сроки. </w:t>
      </w:r>
    </w:p>
    <w:p w:rsidR="00812633" w:rsidRPr="00F73C4A" w:rsidRDefault="00812633" w:rsidP="00812633">
      <w:pPr>
        <w:pStyle w:val="af4"/>
        <w:ind w:left="567"/>
        <w:jc w:val="center"/>
        <w:rPr>
          <w:sz w:val="28"/>
          <w:szCs w:val="28"/>
          <w:highlight w:val="yellow"/>
        </w:rPr>
      </w:pPr>
    </w:p>
    <w:p w:rsidR="00D53F37" w:rsidRPr="006B06E6" w:rsidRDefault="00D53F37" w:rsidP="00D53F37">
      <w:pPr>
        <w:tabs>
          <w:tab w:val="left" w:pos="0"/>
        </w:tabs>
        <w:rPr>
          <w:i/>
          <w:sz w:val="28"/>
          <w:szCs w:val="28"/>
          <w:u w:val="single"/>
        </w:rPr>
      </w:pPr>
      <w:r w:rsidRPr="006B06E6">
        <w:rPr>
          <w:i/>
          <w:sz w:val="28"/>
          <w:szCs w:val="28"/>
          <w:u w:val="single"/>
        </w:rPr>
        <w:lastRenderedPageBreak/>
        <w:t>Коммунальный комплекс</w:t>
      </w:r>
    </w:p>
    <w:p w:rsidR="00D53F37" w:rsidRPr="006B06E6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06E6">
        <w:rPr>
          <w:sz w:val="28"/>
          <w:szCs w:val="28"/>
        </w:rPr>
        <w:t xml:space="preserve">Услуги </w:t>
      </w:r>
      <w:proofErr w:type="spellStart"/>
      <w:proofErr w:type="gramStart"/>
      <w:r w:rsidRPr="006B06E6">
        <w:rPr>
          <w:sz w:val="28"/>
          <w:szCs w:val="28"/>
        </w:rPr>
        <w:t>тепло-водоснабжения</w:t>
      </w:r>
      <w:proofErr w:type="spellEnd"/>
      <w:proofErr w:type="gramEnd"/>
      <w:r w:rsidRPr="006B06E6">
        <w:rPr>
          <w:sz w:val="28"/>
          <w:szCs w:val="28"/>
        </w:rPr>
        <w:t xml:space="preserve"> и водоотведения в городе </w:t>
      </w:r>
      <w:proofErr w:type="spellStart"/>
      <w:r w:rsidRPr="006B06E6">
        <w:rPr>
          <w:sz w:val="28"/>
          <w:szCs w:val="28"/>
        </w:rPr>
        <w:t>Лянторе</w:t>
      </w:r>
      <w:proofErr w:type="spellEnd"/>
      <w:r w:rsidRPr="006B06E6">
        <w:rPr>
          <w:sz w:val="28"/>
          <w:szCs w:val="28"/>
        </w:rPr>
        <w:t xml:space="preserve"> осуществляет </w:t>
      </w:r>
      <w:proofErr w:type="spellStart"/>
      <w:r w:rsidRPr="006B06E6">
        <w:rPr>
          <w:sz w:val="28"/>
          <w:szCs w:val="28"/>
        </w:rPr>
        <w:t>Лянторское</w:t>
      </w:r>
      <w:proofErr w:type="spellEnd"/>
      <w:r w:rsidRPr="006B06E6">
        <w:rPr>
          <w:sz w:val="28"/>
          <w:szCs w:val="28"/>
        </w:rPr>
        <w:t xml:space="preserve"> городское муниципальное унитарное предприятие</w:t>
      </w:r>
      <w:r w:rsidRPr="006B06E6">
        <w:t xml:space="preserve"> </w:t>
      </w:r>
      <w:r w:rsidRPr="006B06E6">
        <w:rPr>
          <w:sz w:val="28"/>
          <w:szCs w:val="28"/>
        </w:rPr>
        <w:t xml:space="preserve">"Управление </w:t>
      </w:r>
      <w:proofErr w:type="spellStart"/>
      <w:r w:rsidRPr="006B06E6">
        <w:rPr>
          <w:sz w:val="28"/>
          <w:szCs w:val="28"/>
        </w:rPr>
        <w:t>тепло</w:t>
      </w:r>
      <w:r w:rsidR="00105F26">
        <w:rPr>
          <w:sz w:val="28"/>
          <w:szCs w:val="28"/>
        </w:rPr>
        <w:t>-</w:t>
      </w:r>
      <w:r w:rsidRPr="006B06E6">
        <w:rPr>
          <w:sz w:val="28"/>
          <w:szCs w:val="28"/>
        </w:rPr>
        <w:t>водоснабжения</w:t>
      </w:r>
      <w:proofErr w:type="spellEnd"/>
      <w:r w:rsidRPr="006B06E6">
        <w:rPr>
          <w:sz w:val="28"/>
          <w:szCs w:val="28"/>
        </w:rPr>
        <w:t xml:space="preserve"> и водоотведения", которое образовано в соответствии с Постановлением Администрации городского поселения Лянто</w:t>
      </w:r>
      <w:r w:rsidR="005C74C1">
        <w:rPr>
          <w:sz w:val="28"/>
          <w:szCs w:val="28"/>
        </w:rPr>
        <w:t>р от 26 октября 2009 года № 273</w:t>
      </w:r>
      <w:r w:rsidRPr="006B06E6">
        <w:rPr>
          <w:sz w:val="28"/>
          <w:szCs w:val="28"/>
        </w:rPr>
        <w:t>.</w:t>
      </w:r>
    </w:p>
    <w:p w:rsidR="00D53F37" w:rsidRPr="006B06E6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06E6">
        <w:rPr>
          <w:sz w:val="28"/>
          <w:szCs w:val="28"/>
        </w:rPr>
        <w:t>Предприятие является организацией, не наделённой правом собственности на имущество. Имущество предприятия находится в собственности муниципального образования городское поселение Лянтор и принадлежит предприятию на праве хозяйственного ведения.</w:t>
      </w:r>
    </w:p>
    <w:p w:rsidR="00D53F37" w:rsidRPr="006B06E6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06E6">
        <w:rPr>
          <w:sz w:val="28"/>
          <w:szCs w:val="28"/>
        </w:rPr>
        <w:t xml:space="preserve">Целью создания предприятия является получение прибыли и удовлетворение общественных потребностей. </w:t>
      </w:r>
    </w:p>
    <w:p w:rsidR="00D53F37" w:rsidRPr="006B06E6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B06E6">
        <w:rPr>
          <w:sz w:val="28"/>
          <w:szCs w:val="28"/>
        </w:rPr>
        <w:t>Общая протяжённость сетей теплоснабжения составляет 114 010 м в двухтрубном измерении, увеличившись по отношению к аналогичному периоду 2014 года на 1,01%.</w:t>
      </w:r>
    </w:p>
    <w:p w:rsidR="00D53F37" w:rsidRDefault="00D53F37" w:rsidP="00D53F3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500E3">
        <w:rPr>
          <w:sz w:val="28"/>
          <w:szCs w:val="28"/>
        </w:rPr>
        <w:t>Общая протяжённость водопроводных сетей, находящихся на балансе и обслуживаемых предприятием составляет более 86 569 м, незначительно изменившись по отношению к показателю 2014 года на 1,3% (2014 год – 85 430 м).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9429FB">
        <w:rPr>
          <w:sz w:val="28"/>
          <w:szCs w:val="28"/>
        </w:rPr>
        <w:t>В 2015 году в ходе подготовки объектов коммунального комплекса к работе в осенне-зимний период 2015 – 2016 гг. заключен и исполнен договор на предоставление субсидии ЛГ</w:t>
      </w:r>
      <w:r w:rsidRPr="004E681C">
        <w:rPr>
          <w:sz w:val="28"/>
          <w:szCs w:val="28"/>
        </w:rPr>
        <w:t xml:space="preserve"> МУП «</w:t>
      </w:r>
      <w:proofErr w:type="spellStart"/>
      <w:r w:rsidRPr="004E681C">
        <w:rPr>
          <w:sz w:val="28"/>
          <w:szCs w:val="28"/>
        </w:rPr>
        <w:t>УТВиВ</w:t>
      </w:r>
      <w:proofErr w:type="spellEnd"/>
      <w:r w:rsidRPr="004E681C">
        <w:rPr>
          <w:sz w:val="28"/>
          <w:szCs w:val="28"/>
        </w:rPr>
        <w:t>» для выполнения работ по капитальному ремонту объектов коммунальной инфраструктуры по «Муниципальной программе в области энергосбережения и повышения энергетической эффективности объектов коммунального комплекса ЛГ МУП «</w:t>
      </w:r>
      <w:proofErr w:type="spellStart"/>
      <w:r w:rsidRPr="004E681C">
        <w:rPr>
          <w:sz w:val="28"/>
          <w:szCs w:val="28"/>
        </w:rPr>
        <w:t>УТВиВ</w:t>
      </w:r>
      <w:proofErr w:type="spellEnd"/>
      <w:r w:rsidRPr="004E681C">
        <w:rPr>
          <w:sz w:val="28"/>
          <w:szCs w:val="28"/>
        </w:rPr>
        <w:t>» на 2011 – 2015 годы» на сумму 42 421</w:t>
      </w:r>
      <w:proofErr w:type="gramEnd"/>
      <w:r w:rsidRPr="004E681C">
        <w:rPr>
          <w:sz w:val="28"/>
          <w:szCs w:val="28"/>
        </w:rPr>
        <w:t xml:space="preserve"> тыс. руб., в том числе</w:t>
      </w:r>
      <w:r w:rsidRPr="00EA5E63">
        <w:rPr>
          <w:sz w:val="28"/>
          <w:szCs w:val="28"/>
        </w:rPr>
        <w:t>:</w:t>
      </w:r>
      <w:r w:rsidRPr="004E681C">
        <w:rPr>
          <w:sz w:val="28"/>
          <w:szCs w:val="28"/>
        </w:rPr>
        <w:t xml:space="preserve"> 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681C">
        <w:rPr>
          <w:sz w:val="28"/>
          <w:szCs w:val="28"/>
        </w:rPr>
        <w:t>за счет средств бюджета городского поселения Лянтор – 22 278 тыс. рублей;</w:t>
      </w:r>
    </w:p>
    <w:p w:rsidR="00D53F37" w:rsidRPr="00EA5E63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E63">
        <w:rPr>
          <w:sz w:val="28"/>
          <w:szCs w:val="28"/>
        </w:rPr>
        <w:t>за счет средств бюдже</w:t>
      </w:r>
      <w:r>
        <w:rPr>
          <w:sz w:val="28"/>
          <w:szCs w:val="28"/>
        </w:rPr>
        <w:t xml:space="preserve">та Сургутского района – 20 </w:t>
      </w:r>
      <w:r w:rsidRPr="00EA5E63">
        <w:rPr>
          <w:sz w:val="28"/>
          <w:szCs w:val="28"/>
        </w:rPr>
        <w:t>143 тыс. рублей.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 xml:space="preserve">За счет средств </w:t>
      </w:r>
      <w:proofErr w:type="spellStart"/>
      <w:r w:rsidRPr="004E681C">
        <w:rPr>
          <w:sz w:val="28"/>
          <w:szCs w:val="28"/>
        </w:rPr>
        <w:t>ресурсоснабжающего</w:t>
      </w:r>
      <w:proofErr w:type="spellEnd"/>
      <w:r w:rsidRPr="004E681C">
        <w:rPr>
          <w:sz w:val="28"/>
          <w:szCs w:val="28"/>
        </w:rPr>
        <w:t xml:space="preserve"> предприятия ЛГ МУП «</w:t>
      </w:r>
      <w:proofErr w:type="spellStart"/>
      <w:r w:rsidRPr="004E681C">
        <w:rPr>
          <w:sz w:val="28"/>
          <w:szCs w:val="28"/>
        </w:rPr>
        <w:t>УТВиВ</w:t>
      </w:r>
      <w:proofErr w:type="spellEnd"/>
      <w:r w:rsidRPr="004E681C">
        <w:rPr>
          <w:sz w:val="28"/>
          <w:szCs w:val="28"/>
        </w:rPr>
        <w:t xml:space="preserve">» выполнены мероприятия </w:t>
      </w:r>
      <w:r w:rsidRPr="009429FB">
        <w:rPr>
          <w:sz w:val="28"/>
          <w:szCs w:val="28"/>
        </w:rPr>
        <w:t>на подготовку к осенне-зимнему периоду</w:t>
      </w:r>
      <w:r w:rsidRPr="004E681C">
        <w:rPr>
          <w:sz w:val="28"/>
          <w:szCs w:val="28"/>
        </w:rPr>
        <w:t xml:space="preserve"> на сумму – 27 698 тыс. рублей.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>Учитывая, что протяженность изношенных сетей на территории города достаточно высока, при подготовке объектов к осенне-зимнему периоду 2015-2016 годов, в план мероприятий по капитальному ремонту на 2015 год были включены меро</w:t>
      </w:r>
      <w:r>
        <w:rPr>
          <w:sz w:val="28"/>
          <w:szCs w:val="28"/>
        </w:rPr>
        <w:t>приятия по замене ветхих сетей.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>Общая протяженность замены ветхих сетей теплоснабжения и горячего водоснабжения в 2015 году составила – 3,37 км (в 2-х трубном исп</w:t>
      </w:r>
      <w:r>
        <w:rPr>
          <w:sz w:val="28"/>
          <w:szCs w:val="28"/>
        </w:rPr>
        <w:t>олнении), что составляет 2,96 %</w:t>
      </w:r>
      <w:r w:rsidRPr="004E681C">
        <w:rPr>
          <w:sz w:val="28"/>
          <w:szCs w:val="28"/>
        </w:rPr>
        <w:t xml:space="preserve"> от общей протяженности сетей требующих замены, при рекомендованном минимальном нормативе 5%.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>Протяженность замены ветхих сетей ХВС составляет 1,80 км, что составляет 2,09 % от общей протяженности сетей требующих замены при рекомендованном минимальном нормативе 5%.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lastRenderedPageBreak/>
        <w:t>Протяженность замены ветхих сетей водоотведения составляет 2</w:t>
      </w:r>
      <w:r>
        <w:rPr>
          <w:sz w:val="28"/>
          <w:szCs w:val="28"/>
        </w:rPr>
        <w:t>,19 км, что составляет 2,14% от</w:t>
      </w:r>
      <w:r w:rsidRPr="004E681C">
        <w:rPr>
          <w:sz w:val="28"/>
          <w:szCs w:val="28"/>
        </w:rPr>
        <w:t xml:space="preserve"> общей протяженности сетей требующих замены при рекомендованном минимальном нормативе 5%.</w:t>
      </w:r>
    </w:p>
    <w:p w:rsidR="00D53F37" w:rsidRPr="009338AF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338AF">
        <w:rPr>
          <w:sz w:val="28"/>
          <w:szCs w:val="28"/>
        </w:rPr>
        <w:t xml:space="preserve">Проведенные мероприятия </w:t>
      </w:r>
      <w:r w:rsidR="0075605A">
        <w:rPr>
          <w:sz w:val="28"/>
          <w:szCs w:val="28"/>
        </w:rPr>
        <w:t>направлены на</w:t>
      </w:r>
      <w:r w:rsidRPr="009338AF">
        <w:rPr>
          <w:sz w:val="28"/>
          <w:szCs w:val="28"/>
        </w:rPr>
        <w:t xml:space="preserve"> уменьшени</w:t>
      </w:r>
      <w:r w:rsidR="0075605A">
        <w:rPr>
          <w:sz w:val="28"/>
          <w:szCs w:val="28"/>
        </w:rPr>
        <w:t>е</w:t>
      </w:r>
      <w:r w:rsidRPr="009338AF">
        <w:rPr>
          <w:sz w:val="28"/>
          <w:szCs w:val="28"/>
        </w:rPr>
        <w:t xml:space="preserve"> потерь всех видов энергоносителей, снижение затрат на обслуживание оборудования, выбору оптимального баланса работы тепловых сетей, улучшени</w:t>
      </w:r>
      <w:r w:rsidR="0075605A">
        <w:rPr>
          <w:sz w:val="28"/>
          <w:szCs w:val="28"/>
        </w:rPr>
        <w:t>е</w:t>
      </w:r>
      <w:r w:rsidRPr="009338AF">
        <w:rPr>
          <w:sz w:val="28"/>
          <w:szCs w:val="28"/>
        </w:rPr>
        <w:t xml:space="preserve"> качества и бесперебойности предоставления коммунальных услуг. </w:t>
      </w:r>
    </w:p>
    <w:p w:rsidR="00D53F37" w:rsidRPr="00F73C4A" w:rsidRDefault="00D53F37" w:rsidP="00D53F37">
      <w:pPr>
        <w:tabs>
          <w:tab w:val="left" w:pos="0"/>
        </w:tabs>
        <w:ind w:firstLine="851"/>
        <w:jc w:val="both"/>
        <w:rPr>
          <w:sz w:val="28"/>
          <w:szCs w:val="28"/>
          <w:highlight w:val="yellow"/>
        </w:rPr>
      </w:pPr>
    </w:p>
    <w:p w:rsidR="00D53F37" w:rsidRDefault="00D53F37" w:rsidP="00D53F37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4121DD">
        <w:rPr>
          <w:sz w:val="28"/>
          <w:szCs w:val="28"/>
        </w:rPr>
        <w:t>Мероприятия по проведению капитального ремонта инженерных сетей по ЛГ МУП "</w:t>
      </w:r>
      <w:proofErr w:type="spellStart"/>
      <w:r w:rsidRPr="004121DD">
        <w:rPr>
          <w:sz w:val="28"/>
          <w:szCs w:val="28"/>
        </w:rPr>
        <w:t>УТВиВ</w:t>
      </w:r>
      <w:proofErr w:type="spellEnd"/>
      <w:r w:rsidRPr="004121DD">
        <w:rPr>
          <w:sz w:val="28"/>
          <w:szCs w:val="28"/>
        </w:rPr>
        <w:t>" в 2015 году</w:t>
      </w:r>
    </w:p>
    <w:p w:rsidR="00B238B5" w:rsidRPr="004121DD" w:rsidRDefault="00B238B5" w:rsidP="00D53F37">
      <w:pPr>
        <w:tabs>
          <w:tab w:val="left" w:pos="0"/>
        </w:tabs>
        <w:ind w:firstLine="851"/>
        <w:jc w:val="center"/>
        <w:rPr>
          <w:sz w:val="28"/>
          <w:szCs w:val="28"/>
        </w:rPr>
      </w:pPr>
    </w:p>
    <w:tbl>
      <w:tblPr>
        <w:tblStyle w:val="ae"/>
        <w:tblW w:w="9838" w:type="dxa"/>
        <w:tblLayout w:type="fixed"/>
        <w:tblLook w:val="04A0"/>
      </w:tblPr>
      <w:tblGrid>
        <w:gridCol w:w="483"/>
        <w:gridCol w:w="5670"/>
        <w:gridCol w:w="1842"/>
        <w:gridCol w:w="1843"/>
      </w:tblGrid>
      <w:tr w:rsidR="00D53F37" w:rsidRPr="00F73C4A" w:rsidTr="00B238B5">
        <w:trPr>
          <w:cantSplit/>
          <w:trHeight w:val="20"/>
          <w:tblHeader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Размер финансирования мероприятия, тыс</w:t>
            </w:r>
            <w:proofErr w:type="gramStart"/>
            <w:r w:rsidRPr="000736EA">
              <w:rPr>
                <w:sz w:val="24"/>
                <w:szCs w:val="24"/>
              </w:rPr>
              <w:t>.р</w:t>
            </w:r>
            <w:proofErr w:type="gramEnd"/>
            <w:r w:rsidRPr="000736EA">
              <w:rPr>
                <w:sz w:val="24"/>
                <w:szCs w:val="24"/>
              </w:rPr>
              <w:t>уб.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53F37" w:rsidRPr="00F73C4A" w:rsidTr="00B238B5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57" w:type="dxa"/>
            </w:tcMar>
            <w:vAlign w:val="center"/>
          </w:tcPr>
          <w:p w:rsidR="00D53F37" w:rsidRPr="003C38E7" w:rsidRDefault="00D53F37" w:rsidP="00AE197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C38E7">
              <w:rPr>
                <w:b/>
                <w:bCs/>
                <w:sz w:val="24"/>
                <w:szCs w:val="24"/>
              </w:rPr>
              <w:t xml:space="preserve">Передача </w:t>
            </w:r>
            <w:proofErr w:type="spellStart"/>
            <w:r w:rsidRPr="003C38E7">
              <w:rPr>
                <w:b/>
                <w:bCs/>
                <w:sz w:val="24"/>
                <w:szCs w:val="24"/>
              </w:rPr>
              <w:t>теплоэнергин</w:t>
            </w:r>
            <w:proofErr w:type="spellEnd"/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744B68">
              <w:rPr>
                <w:sz w:val="24"/>
                <w:szCs w:val="24"/>
              </w:rPr>
              <w:t xml:space="preserve">"Капитальный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ТВС ЦТП-56-ж.д. 95 </w:t>
            </w:r>
            <w:proofErr w:type="spellStart"/>
            <w:r w:rsidRPr="00744B68">
              <w:rPr>
                <w:sz w:val="24"/>
                <w:szCs w:val="24"/>
              </w:rPr>
              <w:t>микр</w:t>
            </w:r>
            <w:proofErr w:type="spellEnd"/>
            <w:r w:rsidRPr="00744B68">
              <w:rPr>
                <w:sz w:val="24"/>
                <w:szCs w:val="24"/>
              </w:rPr>
              <w:t xml:space="preserve">. 6»: участок №1- «Капитальный ремонт сетей ТВС от ТК 6-56-1C </w:t>
            </w:r>
            <w:proofErr w:type="gramStart"/>
            <w:r w:rsidRPr="00744B68">
              <w:rPr>
                <w:sz w:val="24"/>
                <w:szCs w:val="24"/>
              </w:rPr>
              <w:t>до</w:t>
            </w:r>
            <w:proofErr w:type="gramEnd"/>
            <w:r w:rsidRPr="00744B68">
              <w:rPr>
                <w:sz w:val="24"/>
                <w:szCs w:val="24"/>
              </w:rPr>
              <w:t xml:space="preserve"> ж.д. №71, 72, мкр. №6»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44B68">
              <w:rPr>
                <w:bCs/>
                <w:sz w:val="24"/>
                <w:szCs w:val="24"/>
              </w:rPr>
              <w:t>6 329,056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Бюджет города</w:t>
            </w:r>
            <w:r w:rsidRPr="00744B68">
              <w:rPr>
                <w:sz w:val="24"/>
                <w:szCs w:val="24"/>
              </w:rPr>
              <w:t xml:space="preserve">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744B68">
              <w:rPr>
                <w:sz w:val="24"/>
                <w:szCs w:val="24"/>
              </w:rPr>
              <w:t xml:space="preserve">"Капитальный ремонт сетей с заменой трубопроводов в гидрофобной изоляции на трубопроводы в ППУ (технология «труба в трубе») на участке «внутриквартальные сети ТВС ЦТП-56-ж.д. 95 </w:t>
            </w:r>
            <w:proofErr w:type="spellStart"/>
            <w:r w:rsidRPr="00744B68">
              <w:rPr>
                <w:sz w:val="24"/>
                <w:szCs w:val="24"/>
              </w:rPr>
              <w:t>микр</w:t>
            </w:r>
            <w:proofErr w:type="spellEnd"/>
            <w:r w:rsidRPr="00744B68">
              <w:rPr>
                <w:sz w:val="24"/>
                <w:szCs w:val="24"/>
              </w:rPr>
              <w:t xml:space="preserve">. 6»: участок №2- «Капитальный ремонт сетей ТВС от ТК 6-56-4С </w:t>
            </w:r>
            <w:proofErr w:type="gramStart"/>
            <w:r w:rsidRPr="00744B68">
              <w:rPr>
                <w:sz w:val="24"/>
                <w:szCs w:val="24"/>
              </w:rPr>
              <w:t>до</w:t>
            </w:r>
            <w:proofErr w:type="gramEnd"/>
            <w:r w:rsidRPr="00744B68">
              <w:rPr>
                <w:sz w:val="24"/>
                <w:szCs w:val="24"/>
              </w:rPr>
              <w:t xml:space="preserve"> ж.д. №84, мкр. №6»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44B68">
              <w:rPr>
                <w:bCs/>
                <w:sz w:val="24"/>
                <w:szCs w:val="24"/>
              </w:rPr>
              <w:t>4 056,033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5036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744B68">
              <w:rPr>
                <w:sz w:val="24"/>
                <w:szCs w:val="24"/>
              </w:rPr>
              <w:t>"Капитальный ремонт сетей ТВС. Адрес: от ЦТП-56 до т/к ДК "Строитель", 6 мкр. г.Лянтор"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44B68">
              <w:rPr>
                <w:bCs/>
                <w:sz w:val="24"/>
                <w:szCs w:val="24"/>
              </w:rPr>
              <w:t>7 661,812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5036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744B68">
              <w:rPr>
                <w:sz w:val="24"/>
                <w:szCs w:val="24"/>
              </w:rPr>
              <w:t xml:space="preserve">Капитальный ремонт сетей ТВС. Адрес: от ТК ж.д. 54 </w:t>
            </w:r>
            <w:proofErr w:type="gramStart"/>
            <w:r w:rsidRPr="00744B68">
              <w:rPr>
                <w:sz w:val="24"/>
                <w:szCs w:val="24"/>
              </w:rPr>
              <w:t>к</w:t>
            </w:r>
            <w:proofErr w:type="gramEnd"/>
            <w:r w:rsidRPr="00744B68">
              <w:rPr>
                <w:sz w:val="24"/>
                <w:szCs w:val="24"/>
              </w:rPr>
              <w:t xml:space="preserve"> ж.д. 39, 25 1 мкр. г. Лянтор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44B68">
              <w:rPr>
                <w:bCs/>
                <w:sz w:val="24"/>
                <w:szCs w:val="24"/>
              </w:rPr>
              <w:t>1 367,047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5036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904BC4">
              <w:rPr>
                <w:sz w:val="24"/>
                <w:szCs w:val="24"/>
              </w:rPr>
              <w:t>Капитальный ремонт сетей ТВС. Адрес:</w:t>
            </w:r>
            <w:r w:rsidR="00EC666F">
              <w:rPr>
                <w:sz w:val="24"/>
                <w:szCs w:val="24"/>
              </w:rPr>
              <w:t xml:space="preserve"> </w:t>
            </w:r>
            <w:r w:rsidRPr="00904BC4">
              <w:rPr>
                <w:sz w:val="24"/>
                <w:szCs w:val="24"/>
              </w:rPr>
              <w:t xml:space="preserve">ЦТП-42-ж.д.26 ул. </w:t>
            </w:r>
            <w:proofErr w:type="spellStart"/>
            <w:r w:rsidRPr="00904BC4">
              <w:rPr>
                <w:sz w:val="24"/>
                <w:szCs w:val="24"/>
              </w:rPr>
              <w:t>Назаргалеева</w:t>
            </w:r>
            <w:proofErr w:type="spellEnd"/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04BC4">
              <w:rPr>
                <w:bCs/>
                <w:sz w:val="24"/>
                <w:szCs w:val="24"/>
              </w:rPr>
              <w:t>1 489,833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5036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bCs/>
                <w:sz w:val="24"/>
                <w:szCs w:val="24"/>
                <w:highlight w:val="yellow"/>
              </w:rPr>
            </w:pPr>
            <w:r w:rsidRPr="00904BC4">
              <w:rPr>
                <w:bCs/>
                <w:sz w:val="24"/>
                <w:szCs w:val="24"/>
              </w:rPr>
              <w:t>Капитальный ремонт сетей ТВС. Адрес: от ТК А-42-1П до ТК А-42-2П</w:t>
            </w:r>
            <w:r w:rsidR="00783DE4">
              <w:rPr>
                <w:bCs/>
                <w:sz w:val="24"/>
                <w:szCs w:val="24"/>
              </w:rPr>
              <w:t xml:space="preserve"> </w:t>
            </w:r>
            <w:r w:rsidRPr="00904BC4">
              <w:rPr>
                <w:bCs/>
                <w:sz w:val="24"/>
                <w:szCs w:val="24"/>
              </w:rPr>
              <w:t>(магазин "</w:t>
            </w:r>
            <w:proofErr w:type="spellStart"/>
            <w:r w:rsidRPr="00904BC4">
              <w:rPr>
                <w:bCs/>
                <w:sz w:val="24"/>
                <w:szCs w:val="24"/>
              </w:rPr>
              <w:t>Оптима</w:t>
            </w:r>
            <w:proofErr w:type="spellEnd"/>
            <w:r w:rsidRPr="00904BC4">
              <w:rPr>
                <w:bCs/>
                <w:sz w:val="24"/>
                <w:szCs w:val="24"/>
              </w:rPr>
              <w:t>"),</w:t>
            </w:r>
            <w:r w:rsidR="008E3461">
              <w:rPr>
                <w:bCs/>
                <w:sz w:val="24"/>
                <w:szCs w:val="24"/>
              </w:rPr>
              <w:t xml:space="preserve"> </w:t>
            </w:r>
            <w:r w:rsidRPr="00904BC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904BC4">
              <w:rPr>
                <w:bCs/>
                <w:sz w:val="24"/>
                <w:szCs w:val="24"/>
              </w:rPr>
              <w:t>И.Глущук</w:t>
            </w:r>
            <w:proofErr w:type="spellEnd"/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04BC4">
              <w:rPr>
                <w:bCs/>
                <w:sz w:val="24"/>
                <w:szCs w:val="24"/>
              </w:rPr>
              <w:t>5 392,418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E60819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left"/>
              <w:rPr>
                <w:sz w:val="24"/>
                <w:szCs w:val="24"/>
                <w:highlight w:val="yellow"/>
              </w:rPr>
            </w:pPr>
            <w:r w:rsidRPr="00904BC4">
              <w:rPr>
                <w:sz w:val="24"/>
                <w:szCs w:val="24"/>
              </w:rPr>
              <w:t>Капитальный ремонт сетей ТС и ХВС от точки А до точки Б возле ж.д. № 17 мкр. №4 г</w:t>
            </w:r>
            <w:proofErr w:type="gramStart"/>
            <w:r w:rsidRPr="00904BC4">
              <w:rPr>
                <w:sz w:val="24"/>
                <w:szCs w:val="24"/>
              </w:rPr>
              <w:t>.Л</w:t>
            </w:r>
            <w:proofErr w:type="gramEnd"/>
            <w:r w:rsidRPr="00904BC4">
              <w:rPr>
                <w:sz w:val="24"/>
                <w:szCs w:val="24"/>
              </w:rPr>
              <w:t>янтор.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04BC4">
              <w:rPr>
                <w:bCs/>
                <w:sz w:val="24"/>
                <w:szCs w:val="24"/>
              </w:rPr>
              <w:t>414,919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57" w:type="dxa"/>
            </w:tcMar>
            <w:vAlign w:val="center"/>
          </w:tcPr>
          <w:p w:rsidR="00D53F37" w:rsidRPr="00157400" w:rsidRDefault="00D53F37" w:rsidP="00AE197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57400">
              <w:rPr>
                <w:b/>
                <w:sz w:val="24"/>
                <w:szCs w:val="24"/>
              </w:rPr>
              <w:t>Водоотведение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jc w:val="left"/>
              <w:rPr>
                <w:kern w:val="24"/>
                <w:sz w:val="24"/>
                <w:szCs w:val="24"/>
                <w:highlight w:val="yellow"/>
              </w:rPr>
            </w:pPr>
            <w:r w:rsidRPr="002F20B4">
              <w:rPr>
                <w:kern w:val="24"/>
                <w:sz w:val="24"/>
                <w:szCs w:val="24"/>
              </w:rPr>
              <w:t>Капитальный ремонт сетей водоотведения. Объект: Напорный коллектор водоотведения "КНС-87- точка врезки в напорный коллектор по ул. Магистральной" г.Лянтор - Частичный (аварийный) ремонт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04BC4">
              <w:rPr>
                <w:bCs/>
                <w:sz w:val="24"/>
                <w:szCs w:val="24"/>
              </w:rPr>
              <w:t>240,075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DB7F4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Cyp</w:t>
            </w:r>
            <w:proofErr w:type="gramEnd"/>
            <w:r>
              <w:rPr>
                <w:bCs/>
                <w:sz w:val="24"/>
                <w:szCs w:val="24"/>
              </w:rPr>
              <w:t>гутск</w:t>
            </w:r>
            <w:r w:rsidR="00DB7F4A">
              <w:rPr>
                <w:bCs/>
                <w:sz w:val="24"/>
                <w:szCs w:val="24"/>
              </w:rPr>
              <w:t>ого</w:t>
            </w:r>
            <w:proofErr w:type="spellEnd"/>
            <w:r w:rsidRPr="00904BC4">
              <w:rPr>
                <w:bCs/>
                <w:sz w:val="24"/>
                <w:szCs w:val="24"/>
              </w:rPr>
              <w:t xml:space="preserve"> район</w:t>
            </w:r>
            <w:r w:rsidR="00DB7F4A">
              <w:rPr>
                <w:bCs/>
                <w:sz w:val="24"/>
                <w:szCs w:val="24"/>
              </w:rPr>
              <w:t>а</w:t>
            </w:r>
            <w:r w:rsidRPr="00904BC4">
              <w:rPr>
                <w:bCs/>
                <w:sz w:val="24"/>
                <w:szCs w:val="24"/>
              </w:rPr>
              <w:t>, ХМАО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4BC4">
              <w:rPr>
                <w:bCs/>
                <w:sz w:val="24"/>
                <w:szCs w:val="24"/>
              </w:rPr>
              <w:t>- Югр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85225D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225D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jc w:val="left"/>
              <w:rPr>
                <w:kern w:val="24"/>
                <w:sz w:val="24"/>
                <w:szCs w:val="24"/>
              </w:rPr>
            </w:pPr>
            <w:r w:rsidRPr="002F20B4">
              <w:rPr>
                <w:kern w:val="24"/>
                <w:sz w:val="24"/>
                <w:szCs w:val="24"/>
              </w:rPr>
              <w:t xml:space="preserve">Капитальный ремонт самотечного коллектора </w:t>
            </w:r>
            <w:proofErr w:type="spellStart"/>
            <w:r w:rsidRPr="002F20B4">
              <w:rPr>
                <w:kern w:val="24"/>
                <w:sz w:val="24"/>
                <w:szCs w:val="24"/>
              </w:rPr>
              <w:t>Ду</w:t>
            </w:r>
            <w:proofErr w:type="spellEnd"/>
            <w:r w:rsidRPr="002F20B4">
              <w:rPr>
                <w:kern w:val="24"/>
                <w:sz w:val="24"/>
                <w:szCs w:val="24"/>
              </w:rPr>
              <w:t xml:space="preserve"> 400мм, L=58,5м с узловым колодцем </w:t>
            </w:r>
            <w:proofErr w:type="spellStart"/>
            <w:r w:rsidRPr="002F20B4">
              <w:rPr>
                <w:kern w:val="24"/>
                <w:sz w:val="24"/>
                <w:szCs w:val="24"/>
              </w:rPr>
              <w:t>Ду</w:t>
            </w:r>
            <w:proofErr w:type="spellEnd"/>
            <w:r w:rsidRPr="002F20B4">
              <w:rPr>
                <w:kern w:val="24"/>
                <w:sz w:val="24"/>
                <w:szCs w:val="24"/>
              </w:rPr>
              <w:t xml:space="preserve"> 1420 мм,</w:t>
            </w:r>
          </w:p>
          <w:p w:rsidR="00D53F37" w:rsidRPr="002F20B4" w:rsidRDefault="00D53F37" w:rsidP="00AE197C">
            <w:pPr>
              <w:jc w:val="left"/>
              <w:rPr>
                <w:kern w:val="24"/>
                <w:sz w:val="24"/>
                <w:szCs w:val="24"/>
                <w:highlight w:val="yellow"/>
              </w:rPr>
            </w:pPr>
            <w:r w:rsidRPr="002F20B4">
              <w:rPr>
                <w:kern w:val="24"/>
                <w:sz w:val="24"/>
                <w:szCs w:val="24"/>
              </w:rPr>
              <w:t>H=2.2/5.2 м дома № 18 мкр. №4 г. Лянтор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B53A3C">
              <w:rPr>
                <w:bCs/>
                <w:sz w:val="24"/>
                <w:szCs w:val="24"/>
              </w:rPr>
              <w:t>2</w:t>
            </w:r>
            <w:r w:rsidR="0085225D">
              <w:rPr>
                <w:bCs/>
                <w:sz w:val="24"/>
                <w:szCs w:val="24"/>
              </w:rPr>
              <w:t xml:space="preserve"> </w:t>
            </w:r>
            <w:r w:rsidRPr="00B53A3C">
              <w:rPr>
                <w:bCs/>
                <w:sz w:val="24"/>
                <w:szCs w:val="24"/>
              </w:rPr>
              <w:t>017,233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B5036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85225D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1 115,159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85225D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225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rPr>
                <w:kern w:val="24"/>
                <w:sz w:val="24"/>
                <w:szCs w:val="24"/>
              </w:rPr>
            </w:pPr>
            <w:r w:rsidRPr="002F20B4">
              <w:rPr>
                <w:kern w:val="24"/>
                <w:sz w:val="24"/>
                <w:szCs w:val="24"/>
              </w:rPr>
              <w:t xml:space="preserve">Капитальный ремонт сборного самотечного коллектора. </w:t>
            </w:r>
            <w:proofErr w:type="gramStart"/>
            <w:r w:rsidRPr="002F20B4">
              <w:rPr>
                <w:kern w:val="24"/>
                <w:sz w:val="24"/>
                <w:szCs w:val="24"/>
              </w:rPr>
              <w:t>Адрес: ж</w:t>
            </w:r>
            <w:proofErr w:type="gramEnd"/>
            <w:r w:rsidRPr="002F20B4">
              <w:rPr>
                <w:kern w:val="24"/>
                <w:sz w:val="24"/>
                <w:szCs w:val="24"/>
              </w:rPr>
              <w:t>.д.№105 мкр. № 6 - ж.д. № 3 мкр. №5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B53A3C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3A3C">
              <w:rPr>
                <w:bCs/>
                <w:sz w:val="24"/>
                <w:szCs w:val="24"/>
              </w:rPr>
              <w:t>251,296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B53A3C">
              <w:rPr>
                <w:sz w:val="24"/>
                <w:szCs w:val="24"/>
              </w:rPr>
              <w:t>Целевое финансирование 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85225D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rPr>
                <w:kern w:val="24"/>
                <w:sz w:val="24"/>
                <w:szCs w:val="24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B53A3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3A3C">
              <w:rPr>
                <w:bCs/>
                <w:sz w:val="24"/>
                <w:szCs w:val="24"/>
              </w:rPr>
              <w:t>388,160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85225D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5225D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2F20B4" w:rsidRDefault="00D53F37" w:rsidP="00AE197C">
            <w:pPr>
              <w:rPr>
                <w:kern w:val="24"/>
                <w:sz w:val="24"/>
                <w:szCs w:val="24"/>
              </w:rPr>
            </w:pPr>
            <w:r w:rsidRPr="002F20B4">
              <w:rPr>
                <w:kern w:val="24"/>
                <w:sz w:val="24"/>
                <w:szCs w:val="24"/>
              </w:rPr>
              <w:t>Капитальный ремонт сетей водоотведения. Объект: Напорный коллектор водоотведения "КНС-87 - точка врезки в напорный коллектор по ул. Магистральной, г.Лянтор"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B53A3C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3A3C">
              <w:rPr>
                <w:bCs/>
                <w:sz w:val="24"/>
                <w:szCs w:val="24"/>
              </w:rPr>
              <w:t>648,719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E1E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B53A3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53A3C">
              <w:rPr>
                <w:bCs/>
                <w:sz w:val="24"/>
                <w:szCs w:val="24"/>
              </w:rPr>
              <w:t>548,120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jc w:val="center"/>
              <w:rPr>
                <w:b/>
                <w:sz w:val="24"/>
                <w:szCs w:val="24"/>
              </w:rPr>
            </w:pPr>
            <w:r w:rsidRPr="000736EA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B53A3C">
              <w:rPr>
                <w:sz w:val="24"/>
                <w:szCs w:val="24"/>
              </w:rPr>
              <w:t>Устранение порыва пожарного водовода, на</w:t>
            </w:r>
            <w:r>
              <w:rPr>
                <w:sz w:val="24"/>
                <w:szCs w:val="24"/>
              </w:rPr>
              <w:t xml:space="preserve"> </w:t>
            </w:r>
            <w:r w:rsidRPr="00B53A3C">
              <w:rPr>
                <w:sz w:val="24"/>
                <w:szCs w:val="24"/>
              </w:rPr>
              <w:t xml:space="preserve">перекрестке ул. </w:t>
            </w:r>
            <w:proofErr w:type="gramStart"/>
            <w:r w:rsidRPr="00B53A3C">
              <w:rPr>
                <w:sz w:val="24"/>
                <w:szCs w:val="24"/>
              </w:rPr>
              <w:t>Таежной</w:t>
            </w:r>
            <w:proofErr w:type="gramEnd"/>
            <w:r w:rsidRPr="00B53A3C">
              <w:rPr>
                <w:sz w:val="24"/>
                <w:szCs w:val="24"/>
              </w:rPr>
              <w:t xml:space="preserve"> и ул. Магистральной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144,393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</w:t>
            </w:r>
            <w:r w:rsidRPr="00904BC4">
              <w:rPr>
                <w:sz w:val="24"/>
                <w:szCs w:val="24"/>
              </w:rPr>
              <w:t xml:space="preserve"> средства</w:t>
            </w:r>
            <w:r>
              <w:rPr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sz w:val="24"/>
                <w:szCs w:val="24"/>
              </w:rPr>
              <w:t>УТВиВ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845054">
              <w:rPr>
                <w:sz w:val="24"/>
                <w:szCs w:val="24"/>
              </w:rPr>
              <w:t>"Капитальный ремонт сетей ТВС. Адрес: от ЦТП-56 до т/к ДК "Строитель", 6 мкр. г.Лянтор"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403,253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Default="00D53F37" w:rsidP="00AE197C">
            <w:pPr>
              <w:jc w:val="center"/>
            </w:pPr>
            <w:r w:rsidRPr="005677DD">
              <w:rPr>
                <w:sz w:val="24"/>
                <w:szCs w:val="24"/>
              </w:rPr>
              <w:t xml:space="preserve">Бюджет </w:t>
            </w:r>
            <w:r w:rsidR="00476E1E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845054">
              <w:rPr>
                <w:sz w:val="24"/>
                <w:szCs w:val="24"/>
              </w:rPr>
              <w:t xml:space="preserve">Капитальный ремонт сетей ТВС. Адрес: от ТК ж.д. 54 </w:t>
            </w:r>
            <w:proofErr w:type="gramStart"/>
            <w:r w:rsidRPr="00845054">
              <w:rPr>
                <w:sz w:val="24"/>
                <w:szCs w:val="24"/>
              </w:rPr>
              <w:t>к</w:t>
            </w:r>
            <w:proofErr w:type="gramEnd"/>
            <w:r w:rsidRPr="00845054">
              <w:rPr>
                <w:sz w:val="24"/>
                <w:szCs w:val="24"/>
              </w:rPr>
              <w:t xml:space="preserve"> ж.д. 39, 25 1 мкр. г. Лянтор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45054">
              <w:rPr>
                <w:bCs/>
                <w:sz w:val="24"/>
                <w:szCs w:val="24"/>
              </w:rPr>
              <w:t>082,858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Default="00D53F37" w:rsidP="00AE197C">
            <w:pPr>
              <w:jc w:val="center"/>
            </w:pPr>
            <w:r w:rsidRPr="005677DD">
              <w:rPr>
                <w:sz w:val="24"/>
                <w:szCs w:val="24"/>
              </w:rPr>
              <w:t xml:space="preserve">Бюджет </w:t>
            </w:r>
            <w:r w:rsidR="007F3EE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845054">
              <w:rPr>
                <w:sz w:val="24"/>
                <w:szCs w:val="24"/>
              </w:rPr>
              <w:t>Капитальный ремонт сетей ТВС. Адрес:</w:t>
            </w:r>
            <w:r>
              <w:rPr>
                <w:sz w:val="24"/>
                <w:szCs w:val="24"/>
              </w:rPr>
              <w:t xml:space="preserve"> </w:t>
            </w:r>
            <w:r w:rsidRPr="00845054">
              <w:rPr>
                <w:sz w:val="24"/>
                <w:szCs w:val="24"/>
              </w:rPr>
              <w:t xml:space="preserve">ЦТП-42-ж.д.26 ул. </w:t>
            </w:r>
            <w:proofErr w:type="spellStart"/>
            <w:r w:rsidRPr="00845054">
              <w:rPr>
                <w:sz w:val="24"/>
                <w:szCs w:val="24"/>
              </w:rPr>
              <w:t>Назаргалеева</w:t>
            </w:r>
            <w:proofErr w:type="spellEnd"/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470,473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7F3EEC" w:rsidRPr="00B53A3C">
              <w:rPr>
                <w:sz w:val="24"/>
                <w:szCs w:val="24"/>
              </w:rPr>
              <w:t>МО г.п. Лянтор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845054">
              <w:rPr>
                <w:sz w:val="24"/>
                <w:szCs w:val="24"/>
              </w:rPr>
              <w:t>Капитальный ремонт сетей ТВС. Адрес: от ТК А-42-1П до ТК А-42-2П</w:t>
            </w:r>
            <w:r>
              <w:rPr>
                <w:sz w:val="24"/>
                <w:szCs w:val="24"/>
              </w:rPr>
              <w:t xml:space="preserve"> </w:t>
            </w:r>
            <w:r w:rsidRPr="00845054">
              <w:rPr>
                <w:sz w:val="24"/>
                <w:szCs w:val="24"/>
              </w:rPr>
              <w:t>(магазин "</w:t>
            </w:r>
            <w:proofErr w:type="spellStart"/>
            <w:r w:rsidRPr="00845054">
              <w:rPr>
                <w:sz w:val="24"/>
                <w:szCs w:val="24"/>
              </w:rPr>
              <w:t>Оптима</w:t>
            </w:r>
            <w:proofErr w:type="spellEnd"/>
            <w:r w:rsidRPr="00845054">
              <w:rPr>
                <w:sz w:val="24"/>
                <w:szCs w:val="24"/>
              </w:rPr>
              <w:t>"),</w:t>
            </w:r>
            <w:r>
              <w:rPr>
                <w:sz w:val="24"/>
                <w:szCs w:val="24"/>
              </w:rPr>
              <w:t xml:space="preserve"> </w:t>
            </w:r>
            <w:r w:rsidRPr="00845054">
              <w:rPr>
                <w:sz w:val="24"/>
                <w:szCs w:val="24"/>
              </w:rPr>
              <w:t xml:space="preserve">ул. </w:t>
            </w:r>
            <w:proofErr w:type="spellStart"/>
            <w:r w:rsidRPr="00845054">
              <w:rPr>
                <w:sz w:val="24"/>
                <w:szCs w:val="24"/>
              </w:rPr>
              <w:t>И.Глущук</w:t>
            </w:r>
            <w:proofErr w:type="spellEnd"/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283,811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Default="00D53F37" w:rsidP="00AE197C">
            <w:pPr>
              <w:jc w:val="center"/>
            </w:pPr>
            <w:r w:rsidRPr="00AC6052">
              <w:rPr>
                <w:sz w:val="24"/>
                <w:szCs w:val="24"/>
              </w:rPr>
              <w:t>Собственные средства ЛГ МУП «</w:t>
            </w:r>
            <w:proofErr w:type="spellStart"/>
            <w:r w:rsidRPr="00AC6052">
              <w:rPr>
                <w:sz w:val="24"/>
                <w:szCs w:val="24"/>
              </w:rPr>
              <w:t>УТВиВ</w:t>
            </w:r>
            <w:proofErr w:type="spellEnd"/>
            <w:r w:rsidRPr="00AC6052">
              <w:rPr>
                <w:sz w:val="24"/>
                <w:szCs w:val="24"/>
              </w:rPr>
              <w:t>»</w:t>
            </w:r>
          </w:p>
        </w:tc>
      </w:tr>
      <w:tr w:rsidR="00D53F37" w:rsidRPr="00F73C4A" w:rsidTr="00B238B5">
        <w:trPr>
          <w:trHeight w:val="20"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D53F37" w:rsidRPr="000736EA" w:rsidRDefault="00D53F37" w:rsidP="00AE197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736EA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rPr>
                <w:sz w:val="24"/>
                <w:szCs w:val="24"/>
              </w:rPr>
            </w:pPr>
            <w:r w:rsidRPr="00845054">
              <w:rPr>
                <w:sz w:val="24"/>
                <w:szCs w:val="24"/>
              </w:rPr>
              <w:t>Капитальный ремонт сетей ТС и ХВС от точки А до точки Б возле ж.д. № 17 мкр. №4 г</w:t>
            </w:r>
            <w:proofErr w:type="gramStart"/>
            <w:r w:rsidRPr="00845054">
              <w:rPr>
                <w:sz w:val="24"/>
                <w:szCs w:val="24"/>
              </w:rPr>
              <w:t>.Л</w:t>
            </w:r>
            <w:proofErr w:type="gramEnd"/>
            <w:r w:rsidRPr="00845054">
              <w:rPr>
                <w:sz w:val="24"/>
                <w:szCs w:val="24"/>
              </w:rPr>
              <w:t>янтор.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  <w:vAlign w:val="center"/>
          </w:tcPr>
          <w:p w:rsidR="00D53F37" w:rsidRPr="00B53A3C" w:rsidRDefault="00D53F37" w:rsidP="00AE197C">
            <w:pPr>
              <w:jc w:val="center"/>
              <w:rPr>
                <w:bCs/>
                <w:sz w:val="24"/>
                <w:szCs w:val="24"/>
              </w:rPr>
            </w:pPr>
            <w:r w:rsidRPr="00845054">
              <w:rPr>
                <w:bCs/>
                <w:sz w:val="24"/>
                <w:szCs w:val="24"/>
              </w:rPr>
              <w:t>276,613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53F37" w:rsidRDefault="00D53F37" w:rsidP="00AE197C">
            <w:pPr>
              <w:jc w:val="center"/>
            </w:pPr>
            <w:r w:rsidRPr="00AC6052">
              <w:rPr>
                <w:sz w:val="24"/>
                <w:szCs w:val="24"/>
              </w:rPr>
              <w:t>Собственные средства ЛГ МУП «</w:t>
            </w:r>
            <w:proofErr w:type="spellStart"/>
            <w:r w:rsidRPr="00AC6052">
              <w:rPr>
                <w:sz w:val="24"/>
                <w:szCs w:val="24"/>
              </w:rPr>
              <w:t>УТВиВ</w:t>
            </w:r>
            <w:proofErr w:type="spellEnd"/>
            <w:r w:rsidRPr="00AC6052">
              <w:rPr>
                <w:sz w:val="24"/>
                <w:szCs w:val="24"/>
              </w:rPr>
              <w:t>»</w:t>
            </w:r>
          </w:p>
        </w:tc>
      </w:tr>
    </w:tbl>
    <w:p w:rsidR="00D53F37" w:rsidRDefault="00D53F37" w:rsidP="00D53F37">
      <w:pPr>
        <w:rPr>
          <w:highlight w:val="yellow"/>
        </w:rPr>
      </w:pP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>В период подготовки к работе в осенне-зимний период 2015-2016 годов выполнена проверка готовности предприяти</w:t>
      </w:r>
      <w:r>
        <w:rPr>
          <w:sz w:val="28"/>
          <w:szCs w:val="28"/>
        </w:rPr>
        <w:t>я</w:t>
      </w:r>
      <w:r w:rsidRPr="004E681C">
        <w:rPr>
          <w:sz w:val="28"/>
          <w:szCs w:val="28"/>
        </w:rPr>
        <w:t>, составлены акты, выдан паспорт готовности к работе в осенне-зимний период 2015-2016 годов.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E681C">
        <w:rPr>
          <w:sz w:val="28"/>
          <w:szCs w:val="28"/>
        </w:rPr>
        <w:t xml:space="preserve">Подготовка объектов коммунального хозяйства, к работе в зимний период оценена: 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E681C">
        <w:rPr>
          <w:sz w:val="28"/>
          <w:szCs w:val="28"/>
        </w:rPr>
        <w:t>отельные – 100%;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4E681C">
        <w:rPr>
          <w:sz w:val="28"/>
          <w:szCs w:val="28"/>
        </w:rPr>
        <w:t xml:space="preserve">епловые сети, водопроводные сети – 100%; 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4E681C">
        <w:rPr>
          <w:sz w:val="28"/>
          <w:szCs w:val="28"/>
        </w:rPr>
        <w:t>одоочистные сооружения – 100%;</w:t>
      </w:r>
    </w:p>
    <w:p w:rsidR="00D53F37" w:rsidRPr="004E681C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4E681C">
        <w:rPr>
          <w:sz w:val="28"/>
          <w:szCs w:val="28"/>
        </w:rPr>
        <w:t>ентральные тепловые пункты – 100%;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E681C">
        <w:rPr>
          <w:sz w:val="28"/>
          <w:szCs w:val="28"/>
        </w:rPr>
        <w:t>анализационные очистные сооружен</w:t>
      </w:r>
      <w:r>
        <w:rPr>
          <w:sz w:val="28"/>
          <w:szCs w:val="28"/>
        </w:rPr>
        <w:t>ия, канализационные сети – 100%.</w:t>
      </w:r>
    </w:p>
    <w:p w:rsidR="00D53F37" w:rsidRPr="00F73C4A" w:rsidRDefault="00D53F37" w:rsidP="00D53F37">
      <w:pPr>
        <w:rPr>
          <w:highlight w:val="yellow"/>
        </w:rPr>
      </w:pPr>
    </w:p>
    <w:p w:rsidR="00D53F37" w:rsidRPr="00890FA6" w:rsidRDefault="00D53F37" w:rsidP="00D53F37">
      <w:pPr>
        <w:rPr>
          <w:i/>
          <w:sz w:val="28"/>
          <w:szCs w:val="28"/>
          <w:u w:val="single"/>
        </w:rPr>
      </w:pPr>
      <w:proofErr w:type="spellStart"/>
      <w:r w:rsidRPr="00890FA6">
        <w:rPr>
          <w:i/>
          <w:sz w:val="28"/>
          <w:szCs w:val="28"/>
          <w:u w:val="single"/>
        </w:rPr>
        <w:t>Улично</w:t>
      </w:r>
      <w:proofErr w:type="spellEnd"/>
      <w:r w:rsidRPr="00890FA6">
        <w:rPr>
          <w:i/>
          <w:sz w:val="28"/>
          <w:szCs w:val="28"/>
          <w:u w:val="single"/>
        </w:rPr>
        <w:t xml:space="preserve"> – дорожная сеть</w:t>
      </w:r>
    </w:p>
    <w:p w:rsidR="00D53F37" w:rsidRPr="005641F5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5641F5">
        <w:rPr>
          <w:sz w:val="28"/>
          <w:szCs w:val="28"/>
        </w:rPr>
        <w:t>Для осуществления полномочий по дорожной деятельности в отношении автомобильных дорог местного значения и обеспечения безопасности дорожного движения, в целях устранения предписаний  ГИБДД, в 2015 году  выполнялись мероприятия, предусмотренные Программой "Развитие, совершенствование сети автомобильных дорог общего пользования местного значения и улично-</w:t>
      </w:r>
      <w:r w:rsidRPr="005641F5">
        <w:rPr>
          <w:sz w:val="28"/>
          <w:szCs w:val="28"/>
        </w:rPr>
        <w:lastRenderedPageBreak/>
        <w:t>дорожной сети в городском поселении Лянтор на 2013-2017 года", а также прочие мероприятия по дорожному хозяйству.</w:t>
      </w:r>
      <w:proofErr w:type="gramEnd"/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в 2015 году, за счёт всех источников финансирования (средств бюджета города, средств государственной программы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«Развитие транспортной системы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на 2014-2020 годы» и бюджета Сургутского района), проведена работа по подготовке </w:t>
      </w:r>
      <w:r w:rsidRPr="006F6B4D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6F6B4D">
        <w:rPr>
          <w:sz w:val="28"/>
          <w:szCs w:val="28"/>
        </w:rPr>
        <w:t xml:space="preserve"> документации для проведения аукционов</w:t>
      </w:r>
      <w:r>
        <w:rPr>
          <w:sz w:val="28"/>
          <w:szCs w:val="28"/>
        </w:rPr>
        <w:t xml:space="preserve"> и заключения договоров на содержание и ремонт объектов дорожного хозяйства на общую сумму 64,530 млн. руб.</w:t>
      </w:r>
      <w:proofErr w:type="gramEnd"/>
    </w:p>
    <w:p w:rsidR="00D53F37" w:rsidRPr="00654393" w:rsidRDefault="00D53F37" w:rsidP="00D53F3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654393">
        <w:rPr>
          <w:rFonts w:ascii="Times New Roman" w:hAnsi="Times New Roman"/>
          <w:sz w:val="28"/>
          <w:szCs w:val="28"/>
        </w:rPr>
        <w:t>За отчётный период 2015 года в рамках программы проведён ряд мероприятий, из них выполнены следующие виды работ:</w:t>
      </w:r>
    </w:p>
    <w:p w:rsidR="00D53F37" w:rsidRPr="00654393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93">
        <w:rPr>
          <w:rFonts w:ascii="Times New Roman" w:hAnsi="Times New Roman"/>
          <w:sz w:val="28"/>
          <w:szCs w:val="28"/>
        </w:rPr>
        <w:t>1. Ямочный ремонт асфальтобетонного покрытия на магистральных дорогах города (4 000 м</w:t>
      </w:r>
      <w:proofErr w:type="gramStart"/>
      <w:r w:rsidRPr="0065439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654393">
        <w:rPr>
          <w:rFonts w:ascii="Times New Roman" w:hAnsi="Times New Roman"/>
          <w:sz w:val="28"/>
          <w:szCs w:val="28"/>
        </w:rPr>
        <w:t xml:space="preserve"> на сумму 4</w:t>
      </w:r>
      <w:r>
        <w:rPr>
          <w:rFonts w:ascii="Times New Roman" w:hAnsi="Times New Roman"/>
          <w:sz w:val="28"/>
          <w:szCs w:val="28"/>
        </w:rPr>
        <w:t> </w:t>
      </w:r>
      <w:r w:rsidRPr="00654393">
        <w:rPr>
          <w:rFonts w:ascii="Times New Roman" w:hAnsi="Times New Roman"/>
          <w:sz w:val="28"/>
          <w:szCs w:val="28"/>
        </w:rPr>
        <w:t>573</w:t>
      </w:r>
      <w:r>
        <w:rPr>
          <w:rFonts w:ascii="Times New Roman" w:hAnsi="Times New Roman"/>
          <w:sz w:val="28"/>
          <w:szCs w:val="28"/>
        </w:rPr>
        <w:t>,</w:t>
      </w:r>
      <w:r w:rsidRPr="00654393">
        <w:rPr>
          <w:rFonts w:ascii="Times New Roman" w:hAnsi="Times New Roman"/>
          <w:sz w:val="28"/>
          <w:szCs w:val="28"/>
        </w:rPr>
        <w:t>278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54393">
        <w:rPr>
          <w:rFonts w:ascii="Times New Roman" w:hAnsi="Times New Roman"/>
          <w:sz w:val="28"/>
          <w:szCs w:val="28"/>
        </w:rPr>
        <w:t xml:space="preserve"> рублей):</w:t>
      </w:r>
    </w:p>
    <w:p w:rsidR="00D53F37" w:rsidRPr="00DC3066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3066">
        <w:rPr>
          <w:rFonts w:ascii="Times New Roman" w:hAnsi="Times New Roman"/>
          <w:sz w:val="28"/>
          <w:szCs w:val="28"/>
        </w:rPr>
        <w:t>- участок автодороги по ул. Согласия (692 м</w:t>
      </w:r>
      <w:proofErr w:type="gramStart"/>
      <w:r w:rsidRPr="00DC306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C3066">
        <w:rPr>
          <w:rFonts w:ascii="Times New Roman" w:hAnsi="Times New Roman"/>
          <w:sz w:val="28"/>
          <w:szCs w:val="28"/>
        </w:rPr>
        <w:t>);</w:t>
      </w:r>
    </w:p>
    <w:p w:rsidR="00D53F37" w:rsidRPr="00DC3066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3066">
        <w:rPr>
          <w:rFonts w:ascii="Times New Roman" w:hAnsi="Times New Roman"/>
          <w:sz w:val="28"/>
          <w:szCs w:val="28"/>
        </w:rPr>
        <w:t>- мост по ул. Дружбы народов (420 м</w:t>
      </w:r>
      <w:proofErr w:type="gramStart"/>
      <w:r w:rsidRPr="00DC306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C3066">
        <w:rPr>
          <w:rFonts w:ascii="Times New Roman" w:hAnsi="Times New Roman"/>
          <w:sz w:val="28"/>
          <w:szCs w:val="28"/>
        </w:rPr>
        <w:t>);</w:t>
      </w:r>
    </w:p>
    <w:p w:rsidR="00D53F37" w:rsidRPr="00DC3066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3066">
        <w:rPr>
          <w:rFonts w:ascii="Times New Roman" w:hAnsi="Times New Roman"/>
          <w:sz w:val="28"/>
          <w:szCs w:val="28"/>
        </w:rPr>
        <w:t>- участок автодороги по ул. Эстонских дорожников (1 720 м</w:t>
      </w:r>
      <w:proofErr w:type="gramStart"/>
      <w:r w:rsidRPr="00DC306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C3066">
        <w:rPr>
          <w:rFonts w:ascii="Times New Roman" w:hAnsi="Times New Roman"/>
          <w:sz w:val="28"/>
          <w:szCs w:val="28"/>
        </w:rPr>
        <w:t>);</w:t>
      </w:r>
    </w:p>
    <w:p w:rsidR="00D53F37" w:rsidRPr="00DC3066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3066">
        <w:rPr>
          <w:rFonts w:ascii="Times New Roman" w:hAnsi="Times New Roman"/>
          <w:sz w:val="28"/>
          <w:szCs w:val="28"/>
        </w:rPr>
        <w:t>- участок автодороги по ул. Магистральная (1 168 м</w:t>
      </w:r>
      <w:proofErr w:type="gramStart"/>
      <w:r w:rsidRPr="00DC306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C3066">
        <w:rPr>
          <w:rFonts w:ascii="Times New Roman" w:hAnsi="Times New Roman"/>
          <w:sz w:val="28"/>
          <w:szCs w:val="28"/>
        </w:rPr>
        <w:t>).</w:t>
      </w:r>
    </w:p>
    <w:p w:rsidR="00D53F37" w:rsidRPr="00DC3066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066">
        <w:rPr>
          <w:rFonts w:ascii="Times New Roman" w:hAnsi="Times New Roman"/>
          <w:sz w:val="28"/>
          <w:szCs w:val="28"/>
        </w:rPr>
        <w:t>Подрядчик</w:t>
      </w:r>
      <w:proofErr w:type="gramEnd"/>
      <w:r w:rsidRPr="00DC3066">
        <w:rPr>
          <w:rFonts w:ascii="Times New Roman" w:hAnsi="Times New Roman"/>
          <w:sz w:val="28"/>
          <w:szCs w:val="28"/>
        </w:rPr>
        <w:t xml:space="preserve"> выполнявший данные работы – Государственное предприятие Ханты-Мансийского автономного округа – </w:t>
      </w:r>
      <w:proofErr w:type="spellStart"/>
      <w:r w:rsidRPr="00DC3066">
        <w:rPr>
          <w:rFonts w:ascii="Times New Roman" w:hAnsi="Times New Roman"/>
          <w:sz w:val="28"/>
          <w:szCs w:val="28"/>
        </w:rPr>
        <w:t>Югры</w:t>
      </w:r>
      <w:proofErr w:type="spellEnd"/>
      <w:r w:rsidRPr="00DC30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C3066">
        <w:rPr>
          <w:rFonts w:ascii="Times New Roman" w:hAnsi="Times New Roman"/>
          <w:sz w:val="28"/>
          <w:szCs w:val="28"/>
        </w:rPr>
        <w:t>Северавтодор</w:t>
      </w:r>
      <w:proofErr w:type="spellEnd"/>
      <w:r w:rsidRPr="00DC3066">
        <w:rPr>
          <w:rFonts w:ascii="Times New Roman" w:hAnsi="Times New Roman"/>
          <w:sz w:val="28"/>
          <w:szCs w:val="28"/>
        </w:rPr>
        <w:t>».</w:t>
      </w:r>
    </w:p>
    <w:p w:rsidR="00D53F37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Срезанной асфальтобетонной крошкой от проведения ремонтных работ, силами общества с ограниченной ответственностью «Дорожно-строительный трест № 1», была проведена отсыпка и планировка участка автодороги улицы Таёжная (между 5 и 8 микрорайонами города). Силами </w:t>
      </w:r>
      <w:proofErr w:type="spellStart"/>
      <w:r w:rsidRPr="006C2F41">
        <w:rPr>
          <w:rFonts w:ascii="Times New Roman" w:hAnsi="Times New Roman"/>
          <w:sz w:val="28"/>
          <w:szCs w:val="28"/>
        </w:rPr>
        <w:t>Лянторского</w:t>
      </w:r>
      <w:proofErr w:type="spellEnd"/>
      <w:r w:rsidRPr="006C2F41">
        <w:rPr>
          <w:rFonts w:ascii="Times New Roman" w:hAnsi="Times New Roman"/>
          <w:sz w:val="28"/>
          <w:szCs w:val="28"/>
        </w:rPr>
        <w:t xml:space="preserve"> дорожного ремонтно-строительного управления по подъездному пути к детскому саду «Город детства» был уложен асфальтобетон на всю ширину проезжей части дороги улицы </w:t>
      </w:r>
      <w:proofErr w:type="gramStart"/>
      <w:r w:rsidRPr="006C2F41">
        <w:rPr>
          <w:rFonts w:ascii="Times New Roman" w:hAnsi="Times New Roman"/>
          <w:sz w:val="28"/>
          <w:szCs w:val="28"/>
        </w:rPr>
        <w:t>Таёжная</w:t>
      </w:r>
      <w:proofErr w:type="gramEnd"/>
      <w:r w:rsidRPr="006C2F41">
        <w:rPr>
          <w:rFonts w:ascii="Times New Roman" w:hAnsi="Times New Roman"/>
          <w:sz w:val="28"/>
          <w:szCs w:val="28"/>
        </w:rPr>
        <w:t xml:space="preserve">. </w:t>
      </w:r>
    </w:p>
    <w:p w:rsidR="00D53F37" w:rsidRPr="006C2F41" w:rsidRDefault="00D53F37" w:rsidP="00D53F37">
      <w:pPr>
        <w:pStyle w:val="af4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Pr="00287EF1">
        <w:rPr>
          <w:rFonts w:ascii="Times New Roman" w:hAnsi="Times New Roman"/>
          <w:sz w:val="28"/>
          <w:szCs w:val="28"/>
        </w:rPr>
        <w:t>ыполнены работы по проведению государственной экспертизы проектной документации и результатов инженерных изысканий на капитальный ремонт ул. Виктора Кингисеппа – на сумму 335</w:t>
      </w:r>
      <w:r>
        <w:rPr>
          <w:rFonts w:ascii="Times New Roman" w:hAnsi="Times New Roman"/>
          <w:sz w:val="28"/>
          <w:szCs w:val="28"/>
        </w:rPr>
        <w:t>,</w:t>
      </w:r>
      <w:r w:rsidRPr="00287EF1">
        <w:rPr>
          <w:rFonts w:ascii="Times New Roman" w:hAnsi="Times New Roman"/>
          <w:sz w:val="28"/>
          <w:szCs w:val="28"/>
        </w:rPr>
        <w:t>728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87EF1">
        <w:rPr>
          <w:rFonts w:ascii="Times New Roman" w:hAnsi="Times New Roman"/>
          <w:sz w:val="28"/>
          <w:szCs w:val="28"/>
        </w:rPr>
        <w:t xml:space="preserve"> рублей. Данный вид работ выполнен автономны</w:t>
      </w:r>
      <w:r w:rsidR="00AF5EC4">
        <w:rPr>
          <w:rFonts w:ascii="Times New Roman" w:hAnsi="Times New Roman"/>
          <w:sz w:val="28"/>
          <w:szCs w:val="28"/>
        </w:rPr>
        <w:t>м</w:t>
      </w:r>
      <w:r w:rsidRPr="00287EF1">
        <w:rPr>
          <w:rFonts w:ascii="Times New Roman" w:hAnsi="Times New Roman"/>
          <w:sz w:val="28"/>
          <w:szCs w:val="28"/>
        </w:rPr>
        <w:t xml:space="preserve"> учреждением </w:t>
      </w:r>
      <w:r w:rsidRPr="001546EF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Pr="00287EF1">
        <w:rPr>
          <w:rFonts w:ascii="Times New Roman" w:hAnsi="Times New Roman"/>
          <w:sz w:val="28"/>
          <w:szCs w:val="28"/>
        </w:rPr>
        <w:t xml:space="preserve">Югры «Управление государственной экспертизы проектной документации и ценообразования в строительстве», в лице заместителя директора Ремизова Павла Николаевича, </w:t>
      </w:r>
      <w:proofErr w:type="gramStart"/>
      <w:r w:rsidRPr="00287EF1">
        <w:rPr>
          <w:rFonts w:ascii="Times New Roman" w:hAnsi="Times New Roman"/>
          <w:sz w:val="28"/>
          <w:szCs w:val="28"/>
        </w:rPr>
        <w:t>г</w:t>
      </w:r>
      <w:proofErr w:type="gramEnd"/>
      <w:r w:rsidRPr="00287EF1">
        <w:rPr>
          <w:rFonts w:ascii="Times New Roman" w:hAnsi="Times New Roman"/>
          <w:sz w:val="28"/>
          <w:szCs w:val="28"/>
        </w:rPr>
        <w:t>. Ханты-Мансийск, а также по корректировке сметной документации в ценах 2015 года – на сумму 95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287EF1">
        <w:rPr>
          <w:rFonts w:ascii="Times New Roman" w:hAnsi="Times New Roman"/>
          <w:sz w:val="28"/>
          <w:szCs w:val="28"/>
        </w:rPr>
        <w:t xml:space="preserve"> рублей.</w:t>
      </w:r>
    </w:p>
    <w:p w:rsidR="00D53F37" w:rsidRDefault="00D53F37" w:rsidP="00D53F37">
      <w:pPr>
        <w:pStyle w:val="af4"/>
        <w:tabs>
          <w:tab w:val="left" w:pos="142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54393">
        <w:rPr>
          <w:rFonts w:ascii="Times New Roman" w:hAnsi="Times New Roman"/>
          <w:sz w:val="28"/>
          <w:szCs w:val="28"/>
        </w:rPr>
        <w:t>3. Окраска шести остановочных павильонов в летний период – на сумму 50</w:t>
      </w:r>
      <w:r>
        <w:rPr>
          <w:rFonts w:ascii="Times New Roman" w:hAnsi="Times New Roman"/>
          <w:sz w:val="28"/>
          <w:szCs w:val="28"/>
        </w:rPr>
        <w:t>,</w:t>
      </w:r>
      <w:r w:rsidRPr="00654393">
        <w:rPr>
          <w:rFonts w:ascii="Times New Roman" w:hAnsi="Times New Roman"/>
          <w:sz w:val="28"/>
          <w:szCs w:val="28"/>
        </w:rPr>
        <w:t xml:space="preserve">320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654393">
        <w:rPr>
          <w:rFonts w:ascii="Times New Roman" w:hAnsi="Times New Roman"/>
          <w:sz w:val="28"/>
          <w:szCs w:val="28"/>
        </w:rPr>
        <w:t>рублей.</w:t>
      </w:r>
    </w:p>
    <w:p w:rsidR="00D53F37" w:rsidRPr="00654393" w:rsidRDefault="00D53F37" w:rsidP="00D53F37">
      <w:pPr>
        <w:pStyle w:val="af4"/>
        <w:tabs>
          <w:tab w:val="left" w:pos="142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Выполнены работы по содержанию объектов дорожного хозяйства – на сумму </w:t>
      </w:r>
      <w:r w:rsidRPr="0036092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0923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923">
        <w:rPr>
          <w:rFonts w:ascii="Times New Roman" w:hAnsi="Times New Roman" w:cs="Times New Roman"/>
          <w:sz w:val="28"/>
          <w:szCs w:val="28"/>
        </w:rPr>
        <w:t xml:space="preserve">680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360923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Pr="00360923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ь 3-годичного контракта общество с ограниченной ответственностью «Дорожно-строительный трест</w:t>
      </w:r>
      <w:r w:rsidRPr="00360923">
        <w:rPr>
          <w:rFonts w:ascii="Times New Roman" w:hAnsi="Times New Roman" w:cs="Times New Roman"/>
          <w:sz w:val="28"/>
          <w:szCs w:val="28"/>
        </w:rPr>
        <w:t xml:space="preserve"> № 1»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0CD5">
        <w:rPr>
          <w:sz w:val="28"/>
          <w:szCs w:val="28"/>
        </w:rPr>
        <w:t xml:space="preserve">На основании предписания ОГИБДД ОМВД по </w:t>
      </w:r>
      <w:proofErr w:type="spellStart"/>
      <w:r w:rsidRPr="006F0CD5">
        <w:rPr>
          <w:sz w:val="28"/>
          <w:szCs w:val="28"/>
        </w:rPr>
        <w:t>Сургутскому</w:t>
      </w:r>
      <w:proofErr w:type="spellEnd"/>
      <w:r w:rsidRPr="006F0CD5">
        <w:rPr>
          <w:sz w:val="28"/>
          <w:szCs w:val="28"/>
        </w:rPr>
        <w:t xml:space="preserve"> району установлено 4 (четыре) дорожных знака дополнительной информации «</w:t>
      </w:r>
      <w:r>
        <w:rPr>
          <w:sz w:val="28"/>
          <w:szCs w:val="28"/>
        </w:rPr>
        <w:t>Работает эвакуатор»: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F0CD5">
        <w:rPr>
          <w:sz w:val="28"/>
          <w:szCs w:val="28"/>
        </w:rPr>
        <w:t xml:space="preserve">о ул. </w:t>
      </w:r>
      <w:proofErr w:type="gramStart"/>
      <w:r w:rsidRPr="006F0CD5">
        <w:rPr>
          <w:sz w:val="28"/>
          <w:szCs w:val="28"/>
        </w:rPr>
        <w:t>Парковая</w:t>
      </w:r>
      <w:proofErr w:type="gramEnd"/>
      <w:r w:rsidRPr="006F0C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F0CD5">
        <w:rPr>
          <w:sz w:val="28"/>
          <w:szCs w:val="28"/>
        </w:rPr>
        <w:t>в районе отдела полиции</w:t>
      </w:r>
      <w:r>
        <w:rPr>
          <w:sz w:val="28"/>
          <w:szCs w:val="28"/>
        </w:rPr>
        <w:t>) – 2 шт.;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CD5">
        <w:rPr>
          <w:sz w:val="28"/>
          <w:szCs w:val="28"/>
        </w:rPr>
        <w:t xml:space="preserve">по ул. Эстонских дорожников </w:t>
      </w:r>
      <w:r>
        <w:rPr>
          <w:sz w:val="28"/>
          <w:szCs w:val="28"/>
        </w:rPr>
        <w:t>(</w:t>
      </w:r>
      <w:r w:rsidRPr="006F0CD5">
        <w:rPr>
          <w:sz w:val="28"/>
          <w:szCs w:val="28"/>
        </w:rPr>
        <w:t>в районе ФОК «Олимп»</w:t>
      </w:r>
      <w:r>
        <w:rPr>
          <w:sz w:val="28"/>
          <w:szCs w:val="28"/>
        </w:rPr>
        <w:t>)</w:t>
      </w:r>
      <w:r w:rsidRPr="006F0CD5">
        <w:rPr>
          <w:sz w:val="28"/>
          <w:szCs w:val="28"/>
        </w:rPr>
        <w:t xml:space="preserve"> - 1 шт.</w:t>
      </w:r>
      <w:r>
        <w:rPr>
          <w:sz w:val="28"/>
          <w:szCs w:val="28"/>
        </w:rPr>
        <w:t>;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CD5">
        <w:rPr>
          <w:sz w:val="28"/>
          <w:szCs w:val="28"/>
        </w:rPr>
        <w:t xml:space="preserve">по ул. </w:t>
      </w:r>
      <w:proofErr w:type="gramStart"/>
      <w:r w:rsidRPr="006F0CD5">
        <w:rPr>
          <w:sz w:val="28"/>
          <w:szCs w:val="28"/>
        </w:rPr>
        <w:t>Озёрная</w:t>
      </w:r>
      <w:proofErr w:type="gramEnd"/>
      <w:r w:rsidRPr="006F0CD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F0CD5">
        <w:rPr>
          <w:sz w:val="28"/>
          <w:szCs w:val="28"/>
        </w:rPr>
        <w:t>в районе автовокзала</w:t>
      </w:r>
      <w:r>
        <w:rPr>
          <w:sz w:val="28"/>
          <w:szCs w:val="28"/>
        </w:rPr>
        <w:t>)</w:t>
      </w:r>
      <w:r w:rsidRPr="006F0CD5">
        <w:rPr>
          <w:sz w:val="28"/>
          <w:szCs w:val="28"/>
        </w:rPr>
        <w:t xml:space="preserve"> </w:t>
      </w:r>
      <w:r>
        <w:rPr>
          <w:sz w:val="28"/>
          <w:szCs w:val="28"/>
        </w:rPr>
        <w:t>– 1 шт.;</w:t>
      </w:r>
    </w:p>
    <w:p w:rsidR="00D53F37" w:rsidRDefault="00D53F37" w:rsidP="00D53F3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DC3066">
        <w:rPr>
          <w:rFonts w:ascii="Times New Roman" w:hAnsi="Times New Roman"/>
          <w:sz w:val="28"/>
          <w:szCs w:val="28"/>
        </w:rPr>
        <w:lastRenderedPageBreak/>
        <w:t xml:space="preserve">Для обеспечения безопасного перехода пешеходов через улицу </w:t>
      </w:r>
      <w:proofErr w:type="spellStart"/>
      <w:r w:rsidRPr="00DC3066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DC3066">
        <w:rPr>
          <w:rFonts w:ascii="Times New Roman" w:hAnsi="Times New Roman"/>
          <w:sz w:val="28"/>
          <w:szCs w:val="28"/>
        </w:rPr>
        <w:t xml:space="preserve">, выполнены работы по устройству тротуарной дорожки и перехода через ливнёвую канализацию в районе жилого дома № 12 по ул. </w:t>
      </w:r>
      <w:proofErr w:type="spellStart"/>
      <w:r w:rsidRPr="00DC3066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DC3066">
        <w:rPr>
          <w:rFonts w:ascii="Times New Roman" w:hAnsi="Times New Roman"/>
          <w:sz w:val="28"/>
          <w:szCs w:val="28"/>
        </w:rPr>
        <w:t xml:space="preserve"> с выходом на трапециевидную искусственную н</w:t>
      </w:r>
      <w:r>
        <w:rPr>
          <w:rFonts w:ascii="Times New Roman" w:hAnsi="Times New Roman"/>
          <w:sz w:val="28"/>
          <w:szCs w:val="28"/>
        </w:rPr>
        <w:t>еровность (сумма контракта – 34,</w:t>
      </w:r>
      <w:r w:rsidRPr="00DC3066">
        <w:rPr>
          <w:rFonts w:ascii="Times New Roman" w:hAnsi="Times New Roman"/>
          <w:sz w:val="28"/>
          <w:szCs w:val="28"/>
        </w:rPr>
        <w:t>842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DC3066">
        <w:rPr>
          <w:rFonts w:ascii="Times New Roman" w:hAnsi="Times New Roman"/>
          <w:sz w:val="28"/>
          <w:szCs w:val="28"/>
        </w:rPr>
        <w:t xml:space="preserve"> рубля, исполнитель контракта общество с ограниченной ответственностью «Дорожно-строительный трест № 1»).</w:t>
      </w:r>
    </w:p>
    <w:p w:rsidR="00D53F37" w:rsidRPr="00BF1A73" w:rsidRDefault="00D53F37" w:rsidP="00D53F3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BF1A73">
        <w:rPr>
          <w:rFonts w:ascii="Times New Roman" w:hAnsi="Times New Roman"/>
          <w:sz w:val="28"/>
          <w:szCs w:val="28"/>
        </w:rPr>
        <w:t>На основании технического отчёта по обследованию конструктивных элементов моста через реку «</w:t>
      </w:r>
      <w:proofErr w:type="spellStart"/>
      <w:r w:rsidRPr="00BF1A73">
        <w:rPr>
          <w:rFonts w:ascii="Times New Roman" w:hAnsi="Times New Roman"/>
          <w:sz w:val="28"/>
          <w:szCs w:val="28"/>
        </w:rPr>
        <w:t>Вачим</w:t>
      </w:r>
      <w:proofErr w:type="spellEnd"/>
      <w:r w:rsidRPr="00BF1A73">
        <w:rPr>
          <w:rFonts w:ascii="Times New Roman" w:hAnsi="Times New Roman"/>
          <w:sz w:val="28"/>
          <w:szCs w:val="28"/>
        </w:rPr>
        <w:t xml:space="preserve">» по улице </w:t>
      </w:r>
      <w:proofErr w:type="gramStart"/>
      <w:r w:rsidRPr="00BF1A73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BF1A73">
        <w:rPr>
          <w:rFonts w:ascii="Times New Roman" w:hAnsi="Times New Roman"/>
          <w:sz w:val="28"/>
          <w:szCs w:val="28"/>
        </w:rPr>
        <w:t xml:space="preserve"> и Дружбы Народов, были приобретены и установлены дорожные знаки индивидуального проектирования с разрешением пропуска транспортных средств массой (на общую сумму – 25</w:t>
      </w:r>
      <w:r>
        <w:rPr>
          <w:rFonts w:ascii="Times New Roman" w:hAnsi="Times New Roman"/>
          <w:sz w:val="28"/>
          <w:szCs w:val="28"/>
        </w:rPr>
        <w:t>,</w:t>
      </w:r>
      <w:r w:rsidRPr="00BF1A73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F1A73">
        <w:rPr>
          <w:rFonts w:ascii="Times New Roman" w:hAnsi="Times New Roman"/>
          <w:sz w:val="28"/>
          <w:szCs w:val="28"/>
        </w:rPr>
        <w:t xml:space="preserve"> рублей):</w:t>
      </w:r>
    </w:p>
    <w:p w:rsidR="00D53F37" w:rsidRPr="00BF1A73" w:rsidRDefault="00D53F37" w:rsidP="00D53F3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A73">
        <w:rPr>
          <w:rFonts w:ascii="Times New Roman" w:hAnsi="Times New Roman"/>
          <w:sz w:val="28"/>
          <w:szCs w:val="28"/>
        </w:rPr>
        <w:t>автомобильная нагрузка в потоке – до 30 т, осевая нагрузка – 12 тс;</w:t>
      </w:r>
    </w:p>
    <w:p w:rsidR="00D53F37" w:rsidRPr="00DC3066" w:rsidRDefault="00D53F37" w:rsidP="00D53F37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F1A73">
        <w:rPr>
          <w:rFonts w:ascii="Times New Roman" w:hAnsi="Times New Roman"/>
          <w:sz w:val="28"/>
          <w:szCs w:val="28"/>
        </w:rPr>
        <w:t>одиночное транспортное средство – до 80 т, осевая нагрузка – 20 тс.</w:t>
      </w:r>
    </w:p>
    <w:p w:rsidR="00D53F37" w:rsidRPr="006C2F41" w:rsidRDefault="00D53F3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За счёт средств государственной программы «Развитие транспортной системы Ханты-Мансийского автономного округа  – Югры на 2014-2020 годы» (при </w:t>
      </w:r>
      <w:proofErr w:type="spellStart"/>
      <w:r w:rsidRPr="006C2F41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6C2F41">
        <w:rPr>
          <w:rFonts w:ascii="Times New Roman" w:hAnsi="Times New Roman"/>
          <w:sz w:val="28"/>
          <w:szCs w:val="28"/>
        </w:rPr>
        <w:t xml:space="preserve"> бюджетных средств Ханты-Мансийского автономного округа - Югры и бюджета Сургутского района) за отчётный период 2015 года выполнен ремонт асфальтобетонного покрытия на общую сумму – 27</w:t>
      </w:r>
      <w:r>
        <w:rPr>
          <w:rFonts w:ascii="Times New Roman" w:hAnsi="Times New Roman"/>
          <w:sz w:val="28"/>
          <w:szCs w:val="28"/>
        </w:rPr>
        <w:t> </w:t>
      </w:r>
      <w:r w:rsidRPr="006C2F41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>,</w:t>
      </w:r>
      <w:r w:rsidRPr="006C2F41">
        <w:rPr>
          <w:rFonts w:ascii="Times New Roman" w:hAnsi="Times New Roman"/>
          <w:sz w:val="28"/>
          <w:szCs w:val="28"/>
        </w:rPr>
        <w:t xml:space="preserve">239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6C2F41">
        <w:rPr>
          <w:rFonts w:ascii="Times New Roman" w:hAnsi="Times New Roman"/>
          <w:sz w:val="28"/>
          <w:szCs w:val="28"/>
        </w:rPr>
        <w:t>рублей, из них:</w:t>
      </w:r>
    </w:p>
    <w:p w:rsidR="00D53F37" w:rsidRPr="006C2F41" w:rsidRDefault="00D53F37" w:rsidP="00D53F37">
      <w:pPr>
        <w:pStyle w:val="a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 улица </w:t>
      </w:r>
      <w:proofErr w:type="spellStart"/>
      <w:r w:rsidRPr="006C2F41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6C2F41">
        <w:rPr>
          <w:rFonts w:ascii="Times New Roman" w:hAnsi="Times New Roman"/>
          <w:sz w:val="28"/>
          <w:szCs w:val="28"/>
        </w:rPr>
        <w:t xml:space="preserve"> (7 620 м², участок от улицы Парковая до улицы Набережная), стоимость работ составила 10</w:t>
      </w:r>
      <w:r>
        <w:rPr>
          <w:rFonts w:ascii="Times New Roman" w:hAnsi="Times New Roman"/>
          <w:sz w:val="28"/>
          <w:szCs w:val="28"/>
        </w:rPr>
        <w:t> </w:t>
      </w:r>
      <w:r w:rsidRPr="006C2F41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>,</w:t>
      </w:r>
      <w:r w:rsidRPr="006C2F41">
        <w:rPr>
          <w:rFonts w:ascii="Times New Roman" w:hAnsi="Times New Roman"/>
          <w:sz w:val="28"/>
          <w:szCs w:val="28"/>
        </w:rPr>
        <w:t>587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C2F41">
        <w:rPr>
          <w:rFonts w:ascii="Times New Roman" w:hAnsi="Times New Roman"/>
          <w:sz w:val="28"/>
          <w:szCs w:val="28"/>
        </w:rPr>
        <w:t xml:space="preserve"> рублей;</w:t>
      </w:r>
    </w:p>
    <w:p w:rsidR="00D53F37" w:rsidRPr="006C2F41" w:rsidRDefault="00D53F37" w:rsidP="00D53F37">
      <w:pPr>
        <w:pStyle w:val="af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 улица Салавата </w:t>
      </w:r>
      <w:proofErr w:type="spellStart"/>
      <w:r w:rsidRPr="006C2F41">
        <w:rPr>
          <w:rFonts w:ascii="Times New Roman" w:hAnsi="Times New Roman"/>
          <w:sz w:val="28"/>
          <w:szCs w:val="28"/>
        </w:rPr>
        <w:t>Юлаева</w:t>
      </w:r>
      <w:proofErr w:type="spellEnd"/>
      <w:r w:rsidRPr="006C2F41">
        <w:rPr>
          <w:rFonts w:ascii="Times New Roman" w:hAnsi="Times New Roman"/>
          <w:sz w:val="28"/>
          <w:szCs w:val="28"/>
        </w:rPr>
        <w:t xml:space="preserve"> (9 036 м</w:t>
      </w:r>
      <w:r w:rsidRPr="006C2F41">
        <w:rPr>
          <w:rFonts w:ascii="Times New Roman" w:hAnsi="Times New Roman"/>
          <w:sz w:val="28"/>
          <w:szCs w:val="28"/>
          <w:vertAlign w:val="superscript"/>
        </w:rPr>
        <w:t>2</w:t>
      </w:r>
      <w:r w:rsidRPr="006C2F41">
        <w:rPr>
          <w:rFonts w:ascii="Times New Roman" w:hAnsi="Times New Roman"/>
          <w:sz w:val="28"/>
          <w:szCs w:val="28"/>
        </w:rPr>
        <w:t>, с заменой бордюрного камня), стоимость работ составила 16</w:t>
      </w:r>
      <w:r>
        <w:rPr>
          <w:rFonts w:ascii="Times New Roman" w:hAnsi="Times New Roman"/>
          <w:sz w:val="28"/>
          <w:szCs w:val="28"/>
        </w:rPr>
        <w:t> </w:t>
      </w:r>
      <w:r w:rsidRPr="006C2F41">
        <w:rPr>
          <w:rFonts w:ascii="Times New Roman" w:hAnsi="Times New Roman"/>
          <w:sz w:val="28"/>
          <w:szCs w:val="28"/>
        </w:rPr>
        <w:t>205</w:t>
      </w:r>
      <w:r>
        <w:rPr>
          <w:rFonts w:ascii="Times New Roman" w:hAnsi="Times New Roman"/>
          <w:sz w:val="28"/>
          <w:szCs w:val="28"/>
        </w:rPr>
        <w:t>,</w:t>
      </w:r>
      <w:r w:rsidRPr="006C2F41">
        <w:rPr>
          <w:rFonts w:ascii="Times New Roman" w:hAnsi="Times New Roman"/>
          <w:sz w:val="28"/>
          <w:szCs w:val="28"/>
        </w:rPr>
        <w:t xml:space="preserve">733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C2F41">
        <w:rPr>
          <w:rFonts w:ascii="Times New Roman" w:hAnsi="Times New Roman"/>
          <w:sz w:val="28"/>
          <w:szCs w:val="28"/>
        </w:rPr>
        <w:t>р</w:t>
      </w:r>
      <w:proofErr w:type="gramEnd"/>
      <w:r w:rsidRPr="006C2F41">
        <w:rPr>
          <w:rFonts w:ascii="Times New Roman" w:hAnsi="Times New Roman"/>
          <w:sz w:val="28"/>
          <w:szCs w:val="28"/>
        </w:rPr>
        <w:t>ублей.</w:t>
      </w:r>
    </w:p>
    <w:p w:rsidR="00D53F37" w:rsidRPr="006C2F41" w:rsidRDefault="00D53F37" w:rsidP="00D53F37">
      <w:pPr>
        <w:pStyle w:val="af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C2F41">
        <w:rPr>
          <w:rFonts w:ascii="Times New Roman" w:hAnsi="Times New Roman"/>
          <w:sz w:val="28"/>
          <w:szCs w:val="28"/>
        </w:rPr>
        <w:t xml:space="preserve">В результате экономии от проведённых аукционов по улице </w:t>
      </w:r>
      <w:proofErr w:type="spellStart"/>
      <w:r w:rsidRPr="006C2F41">
        <w:rPr>
          <w:rFonts w:ascii="Times New Roman" w:hAnsi="Times New Roman"/>
          <w:sz w:val="28"/>
          <w:szCs w:val="28"/>
        </w:rPr>
        <w:t>Назаргалеева</w:t>
      </w:r>
      <w:proofErr w:type="spellEnd"/>
      <w:r w:rsidRPr="006C2F41">
        <w:rPr>
          <w:rFonts w:ascii="Times New Roman" w:hAnsi="Times New Roman"/>
          <w:sz w:val="28"/>
          <w:szCs w:val="28"/>
        </w:rPr>
        <w:t xml:space="preserve"> и улице Салавата </w:t>
      </w:r>
      <w:proofErr w:type="spellStart"/>
      <w:r w:rsidRPr="006C2F41">
        <w:rPr>
          <w:rFonts w:ascii="Times New Roman" w:hAnsi="Times New Roman"/>
          <w:sz w:val="28"/>
          <w:szCs w:val="28"/>
        </w:rPr>
        <w:t>Юлаева</w:t>
      </w:r>
      <w:proofErr w:type="spellEnd"/>
      <w:r w:rsidRPr="006C2F41">
        <w:rPr>
          <w:rFonts w:ascii="Times New Roman" w:hAnsi="Times New Roman"/>
          <w:sz w:val="28"/>
          <w:szCs w:val="28"/>
        </w:rPr>
        <w:t>, появилась возможность выполнить ремонт участка автодороги улицы Серге</w:t>
      </w:r>
      <w:r>
        <w:rPr>
          <w:rFonts w:ascii="Times New Roman" w:hAnsi="Times New Roman"/>
          <w:sz w:val="28"/>
          <w:szCs w:val="28"/>
        </w:rPr>
        <w:t>я Лазо (410 м²), на сумму – 445,</w:t>
      </w:r>
      <w:r w:rsidRPr="006C2F41">
        <w:rPr>
          <w:rFonts w:ascii="Times New Roman" w:hAnsi="Times New Roman"/>
          <w:sz w:val="28"/>
          <w:szCs w:val="28"/>
        </w:rPr>
        <w:t>919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C2F41">
        <w:rPr>
          <w:rFonts w:ascii="Times New Roman" w:hAnsi="Times New Roman"/>
          <w:sz w:val="28"/>
          <w:szCs w:val="28"/>
        </w:rPr>
        <w:t xml:space="preserve"> рублей.</w:t>
      </w:r>
    </w:p>
    <w:p w:rsidR="00D53F37" w:rsidRPr="00325A1C" w:rsidRDefault="00D53F3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325A1C">
        <w:rPr>
          <w:rFonts w:ascii="Times New Roman" w:hAnsi="Times New Roman"/>
          <w:sz w:val="28"/>
          <w:szCs w:val="28"/>
        </w:rPr>
        <w:t xml:space="preserve">В рамках исполнения пункта 2 перечня поручений Президента Российской Федерации от 20 февраля 2015 года № Пр-287, а также в связи с внесёнными изменениями в п. 7.1.2 ГОСТ </w:t>
      </w:r>
      <w:proofErr w:type="gramStart"/>
      <w:r w:rsidRPr="00325A1C">
        <w:rPr>
          <w:rFonts w:ascii="Times New Roman" w:hAnsi="Times New Roman"/>
          <w:sz w:val="28"/>
          <w:szCs w:val="28"/>
        </w:rPr>
        <w:t>Р</w:t>
      </w:r>
      <w:proofErr w:type="gramEnd"/>
      <w:r w:rsidRPr="00325A1C">
        <w:rPr>
          <w:rFonts w:ascii="Times New Roman" w:hAnsi="Times New Roman"/>
          <w:sz w:val="28"/>
          <w:szCs w:val="28"/>
        </w:rPr>
        <w:t xml:space="preserve"> 52289-2004, была реализована работа по внесению изменений в циклы светофорного регулирования с введением выделенной пешеходной фазы, исключающую пересечение транспортных и пешеходных потоков в одной фазе. Исполнител</w:t>
      </w:r>
      <w:r w:rsidR="007A303C">
        <w:rPr>
          <w:rFonts w:ascii="Times New Roman" w:hAnsi="Times New Roman"/>
          <w:sz w:val="28"/>
          <w:szCs w:val="28"/>
        </w:rPr>
        <w:t>ь</w:t>
      </w:r>
      <w:r w:rsidRPr="00325A1C">
        <w:rPr>
          <w:rFonts w:ascii="Times New Roman" w:hAnsi="Times New Roman"/>
          <w:sz w:val="28"/>
          <w:szCs w:val="28"/>
        </w:rPr>
        <w:t xml:space="preserve"> робот по перепрограммированию светофорных объектов города – СГМУП «</w:t>
      </w:r>
      <w:proofErr w:type="spellStart"/>
      <w:r w:rsidRPr="00325A1C">
        <w:rPr>
          <w:rFonts w:ascii="Times New Roman" w:hAnsi="Times New Roman"/>
          <w:sz w:val="28"/>
          <w:szCs w:val="28"/>
        </w:rPr>
        <w:t>Горсвет</w:t>
      </w:r>
      <w:proofErr w:type="spellEnd"/>
      <w:r w:rsidRPr="00325A1C">
        <w:rPr>
          <w:rFonts w:ascii="Times New Roman" w:hAnsi="Times New Roman"/>
          <w:sz w:val="28"/>
          <w:szCs w:val="28"/>
        </w:rPr>
        <w:t>», директор Кузнецов Станислав Леони</w:t>
      </w:r>
      <w:r>
        <w:rPr>
          <w:rFonts w:ascii="Times New Roman" w:hAnsi="Times New Roman"/>
          <w:sz w:val="28"/>
          <w:szCs w:val="28"/>
        </w:rPr>
        <w:t>дович город Сургут</w:t>
      </w:r>
      <w:r w:rsidR="005F49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сумм</w:t>
      </w:r>
      <w:r w:rsidR="005F49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44,</w:t>
      </w:r>
      <w:r w:rsidRPr="00325A1C">
        <w:rPr>
          <w:rFonts w:ascii="Times New Roman" w:hAnsi="Times New Roman"/>
          <w:sz w:val="28"/>
          <w:szCs w:val="28"/>
        </w:rPr>
        <w:t xml:space="preserve">591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325A1C">
        <w:rPr>
          <w:rFonts w:ascii="Times New Roman" w:hAnsi="Times New Roman"/>
          <w:sz w:val="28"/>
          <w:szCs w:val="28"/>
        </w:rPr>
        <w:t>рубл</w:t>
      </w:r>
      <w:r w:rsidR="005F49A5">
        <w:rPr>
          <w:rFonts w:ascii="Times New Roman" w:hAnsi="Times New Roman"/>
          <w:sz w:val="28"/>
          <w:szCs w:val="28"/>
        </w:rPr>
        <w:t>ей)</w:t>
      </w:r>
      <w:r w:rsidRPr="00325A1C">
        <w:rPr>
          <w:rFonts w:ascii="Times New Roman" w:hAnsi="Times New Roman"/>
          <w:sz w:val="28"/>
          <w:szCs w:val="28"/>
        </w:rPr>
        <w:t>.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0CD5">
        <w:rPr>
          <w:sz w:val="28"/>
          <w:szCs w:val="28"/>
        </w:rPr>
        <w:t>Так же в целях реализации пункта 2 Перечня поручений Президента Российской Федерации по вопросам обеспечения безопасности дорожного движения направленных на реализацию новых национальных стандартов по обустройству нерегулируемых пешеходных переходов расположенных вблизи школ и других учебных заведений от 2 февраля 2015 года Пр-287, в декабре месяце 2015 год</w:t>
      </w:r>
      <w:r>
        <w:rPr>
          <w:sz w:val="28"/>
          <w:szCs w:val="28"/>
        </w:rPr>
        <w:t>а</w:t>
      </w:r>
      <w:r w:rsidRPr="006F0CD5">
        <w:rPr>
          <w:sz w:val="28"/>
          <w:szCs w:val="28"/>
        </w:rPr>
        <w:t xml:space="preserve"> приобретены</w:t>
      </w:r>
      <w:r>
        <w:rPr>
          <w:sz w:val="28"/>
          <w:szCs w:val="28"/>
        </w:rPr>
        <w:t>: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F0CD5">
        <w:rPr>
          <w:sz w:val="28"/>
          <w:szCs w:val="28"/>
        </w:rPr>
        <w:t xml:space="preserve"> 14 (четырнадцать) комплектов автономных индикаторов пешеходного перехода Т</w:t>
      </w:r>
      <w:proofErr w:type="gramStart"/>
      <w:r w:rsidRPr="006F0CD5">
        <w:rPr>
          <w:sz w:val="28"/>
          <w:szCs w:val="28"/>
        </w:rPr>
        <w:t>7</w:t>
      </w:r>
      <w:proofErr w:type="gramEnd"/>
      <w:r w:rsidRPr="006F0CD5">
        <w:rPr>
          <w:sz w:val="28"/>
          <w:szCs w:val="28"/>
        </w:rPr>
        <w:t xml:space="preserve"> с дополнительным освещением – на общую сумму 865</w:t>
      </w:r>
      <w:r>
        <w:rPr>
          <w:sz w:val="28"/>
          <w:szCs w:val="28"/>
        </w:rPr>
        <w:t>,</w:t>
      </w:r>
      <w:r w:rsidRPr="006F0CD5">
        <w:rPr>
          <w:sz w:val="28"/>
          <w:szCs w:val="28"/>
        </w:rPr>
        <w:t xml:space="preserve">084 </w:t>
      </w:r>
      <w:r>
        <w:rPr>
          <w:sz w:val="28"/>
          <w:szCs w:val="28"/>
        </w:rPr>
        <w:t xml:space="preserve">тыс. </w:t>
      </w:r>
      <w:r w:rsidRPr="006F0CD5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F0CD5">
        <w:rPr>
          <w:sz w:val="28"/>
          <w:szCs w:val="28"/>
        </w:rPr>
        <w:t>. На сегодняшний день ус</w:t>
      </w:r>
      <w:r>
        <w:rPr>
          <w:sz w:val="28"/>
          <w:szCs w:val="28"/>
        </w:rPr>
        <w:t>тановлено 4 (четыре) комплекта: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C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F0CD5">
        <w:rPr>
          <w:sz w:val="28"/>
          <w:szCs w:val="28"/>
        </w:rPr>
        <w:t xml:space="preserve">(два) по ул. </w:t>
      </w:r>
      <w:proofErr w:type="spellStart"/>
      <w:r w:rsidRPr="006F0CD5">
        <w:rPr>
          <w:sz w:val="28"/>
          <w:szCs w:val="28"/>
        </w:rPr>
        <w:t>Назаргалеева</w:t>
      </w:r>
      <w:proofErr w:type="spellEnd"/>
      <w:r w:rsidRPr="006F0CD5">
        <w:rPr>
          <w:sz w:val="28"/>
          <w:szCs w:val="28"/>
        </w:rPr>
        <w:t xml:space="preserve"> в районе СОШ №3</w:t>
      </w:r>
      <w:r>
        <w:rPr>
          <w:sz w:val="28"/>
          <w:szCs w:val="28"/>
        </w:rPr>
        <w:t>;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0CD5">
        <w:rPr>
          <w:sz w:val="28"/>
          <w:szCs w:val="28"/>
        </w:rPr>
        <w:t xml:space="preserve">2 (два) по ул. </w:t>
      </w:r>
      <w:proofErr w:type="gramStart"/>
      <w:r w:rsidRPr="006F0CD5">
        <w:rPr>
          <w:sz w:val="28"/>
          <w:szCs w:val="28"/>
        </w:rPr>
        <w:t>Комсомольская</w:t>
      </w:r>
      <w:proofErr w:type="gramEnd"/>
      <w:r w:rsidRPr="006F0CD5">
        <w:rPr>
          <w:sz w:val="28"/>
          <w:szCs w:val="28"/>
        </w:rPr>
        <w:t xml:space="preserve"> в районе СОШ №1.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CD5">
        <w:rPr>
          <w:sz w:val="28"/>
          <w:szCs w:val="28"/>
        </w:rPr>
        <w:t xml:space="preserve"> дальнейшем в 2016 году будут установлены ещё</w:t>
      </w:r>
      <w:r>
        <w:rPr>
          <w:sz w:val="28"/>
          <w:szCs w:val="28"/>
        </w:rPr>
        <w:t xml:space="preserve"> </w:t>
      </w:r>
      <w:r w:rsidRPr="006F0CD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F0CD5">
        <w:rPr>
          <w:sz w:val="28"/>
          <w:szCs w:val="28"/>
        </w:rPr>
        <w:t>(десять) комплектов</w:t>
      </w:r>
      <w:r>
        <w:rPr>
          <w:sz w:val="28"/>
          <w:szCs w:val="28"/>
        </w:rPr>
        <w:t>: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CD5">
        <w:rPr>
          <w:sz w:val="28"/>
          <w:szCs w:val="28"/>
        </w:rPr>
        <w:t xml:space="preserve"> 4 (четыре) по ул. Салавата </w:t>
      </w:r>
      <w:proofErr w:type="spellStart"/>
      <w:r w:rsidRPr="006F0CD5"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>;</w:t>
      </w:r>
      <w:r w:rsidRPr="006F0CD5">
        <w:rPr>
          <w:sz w:val="28"/>
          <w:szCs w:val="28"/>
        </w:rPr>
        <w:t xml:space="preserve"> 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0CD5">
        <w:rPr>
          <w:sz w:val="28"/>
          <w:szCs w:val="28"/>
        </w:rPr>
        <w:t xml:space="preserve"> 2 (два)</w:t>
      </w:r>
      <w:r>
        <w:rPr>
          <w:sz w:val="28"/>
          <w:szCs w:val="28"/>
        </w:rPr>
        <w:t xml:space="preserve"> </w:t>
      </w:r>
      <w:r w:rsidRPr="006F0CD5">
        <w:rPr>
          <w:sz w:val="28"/>
          <w:szCs w:val="28"/>
        </w:rPr>
        <w:t xml:space="preserve">по ул. </w:t>
      </w:r>
      <w:proofErr w:type="spellStart"/>
      <w:r w:rsidRPr="006F0CD5">
        <w:rPr>
          <w:sz w:val="28"/>
          <w:szCs w:val="28"/>
        </w:rPr>
        <w:t>Назаргалеева</w:t>
      </w:r>
      <w:proofErr w:type="spellEnd"/>
      <w:r>
        <w:rPr>
          <w:sz w:val="28"/>
          <w:szCs w:val="28"/>
        </w:rPr>
        <w:t>;</w:t>
      </w:r>
      <w:r w:rsidRPr="006F0CD5">
        <w:rPr>
          <w:sz w:val="28"/>
          <w:szCs w:val="28"/>
        </w:rPr>
        <w:t xml:space="preserve"> 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0CD5">
        <w:rPr>
          <w:sz w:val="28"/>
          <w:szCs w:val="28"/>
        </w:rPr>
        <w:t>4 (четыре) по ул. Виктора Кингисеппа.</w:t>
      </w:r>
    </w:p>
    <w:p w:rsidR="00D53F37" w:rsidRPr="00170168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Семнадцать дорожных знаков 1.23 «Осторожно дети» и десять табличек 8.2.1.-8.2.6 «Зона действия» – на общую сумму 89,250 тыс.</w:t>
      </w:r>
      <w:r w:rsidR="00634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0CD5">
        <w:rPr>
          <w:sz w:val="28"/>
          <w:szCs w:val="28"/>
        </w:rPr>
        <w:t xml:space="preserve">Все знаки будут установлены в районе школ города по ул. Виктора Кингисеппа СОШ №5, по ул. </w:t>
      </w:r>
      <w:proofErr w:type="spellStart"/>
      <w:r w:rsidRPr="006F0CD5">
        <w:rPr>
          <w:sz w:val="28"/>
          <w:szCs w:val="28"/>
        </w:rPr>
        <w:t>Назаргалеева</w:t>
      </w:r>
      <w:proofErr w:type="spellEnd"/>
      <w:r w:rsidRPr="006F0CD5">
        <w:rPr>
          <w:sz w:val="28"/>
          <w:szCs w:val="28"/>
        </w:rPr>
        <w:t xml:space="preserve"> СОШ №3, по ул. Эстонских дорожников СОШ №4, по ул. </w:t>
      </w:r>
      <w:proofErr w:type="gramStart"/>
      <w:r w:rsidRPr="006F0CD5">
        <w:rPr>
          <w:sz w:val="28"/>
          <w:szCs w:val="28"/>
        </w:rPr>
        <w:t>Комсомольская</w:t>
      </w:r>
      <w:proofErr w:type="gramEnd"/>
      <w:r w:rsidRPr="006F0CD5">
        <w:rPr>
          <w:sz w:val="28"/>
          <w:szCs w:val="28"/>
        </w:rPr>
        <w:t xml:space="preserve"> СОШ №1, по ул. Ирины </w:t>
      </w:r>
      <w:proofErr w:type="spellStart"/>
      <w:r w:rsidRPr="006F0CD5">
        <w:rPr>
          <w:sz w:val="28"/>
          <w:szCs w:val="28"/>
        </w:rPr>
        <w:t>Глущук</w:t>
      </w:r>
      <w:proofErr w:type="spellEnd"/>
      <w:r w:rsidRPr="006F0CD5">
        <w:rPr>
          <w:sz w:val="28"/>
          <w:szCs w:val="28"/>
        </w:rPr>
        <w:t xml:space="preserve"> СОШ №7.</w:t>
      </w:r>
    </w:p>
    <w:p w:rsidR="00D53F37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Сорок восемь дорожных знаков индивидуального проектирования 6.10.1 «Указатель направления» – на общую сумму 295,557 тыс. рублей.</w:t>
      </w:r>
    </w:p>
    <w:p w:rsidR="00D53F37" w:rsidRPr="00D86A86" w:rsidRDefault="00D53F37" w:rsidP="00D53F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6F0CD5">
        <w:rPr>
          <w:sz w:val="28"/>
          <w:szCs w:val="28"/>
        </w:rPr>
        <w:t>Все дорожные знаки «Указатель направления» будут установлены согласно дислокации дорожных знаков по магистральным улицам города.</w:t>
      </w:r>
    </w:p>
    <w:p w:rsidR="00D53F37" w:rsidRDefault="00D53F3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287EF1">
        <w:rPr>
          <w:rFonts w:ascii="Times New Roman" w:hAnsi="Times New Roman"/>
          <w:sz w:val="28"/>
          <w:szCs w:val="28"/>
        </w:rPr>
        <w:t>Ожидаемый результат от выполненных мероприятий: улучшение качества асфальтобетонно</w:t>
      </w:r>
      <w:r w:rsidR="003802DD">
        <w:rPr>
          <w:rFonts w:ascii="Times New Roman" w:hAnsi="Times New Roman"/>
          <w:sz w:val="28"/>
          <w:szCs w:val="28"/>
        </w:rPr>
        <w:t xml:space="preserve">го покрытия автомобильных дорог, </w:t>
      </w:r>
      <w:r w:rsidRPr="00287EF1">
        <w:rPr>
          <w:rFonts w:ascii="Times New Roman" w:hAnsi="Times New Roman"/>
          <w:sz w:val="28"/>
          <w:szCs w:val="28"/>
        </w:rPr>
        <w:t>улучшение обеспечения безопасности дорожного движ</w:t>
      </w:r>
      <w:r w:rsidR="003802DD">
        <w:rPr>
          <w:rFonts w:ascii="Times New Roman" w:hAnsi="Times New Roman"/>
          <w:sz w:val="28"/>
          <w:szCs w:val="28"/>
        </w:rPr>
        <w:t>ения и уменьшение</w:t>
      </w:r>
      <w:r w:rsidRPr="00287EF1">
        <w:rPr>
          <w:rFonts w:ascii="Times New Roman" w:hAnsi="Times New Roman"/>
          <w:sz w:val="28"/>
          <w:szCs w:val="28"/>
        </w:rPr>
        <w:t xml:space="preserve"> количества дорожно-транспортных происшествий в городе </w:t>
      </w:r>
      <w:proofErr w:type="spellStart"/>
      <w:r w:rsidRPr="00287EF1">
        <w:rPr>
          <w:rFonts w:ascii="Times New Roman" w:hAnsi="Times New Roman"/>
          <w:sz w:val="28"/>
          <w:szCs w:val="28"/>
        </w:rPr>
        <w:t>Лянторе</w:t>
      </w:r>
      <w:proofErr w:type="spellEnd"/>
      <w:r w:rsidRPr="00287EF1">
        <w:rPr>
          <w:rFonts w:ascii="Times New Roman" w:hAnsi="Times New Roman"/>
          <w:sz w:val="28"/>
          <w:szCs w:val="28"/>
        </w:rPr>
        <w:t>.</w:t>
      </w:r>
    </w:p>
    <w:p w:rsidR="00F36CF7" w:rsidRPr="00287EF1" w:rsidRDefault="00F36CF7" w:rsidP="00D53F37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F37" w:rsidRDefault="00F36CF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F36CF7">
        <w:rPr>
          <w:sz w:val="28"/>
          <w:szCs w:val="28"/>
        </w:rPr>
        <w:t>Архитектура и градостроительство</w:t>
      </w:r>
    </w:p>
    <w:p w:rsidR="00F36CF7" w:rsidRPr="00F36CF7" w:rsidRDefault="00F36CF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F36CF7" w:rsidRPr="00F36CF7" w:rsidRDefault="00F36CF7" w:rsidP="00F36CF7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В рамках полномочий по утверждению генеральных планов поселения, правил землепользования и застройки, утверждению документации по планировке территории на сегодняшний день разработана и утверждена следующая градостроительная документация:</w:t>
      </w:r>
    </w:p>
    <w:p w:rsidR="00F36CF7" w:rsidRPr="00F36CF7" w:rsidRDefault="00F36CF7" w:rsidP="00F36CF7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генеральный план города Лянтора;</w:t>
      </w:r>
    </w:p>
    <w:p w:rsidR="00F36CF7" w:rsidRPr="00F36CF7" w:rsidRDefault="00F36CF7" w:rsidP="00F36CF7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правила землепользования и застройки городского поселения Лянтор;</w:t>
      </w:r>
    </w:p>
    <w:p w:rsidR="00F36CF7" w:rsidRPr="00F36CF7" w:rsidRDefault="00F36CF7" w:rsidP="00F36CF7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проекты планировок и межеваний территорий города.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bCs/>
          <w:sz w:val="28"/>
          <w:szCs w:val="28"/>
        </w:rPr>
        <w:t>Генеральный план города Лянтора</w:t>
      </w:r>
      <w:r w:rsidRPr="00F36CF7">
        <w:rPr>
          <w:sz w:val="28"/>
          <w:szCs w:val="28"/>
        </w:rPr>
        <w:t xml:space="preserve"> – основной градостроительный документ, который определяет путь последовательного градостроительного </w:t>
      </w:r>
      <w:proofErr w:type="gramStart"/>
      <w:r w:rsidRPr="00F36CF7">
        <w:rPr>
          <w:sz w:val="28"/>
          <w:szCs w:val="28"/>
        </w:rPr>
        <w:t>преобразования</w:t>
      </w:r>
      <w:proofErr w:type="gramEnd"/>
      <w:r w:rsidRPr="00F36CF7">
        <w:rPr>
          <w:sz w:val="28"/>
          <w:szCs w:val="28"/>
        </w:rPr>
        <w:t xml:space="preserve"> и освоения территории города разработан и утвержден решением Совета депутатов городского поселения Лянтор в 2011 году. 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Следующим по значимости градостроительным документом являются Правила землепользования и застройки городского поселения Лянтор, которые в последней редакции разработаны и утверждены решением Совета депутатов городского поселения Лянтор в 2013 году.</w:t>
      </w:r>
    </w:p>
    <w:p w:rsidR="00F36CF7" w:rsidRPr="00F36CF7" w:rsidRDefault="00F36CF7" w:rsidP="00F36CF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36CF7">
        <w:rPr>
          <w:sz w:val="28"/>
          <w:szCs w:val="28"/>
        </w:rPr>
        <w:t xml:space="preserve">В отчетном году в связи </w:t>
      </w:r>
      <w:proofErr w:type="gramStart"/>
      <w:r w:rsidRPr="00F36CF7">
        <w:rPr>
          <w:sz w:val="28"/>
          <w:szCs w:val="28"/>
        </w:rPr>
        <w:t>с</w:t>
      </w:r>
      <w:proofErr w:type="gramEnd"/>
      <w:r w:rsidRPr="00F36CF7">
        <w:rPr>
          <w:sz w:val="28"/>
          <w:szCs w:val="28"/>
        </w:rPr>
        <w:t xml:space="preserve"> </w:t>
      </w:r>
      <w:proofErr w:type="gramStart"/>
      <w:r w:rsidRPr="00F36CF7">
        <w:rPr>
          <w:sz w:val="28"/>
          <w:szCs w:val="28"/>
        </w:rPr>
        <w:t>обращениям</w:t>
      </w:r>
      <w:proofErr w:type="gramEnd"/>
      <w:r w:rsidRPr="00F36CF7">
        <w:rPr>
          <w:sz w:val="28"/>
          <w:szCs w:val="28"/>
        </w:rPr>
        <w:t xml:space="preserve"> физических и юридических лиц с предложениями об изменении границ территориальных зон, изменении градостроительных регламентов, разработкой проекта планировки и межевания территории микрорайона № 3 с целью учета мнения населения при принятии градостроительных решений проведено 3 публичных слушанья.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F36CF7">
        <w:rPr>
          <w:rFonts w:eastAsia="Calibri"/>
          <w:sz w:val="28"/>
          <w:szCs w:val="28"/>
        </w:rPr>
        <w:t xml:space="preserve">В 2015 году на основании обращений физических и юридических лиц в целях осуществления строительства и реконструкции объектов капитального строительства подготовлено и утверждено 13 градостроительных планов </w:t>
      </w:r>
      <w:r w:rsidRPr="00F36CF7">
        <w:rPr>
          <w:rFonts w:eastAsia="Calibri"/>
          <w:sz w:val="28"/>
          <w:szCs w:val="28"/>
        </w:rPr>
        <w:lastRenderedPageBreak/>
        <w:t>земельных участков (2014 год – 31). Снижение на 58 % количества выданных по заявлениям застройщиков градостроительных планов земельных участков, необходимых для выдачи разрешений на строительство объектов, является вынужденной реакцией сложившейся на рынке строительства недвижимости на экономическую ситуацию в стране.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В рамках архитектурно-строительного проектирования, строительства, реконструкции объектов капитального строительства рассмотрено 14 проектов, подготовлено и выдано застройщикам 12 разрешений на строительство, из них: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на строительство многоквартирных жилых домов – 1;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на строительство индивидуальных жилых домов – 1;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на строительство общественных зданий – 4;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на строительство инженерных сетей</w:t>
      </w:r>
      <w:r w:rsidR="00E16C90">
        <w:rPr>
          <w:sz w:val="28"/>
          <w:szCs w:val="28"/>
        </w:rPr>
        <w:t xml:space="preserve"> </w:t>
      </w:r>
      <w:r w:rsidR="00E16C90" w:rsidRPr="00F36CF7">
        <w:rPr>
          <w:sz w:val="28"/>
          <w:szCs w:val="28"/>
        </w:rPr>
        <w:t xml:space="preserve">– </w:t>
      </w:r>
      <w:r w:rsidRPr="00F36CF7">
        <w:rPr>
          <w:sz w:val="28"/>
          <w:szCs w:val="28"/>
        </w:rPr>
        <w:t>2;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- на строительство производственных объектов – 4.</w:t>
      </w:r>
    </w:p>
    <w:p w:rsidR="003F7BB0" w:rsidRDefault="00F36CF7" w:rsidP="00F36CF7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За отчетный период рассмотрено исполнительной строительной документации 25 единиц</w:t>
      </w:r>
      <w:r w:rsidR="003F7BB0">
        <w:rPr>
          <w:sz w:val="28"/>
          <w:szCs w:val="28"/>
        </w:rPr>
        <w:t>.</w:t>
      </w:r>
      <w:r w:rsidRPr="00F36CF7">
        <w:rPr>
          <w:sz w:val="28"/>
          <w:szCs w:val="28"/>
        </w:rPr>
        <w:t xml:space="preserve"> </w:t>
      </w:r>
    </w:p>
    <w:p w:rsidR="00F36CF7" w:rsidRPr="00F36CF7" w:rsidRDefault="003F7BB0" w:rsidP="00F36CF7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F36CF7" w:rsidRPr="00F36CF7">
        <w:rPr>
          <w:sz w:val="28"/>
          <w:szCs w:val="28"/>
        </w:rPr>
        <w:t>одготовлено и выдано 19 разрешений на ввод объектов в эксплуатацию, из них:</w:t>
      </w:r>
    </w:p>
    <w:p w:rsidR="00F36CF7" w:rsidRPr="00F36CF7" w:rsidRDefault="00F36CF7" w:rsidP="00F36CF7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36CF7">
        <w:rPr>
          <w:rFonts w:eastAsia="Calibri"/>
          <w:sz w:val="28"/>
          <w:szCs w:val="28"/>
        </w:rPr>
        <w:t>- на ввод многоквартирных жилых домов – 3;</w:t>
      </w:r>
    </w:p>
    <w:p w:rsidR="00F36CF7" w:rsidRPr="00F36CF7" w:rsidRDefault="00F36CF7" w:rsidP="00F36CF7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36CF7">
        <w:rPr>
          <w:rFonts w:eastAsia="Calibri"/>
          <w:sz w:val="28"/>
          <w:szCs w:val="28"/>
        </w:rPr>
        <w:t>- на ввод общественных зданий – 5;</w:t>
      </w:r>
    </w:p>
    <w:p w:rsidR="00F36CF7" w:rsidRPr="00F36CF7" w:rsidRDefault="00F36CF7" w:rsidP="00F36CF7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36CF7">
        <w:rPr>
          <w:rFonts w:eastAsia="Calibri"/>
          <w:sz w:val="28"/>
          <w:szCs w:val="28"/>
        </w:rPr>
        <w:t>- на ввод инженерных сетей</w:t>
      </w:r>
      <w:r w:rsidR="00D51979">
        <w:rPr>
          <w:rFonts w:eastAsia="Calibri"/>
          <w:sz w:val="28"/>
          <w:szCs w:val="28"/>
        </w:rPr>
        <w:t xml:space="preserve"> </w:t>
      </w:r>
      <w:r w:rsidR="00D51979" w:rsidRPr="00F36CF7">
        <w:rPr>
          <w:sz w:val="28"/>
          <w:szCs w:val="28"/>
        </w:rPr>
        <w:t xml:space="preserve">– </w:t>
      </w:r>
      <w:r w:rsidRPr="00F36CF7">
        <w:rPr>
          <w:rFonts w:eastAsia="Calibri"/>
          <w:sz w:val="28"/>
          <w:szCs w:val="28"/>
        </w:rPr>
        <w:t>3;</w:t>
      </w:r>
    </w:p>
    <w:p w:rsidR="00F36CF7" w:rsidRPr="00F36CF7" w:rsidRDefault="00F36CF7" w:rsidP="00F36CF7">
      <w:pPr>
        <w:tabs>
          <w:tab w:val="left" w:pos="1276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F36CF7">
        <w:rPr>
          <w:rFonts w:eastAsia="Calibri"/>
          <w:sz w:val="28"/>
          <w:szCs w:val="28"/>
        </w:rPr>
        <w:t>- на вво</w:t>
      </w:r>
      <w:r w:rsidR="0096727F">
        <w:rPr>
          <w:rFonts w:eastAsia="Calibri"/>
          <w:sz w:val="28"/>
          <w:szCs w:val="28"/>
        </w:rPr>
        <w:t>д производственных объектов – 8.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36CF7">
        <w:rPr>
          <w:sz w:val="28"/>
          <w:szCs w:val="28"/>
        </w:rPr>
        <w:t>В рамках полномочия присвоения адресов объектам адресации, присвоени</w:t>
      </w:r>
      <w:r w:rsidR="009F2110">
        <w:rPr>
          <w:sz w:val="28"/>
          <w:szCs w:val="28"/>
        </w:rPr>
        <w:t>я</w:t>
      </w:r>
      <w:r w:rsidRPr="00F36CF7">
        <w:rPr>
          <w:sz w:val="28"/>
          <w:szCs w:val="28"/>
        </w:rPr>
        <w:t xml:space="preserve"> наименований элементам улично-дорожной сети, размещени</w:t>
      </w:r>
      <w:r w:rsidR="009F2110">
        <w:rPr>
          <w:sz w:val="28"/>
          <w:szCs w:val="28"/>
        </w:rPr>
        <w:t>я</w:t>
      </w:r>
      <w:r w:rsidRPr="00F36CF7">
        <w:rPr>
          <w:sz w:val="28"/>
          <w:szCs w:val="28"/>
        </w:rPr>
        <w:t xml:space="preserve"> информации в государственном адресном реестре</w:t>
      </w:r>
      <w:r w:rsidR="009F2110">
        <w:rPr>
          <w:sz w:val="28"/>
          <w:szCs w:val="28"/>
        </w:rPr>
        <w:t>:</w:t>
      </w:r>
    </w:p>
    <w:p w:rsidR="00F36CF7" w:rsidRPr="00F36CF7" w:rsidRDefault="00F36CF7" w:rsidP="00F36C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36CF7">
        <w:rPr>
          <w:sz w:val="28"/>
          <w:szCs w:val="28"/>
        </w:rPr>
        <w:t xml:space="preserve">В 2015 году в связи с 70-летием Победы в Великой Отечественной войне переименована часть улицы Центральная (от пересечения с улицей </w:t>
      </w:r>
      <w:proofErr w:type="spellStart"/>
      <w:r w:rsidRPr="00F36CF7">
        <w:rPr>
          <w:sz w:val="28"/>
          <w:szCs w:val="28"/>
        </w:rPr>
        <w:t>Назаргалеева</w:t>
      </w:r>
      <w:proofErr w:type="spellEnd"/>
      <w:r w:rsidRPr="00F36CF7">
        <w:rPr>
          <w:sz w:val="28"/>
          <w:szCs w:val="28"/>
        </w:rPr>
        <w:t xml:space="preserve"> до пересечения с улицей Виктора Кингисеппа в проспект Победы.</w:t>
      </w:r>
      <w:proofErr w:type="gramEnd"/>
      <w:r w:rsidRPr="00F36CF7">
        <w:rPr>
          <w:sz w:val="28"/>
          <w:szCs w:val="28"/>
        </w:rPr>
        <w:t xml:space="preserve"> Также, присвоены наименования улицам в районе фермерских хозяйств, расположенных в южной части города Лянтора – </w:t>
      </w:r>
      <w:proofErr w:type="gramStart"/>
      <w:r w:rsidRPr="00F36CF7">
        <w:rPr>
          <w:sz w:val="28"/>
          <w:szCs w:val="28"/>
        </w:rPr>
        <w:t>Фермерская</w:t>
      </w:r>
      <w:proofErr w:type="gramEnd"/>
      <w:r w:rsidRPr="00F36CF7">
        <w:rPr>
          <w:sz w:val="28"/>
          <w:szCs w:val="28"/>
        </w:rPr>
        <w:t xml:space="preserve"> и Дачная.</w:t>
      </w:r>
    </w:p>
    <w:p w:rsidR="00E5738D" w:rsidRDefault="00E5738D" w:rsidP="00D53F37">
      <w:pPr>
        <w:pStyle w:val="Web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5738D" w:rsidRDefault="00E5738D" w:rsidP="00D53F37">
      <w:pPr>
        <w:pStyle w:val="Web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D53F37" w:rsidRPr="00D07799" w:rsidRDefault="00D53F37" w:rsidP="00D53F37">
      <w:pPr>
        <w:jc w:val="center"/>
        <w:rPr>
          <w:sz w:val="28"/>
          <w:szCs w:val="28"/>
        </w:rPr>
      </w:pPr>
      <w:r w:rsidRPr="00D07799">
        <w:rPr>
          <w:sz w:val="28"/>
          <w:szCs w:val="28"/>
        </w:rPr>
        <w:t>Муниципальная собственность, земля, жилье</w:t>
      </w:r>
    </w:p>
    <w:p w:rsidR="00D53F37" w:rsidRPr="00603181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A73A6C" w:rsidRDefault="00A73A6C" w:rsidP="00A73A6C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A6C">
        <w:rPr>
          <w:sz w:val="28"/>
          <w:szCs w:val="28"/>
        </w:rPr>
        <w:t>Полномочия Администрации города по владению, пользованию и распоряжению имуществом, находящимся в муниципальной собственности поселения предусмотрены ст. 14 Федерального закона от 06.10.2003 N 131-ФЗ "Об общих принципах организации местного самоуправления в Российской Федерации".</w:t>
      </w:r>
    </w:p>
    <w:p w:rsidR="00A73A6C" w:rsidRDefault="00A73A6C" w:rsidP="00A73A6C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A6C">
        <w:rPr>
          <w:sz w:val="28"/>
          <w:szCs w:val="28"/>
        </w:rPr>
        <w:t>В 2015 году была проведена следующая работа:</w:t>
      </w:r>
    </w:p>
    <w:p w:rsidR="00A73A6C" w:rsidRDefault="00A73A6C" w:rsidP="00A73A6C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73A6C">
        <w:rPr>
          <w:sz w:val="28"/>
          <w:szCs w:val="28"/>
        </w:rPr>
        <w:t>Приняты</w:t>
      </w:r>
      <w:proofErr w:type="gramEnd"/>
      <w:r w:rsidRPr="00A73A6C">
        <w:rPr>
          <w:sz w:val="28"/>
          <w:szCs w:val="28"/>
        </w:rPr>
        <w:t xml:space="preserve"> в собственность 8 квартир от Сургутского района.</w:t>
      </w:r>
      <w:r>
        <w:rPr>
          <w:sz w:val="28"/>
          <w:szCs w:val="28"/>
        </w:rPr>
        <w:t xml:space="preserve"> </w:t>
      </w:r>
    </w:p>
    <w:p w:rsidR="00A73A6C" w:rsidRPr="00A73A6C" w:rsidRDefault="00A73A6C" w:rsidP="00A73A6C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73A6C">
        <w:rPr>
          <w:sz w:val="28"/>
          <w:szCs w:val="28"/>
        </w:rPr>
        <w:t>Проводилась работа с бесхозяйным имуществом ЛГ МУП «</w:t>
      </w:r>
      <w:proofErr w:type="spellStart"/>
      <w:r w:rsidRPr="00A73A6C">
        <w:rPr>
          <w:sz w:val="28"/>
          <w:szCs w:val="28"/>
        </w:rPr>
        <w:t>УТВиВ</w:t>
      </w:r>
      <w:proofErr w:type="spellEnd"/>
      <w:r w:rsidRPr="00A73A6C">
        <w:rPr>
          <w:sz w:val="28"/>
          <w:szCs w:val="28"/>
        </w:rPr>
        <w:t xml:space="preserve">» (зарегистрировано право собственности на склад, начата подготовка документов на ЦТП № 2 в 1 микрорайоне, подготовлено заявление о признании права собственности на поставленный учет в ЕГРП как бесхозяйный нежилое здание в </w:t>
      </w:r>
      <w:r w:rsidRPr="00A73A6C">
        <w:rPr>
          <w:sz w:val="28"/>
          <w:szCs w:val="28"/>
        </w:rPr>
        <w:lastRenderedPageBreak/>
        <w:t>6 микрорайоне, строение 10, в удовлетворении заявления было отказано, Администрацией города ведётся работа по обжалованию отказа).</w:t>
      </w:r>
      <w:proofErr w:type="gramEnd"/>
    </w:p>
    <w:p w:rsidR="00A73A6C" w:rsidRDefault="00A73A6C" w:rsidP="00A73A6C">
      <w:pPr>
        <w:pStyle w:val="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3A6C">
        <w:rPr>
          <w:sz w:val="28"/>
          <w:szCs w:val="28"/>
        </w:rPr>
        <w:t>Приобретены 10 квартир для расселения аварийного жилого дома по адресу: 1 микрорайон, дом № 20/1 (в 2014 - года – 11 квартир), что позволило расселить и отключить от коммуникаций аварийный дом в 2015 году.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работа по с</w:t>
      </w:r>
      <w:r w:rsidRPr="00441196">
        <w:rPr>
          <w:sz w:val="28"/>
          <w:szCs w:val="28"/>
        </w:rPr>
        <w:t>писани</w:t>
      </w:r>
      <w:r>
        <w:rPr>
          <w:sz w:val="28"/>
          <w:szCs w:val="28"/>
        </w:rPr>
        <w:t>ю</w:t>
      </w:r>
      <w:r w:rsidRPr="00441196">
        <w:rPr>
          <w:sz w:val="28"/>
          <w:szCs w:val="28"/>
        </w:rPr>
        <w:t xml:space="preserve"> имущества: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- согласовано списание имущества на сумму 795</w:t>
      </w:r>
      <w:r>
        <w:rPr>
          <w:sz w:val="28"/>
          <w:szCs w:val="28"/>
        </w:rPr>
        <w:t>,</w:t>
      </w:r>
      <w:r w:rsidRPr="00441196">
        <w:rPr>
          <w:sz w:val="28"/>
          <w:szCs w:val="28"/>
        </w:rPr>
        <w:t>485</w:t>
      </w:r>
      <w:r>
        <w:rPr>
          <w:sz w:val="28"/>
          <w:szCs w:val="28"/>
        </w:rPr>
        <w:t xml:space="preserve"> тыс.</w:t>
      </w:r>
      <w:r w:rsidR="003E7749">
        <w:rPr>
          <w:sz w:val="28"/>
          <w:szCs w:val="28"/>
        </w:rPr>
        <w:t xml:space="preserve"> рублей;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- списано решениями Совета депутатов городского поселения Лянтор на сумму 6</w:t>
      </w:r>
      <w:r>
        <w:rPr>
          <w:sz w:val="28"/>
          <w:szCs w:val="28"/>
        </w:rPr>
        <w:t> </w:t>
      </w:r>
      <w:r w:rsidRPr="00441196">
        <w:rPr>
          <w:sz w:val="28"/>
          <w:szCs w:val="28"/>
        </w:rPr>
        <w:t>412</w:t>
      </w:r>
      <w:r>
        <w:rPr>
          <w:sz w:val="28"/>
          <w:szCs w:val="28"/>
        </w:rPr>
        <w:t>,</w:t>
      </w:r>
      <w:r w:rsidRPr="00441196">
        <w:rPr>
          <w:sz w:val="28"/>
          <w:szCs w:val="28"/>
        </w:rPr>
        <w:t>488</w:t>
      </w:r>
      <w:r>
        <w:rPr>
          <w:sz w:val="28"/>
          <w:szCs w:val="28"/>
        </w:rPr>
        <w:t xml:space="preserve"> тыс.</w:t>
      </w:r>
      <w:r w:rsidRPr="00441196">
        <w:rPr>
          <w:sz w:val="28"/>
          <w:szCs w:val="28"/>
        </w:rPr>
        <w:t xml:space="preserve"> рублей.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441196">
        <w:rPr>
          <w:sz w:val="28"/>
          <w:szCs w:val="28"/>
        </w:rPr>
        <w:t xml:space="preserve">реестра </w:t>
      </w:r>
      <w:r>
        <w:rPr>
          <w:sz w:val="28"/>
          <w:szCs w:val="28"/>
        </w:rPr>
        <w:t>были и</w:t>
      </w:r>
      <w:r w:rsidRPr="00441196">
        <w:rPr>
          <w:sz w:val="28"/>
          <w:szCs w:val="28"/>
        </w:rPr>
        <w:t>сключены 1</w:t>
      </w:r>
      <w:r>
        <w:rPr>
          <w:sz w:val="28"/>
          <w:szCs w:val="28"/>
        </w:rPr>
        <w:t xml:space="preserve">49 </w:t>
      </w:r>
      <w:proofErr w:type="gramStart"/>
      <w:r>
        <w:rPr>
          <w:sz w:val="28"/>
          <w:szCs w:val="28"/>
        </w:rPr>
        <w:t>приватизированных</w:t>
      </w:r>
      <w:proofErr w:type="gramEnd"/>
      <w:r>
        <w:rPr>
          <w:sz w:val="28"/>
          <w:szCs w:val="28"/>
        </w:rPr>
        <w:t xml:space="preserve"> жилых помещения.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В рамках реализации Порядка продажи гражданам жилых помещений фонда коммерческого использования, утвержденного решением Совета депутатов от 27.11.2014 № 85, заключены 4 договора купли-продажи жилого помещения фонда коммерческого использования, поступление в бюджет составило 2</w:t>
      </w:r>
      <w:r>
        <w:rPr>
          <w:sz w:val="28"/>
          <w:szCs w:val="28"/>
        </w:rPr>
        <w:t> </w:t>
      </w:r>
      <w:r w:rsidRPr="00441196">
        <w:rPr>
          <w:sz w:val="28"/>
          <w:szCs w:val="28"/>
        </w:rPr>
        <w:t>799</w:t>
      </w:r>
      <w:r>
        <w:rPr>
          <w:sz w:val="28"/>
          <w:szCs w:val="28"/>
        </w:rPr>
        <w:t xml:space="preserve"> тыс.</w:t>
      </w:r>
      <w:r w:rsidRPr="00441196">
        <w:rPr>
          <w:sz w:val="28"/>
          <w:szCs w:val="28"/>
        </w:rPr>
        <w:t xml:space="preserve"> рублей.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прогнозного плана приватизации, утвержденного решением совета депутатов городского поселения Лянтор № 94 от 25.12.2014 </w:t>
      </w:r>
      <w:r w:rsidR="00AE01A9">
        <w:rPr>
          <w:sz w:val="28"/>
          <w:szCs w:val="28"/>
        </w:rPr>
        <w:t xml:space="preserve">года, </w:t>
      </w:r>
      <w:r>
        <w:rPr>
          <w:sz w:val="28"/>
          <w:szCs w:val="28"/>
        </w:rPr>
        <w:t>была проведена п</w:t>
      </w:r>
      <w:r w:rsidRPr="00265EF3">
        <w:rPr>
          <w:sz w:val="28"/>
          <w:szCs w:val="28"/>
        </w:rPr>
        <w:t>ривати</w:t>
      </w:r>
      <w:r>
        <w:rPr>
          <w:sz w:val="28"/>
          <w:szCs w:val="28"/>
        </w:rPr>
        <w:t xml:space="preserve">зация муниципального </w:t>
      </w:r>
      <w:proofErr w:type="gramStart"/>
      <w:r>
        <w:rPr>
          <w:sz w:val="28"/>
          <w:szCs w:val="28"/>
        </w:rPr>
        <w:t>имущества, предусмотренные действующим законодательством процедуры торгов проводилась</w:t>
      </w:r>
      <w:proofErr w:type="gramEnd"/>
      <w:r>
        <w:rPr>
          <w:sz w:val="28"/>
          <w:szCs w:val="28"/>
        </w:rPr>
        <w:t xml:space="preserve"> трижды. </w:t>
      </w:r>
      <w:r w:rsidRPr="000D4ACB">
        <w:rPr>
          <w:sz w:val="28"/>
          <w:szCs w:val="28"/>
        </w:rPr>
        <w:t>По результатам продажи посредством публичного предложения реализовано нежилое здание по адресу 6 микрорайон, строение 9 (на сумму 5</w:t>
      </w:r>
      <w:r>
        <w:rPr>
          <w:sz w:val="28"/>
          <w:szCs w:val="28"/>
        </w:rPr>
        <w:t> </w:t>
      </w:r>
      <w:r w:rsidRPr="000D4ACB">
        <w:rPr>
          <w:sz w:val="28"/>
          <w:szCs w:val="28"/>
        </w:rPr>
        <w:t>460</w:t>
      </w:r>
      <w:r>
        <w:rPr>
          <w:sz w:val="28"/>
          <w:szCs w:val="28"/>
        </w:rPr>
        <w:t>,</w:t>
      </w:r>
      <w:r w:rsidRPr="000D4ACB">
        <w:rPr>
          <w:sz w:val="28"/>
          <w:szCs w:val="28"/>
        </w:rPr>
        <w:t>500</w:t>
      </w:r>
      <w:r>
        <w:rPr>
          <w:sz w:val="28"/>
          <w:szCs w:val="28"/>
        </w:rPr>
        <w:t xml:space="preserve"> тыс.</w:t>
      </w:r>
      <w:r w:rsidRPr="000D4ACB">
        <w:rPr>
          <w:sz w:val="28"/>
          <w:szCs w:val="28"/>
        </w:rPr>
        <w:t xml:space="preserve"> рублей).</w:t>
      </w:r>
      <w:r>
        <w:rPr>
          <w:sz w:val="28"/>
          <w:szCs w:val="28"/>
        </w:rPr>
        <w:t xml:space="preserve"> </w:t>
      </w:r>
    </w:p>
    <w:p w:rsidR="00A73A6C" w:rsidRPr="005B7E3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B7E32">
        <w:rPr>
          <w:sz w:val="28"/>
          <w:szCs w:val="28"/>
        </w:rPr>
        <w:t>В 2015 году в сфере аренды муниципального имущества:</w:t>
      </w:r>
    </w:p>
    <w:p w:rsidR="00A73A6C" w:rsidRPr="00F26744" w:rsidRDefault="00A73A6C" w:rsidP="00266DB9">
      <w:pPr>
        <w:spacing w:line="240" w:lineRule="atLeast"/>
        <w:ind w:firstLine="709"/>
        <w:jc w:val="both"/>
        <w:rPr>
          <w:sz w:val="28"/>
          <w:szCs w:val="28"/>
        </w:rPr>
      </w:pPr>
      <w:r w:rsidRPr="005B7E32">
        <w:rPr>
          <w:sz w:val="28"/>
          <w:szCs w:val="28"/>
        </w:rPr>
        <w:t>- по 21 лоту проведено 4 аукциона с размещением информации на официальном</w:t>
      </w:r>
      <w:r w:rsidR="00266DB9">
        <w:rPr>
          <w:sz w:val="28"/>
          <w:szCs w:val="28"/>
        </w:rPr>
        <w:t xml:space="preserve"> сайте</w:t>
      </w:r>
      <w:r w:rsidRPr="005B7E32">
        <w:rPr>
          <w:sz w:val="28"/>
          <w:szCs w:val="28"/>
        </w:rPr>
        <w:t xml:space="preserve"> </w:t>
      </w:r>
      <w:proofErr w:type="spellStart"/>
      <w:r w:rsidRPr="00F26744">
        <w:rPr>
          <w:sz w:val="28"/>
          <w:szCs w:val="28"/>
        </w:rPr>
        <w:t>torgi.gov.ru</w:t>
      </w:r>
      <w:proofErr w:type="spellEnd"/>
      <w:r w:rsidRPr="00F26744">
        <w:rPr>
          <w:sz w:val="28"/>
          <w:szCs w:val="28"/>
        </w:rPr>
        <w:t>;</w:t>
      </w:r>
    </w:p>
    <w:p w:rsidR="00A73A6C" w:rsidRPr="005B7E3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B7E32">
        <w:rPr>
          <w:sz w:val="28"/>
          <w:szCs w:val="28"/>
        </w:rPr>
        <w:t xml:space="preserve">- подготовлено к заключению 20 договоров, в том числе 7 краткосрочных; 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5B7E32">
        <w:rPr>
          <w:sz w:val="28"/>
          <w:szCs w:val="28"/>
        </w:rPr>
        <w:t>- поступления от аренды за год составили 2 279,044 тыс. рублей;</w:t>
      </w:r>
      <w:r w:rsidRPr="00441196">
        <w:rPr>
          <w:sz w:val="28"/>
          <w:szCs w:val="28"/>
        </w:rPr>
        <w:t xml:space="preserve"> </w:t>
      </w:r>
    </w:p>
    <w:p w:rsidR="00A73A6C" w:rsidRPr="000F186D" w:rsidRDefault="00A73A6C" w:rsidP="009F24E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- согласовано заключение 112 договоров аренды бюджетными учре</w:t>
      </w:r>
      <w:r>
        <w:rPr>
          <w:sz w:val="28"/>
          <w:szCs w:val="28"/>
        </w:rPr>
        <w:t>ждениями и предприятиями города</w:t>
      </w:r>
      <w:r w:rsidR="009F24E6">
        <w:rPr>
          <w:sz w:val="28"/>
          <w:szCs w:val="28"/>
        </w:rPr>
        <w:t>.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441196">
        <w:rPr>
          <w:sz w:val="28"/>
          <w:szCs w:val="28"/>
        </w:rPr>
        <w:t>оговор</w:t>
      </w:r>
      <w:r>
        <w:rPr>
          <w:sz w:val="28"/>
          <w:szCs w:val="28"/>
        </w:rPr>
        <w:t>ам</w:t>
      </w:r>
      <w:r w:rsidRPr="00441196">
        <w:rPr>
          <w:sz w:val="28"/>
          <w:szCs w:val="28"/>
        </w:rPr>
        <w:t xml:space="preserve"> на</w:t>
      </w:r>
      <w:r w:rsidRPr="00D446F3">
        <w:rPr>
          <w:sz w:val="28"/>
          <w:szCs w:val="28"/>
        </w:rPr>
        <w:t xml:space="preserve"> установку и эксплуатацию объектов наружной рекламы на объектах муниципальной собственности городского поселения Лянтор</w:t>
      </w:r>
      <w:r>
        <w:rPr>
          <w:sz w:val="28"/>
          <w:szCs w:val="28"/>
        </w:rPr>
        <w:t xml:space="preserve"> </w:t>
      </w:r>
      <w:r w:rsidRPr="00441196">
        <w:rPr>
          <w:sz w:val="28"/>
          <w:szCs w:val="28"/>
        </w:rPr>
        <w:t>получено в бюджет 81 082,36 рублей.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</w:t>
      </w:r>
      <w:r w:rsidRPr="00441196">
        <w:rPr>
          <w:sz w:val="28"/>
          <w:szCs w:val="28"/>
        </w:rPr>
        <w:t>аспоряжени</w:t>
      </w:r>
      <w:r>
        <w:rPr>
          <w:sz w:val="28"/>
          <w:szCs w:val="28"/>
        </w:rPr>
        <w:t>я</w:t>
      </w:r>
      <w:r w:rsidRPr="00441196">
        <w:rPr>
          <w:sz w:val="28"/>
          <w:szCs w:val="28"/>
        </w:rPr>
        <w:t xml:space="preserve"> муниципальными земельными участками</w:t>
      </w:r>
      <w:r>
        <w:rPr>
          <w:sz w:val="28"/>
          <w:szCs w:val="28"/>
        </w:rPr>
        <w:t>: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1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1196">
        <w:rPr>
          <w:sz w:val="28"/>
          <w:szCs w:val="28"/>
        </w:rPr>
        <w:t>ереда</w:t>
      </w:r>
      <w:r w:rsidR="00E0626A">
        <w:rPr>
          <w:sz w:val="28"/>
          <w:szCs w:val="28"/>
        </w:rPr>
        <w:t>но</w:t>
      </w:r>
      <w:r w:rsidRPr="00441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41196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</w:t>
      </w:r>
      <w:r w:rsidRPr="00441196">
        <w:rPr>
          <w:sz w:val="28"/>
          <w:szCs w:val="28"/>
        </w:rPr>
        <w:t xml:space="preserve">4 </w:t>
      </w:r>
      <w:r>
        <w:rPr>
          <w:sz w:val="28"/>
          <w:szCs w:val="28"/>
        </w:rPr>
        <w:t>земельных участк</w:t>
      </w:r>
      <w:r w:rsidR="00E062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1196">
        <w:rPr>
          <w:sz w:val="28"/>
          <w:szCs w:val="28"/>
        </w:rPr>
        <w:t>(</w:t>
      </w:r>
      <w:r>
        <w:rPr>
          <w:sz w:val="28"/>
          <w:szCs w:val="28"/>
        </w:rPr>
        <w:t>всего действуют 10 договоров,</w:t>
      </w:r>
      <w:r w:rsidRPr="00FB0C9F">
        <w:rPr>
          <w:sz w:val="28"/>
          <w:szCs w:val="28"/>
        </w:rPr>
        <w:t xml:space="preserve"> </w:t>
      </w:r>
      <w:r w:rsidRPr="00441196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за 2015 год </w:t>
      </w:r>
      <w:r w:rsidRPr="00441196">
        <w:rPr>
          <w:sz w:val="28"/>
          <w:szCs w:val="28"/>
        </w:rPr>
        <w:t>составили 235 750,43 рублей</w:t>
      </w:r>
      <w:r>
        <w:rPr>
          <w:sz w:val="28"/>
          <w:szCs w:val="28"/>
        </w:rPr>
        <w:t>);</w:t>
      </w:r>
      <w:r w:rsidRPr="00441196">
        <w:rPr>
          <w:sz w:val="28"/>
          <w:szCs w:val="28"/>
        </w:rPr>
        <w:t xml:space="preserve"> 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1196">
        <w:rPr>
          <w:sz w:val="28"/>
          <w:szCs w:val="28"/>
        </w:rPr>
        <w:t>в безвозмездное пользование БУ Х</w:t>
      </w:r>
      <w:r w:rsidRPr="00D446F3">
        <w:rPr>
          <w:sz w:val="28"/>
          <w:szCs w:val="28"/>
        </w:rPr>
        <w:t>МАО – Югры «Центр социальной помощи семье и детям</w:t>
      </w:r>
      <w:r w:rsidRPr="00441196">
        <w:rPr>
          <w:sz w:val="28"/>
          <w:szCs w:val="28"/>
        </w:rPr>
        <w:t xml:space="preserve"> «Апрель»</w:t>
      </w:r>
      <w:r>
        <w:rPr>
          <w:sz w:val="28"/>
          <w:szCs w:val="28"/>
        </w:rPr>
        <w:t xml:space="preserve"> передан</w:t>
      </w:r>
      <w:r w:rsidRPr="00441196">
        <w:rPr>
          <w:sz w:val="28"/>
          <w:szCs w:val="28"/>
        </w:rPr>
        <w:t xml:space="preserve"> </w:t>
      </w:r>
      <w:r>
        <w:rPr>
          <w:sz w:val="28"/>
          <w:szCs w:val="28"/>
        </w:rPr>
        <w:t>1 земельный участок (под зданием молочной кухни);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441196">
        <w:rPr>
          <w:sz w:val="28"/>
          <w:szCs w:val="28"/>
        </w:rPr>
        <w:t>пост</w:t>
      </w:r>
      <w:r>
        <w:rPr>
          <w:sz w:val="28"/>
          <w:szCs w:val="28"/>
        </w:rPr>
        <w:t xml:space="preserve">оянное (бессрочное) пользование за </w:t>
      </w:r>
      <w:r w:rsidRPr="00441196">
        <w:rPr>
          <w:sz w:val="28"/>
          <w:szCs w:val="28"/>
        </w:rPr>
        <w:t xml:space="preserve">учреждениями города и района </w:t>
      </w:r>
      <w:r>
        <w:rPr>
          <w:sz w:val="28"/>
          <w:szCs w:val="28"/>
        </w:rPr>
        <w:t>з</w:t>
      </w:r>
      <w:r w:rsidRPr="00441196">
        <w:rPr>
          <w:sz w:val="28"/>
          <w:szCs w:val="28"/>
        </w:rPr>
        <w:t>акреплен</w:t>
      </w:r>
      <w:r>
        <w:rPr>
          <w:sz w:val="28"/>
          <w:szCs w:val="28"/>
        </w:rPr>
        <w:t>о 7</w:t>
      </w:r>
      <w:r w:rsidRPr="00441196">
        <w:rPr>
          <w:sz w:val="28"/>
          <w:szCs w:val="28"/>
        </w:rPr>
        <w:t xml:space="preserve"> земельных участков.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1196">
        <w:rPr>
          <w:sz w:val="28"/>
          <w:szCs w:val="28"/>
        </w:rPr>
        <w:t xml:space="preserve"> рамках реализации муниципальной программ</w:t>
      </w:r>
      <w:r w:rsidR="00CE49B4">
        <w:rPr>
          <w:sz w:val="28"/>
          <w:szCs w:val="28"/>
        </w:rPr>
        <w:t>ы</w:t>
      </w:r>
      <w:r w:rsidRPr="00441196">
        <w:rPr>
          <w:sz w:val="28"/>
          <w:szCs w:val="28"/>
        </w:rPr>
        <w:t xml:space="preserve"> «</w:t>
      </w:r>
      <w:r w:rsidRPr="009D2C42">
        <w:rPr>
          <w:sz w:val="28"/>
          <w:szCs w:val="28"/>
        </w:rPr>
        <w:t>Управление муниципальным имуществом городского поселения Лянтор»</w:t>
      </w:r>
      <w:r>
        <w:rPr>
          <w:sz w:val="28"/>
          <w:szCs w:val="28"/>
        </w:rPr>
        <w:t xml:space="preserve"> Администрация города </w:t>
      </w:r>
      <w:proofErr w:type="gramStart"/>
      <w:r>
        <w:rPr>
          <w:sz w:val="28"/>
          <w:szCs w:val="28"/>
        </w:rPr>
        <w:t>о</w:t>
      </w:r>
      <w:r w:rsidRPr="00441196">
        <w:rPr>
          <w:sz w:val="28"/>
          <w:szCs w:val="28"/>
        </w:rPr>
        <w:t>существл</w:t>
      </w:r>
      <w:r>
        <w:rPr>
          <w:sz w:val="28"/>
          <w:szCs w:val="28"/>
        </w:rPr>
        <w:t>яла</w:t>
      </w:r>
      <w:r w:rsidRPr="00441196">
        <w:rPr>
          <w:sz w:val="28"/>
          <w:szCs w:val="28"/>
        </w:rPr>
        <w:t xml:space="preserve"> обязанност</w:t>
      </w:r>
      <w:r>
        <w:rPr>
          <w:sz w:val="28"/>
          <w:szCs w:val="28"/>
        </w:rPr>
        <w:t>и</w:t>
      </w:r>
      <w:proofErr w:type="gramEnd"/>
      <w:r w:rsidRPr="00441196">
        <w:rPr>
          <w:sz w:val="28"/>
          <w:szCs w:val="28"/>
        </w:rPr>
        <w:t xml:space="preserve"> собственника имущества</w:t>
      </w:r>
      <w:r>
        <w:rPr>
          <w:sz w:val="28"/>
          <w:szCs w:val="28"/>
        </w:rPr>
        <w:t>:</w:t>
      </w:r>
      <w:r w:rsidRPr="00441196">
        <w:rPr>
          <w:sz w:val="28"/>
          <w:szCs w:val="28"/>
        </w:rPr>
        <w:t xml:space="preserve"> 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было </w:t>
      </w:r>
      <w:r w:rsidRPr="00441196">
        <w:rPr>
          <w:sz w:val="28"/>
          <w:szCs w:val="28"/>
        </w:rPr>
        <w:t xml:space="preserve">зарегистрировано право </w:t>
      </w:r>
      <w:r>
        <w:rPr>
          <w:sz w:val="28"/>
          <w:szCs w:val="28"/>
        </w:rPr>
        <w:t xml:space="preserve">собственности </w:t>
      </w:r>
      <w:r w:rsidRPr="00441196">
        <w:rPr>
          <w:sz w:val="28"/>
          <w:szCs w:val="28"/>
        </w:rPr>
        <w:t xml:space="preserve">на </w:t>
      </w:r>
      <w:r>
        <w:rPr>
          <w:sz w:val="28"/>
          <w:szCs w:val="28"/>
        </w:rPr>
        <w:t>37</w:t>
      </w:r>
      <w:r w:rsidRPr="00441196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>;</w:t>
      </w:r>
      <w:r w:rsidRPr="00441196">
        <w:rPr>
          <w:sz w:val="28"/>
          <w:szCs w:val="28"/>
        </w:rPr>
        <w:t xml:space="preserve"> 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lastRenderedPageBreak/>
        <w:t xml:space="preserve">- проведена инвентаризация </w:t>
      </w:r>
      <w:r w:rsidR="004F22F9">
        <w:rPr>
          <w:sz w:val="28"/>
          <w:szCs w:val="28"/>
        </w:rPr>
        <w:t>3</w:t>
      </w:r>
      <w:r w:rsidRPr="00441196">
        <w:rPr>
          <w:sz w:val="28"/>
          <w:szCs w:val="28"/>
        </w:rPr>
        <w:t xml:space="preserve"> муниципальных объектов, 1 бесхозяйного объекта и 8 многоквартирных жилых домов, получены данные о зарегистрированных в БТИ правах на 10 объектов недвижимости, акты об износе 9 объект</w:t>
      </w:r>
      <w:r>
        <w:rPr>
          <w:sz w:val="28"/>
          <w:szCs w:val="28"/>
        </w:rPr>
        <w:t>ов, и акт о сносе 1 жилого дома;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- заключены 3 договора на проведение данных работ на сумму 270</w:t>
      </w:r>
      <w:r>
        <w:rPr>
          <w:sz w:val="28"/>
          <w:szCs w:val="28"/>
        </w:rPr>
        <w:t>,</w:t>
      </w:r>
      <w:r w:rsidRPr="00441196">
        <w:rPr>
          <w:sz w:val="28"/>
          <w:szCs w:val="28"/>
        </w:rPr>
        <w:t>030</w:t>
      </w:r>
      <w:r>
        <w:rPr>
          <w:sz w:val="28"/>
          <w:szCs w:val="28"/>
        </w:rPr>
        <w:t xml:space="preserve"> тыс.</w:t>
      </w:r>
      <w:r w:rsidRPr="00441196">
        <w:rPr>
          <w:sz w:val="28"/>
          <w:szCs w:val="28"/>
        </w:rPr>
        <w:t xml:space="preserve"> рублей.</w:t>
      </w:r>
    </w:p>
    <w:p w:rsidR="00A73A6C" w:rsidRPr="00441196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196">
        <w:rPr>
          <w:sz w:val="28"/>
          <w:szCs w:val="28"/>
        </w:rPr>
        <w:t xml:space="preserve"> начато проведение землеустроительных работ для межевания земельного </w:t>
      </w:r>
      <w:r>
        <w:rPr>
          <w:sz w:val="28"/>
          <w:szCs w:val="28"/>
        </w:rPr>
        <w:t>участка под зданием лыжной базы;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441196">
        <w:rPr>
          <w:sz w:val="28"/>
          <w:szCs w:val="28"/>
        </w:rPr>
        <w:t>- проведена оценка рыночной сто</w:t>
      </w:r>
      <w:r>
        <w:rPr>
          <w:sz w:val="28"/>
          <w:szCs w:val="28"/>
        </w:rPr>
        <w:t>имости муниципального имущества.</w:t>
      </w:r>
    </w:p>
    <w:p w:rsidR="00A73A6C" w:rsidRPr="00BB1C50" w:rsidRDefault="00A73A6C" w:rsidP="00E71A1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данной программы было </w:t>
      </w:r>
      <w:r w:rsidRPr="00BB1C50">
        <w:rPr>
          <w:sz w:val="28"/>
          <w:szCs w:val="28"/>
        </w:rPr>
        <w:t xml:space="preserve">израсходовано </w:t>
      </w:r>
      <w:r w:rsidRPr="00BB1C50">
        <w:rPr>
          <w:color w:val="000000"/>
          <w:sz w:val="28"/>
          <w:szCs w:val="28"/>
        </w:rPr>
        <w:t>369</w:t>
      </w:r>
      <w:r>
        <w:rPr>
          <w:color w:val="000000"/>
          <w:sz w:val="28"/>
          <w:szCs w:val="28"/>
        </w:rPr>
        <w:t>,</w:t>
      </w:r>
      <w:r w:rsidRPr="00BB1C50">
        <w:rPr>
          <w:color w:val="000000"/>
          <w:sz w:val="28"/>
          <w:szCs w:val="28"/>
        </w:rPr>
        <w:t>830</w:t>
      </w:r>
      <w:r>
        <w:rPr>
          <w:color w:val="000000"/>
          <w:sz w:val="28"/>
          <w:szCs w:val="28"/>
        </w:rPr>
        <w:t xml:space="preserve"> тыс.</w:t>
      </w:r>
      <w:r w:rsidRPr="00BB1C50">
        <w:rPr>
          <w:color w:val="000000"/>
          <w:sz w:val="28"/>
          <w:szCs w:val="28"/>
        </w:rPr>
        <w:t xml:space="preserve"> рублей</w:t>
      </w:r>
      <w:r>
        <w:rPr>
          <w:color w:val="000000"/>
          <w:sz w:val="28"/>
          <w:szCs w:val="28"/>
        </w:rPr>
        <w:t>.</w:t>
      </w:r>
    </w:p>
    <w:p w:rsidR="00A73A6C" w:rsidRPr="007142A9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142A9">
        <w:rPr>
          <w:sz w:val="28"/>
          <w:szCs w:val="28"/>
        </w:rPr>
        <w:t>В сфере земельно-имущественных отношений организована работа следующих комиссий Администрации города:</w:t>
      </w:r>
    </w:p>
    <w:tbl>
      <w:tblPr>
        <w:tblW w:w="9889" w:type="dxa"/>
        <w:tblLook w:val="04A0"/>
      </w:tblPr>
      <w:tblGrid>
        <w:gridCol w:w="9889"/>
      </w:tblGrid>
      <w:tr w:rsidR="00A73A6C" w:rsidRPr="007142A9" w:rsidTr="00FE63F7">
        <w:tc>
          <w:tcPr>
            <w:tcW w:w="9889" w:type="dxa"/>
            <w:vAlign w:val="center"/>
          </w:tcPr>
          <w:p w:rsidR="00A73A6C" w:rsidRPr="007142A9" w:rsidRDefault="00A73A6C" w:rsidP="00A73A6C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7142A9">
              <w:rPr>
                <w:sz w:val="28"/>
                <w:szCs w:val="28"/>
              </w:rPr>
              <w:t>1) Единая комиссия по проведению конкурсов или аукционов на право 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Лянтор;</w:t>
            </w:r>
          </w:p>
        </w:tc>
      </w:tr>
      <w:tr w:rsidR="00A73A6C" w:rsidRPr="007142A9" w:rsidTr="00FE63F7">
        <w:trPr>
          <w:trHeight w:val="587"/>
        </w:trPr>
        <w:tc>
          <w:tcPr>
            <w:tcW w:w="9889" w:type="dxa"/>
            <w:vAlign w:val="center"/>
          </w:tcPr>
          <w:p w:rsidR="00A73A6C" w:rsidRPr="007142A9" w:rsidRDefault="00A73A6C" w:rsidP="00A73A6C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7142A9">
              <w:rPr>
                <w:sz w:val="28"/>
                <w:szCs w:val="28"/>
              </w:rPr>
              <w:t>2) Постоянная комиссия по вопросам рекультивации земель</w:t>
            </w:r>
            <w:r w:rsidR="00FA6041">
              <w:rPr>
                <w:sz w:val="28"/>
                <w:szCs w:val="28"/>
              </w:rPr>
              <w:t xml:space="preserve"> </w:t>
            </w:r>
            <w:r w:rsidRPr="007142A9">
              <w:rPr>
                <w:sz w:val="28"/>
                <w:szCs w:val="28"/>
              </w:rPr>
              <w:t>на территории городского поселения Лянтор;</w:t>
            </w:r>
          </w:p>
        </w:tc>
      </w:tr>
      <w:tr w:rsidR="00A73A6C" w:rsidRPr="007142A9" w:rsidTr="00FE63F7">
        <w:trPr>
          <w:trHeight w:val="355"/>
        </w:trPr>
        <w:tc>
          <w:tcPr>
            <w:tcW w:w="9889" w:type="dxa"/>
            <w:vAlign w:val="center"/>
          </w:tcPr>
          <w:p w:rsidR="00A73A6C" w:rsidRPr="007142A9" w:rsidRDefault="00A73A6C" w:rsidP="00A73A6C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7142A9">
              <w:rPr>
                <w:sz w:val="28"/>
                <w:szCs w:val="28"/>
              </w:rPr>
              <w:t>3) Постоянно действующая комиссия по приватизации имущества городского поселения Лянтор;</w:t>
            </w:r>
          </w:p>
        </w:tc>
      </w:tr>
      <w:tr w:rsidR="00A73A6C" w:rsidRPr="007142A9" w:rsidTr="00FE63F7">
        <w:trPr>
          <w:trHeight w:val="416"/>
        </w:trPr>
        <w:tc>
          <w:tcPr>
            <w:tcW w:w="9889" w:type="dxa"/>
            <w:vAlign w:val="center"/>
          </w:tcPr>
          <w:p w:rsidR="00A73A6C" w:rsidRPr="007142A9" w:rsidRDefault="00A73A6C" w:rsidP="00A73A6C">
            <w:pPr>
              <w:tabs>
                <w:tab w:val="left" w:pos="1080"/>
              </w:tabs>
              <w:ind w:firstLine="709"/>
              <w:jc w:val="both"/>
              <w:rPr>
                <w:sz w:val="28"/>
                <w:szCs w:val="28"/>
              </w:rPr>
            </w:pPr>
            <w:r w:rsidRPr="007142A9">
              <w:rPr>
                <w:sz w:val="28"/>
                <w:szCs w:val="28"/>
              </w:rPr>
              <w:t>4) Комиссия по проведению аукционов по продаже или аукционов на право заключения договоров аренды в отношении земельных участков, находящихся в муниципальной собственности городского поселения Лянтор, и земельных участков, государственная собственность на которые не разграничена и расположенных на территории городского посел</w:t>
            </w:r>
            <w:r w:rsidR="00DA09F0">
              <w:rPr>
                <w:sz w:val="28"/>
                <w:szCs w:val="28"/>
              </w:rPr>
              <w:t>ения Лянтор.</w:t>
            </w:r>
          </w:p>
        </w:tc>
      </w:tr>
    </w:tbl>
    <w:p w:rsidR="00A73A6C" w:rsidRPr="007142A9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142A9">
        <w:rPr>
          <w:sz w:val="28"/>
          <w:szCs w:val="28"/>
        </w:rPr>
        <w:t>В 2015 год</w:t>
      </w:r>
      <w:r w:rsidR="00F55401">
        <w:rPr>
          <w:sz w:val="28"/>
          <w:szCs w:val="28"/>
        </w:rPr>
        <w:t>у</w:t>
      </w:r>
      <w:r w:rsidRPr="007142A9">
        <w:rPr>
          <w:sz w:val="28"/>
          <w:szCs w:val="28"/>
        </w:rPr>
        <w:t xml:space="preserve"> были оказаны муниципальны</w:t>
      </w:r>
      <w:r w:rsidR="00F55401">
        <w:rPr>
          <w:sz w:val="28"/>
          <w:szCs w:val="28"/>
        </w:rPr>
        <w:t>е</w:t>
      </w:r>
      <w:r w:rsidRPr="007142A9">
        <w:rPr>
          <w:sz w:val="28"/>
          <w:szCs w:val="28"/>
        </w:rPr>
        <w:t xml:space="preserve"> услуг</w:t>
      </w:r>
      <w:r w:rsidR="00F55401">
        <w:rPr>
          <w:sz w:val="28"/>
          <w:szCs w:val="28"/>
        </w:rPr>
        <w:t>и</w:t>
      </w:r>
      <w:r w:rsidRPr="007142A9">
        <w:rPr>
          <w:sz w:val="28"/>
          <w:szCs w:val="28"/>
        </w:rPr>
        <w:t xml:space="preserve"> в сфере имущества:</w:t>
      </w:r>
    </w:p>
    <w:p w:rsidR="00A73A6C" w:rsidRPr="007142A9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142A9">
        <w:rPr>
          <w:sz w:val="28"/>
          <w:szCs w:val="28"/>
        </w:rPr>
        <w:t>- 16 услуг по предоставлению сведений из реестра муниципального имущества.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142A9">
        <w:rPr>
          <w:sz w:val="28"/>
          <w:szCs w:val="28"/>
        </w:rPr>
        <w:t>- 30 услуг по предоставлени</w:t>
      </w:r>
      <w:r w:rsidR="00AD04A7">
        <w:rPr>
          <w:sz w:val="28"/>
          <w:szCs w:val="28"/>
        </w:rPr>
        <w:t>ю</w:t>
      </w:r>
      <w:r w:rsidRPr="007142A9">
        <w:rPr>
          <w:sz w:val="28"/>
          <w:szCs w:val="28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DC1DD2">
        <w:rPr>
          <w:sz w:val="28"/>
          <w:szCs w:val="28"/>
        </w:rPr>
        <w:t>Полномочия по распоряжению земельными участками, государственная собственность на которые не разграничена, Администрация города осуществляет с 1 марта 2015 года (ст. 3.3.</w:t>
      </w:r>
      <w:proofErr w:type="gramEnd"/>
      <w:r w:rsidRPr="00DC1DD2">
        <w:rPr>
          <w:sz w:val="28"/>
          <w:szCs w:val="28"/>
        </w:rPr>
        <w:t xml:space="preserve"> </w:t>
      </w:r>
      <w:proofErr w:type="gramStart"/>
      <w:r w:rsidRPr="00DC1DD2">
        <w:rPr>
          <w:sz w:val="28"/>
          <w:szCs w:val="28"/>
        </w:rPr>
        <w:t xml:space="preserve">Федерального закона № 137-ФЗ «О введение в действие Земельного кодекса Российской Федерации). </w:t>
      </w:r>
      <w:proofErr w:type="gramEnd"/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Общая площадь земель: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в границах муниципального образования – 8 756 гектар;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в границах черты населенного пункта – 63 307 гектар</w:t>
      </w:r>
      <w:r>
        <w:rPr>
          <w:sz w:val="28"/>
          <w:szCs w:val="28"/>
        </w:rPr>
        <w:t>.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В соответствии с наделенными полномочиями, с 01.03.2015 года проведена следующая работа по распоряжению земельными участками: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общее количество заключенных договоров аренды – 35</w:t>
      </w:r>
      <w:r>
        <w:rPr>
          <w:sz w:val="28"/>
          <w:szCs w:val="28"/>
        </w:rPr>
        <w:t>;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предоставлено земельных участков за плату – 40</w:t>
      </w:r>
      <w:r>
        <w:rPr>
          <w:sz w:val="28"/>
          <w:szCs w:val="28"/>
        </w:rPr>
        <w:t>;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предварительно согласовано предоставление земельных участков – 125</w:t>
      </w:r>
      <w:r>
        <w:rPr>
          <w:sz w:val="28"/>
          <w:szCs w:val="28"/>
        </w:rPr>
        <w:t>;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lastRenderedPageBreak/>
        <w:t>- утверждено схем расположения земельных участков – 18</w:t>
      </w:r>
      <w:r>
        <w:rPr>
          <w:sz w:val="28"/>
          <w:szCs w:val="28"/>
        </w:rPr>
        <w:t>;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 xml:space="preserve">- предоставлено в собственность бесплатно земельных участков (дачная амнистия) </w:t>
      </w:r>
      <w:r>
        <w:rPr>
          <w:sz w:val="28"/>
          <w:szCs w:val="28"/>
        </w:rPr>
        <w:t>–</w:t>
      </w:r>
      <w:r w:rsidRPr="00DC1DD2">
        <w:rPr>
          <w:sz w:val="28"/>
          <w:szCs w:val="28"/>
        </w:rPr>
        <w:t xml:space="preserve"> 152</w:t>
      </w:r>
      <w:r>
        <w:rPr>
          <w:sz w:val="28"/>
          <w:szCs w:val="28"/>
        </w:rPr>
        <w:t>;</w:t>
      </w:r>
    </w:p>
    <w:p w:rsidR="00A73A6C" w:rsidRPr="00DC1DD2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- предоставлено с аукционов земельных участков – 1</w:t>
      </w:r>
      <w:r>
        <w:rPr>
          <w:sz w:val="28"/>
          <w:szCs w:val="28"/>
        </w:rPr>
        <w:t>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DC1DD2">
        <w:rPr>
          <w:sz w:val="28"/>
          <w:szCs w:val="28"/>
        </w:rPr>
        <w:t>Общее количество действующих договоров аренды земельных участков на 01.01.2016 на территории городского поселения Лянтор – 294</w:t>
      </w:r>
      <w:r w:rsidR="004616EF">
        <w:rPr>
          <w:sz w:val="28"/>
          <w:szCs w:val="28"/>
        </w:rPr>
        <w:t>.</w:t>
      </w:r>
    </w:p>
    <w:p w:rsidR="00601FFD" w:rsidRDefault="00601FFD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D0ABE">
        <w:rPr>
          <w:sz w:val="28"/>
          <w:szCs w:val="28"/>
        </w:rPr>
        <w:t>В соответствии с п. 6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обеспечение малоимущих граждан, проживающих в поселении и нуждающиеся в улучшении жилищных условий, жилыми помещ</w:t>
      </w:r>
      <w:r>
        <w:rPr>
          <w:sz w:val="28"/>
          <w:szCs w:val="28"/>
        </w:rPr>
        <w:t>ениями в соответствии с жилищным законодательством.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 названного полномочия и соблюдения требований действующего законодательства Администрацией города Лянтор осуществляется работа по ведению: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граждан, нуждающихся в жилых помещениях, предоставляемых по договорам социального найма из муниципального жилищного фонда, подавших заявления до 1 марта 2005 года;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малоимущих граждан, нуждающихся в жилых помещениях, предоставляемых по договорам социального найма из муниципального жилищного фонда;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учёта граждан,</w:t>
      </w:r>
      <w:r w:rsidRPr="008A7CE3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право на предоставление жилых помещений вне очереди.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Жилые помещения по договору социального найма предоставляются в порядке очередности, исходя из времени принятия граждан на учет. Согласно действующему законодательству списки формируются ежегодно по состоянию на 1 апреля. Так, на 01.04.2015 в списке очередности граждан, нуждающихся в жилых помещениях, предоставляемых по договору социального найма из муниципального жилищного фонда, состоит 1</w:t>
      </w:r>
      <w:r w:rsidR="00601FFD">
        <w:rPr>
          <w:sz w:val="28"/>
          <w:szCs w:val="28"/>
        </w:rPr>
        <w:t xml:space="preserve"> </w:t>
      </w:r>
      <w:r>
        <w:rPr>
          <w:sz w:val="28"/>
          <w:szCs w:val="28"/>
        </w:rPr>
        <w:t>496 человек (на 01.04.2014 – 1</w:t>
      </w:r>
      <w:r w:rsidR="00601FFD">
        <w:rPr>
          <w:sz w:val="28"/>
          <w:szCs w:val="28"/>
        </w:rPr>
        <w:t xml:space="preserve"> </w:t>
      </w:r>
      <w:r>
        <w:rPr>
          <w:sz w:val="28"/>
          <w:szCs w:val="28"/>
        </w:rPr>
        <w:t>578 человек).</w:t>
      </w:r>
      <w:r w:rsidRPr="00DE3FA4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по состоянию на 1 апреля 2015 года сформирован и утверждён список граждан, имеющих право на предоставление жилых помещений по договорам социального найма вне очереди, в котором состоит 15 человек (на 01.04.2014 - 17). В течение 2015 года принято на учет в качестве нуждающихся и малоимущих граждан - 17 (2014 год - 21 человек) и 7 человек, имеющих право на предоставление жилого помещения вне очереди (2014 год - 5 человек).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года жилищным отделом проведена работа по выявлению и принятию мер к снятию с учета граждан, утративших право состоять на соответствующем учете. Так, в течение отчетного периода снято с учета в качестве нуждающихся 144 человека (2014 год – 91 человек).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списками очерёдности в течение отчётного периода жилые помещения муниципального жилищного фонда города Лянтора по договорам социального найма предоставлены 7 семьям, из них - имеющим право на внеочередное предоставление - 6 семьям, 2 из которых – из муниципального жилищного фонда Сургутского района (в 2014 году – 15 семьям, имеющим </w:t>
      </w:r>
      <w:r>
        <w:rPr>
          <w:sz w:val="28"/>
          <w:szCs w:val="28"/>
        </w:rPr>
        <w:lastRenderedPageBreak/>
        <w:t>право на внеочередное предоставление 5 семьям, 1 из которых из муниципального жилищного фонда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Сургутского района).</w:t>
      </w:r>
      <w:proofErr w:type="gramEnd"/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2015 году согласно решению Сургутского районного суда предоставлено гражданам 2 квартиры на условиях договора социального найма жилого помещения.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признания многоквартирного жилого дома, расположенного по адресу: 1 микрорайон, дом 20/1, аварийным и подлежащим сносу, согласно постановлению Администрации городского поселения Лянтор от 18.10.2012 № 511 у Администрации города существует обязанность по предоставлению гражданам данного дома других благоустроенных, пригодных для проживания жилых помещений. В рамках исполнения указанного постановления в 2015 году приобретено 10 однокомнатных квартир и переселено 10 семей на условиях договора социального найма (в 2014 – 11 семей, в 2013 – 5 семей, в 2012 – 3 семьи). Таким образом, указанный аварийный дом расселен полностью и подлежит сносу в 2016 году.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3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относится владение, пользование и распоряжение имуществом, находящимся в муниципальной собственности поселения.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целях реализации данного полномочия решением Совета депутатов городского поселения Лянтор от 26.02.2009 № 27 утверждено Положение о порядке управления и распоряжения жилищным фондом, на основании которой принимаются решения о предоставлении жилых помещений муниципального жилищного фонда гражданам, включенным в указанные учетные списки. 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включено в учетный список предоставления жилья: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общежитии – 16 человек;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условиях договора коммерческого использования – 39 человек.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Предоставлено гражданам на условиях договоров найма жилого помещения коммерческого использования – 43 жилых помещени</w:t>
      </w:r>
      <w:r w:rsidR="00EC5A69">
        <w:rPr>
          <w:sz w:val="28"/>
          <w:szCs w:val="28"/>
        </w:rPr>
        <w:t>я</w:t>
      </w:r>
      <w:r>
        <w:rPr>
          <w:sz w:val="28"/>
          <w:szCs w:val="28"/>
        </w:rPr>
        <w:t xml:space="preserve"> (2014 год – предоставлено 32 жилых помещения), на основании договоров найма жилых помещений в общежитии</w:t>
      </w:r>
      <w:r w:rsidR="00EC5A6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45 жилых помещений (2015 год - 25 жилых помещений).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жилищным отделом за отчетный период оформлено и заключено: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- 96 договоров передачи (в порядке приватизации) жилых помещений в собственность граждан (2014 год -</w:t>
      </w:r>
      <w:r w:rsidR="00CC3318">
        <w:rPr>
          <w:sz w:val="28"/>
          <w:szCs w:val="28"/>
        </w:rPr>
        <w:t xml:space="preserve"> </w:t>
      </w:r>
      <w:r>
        <w:rPr>
          <w:sz w:val="28"/>
          <w:szCs w:val="28"/>
        </w:rPr>
        <w:t>128 договоров), дубликатов договоров приватизации – 7;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- 70 договоров социального найма и дополнительных соглашений к ним на занимаемые муниципальные жилые помещения;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- 137 договоров коммерческого найма и 181 дополнительное соглашение к ним; 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- 55 договоров</w:t>
      </w:r>
      <w:r w:rsidRPr="008E0B1F">
        <w:rPr>
          <w:sz w:val="28"/>
          <w:szCs w:val="28"/>
        </w:rPr>
        <w:t xml:space="preserve"> </w:t>
      </w:r>
      <w:r>
        <w:rPr>
          <w:sz w:val="28"/>
          <w:szCs w:val="28"/>
        </w:rPr>
        <w:t>найма жилых помещений специализированного жилищного фонда и дополнительных соглашений к ним;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- 138 соглашений о расторжении договоров.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Думы Сургутского района от 01.07.2011 № 39 «Об утверждении положения о порядке управления и распоряжения жилищным фондом, находящимся в собственности Сургутского района» на Администрацию города Лянтор возложена обязанность по приему заявлений и документов, а также по созданию комиссии по распределению мест студентам в муниципальном общежитии и принятию решений о распределении мест в общежитии.</w:t>
      </w:r>
      <w:proofErr w:type="gramEnd"/>
      <w:r>
        <w:rPr>
          <w:sz w:val="28"/>
          <w:szCs w:val="28"/>
        </w:rPr>
        <w:t xml:space="preserve"> Во исполнение данного положения жилищным отделом в течение отчетного периода: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принято 47 пакетов документов студентов на получение мест в общежитии; </w:t>
      </w:r>
    </w:p>
    <w:p w:rsidR="00A73A6C" w:rsidRDefault="00A73A6C" w:rsidP="00A73A6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распределены койко-места в общежитии - 49 студентам. </w:t>
      </w:r>
    </w:p>
    <w:p w:rsidR="00D07799" w:rsidRDefault="00D07799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D07799" w:rsidRDefault="00D07799" w:rsidP="001152B4">
      <w:pPr>
        <w:pStyle w:val="Web"/>
        <w:spacing w:before="0" w:beforeAutospacing="0" w:after="0" w:afterAutospacing="0"/>
        <w:rPr>
          <w:sz w:val="28"/>
          <w:szCs w:val="28"/>
        </w:rPr>
      </w:pPr>
    </w:p>
    <w:p w:rsidR="00D53F37" w:rsidRPr="00C91BC4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C91BC4">
        <w:rPr>
          <w:sz w:val="28"/>
          <w:szCs w:val="28"/>
        </w:rPr>
        <w:t>Социальная сфера</w:t>
      </w:r>
    </w:p>
    <w:p w:rsidR="00D53F37" w:rsidRPr="00C91BC4" w:rsidRDefault="00D53F37" w:rsidP="00D53F37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</w:p>
    <w:p w:rsidR="00D53F37" w:rsidRPr="00C91BC4" w:rsidRDefault="00D53F37" w:rsidP="00D53F37">
      <w:pPr>
        <w:jc w:val="both"/>
        <w:rPr>
          <w:i/>
          <w:sz w:val="28"/>
          <w:szCs w:val="28"/>
          <w:u w:val="single"/>
        </w:rPr>
      </w:pPr>
      <w:r w:rsidRPr="00C91BC4">
        <w:rPr>
          <w:i/>
          <w:sz w:val="28"/>
          <w:szCs w:val="28"/>
          <w:u w:val="single"/>
        </w:rPr>
        <w:t>Образование</w:t>
      </w:r>
    </w:p>
    <w:p w:rsidR="00D53F37" w:rsidRPr="00C91BC4" w:rsidRDefault="00D53F37" w:rsidP="00D53F37">
      <w:pPr>
        <w:ind w:firstLine="567"/>
        <w:jc w:val="both"/>
        <w:rPr>
          <w:sz w:val="28"/>
          <w:szCs w:val="28"/>
        </w:rPr>
      </w:pPr>
      <w:r w:rsidRPr="00C91BC4">
        <w:rPr>
          <w:sz w:val="28"/>
          <w:szCs w:val="28"/>
        </w:rPr>
        <w:t>Деятельность в сфере образования направлена на реализацию поручений Президента Российской Федерации, Правительства Российской Федерации, приоритетного национального проекта «Образование», Закона Российской Федерации «Об образовании», мероприятий Указа Президента Российской Федерации от 7 мая 2012 года № 599 «О мерах по реализации государственной политики в области образования и науки» и других документов.</w:t>
      </w:r>
    </w:p>
    <w:p w:rsidR="00D53F37" w:rsidRPr="00F73C4A" w:rsidRDefault="00D53F37" w:rsidP="00D53F37">
      <w:pPr>
        <w:ind w:firstLine="567"/>
        <w:jc w:val="both"/>
        <w:rPr>
          <w:sz w:val="28"/>
          <w:szCs w:val="28"/>
          <w:highlight w:val="yellow"/>
        </w:rPr>
      </w:pPr>
      <w:r w:rsidRPr="00643A91">
        <w:rPr>
          <w:sz w:val="28"/>
          <w:szCs w:val="28"/>
        </w:rPr>
        <w:t xml:space="preserve">В муниципальной системе образования города Лянтор осуществляют свою деятельность 16 муниципальных образовательных учреждений. </w:t>
      </w:r>
      <w:r w:rsidRPr="00C91BC4">
        <w:rPr>
          <w:sz w:val="28"/>
          <w:szCs w:val="28"/>
        </w:rPr>
        <w:t>Данный показатель изменился по отношению к 2014 году, в 2015 году ликвидировано муниципальное бюджетное дошкольное образовательное учреждение детский сад «Брусничка».</w:t>
      </w:r>
    </w:p>
    <w:p w:rsidR="00D53F37" w:rsidRPr="00F73C4A" w:rsidRDefault="00D53F37" w:rsidP="00D53F37">
      <w:pPr>
        <w:ind w:firstLine="567"/>
        <w:jc w:val="both"/>
        <w:rPr>
          <w:bCs/>
          <w:sz w:val="28"/>
          <w:szCs w:val="28"/>
          <w:highlight w:val="yellow"/>
        </w:rPr>
      </w:pPr>
      <w:r w:rsidRPr="007B0966">
        <w:rPr>
          <w:sz w:val="28"/>
          <w:szCs w:val="28"/>
        </w:rPr>
        <w:t>В образовательных учреждениях нашего города обучаются и воспитываются 7</w:t>
      </w:r>
      <w:r w:rsidR="00B76692" w:rsidRPr="00C91BC4">
        <w:rPr>
          <w:sz w:val="28"/>
          <w:szCs w:val="28"/>
        </w:rPr>
        <w:t> </w:t>
      </w:r>
      <w:r w:rsidRPr="007B0966">
        <w:rPr>
          <w:sz w:val="28"/>
          <w:szCs w:val="28"/>
        </w:rPr>
        <w:t>718</w:t>
      </w:r>
      <w:r w:rsidRPr="007B0966">
        <w:rPr>
          <w:bCs/>
          <w:sz w:val="28"/>
          <w:szCs w:val="28"/>
        </w:rPr>
        <w:t xml:space="preserve"> учащихся и воспитанников</w:t>
      </w:r>
      <w:r w:rsidRPr="007B0966">
        <w:rPr>
          <w:sz w:val="28"/>
          <w:szCs w:val="28"/>
        </w:rPr>
        <w:t xml:space="preserve">. Осуществляют образовательный процесс </w:t>
      </w:r>
      <w:r>
        <w:rPr>
          <w:bCs/>
          <w:sz w:val="28"/>
          <w:szCs w:val="28"/>
        </w:rPr>
        <w:t>513</w:t>
      </w:r>
      <w:r w:rsidRPr="007B0966">
        <w:rPr>
          <w:bCs/>
          <w:sz w:val="28"/>
          <w:szCs w:val="28"/>
        </w:rPr>
        <w:t xml:space="preserve"> работников</w:t>
      </w:r>
      <w:r>
        <w:rPr>
          <w:bCs/>
          <w:sz w:val="28"/>
          <w:szCs w:val="28"/>
        </w:rPr>
        <w:t xml:space="preserve"> (2014 год – 511)</w:t>
      </w:r>
      <w:r w:rsidRPr="007B0966">
        <w:rPr>
          <w:bCs/>
          <w:sz w:val="28"/>
          <w:szCs w:val="28"/>
        </w:rPr>
        <w:t xml:space="preserve">, </w:t>
      </w:r>
      <w:r w:rsidRPr="007B0966">
        <w:rPr>
          <w:sz w:val="28"/>
          <w:szCs w:val="28"/>
        </w:rPr>
        <w:t xml:space="preserve">из которых </w:t>
      </w:r>
      <w:r w:rsidRPr="007B0966">
        <w:rPr>
          <w:bCs/>
          <w:sz w:val="28"/>
          <w:szCs w:val="28"/>
        </w:rPr>
        <w:t>150 являются педагогическими работниками</w:t>
      </w:r>
      <w:r>
        <w:rPr>
          <w:bCs/>
          <w:sz w:val="28"/>
          <w:szCs w:val="28"/>
        </w:rPr>
        <w:t xml:space="preserve"> (2014 год - 173)</w:t>
      </w:r>
      <w:r w:rsidRPr="007B0966">
        <w:rPr>
          <w:bCs/>
          <w:sz w:val="28"/>
          <w:szCs w:val="28"/>
        </w:rPr>
        <w:t xml:space="preserve">. </w:t>
      </w:r>
    </w:p>
    <w:p w:rsidR="00D53F37" w:rsidRPr="00C91BC4" w:rsidRDefault="00D53F37" w:rsidP="00D53F37">
      <w:pPr>
        <w:ind w:firstLine="567"/>
        <w:jc w:val="both"/>
        <w:rPr>
          <w:bCs/>
          <w:sz w:val="28"/>
          <w:szCs w:val="28"/>
        </w:rPr>
      </w:pPr>
      <w:r w:rsidRPr="00C91BC4">
        <w:rPr>
          <w:bCs/>
          <w:sz w:val="28"/>
          <w:szCs w:val="28"/>
        </w:rPr>
        <w:t>На сегодняшний день сформирована тенденция на ежегодное увеличение численности контингента обучающихся и воспитанников, что приводит к стабильному росту потребности населения в образовательных услугах и одновременному повышению требования к качеству их предоставления.</w:t>
      </w:r>
    </w:p>
    <w:p w:rsidR="00D53F37" w:rsidRDefault="00D53F37" w:rsidP="00D53F37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9B3887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учебном году в 6 общеобразовательных учреждениях города обучалось </w:t>
      </w:r>
      <w:r>
        <w:rPr>
          <w:sz w:val="28"/>
          <w:szCs w:val="28"/>
        </w:rPr>
        <w:t xml:space="preserve">5 051 </w:t>
      </w:r>
      <w:r w:rsidRPr="009B3887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 xml:space="preserve">(2013-2014 гг. - </w:t>
      </w:r>
      <w:r w:rsidRPr="009B388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9B3887">
        <w:rPr>
          <w:sz w:val="28"/>
          <w:szCs w:val="28"/>
        </w:rPr>
        <w:t>024</w:t>
      </w:r>
      <w:r>
        <w:rPr>
          <w:sz w:val="28"/>
          <w:szCs w:val="28"/>
        </w:rPr>
        <w:t>)</w:t>
      </w:r>
      <w:r w:rsidRPr="009B3887">
        <w:rPr>
          <w:sz w:val="28"/>
          <w:szCs w:val="28"/>
        </w:rPr>
        <w:t xml:space="preserve"> при проектной мощности 3 533 человек. Структура общеобразовательных учреждений по отношению к аналогичному периоду </w:t>
      </w:r>
      <w:r>
        <w:rPr>
          <w:sz w:val="28"/>
          <w:szCs w:val="28"/>
        </w:rPr>
        <w:t>предыдущего года не изменилась.</w:t>
      </w:r>
    </w:p>
    <w:p w:rsidR="00D53F37" w:rsidRPr="009B3887" w:rsidRDefault="00D53F37" w:rsidP="00D53F37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Обеспеченность общеобразовательными учреждениями в городе составляет 93% от норматива. </w:t>
      </w:r>
    </w:p>
    <w:p w:rsidR="00D53F37" w:rsidRPr="00F73C4A" w:rsidRDefault="00D53F37" w:rsidP="00D53F37">
      <w:pPr>
        <w:ind w:firstLine="567"/>
        <w:jc w:val="both"/>
        <w:rPr>
          <w:sz w:val="28"/>
          <w:szCs w:val="28"/>
          <w:highlight w:val="yellow"/>
        </w:rPr>
      </w:pPr>
      <w:r w:rsidRPr="007B0966">
        <w:rPr>
          <w:sz w:val="28"/>
          <w:szCs w:val="28"/>
        </w:rPr>
        <w:t>В системе дошкольного образования города в 2015 году оказывали услуги 10 муниципальных дошкольных образовательных учреждений. Посещали их 2</w:t>
      </w:r>
      <w:r w:rsidR="00B910AC" w:rsidRPr="00C91BC4">
        <w:rPr>
          <w:sz w:val="28"/>
          <w:szCs w:val="28"/>
        </w:rPr>
        <w:t> </w:t>
      </w:r>
      <w:r w:rsidRPr="007B0966">
        <w:rPr>
          <w:sz w:val="28"/>
          <w:szCs w:val="28"/>
        </w:rPr>
        <w:t>667 детей, при проектной мощности – 2</w:t>
      </w:r>
      <w:r w:rsidR="00B910AC" w:rsidRPr="00C91BC4">
        <w:rPr>
          <w:sz w:val="28"/>
          <w:szCs w:val="28"/>
        </w:rPr>
        <w:t> </w:t>
      </w:r>
      <w:r w:rsidRPr="007B0966">
        <w:rPr>
          <w:sz w:val="28"/>
          <w:szCs w:val="28"/>
        </w:rPr>
        <w:t xml:space="preserve">654 места. </w:t>
      </w:r>
      <w:r w:rsidRPr="00C91BC4">
        <w:rPr>
          <w:sz w:val="28"/>
          <w:szCs w:val="28"/>
        </w:rPr>
        <w:t xml:space="preserve">Количество детей, </w:t>
      </w:r>
      <w:r w:rsidRPr="00C91BC4">
        <w:rPr>
          <w:sz w:val="28"/>
          <w:szCs w:val="28"/>
        </w:rPr>
        <w:lastRenderedPageBreak/>
        <w:t>посещающих дошкольные учреждения</w:t>
      </w:r>
      <w:r>
        <w:rPr>
          <w:sz w:val="28"/>
          <w:szCs w:val="28"/>
        </w:rPr>
        <w:t>,</w:t>
      </w:r>
      <w:r w:rsidRPr="00C91BC4">
        <w:rPr>
          <w:sz w:val="28"/>
          <w:szCs w:val="28"/>
        </w:rPr>
        <w:t xml:space="preserve"> увеличилось на 6,1% по сравнению с прошлым годом (2014 год – 2 513 детей).</w:t>
      </w:r>
    </w:p>
    <w:p w:rsidR="00D53F37" w:rsidRPr="00F73C4A" w:rsidRDefault="00D53F37" w:rsidP="00D53F37">
      <w:pPr>
        <w:ind w:firstLine="851"/>
        <w:jc w:val="right"/>
        <w:rPr>
          <w:i/>
          <w:sz w:val="24"/>
          <w:szCs w:val="24"/>
          <w:highlight w:val="yellow"/>
        </w:rPr>
      </w:pPr>
    </w:p>
    <w:p w:rsidR="00D53F37" w:rsidRPr="00C91BC4" w:rsidRDefault="00D53F37" w:rsidP="00D53F37">
      <w:pPr>
        <w:ind w:firstLine="567"/>
        <w:jc w:val="both"/>
        <w:rPr>
          <w:i/>
          <w:sz w:val="28"/>
          <w:szCs w:val="28"/>
          <w:u w:val="single"/>
        </w:rPr>
      </w:pPr>
      <w:r w:rsidRPr="00C91BC4">
        <w:rPr>
          <w:i/>
          <w:sz w:val="28"/>
          <w:szCs w:val="28"/>
          <w:u w:val="single"/>
        </w:rPr>
        <w:t>Культура</w:t>
      </w:r>
    </w:p>
    <w:p w:rsidR="00D53F37" w:rsidRPr="00C91BC4" w:rsidRDefault="00D53F37" w:rsidP="00D53F37">
      <w:pPr>
        <w:ind w:firstLine="567"/>
        <w:jc w:val="both"/>
        <w:rPr>
          <w:sz w:val="28"/>
          <w:szCs w:val="28"/>
        </w:rPr>
      </w:pPr>
      <w:r w:rsidRPr="00C91BC4">
        <w:rPr>
          <w:sz w:val="28"/>
          <w:szCs w:val="28"/>
        </w:rPr>
        <w:t xml:space="preserve">Развитие сферы культуры предполагает создание необходимых условий для роста культурного и духовного потенциала горожан, обеспечение равных возможностей доступа к культурным ценностям. </w:t>
      </w:r>
    </w:p>
    <w:p w:rsidR="00D53F37" w:rsidRPr="009B3887" w:rsidRDefault="00D53F37" w:rsidP="00D53F37">
      <w:pPr>
        <w:ind w:firstLine="567"/>
        <w:jc w:val="both"/>
        <w:rPr>
          <w:sz w:val="28"/>
          <w:szCs w:val="28"/>
        </w:rPr>
      </w:pPr>
      <w:r w:rsidRPr="009B3887">
        <w:rPr>
          <w:sz w:val="28"/>
          <w:szCs w:val="28"/>
        </w:rPr>
        <w:t xml:space="preserve">Сеть учреждений культуры города всех типов состоит из </w:t>
      </w:r>
      <w:r>
        <w:rPr>
          <w:sz w:val="28"/>
          <w:szCs w:val="28"/>
        </w:rPr>
        <w:t>5</w:t>
      </w:r>
      <w:r w:rsidRPr="009B3887">
        <w:rPr>
          <w:sz w:val="28"/>
          <w:szCs w:val="28"/>
        </w:rPr>
        <w:t xml:space="preserve"> учреждений культуры, </w:t>
      </w:r>
      <w:r>
        <w:rPr>
          <w:sz w:val="28"/>
          <w:szCs w:val="28"/>
        </w:rPr>
        <w:t>3</w:t>
      </w:r>
      <w:r w:rsidRPr="009B3887">
        <w:rPr>
          <w:sz w:val="28"/>
          <w:szCs w:val="28"/>
        </w:rPr>
        <w:t xml:space="preserve"> из которых являются </w:t>
      </w:r>
      <w:proofErr w:type="spellStart"/>
      <w:r w:rsidRPr="009B3887">
        <w:rPr>
          <w:sz w:val="28"/>
          <w:szCs w:val="28"/>
        </w:rPr>
        <w:t>культурно-досуговыми</w:t>
      </w:r>
      <w:proofErr w:type="spellEnd"/>
      <w:r w:rsidRPr="009B3887">
        <w:rPr>
          <w:sz w:val="28"/>
          <w:szCs w:val="28"/>
        </w:rPr>
        <w:t xml:space="preserve">. </w:t>
      </w:r>
    </w:p>
    <w:p w:rsidR="00D53F37" w:rsidRPr="00C91BC4" w:rsidRDefault="00D53F37" w:rsidP="00D53F37">
      <w:pPr>
        <w:ind w:firstLine="567"/>
        <w:jc w:val="both"/>
        <w:rPr>
          <w:sz w:val="28"/>
          <w:szCs w:val="28"/>
        </w:rPr>
      </w:pPr>
      <w:r w:rsidRPr="00C91BC4">
        <w:rPr>
          <w:sz w:val="28"/>
          <w:szCs w:val="28"/>
        </w:rPr>
        <w:t xml:space="preserve">Количество учреждений уменьшилось по сравнению с 2014 годом в связи с проведением процедуры слияния </w:t>
      </w:r>
      <w:proofErr w:type="spellStart"/>
      <w:r w:rsidRPr="00C91BC4">
        <w:rPr>
          <w:sz w:val="28"/>
          <w:szCs w:val="28"/>
        </w:rPr>
        <w:t>культурно-досуговых</w:t>
      </w:r>
      <w:proofErr w:type="spellEnd"/>
      <w:r w:rsidRPr="00C91BC4">
        <w:rPr>
          <w:sz w:val="28"/>
          <w:szCs w:val="28"/>
        </w:rPr>
        <w:t xml:space="preserve"> учреждений культуры: муниципальное учреждение культуры «</w:t>
      </w:r>
      <w:proofErr w:type="spellStart"/>
      <w:r w:rsidRPr="00C91BC4">
        <w:rPr>
          <w:sz w:val="28"/>
          <w:szCs w:val="28"/>
        </w:rPr>
        <w:t>Лянторский</w:t>
      </w:r>
      <w:proofErr w:type="spellEnd"/>
      <w:r w:rsidRPr="00C91BC4">
        <w:rPr>
          <w:sz w:val="28"/>
          <w:szCs w:val="28"/>
        </w:rPr>
        <w:t xml:space="preserve"> хантыйский этнографический музей» и муниципальное учреждение культуры «</w:t>
      </w:r>
      <w:proofErr w:type="spellStart"/>
      <w:r w:rsidRPr="00C91BC4">
        <w:rPr>
          <w:sz w:val="28"/>
          <w:szCs w:val="28"/>
        </w:rPr>
        <w:t>Лянторский</w:t>
      </w:r>
      <w:proofErr w:type="spellEnd"/>
      <w:r w:rsidRPr="00C91BC4">
        <w:rPr>
          <w:sz w:val="28"/>
          <w:szCs w:val="28"/>
        </w:rPr>
        <w:t xml:space="preserve"> Центр прикладного творчества и ремесел».</w:t>
      </w:r>
    </w:p>
    <w:p w:rsidR="00D53F37" w:rsidRPr="00C91BC4" w:rsidRDefault="00D53F37" w:rsidP="00D53F37">
      <w:pPr>
        <w:ind w:firstLine="567"/>
        <w:jc w:val="both"/>
        <w:rPr>
          <w:sz w:val="28"/>
          <w:szCs w:val="28"/>
        </w:rPr>
      </w:pPr>
      <w:r w:rsidRPr="00A96F74">
        <w:rPr>
          <w:sz w:val="28"/>
          <w:szCs w:val="28"/>
        </w:rPr>
        <w:t xml:space="preserve">Уровень обеспеченности учреждениями </w:t>
      </w:r>
      <w:proofErr w:type="spellStart"/>
      <w:r w:rsidRPr="00A96F74">
        <w:rPr>
          <w:sz w:val="28"/>
          <w:szCs w:val="28"/>
        </w:rPr>
        <w:t>культурно-досугового</w:t>
      </w:r>
      <w:proofErr w:type="spellEnd"/>
      <w:r w:rsidRPr="00A96F74">
        <w:rPr>
          <w:sz w:val="28"/>
          <w:szCs w:val="28"/>
        </w:rPr>
        <w:t xml:space="preserve"> типа в городе Лянтор составляет </w:t>
      </w:r>
      <w:r>
        <w:rPr>
          <w:sz w:val="28"/>
          <w:szCs w:val="28"/>
        </w:rPr>
        <w:t>51</w:t>
      </w:r>
      <w:r w:rsidRPr="00A96F74">
        <w:rPr>
          <w:sz w:val="28"/>
          <w:szCs w:val="28"/>
        </w:rPr>
        <w:t>% от норматива.</w:t>
      </w:r>
    </w:p>
    <w:p w:rsidR="00D53F37" w:rsidRPr="00F73C4A" w:rsidRDefault="00D53F37" w:rsidP="00D53F37">
      <w:pPr>
        <w:ind w:left="-709" w:firstLine="709"/>
        <w:jc w:val="both"/>
        <w:rPr>
          <w:sz w:val="28"/>
          <w:szCs w:val="28"/>
          <w:highlight w:val="yellow"/>
          <w:u w:val="single"/>
        </w:rPr>
      </w:pPr>
    </w:p>
    <w:p w:rsidR="00D53F37" w:rsidRPr="00194A63" w:rsidRDefault="00D53F37" w:rsidP="00D53F37">
      <w:pPr>
        <w:ind w:left="-540" w:firstLine="540"/>
        <w:rPr>
          <w:sz w:val="28"/>
          <w:szCs w:val="28"/>
        </w:rPr>
      </w:pPr>
      <w:r w:rsidRPr="00194A63">
        <w:rPr>
          <w:i/>
          <w:iCs/>
          <w:sz w:val="28"/>
          <w:szCs w:val="28"/>
          <w:u w:val="single"/>
        </w:rPr>
        <w:t xml:space="preserve">Культурно - </w:t>
      </w:r>
      <w:proofErr w:type="spellStart"/>
      <w:r w:rsidRPr="00194A63">
        <w:rPr>
          <w:i/>
          <w:iCs/>
          <w:sz w:val="28"/>
          <w:szCs w:val="28"/>
          <w:u w:val="single"/>
        </w:rPr>
        <w:t>досуговая</w:t>
      </w:r>
      <w:proofErr w:type="spellEnd"/>
      <w:r w:rsidRPr="00194A63">
        <w:rPr>
          <w:i/>
          <w:iCs/>
          <w:sz w:val="28"/>
          <w:szCs w:val="28"/>
          <w:u w:val="single"/>
        </w:rPr>
        <w:t>, культурно – просветительская деятельность</w:t>
      </w:r>
    </w:p>
    <w:p w:rsidR="00D53F37" w:rsidRPr="00194A63" w:rsidRDefault="00D53F37" w:rsidP="00D53F37">
      <w:pPr>
        <w:ind w:firstLine="567"/>
        <w:jc w:val="both"/>
        <w:rPr>
          <w:sz w:val="28"/>
          <w:szCs w:val="28"/>
        </w:rPr>
      </w:pPr>
      <w:r w:rsidRPr="00194A63">
        <w:rPr>
          <w:sz w:val="28"/>
          <w:szCs w:val="28"/>
        </w:rPr>
        <w:t xml:space="preserve">Условия по организации досуга и обеспечение жителей услугами организаций культуры в городе обеспечивают пять муниципальных учреждений культуры: </w:t>
      </w:r>
    </w:p>
    <w:p w:rsidR="00D53F37" w:rsidRPr="00194A63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>муниципальное учреждение культуры</w:t>
      </w:r>
      <w:r w:rsidRPr="00194A63">
        <w:rPr>
          <w:b/>
          <w:sz w:val="28"/>
          <w:szCs w:val="28"/>
        </w:rPr>
        <w:t xml:space="preserve"> «</w:t>
      </w:r>
      <w:proofErr w:type="spellStart"/>
      <w:r w:rsidRPr="00194A63">
        <w:rPr>
          <w:sz w:val="28"/>
          <w:szCs w:val="28"/>
        </w:rPr>
        <w:t>Лянторский</w:t>
      </w:r>
      <w:proofErr w:type="spellEnd"/>
      <w:r w:rsidRPr="00194A63">
        <w:rPr>
          <w:b/>
          <w:sz w:val="28"/>
          <w:szCs w:val="28"/>
        </w:rPr>
        <w:t xml:space="preserve"> </w:t>
      </w:r>
      <w:r w:rsidRPr="00194A63">
        <w:rPr>
          <w:sz w:val="28"/>
          <w:szCs w:val="28"/>
        </w:rPr>
        <w:t>Дом культуры «Нефтяник»;</w:t>
      </w:r>
    </w:p>
    <w:p w:rsidR="00D53F37" w:rsidRPr="00194A63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>муниципальное учреждение культуры</w:t>
      </w:r>
      <w:r w:rsidRPr="00194A63">
        <w:rPr>
          <w:b/>
          <w:sz w:val="28"/>
          <w:szCs w:val="28"/>
        </w:rPr>
        <w:t xml:space="preserve"> </w:t>
      </w:r>
      <w:r w:rsidRPr="00194A63">
        <w:rPr>
          <w:sz w:val="28"/>
          <w:szCs w:val="28"/>
        </w:rPr>
        <w:t>«Городской Дом Молодёжи «Строитель»;</w:t>
      </w:r>
    </w:p>
    <w:p w:rsidR="00D53F37" w:rsidRPr="00194A63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>муниципальное учреждение «Культурно – спортивный комплекс  «Юбилейный»;</w:t>
      </w:r>
    </w:p>
    <w:p w:rsidR="00D53F37" w:rsidRPr="00194A63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>муниципальное учреждение культуры «</w:t>
      </w:r>
      <w:proofErr w:type="spellStart"/>
      <w:r w:rsidRPr="00194A63">
        <w:rPr>
          <w:sz w:val="28"/>
          <w:szCs w:val="28"/>
        </w:rPr>
        <w:t>Лянторская</w:t>
      </w:r>
      <w:proofErr w:type="spellEnd"/>
      <w:r w:rsidRPr="00194A63">
        <w:rPr>
          <w:sz w:val="28"/>
          <w:szCs w:val="28"/>
        </w:rPr>
        <w:t xml:space="preserve"> централизованная библиотечная система»;</w:t>
      </w:r>
    </w:p>
    <w:p w:rsidR="00D53F37" w:rsidRPr="00194A63" w:rsidRDefault="00D53F37" w:rsidP="00D53F37">
      <w:pPr>
        <w:pStyle w:val="af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b/>
          <w:i/>
          <w:iCs/>
          <w:sz w:val="28"/>
          <w:szCs w:val="28"/>
          <w:u w:val="single"/>
        </w:rPr>
      </w:pPr>
      <w:r w:rsidRPr="00194A63">
        <w:rPr>
          <w:sz w:val="28"/>
          <w:szCs w:val="28"/>
        </w:rPr>
        <w:t xml:space="preserve"> муниципальное учреждение культуры «</w:t>
      </w:r>
      <w:proofErr w:type="spellStart"/>
      <w:r w:rsidRPr="00194A63">
        <w:rPr>
          <w:sz w:val="28"/>
          <w:szCs w:val="28"/>
        </w:rPr>
        <w:t>Лянторский</w:t>
      </w:r>
      <w:proofErr w:type="spellEnd"/>
      <w:r w:rsidRPr="00194A63">
        <w:rPr>
          <w:sz w:val="28"/>
          <w:szCs w:val="28"/>
        </w:rPr>
        <w:t xml:space="preserve"> хантыйский этнографический музей».</w:t>
      </w:r>
    </w:p>
    <w:p w:rsidR="00D53F37" w:rsidRDefault="00D53F37" w:rsidP="00D53F37">
      <w:pPr>
        <w:pStyle w:val="a4"/>
        <w:ind w:firstLine="567"/>
        <w:rPr>
          <w:sz w:val="28"/>
          <w:szCs w:val="28"/>
        </w:rPr>
      </w:pPr>
      <w:r w:rsidRPr="00B31211">
        <w:rPr>
          <w:sz w:val="28"/>
          <w:szCs w:val="28"/>
        </w:rPr>
        <w:t xml:space="preserve">В 2015 году учреждениями культуры в городе было проведено 2 055 </w:t>
      </w:r>
      <w:proofErr w:type="spellStart"/>
      <w:r w:rsidRPr="00B31211">
        <w:rPr>
          <w:sz w:val="28"/>
          <w:szCs w:val="28"/>
        </w:rPr>
        <w:t>культурно-досуговых</w:t>
      </w:r>
      <w:proofErr w:type="spellEnd"/>
      <w:r w:rsidRPr="00B31211">
        <w:rPr>
          <w:sz w:val="28"/>
          <w:szCs w:val="28"/>
        </w:rPr>
        <w:t xml:space="preserve"> мероприятий, уменьшившись по отношению к 2014 году на 5,47%. 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 w:rsidRPr="00E3021F">
        <w:rPr>
          <w:color w:val="000000"/>
          <w:sz w:val="28"/>
          <w:szCs w:val="28"/>
        </w:rPr>
        <w:t xml:space="preserve">В 2015 году в сравнении с </w:t>
      </w:r>
      <w:r>
        <w:rPr>
          <w:color w:val="000000"/>
          <w:sz w:val="28"/>
          <w:szCs w:val="28"/>
        </w:rPr>
        <w:t>2014 годом</w:t>
      </w:r>
      <w:r w:rsidRPr="00E3021F">
        <w:rPr>
          <w:color w:val="000000"/>
          <w:sz w:val="28"/>
          <w:szCs w:val="28"/>
        </w:rPr>
        <w:t xml:space="preserve"> наблюдается следующая отрицательная динамика: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21F">
        <w:rPr>
          <w:color w:val="000000"/>
          <w:sz w:val="28"/>
          <w:szCs w:val="28"/>
        </w:rPr>
        <w:t xml:space="preserve">уменьшение числа </w:t>
      </w:r>
      <w:proofErr w:type="spellStart"/>
      <w:r w:rsidRPr="00E3021F">
        <w:rPr>
          <w:color w:val="000000"/>
          <w:sz w:val="28"/>
          <w:szCs w:val="28"/>
        </w:rPr>
        <w:t>культурно-досуговых</w:t>
      </w:r>
      <w:proofErr w:type="spellEnd"/>
      <w:r w:rsidRPr="00E3021F">
        <w:rPr>
          <w:color w:val="000000"/>
          <w:sz w:val="28"/>
          <w:szCs w:val="28"/>
        </w:rPr>
        <w:t xml:space="preserve"> мероприятий на 119 единиц;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21F">
        <w:rPr>
          <w:color w:val="000000"/>
          <w:sz w:val="28"/>
          <w:szCs w:val="28"/>
        </w:rPr>
        <w:t xml:space="preserve">уменьшение количества посещений </w:t>
      </w:r>
      <w:proofErr w:type="spellStart"/>
      <w:r w:rsidRPr="00E3021F">
        <w:rPr>
          <w:color w:val="000000"/>
          <w:sz w:val="28"/>
          <w:szCs w:val="28"/>
        </w:rPr>
        <w:t>культурно-досуговых</w:t>
      </w:r>
      <w:proofErr w:type="spellEnd"/>
      <w:r w:rsidRPr="00E3021F">
        <w:rPr>
          <w:color w:val="000000"/>
          <w:sz w:val="28"/>
          <w:szCs w:val="28"/>
        </w:rPr>
        <w:t xml:space="preserve"> мероприятий на 9</w:t>
      </w:r>
      <w:r w:rsidR="002E445B" w:rsidRPr="00C91BC4">
        <w:rPr>
          <w:sz w:val="28"/>
          <w:szCs w:val="28"/>
        </w:rPr>
        <w:t> </w:t>
      </w:r>
      <w:r w:rsidRPr="00E3021F">
        <w:rPr>
          <w:color w:val="000000"/>
          <w:sz w:val="28"/>
          <w:szCs w:val="28"/>
        </w:rPr>
        <w:t>038 человек.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 w:rsidRPr="00E3021F">
        <w:rPr>
          <w:color w:val="000000"/>
          <w:sz w:val="28"/>
          <w:szCs w:val="28"/>
        </w:rPr>
        <w:t>Снижение показателей произошло по следующим причинам: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 w:rsidRPr="00E302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 xml:space="preserve">реорганизация </w:t>
      </w:r>
      <w:r>
        <w:rPr>
          <w:color w:val="000000"/>
          <w:sz w:val="28"/>
          <w:szCs w:val="28"/>
        </w:rPr>
        <w:t>муниципального учреждения</w:t>
      </w:r>
      <w:r w:rsidRPr="00566B03">
        <w:rPr>
          <w:color w:val="000000"/>
          <w:sz w:val="28"/>
          <w:szCs w:val="28"/>
        </w:rPr>
        <w:t xml:space="preserve"> культуры «</w:t>
      </w:r>
      <w:proofErr w:type="spellStart"/>
      <w:r w:rsidRPr="00566B03">
        <w:rPr>
          <w:color w:val="000000"/>
          <w:sz w:val="28"/>
          <w:szCs w:val="28"/>
        </w:rPr>
        <w:t>Лянторский</w:t>
      </w:r>
      <w:proofErr w:type="spellEnd"/>
      <w:r w:rsidRPr="00566B03">
        <w:rPr>
          <w:color w:val="000000"/>
          <w:sz w:val="28"/>
          <w:szCs w:val="28"/>
        </w:rPr>
        <w:t xml:space="preserve"> хантыйский этнографический музей»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 xml:space="preserve">путём присоединения к нему </w:t>
      </w:r>
      <w:r w:rsidRPr="009B3887">
        <w:rPr>
          <w:sz w:val="28"/>
          <w:szCs w:val="28"/>
        </w:rPr>
        <w:lastRenderedPageBreak/>
        <w:t>муниципальное учреждение культуры «Центр прикладного творчества и ремёсел»</w:t>
      </w:r>
      <w:r w:rsidRPr="00E3021F">
        <w:rPr>
          <w:color w:val="000000"/>
          <w:sz w:val="28"/>
          <w:szCs w:val="28"/>
        </w:rPr>
        <w:t>;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 w:rsidRPr="00E302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 xml:space="preserve">уменьшение числа </w:t>
      </w:r>
      <w:proofErr w:type="spellStart"/>
      <w:r w:rsidRPr="00E3021F">
        <w:rPr>
          <w:color w:val="000000"/>
          <w:sz w:val="28"/>
          <w:szCs w:val="28"/>
        </w:rPr>
        <w:t>культурно-досуговых</w:t>
      </w:r>
      <w:proofErr w:type="spellEnd"/>
      <w:r w:rsidRPr="00E3021F">
        <w:rPr>
          <w:color w:val="000000"/>
          <w:sz w:val="28"/>
          <w:szCs w:val="28"/>
        </w:rPr>
        <w:t xml:space="preserve"> мероприятий и посещений в</w:t>
      </w:r>
      <w:r w:rsidRPr="00566B03">
        <w:t xml:space="preserve"> </w:t>
      </w:r>
      <w:r>
        <w:rPr>
          <w:color w:val="000000"/>
          <w:sz w:val="28"/>
          <w:szCs w:val="28"/>
        </w:rPr>
        <w:t>муниципальном  учреждении</w:t>
      </w:r>
      <w:r w:rsidRPr="00566B03">
        <w:rPr>
          <w:color w:val="000000"/>
          <w:sz w:val="28"/>
          <w:szCs w:val="28"/>
        </w:rPr>
        <w:t xml:space="preserve"> культуры «Городской Дом Молодёжи «Строитель»</w:t>
      </w:r>
      <w:r w:rsidRPr="00E3021F">
        <w:rPr>
          <w:color w:val="000000"/>
          <w:sz w:val="28"/>
          <w:szCs w:val="28"/>
        </w:rPr>
        <w:t xml:space="preserve"> в связи с проведением большего количества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>мероприятий для молодёжи, чем для детей, а также с тем, что в марте 2015 года прекратили свою деятельность сектора по работе с детьми и подростками «Эрудит» и клуб «Ровесник»;</w:t>
      </w:r>
    </w:p>
    <w:p w:rsidR="00D53F37" w:rsidRDefault="00D53F37" w:rsidP="00D53F37">
      <w:pPr>
        <w:ind w:firstLine="709"/>
        <w:jc w:val="both"/>
        <w:rPr>
          <w:color w:val="000000"/>
          <w:sz w:val="28"/>
          <w:szCs w:val="28"/>
        </w:rPr>
      </w:pPr>
      <w:r w:rsidRPr="00E3021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>уменьшение количества посещений (-</w:t>
      </w:r>
      <w:r>
        <w:rPr>
          <w:color w:val="000000"/>
          <w:sz w:val="28"/>
          <w:szCs w:val="28"/>
        </w:rPr>
        <w:t xml:space="preserve"> </w:t>
      </w:r>
      <w:r w:rsidRPr="00E3021F">
        <w:rPr>
          <w:color w:val="000000"/>
          <w:sz w:val="28"/>
          <w:szCs w:val="28"/>
        </w:rPr>
        <w:t>2576 чел</w:t>
      </w:r>
      <w:r>
        <w:rPr>
          <w:color w:val="000000"/>
          <w:sz w:val="28"/>
          <w:szCs w:val="28"/>
        </w:rPr>
        <w:t>овек</w:t>
      </w:r>
      <w:r w:rsidRPr="00E3021F">
        <w:rPr>
          <w:color w:val="000000"/>
          <w:sz w:val="28"/>
          <w:szCs w:val="28"/>
        </w:rPr>
        <w:t xml:space="preserve">) в </w:t>
      </w:r>
      <w:r>
        <w:rPr>
          <w:color w:val="000000"/>
          <w:sz w:val="28"/>
          <w:szCs w:val="28"/>
        </w:rPr>
        <w:t>муниципальном учреждении</w:t>
      </w:r>
      <w:r w:rsidRPr="00566B03">
        <w:rPr>
          <w:color w:val="000000"/>
          <w:sz w:val="28"/>
          <w:szCs w:val="28"/>
        </w:rPr>
        <w:t xml:space="preserve"> «Культурно-спортивный комплекс «Юбилейный»</w:t>
      </w:r>
      <w:r>
        <w:rPr>
          <w:color w:val="000000"/>
          <w:sz w:val="28"/>
          <w:szCs w:val="28"/>
        </w:rPr>
        <w:t xml:space="preserve"> в связи с тем, что:</w:t>
      </w:r>
    </w:p>
    <w:p w:rsidR="00D53F37" w:rsidRDefault="00D53F37" w:rsidP="00D53F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E3021F">
        <w:rPr>
          <w:color w:val="000000"/>
          <w:sz w:val="28"/>
          <w:szCs w:val="28"/>
        </w:rPr>
        <w:t>в 2014 году летнюю площадку посещали пришкольные лагеря города, а в 2015 году была организована творческая площадка, которую посещали только неорганизованные дети;</w:t>
      </w:r>
      <w:r>
        <w:rPr>
          <w:sz w:val="28"/>
          <w:szCs w:val="28"/>
        </w:rPr>
        <w:t xml:space="preserve"> 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E3021F">
        <w:rPr>
          <w:color w:val="000000"/>
          <w:sz w:val="28"/>
          <w:szCs w:val="28"/>
        </w:rPr>
        <w:t xml:space="preserve"> количество посетителей театрализованных новогодних представлений в 2015 году уменьшилось на 1</w:t>
      </w:r>
      <w:r w:rsidR="001F53A3" w:rsidRPr="00C91BC4">
        <w:rPr>
          <w:sz w:val="28"/>
          <w:szCs w:val="28"/>
        </w:rPr>
        <w:t> </w:t>
      </w:r>
      <w:r w:rsidRPr="00E3021F">
        <w:rPr>
          <w:color w:val="000000"/>
          <w:sz w:val="28"/>
          <w:szCs w:val="28"/>
        </w:rPr>
        <w:t>556 человек.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 w:rsidRPr="00E3021F">
        <w:rPr>
          <w:color w:val="000000"/>
          <w:sz w:val="28"/>
          <w:szCs w:val="28"/>
        </w:rPr>
        <w:t>Следует отметить положительную динамику:</w:t>
      </w:r>
    </w:p>
    <w:p w:rsidR="00D53F37" w:rsidRDefault="00D53F37" w:rsidP="00D5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21F">
        <w:rPr>
          <w:color w:val="000000"/>
          <w:sz w:val="28"/>
          <w:szCs w:val="28"/>
        </w:rPr>
        <w:t>увеличение числа мероприятий на платной основе на 102 единицы;</w:t>
      </w:r>
    </w:p>
    <w:p w:rsidR="00D53F37" w:rsidRPr="008A6EDB" w:rsidRDefault="00D53F37" w:rsidP="00D53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21F">
        <w:rPr>
          <w:color w:val="000000"/>
          <w:sz w:val="28"/>
          <w:szCs w:val="28"/>
        </w:rPr>
        <w:t>увеличение количества посещений мероприятий на платной основе на 6 544 человек.</w:t>
      </w:r>
    </w:p>
    <w:p w:rsidR="00D53F37" w:rsidRPr="00926127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926127">
        <w:rPr>
          <w:i/>
          <w:sz w:val="28"/>
          <w:szCs w:val="28"/>
          <w:u w:val="single"/>
        </w:rPr>
        <w:t xml:space="preserve">Основные показатели культурно – </w:t>
      </w:r>
      <w:proofErr w:type="spellStart"/>
      <w:r w:rsidRPr="00926127">
        <w:rPr>
          <w:i/>
          <w:sz w:val="28"/>
          <w:szCs w:val="28"/>
          <w:u w:val="single"/>
        </w:rPr>
        <w:t>досуговой</w:t>
      </w:r>
      <w:proofErr w:type="spellEnd"/>
      <w:r w:rsidRPr="00926127">
        <w:rPr>
          <w:i/>
          <w:sz w:val="28"/>
          <w:szCs w:val="28"/>
          <w:u w:val="single"/>
        </w:rPr>
        <w:t xml:space="preserve">, </w:t>
      </w:r>
    </w:p>
    <w:p w:rsidR="00D53F37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  <w:r w:rsidRPr="00926127">
        <w:rPr>
          <w:i/>
          <w:sz w:val="28"/>
          <w:szCs w:val="28"/>
          <w:u w:val="single"/>
        </w:rPr>
        <w:t>культурно просветительской деятельности</w:t>
      </w:r>
    </w:p>
    <w:p w:rsidR="00D53F37" w:rsidRPr="00926127" w:rsidRDefault="00D53F37" w:rsidP="00D53F37">
      <w:pPr>
        <w:tabs>
          <w:tab w:val="left" w:pos="284"/>
        </w:tabs>
        <w:ind w:left="-540"/>
        <w:jc w:val="center"/>
        <w:rPr>
          <w:i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6"/>
        <w:gridCol w:w="4395"/>
        <w:gridCol w:w="1559"/>
        <w:gridCol w:w="992"/>
        <w:gridCol w:w="992"/>
        <w:gridCol w:w="1469"/>
      </w:tblGrid>
      <w:tr w:rsidR="00D53F37" w:rsidRPr="00F73C4A" w:rsidTr="001F486B">
        <w:trPr>
          <w:cantSplit/>
          <w:trHeight w:val="20"/>
          <w:tblHeader/>
        </w:trPr>
        <w:tc>
          <w:tcPr>
            <w:tcW w:w="51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025A7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025A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025A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453" w:type="dxa"/>
            <w:gridSpan w:val="3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025A7">
              <w:rPr>
                <w:sz w:val="24"/>
                <w:szCs w:val="24"/>
              </w:rPr>
              <w:t>Значение показателя</w:t>
            </w:r>
          </w:p>
        </w:tc>
      </w:tr>
      <w:tr w:rsidR="00D53F37" w:rsidRPr="00F73C4A" w:rsidTr="001F486B">
        <w:trPr>
          <w:cantSplit/>
          <w:trHeight w:val="20"/>
          <w:tblHeader/>
        </w:trPr>
        <w:tc>
          <w:tcPr>
            <w:tcW w:w="516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E025A7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E025A7">
              <w:rPr>
                <w:sz w:val="24"/>
                <w:szCs w:val="24"/>
              </w:rPr>
              <w:t>отклонение, 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543A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543AA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543AA" w:rsidRDefault="00D53F37" w:rsidP="0016422C">
            <w:pPr>
              <w:rPr>
                <w:sz w:val="24"/>
                <w:szCs w:val="24"/>
              </w:rPr>
            </w:pPr>
            <w:r w:rsidRPr="009543AA">
              <w:rPr>
                <w:sz w:val="24"/>
                <w:szCs w:val="24"/>
              </w:rPr>
              <w:t xml:space="preserve">Число </w:t>
            </w:r>
            <w:proofErr w:type="spellStart"/>
            <w:r w:rsidRPr="009543AA">
              <w:rPr>
                <w:sz w:val="24"/>
                <w:szCs w:val="24"/>
              </w:rPr>
              <w:t>культурно</w:t>
            </w:r>
            <w:r w:rsidR="0016422C">
              <w:rPr>
                <w:sz w:val="24"/>
                <w:szCs w:val="24"/>
              </w:rPr>
              <w:t>-</w:t>
            </w:r>
            <w:r w:rsidRPr="009543AA">
              <w:rPr>
                <w:sz w:val="24"/>
                <w:szCs w:val="24"/>
              </w:rPr>
              <w:t>досуговых</w:t>
            </w:r>
            <w:proofErr w:type="spellEnd"/>
            <w:r w:rsidRPr="009543AA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543A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543AA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543A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543A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9543AA" w:rsidRDefault="00D53F37" w:rsidP="00AE197C">
            <w:pPr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94,53%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F3D1D">
              <w:rPr>
                <w:sz w:val="24"/>
                <w:szCs w:val="24"/>
              </w:rPr>
              <w:t>1.1.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333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359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9B7B52">
              <w:rPr>
                <w:sz w:val="24"/>
                <w:szCs w:val="24"/>
              </w:rPr>
              <w:t>107,81%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554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444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720B3">
              <w:rPr>
                <w:sz w:val="24"/>
                <w:szCs w:val="24"/>
              </w:rPr>
              <w:t>80,14%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198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307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720B3">
              <w:rPr>
                <w:sz w:val="24"/>
                <w:szCs w:val="24"/>
              </w:rPr>
              <w:t>155,05%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F3D1D">
              <w:rPr>
                <w:sz w:val="24"/>
                <w:szCs w:val="24"/>
              </w:rPr>
              <w:t>Лянторский</w:t>
            </w:r>
            <w:proofErr w:type="spellEnd"/>
            <w:r w:rsidRPr="00FF3D1D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334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719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215,27%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F3D1D">
              <w:rPr>
                <w:sz w:val="24"/>
                <w:szCs w:val="24"/>
              </w:rPr>
              <w:t>Лянторская</w:t>
            </w:r>
            <w:proofErr w:type="spellEnd"/>
            <w:r w:rsidRPr="00FF3D1D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181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226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124,86%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В том числе мероприятия на платной основе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893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995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111,42%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3D1D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175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120,69%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3D1D">
              <w:rPr>
                <w:sz w:val="24"/>
                <w:szCs w:val="24"/>
              </w:rPr>
              <w:t>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171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189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110,53%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3D1D">
              <w:rPr>
                <w:sz w:val="24"/>
                <w:szCs w:val="24"/>
              </w:rPr>
              <w:t>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101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106,32%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F3D1D">
              <w:rPr>
                <w:sz w:val="24"/>
                <w:szCs w:val="24"/>
              </w:rPr>
              <w:t>Лянторская</w:t>
            </w:r>
            <w:proofErr w:type="spellEnd"/>
            <w:r w:rsidRPr="00FF3D1D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150,00%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2.5.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FF3D1D" w:rsidRDefault="00D53F37" w:rsidP="00AE197C">
            <w:pPr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FF3D1D">
              <w:rPr>
                <w:sz w:val="24"/>
                <w:szCs w:val="24"/>
              </w:rPr>
              <w:t>Лянторский</w:t>
            </w:r>
            <w:proofErr w:type="spellEnd"/>
            <w:r w:rsidRPr="00FF3D1D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jc w:val="center"/>
            </w:pPr>
            <w:r w:rsidRPr="00FF3D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189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F3D1D">
              <w:rPr>
                <w:sz w:val="24"/>
                <w:szCs w:val="24"/>
              </w:rPr>
              <w:t>521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F3D1D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720B3">
              <w:rPr>
                <w:sz w:val="24"/>
                <w:szCs w:val="24"/>
              </w:rPr>
              <w:t>275,66%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1F486B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 xml:space="preserve">Количество посетителей </w:t>
            </w:r>
            <w:proofErr w:type="spellStart"/>
            <w:r w:rsidRPr="009B7B52">
              <w:rPr>
                <w:sz w:val="24"/>
                <w:szCs w:val="24"/>
              </w:rPr>
              <w:t>культурно</w:t>
            </w:r>
            <w:r w:rsidR="001F486B">
              <w:rPr>
                <w:sz w:val="24"/>
                <w:szCs w:val="24"/>
              </w:rPr>
              <w:t>-</w:t>
            </w:r>
            <w:r w:rsidRPr="009B7B52">
              <w:rPr>
                <w:sz w:val="24"/>
                <w:szCs w:val="24"/>
              </w:rPr>
              <w:t>досуговых</w:t>
            </w:r>
            <w:proofErr w:type="spellEnd"/>
            <w:r w:rsidRPr="009B7B52">
              <w:rPr>
                <w:sz w:val="24"/>
                <w:szCs w:val="24"/>
              </w:rPr>
              <w:t xml:space="preserve"> мероприятий 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140415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131377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93,56%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7B52">
              <w:rPr>
                <w:sz w:val="24"/>
                <w:szCs w:val="24"/>
              </w:rPr>
              <w:t>.1.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Муниципальное учреждение культуры «Дом культуры «Нефтяник»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41730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44866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107,51%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7B52">
              <w:rPr>
                <w:sz w:val="24"/>
                <w:szCs w:val="24"/>
              </w:rPr>
              <w:t>.2.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Муниципальное учреждение культуры Городской дом молодежи «Строитель»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35547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35381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99,53%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7B52">
              <w:rPr>
                <w:sz w:val="24"/>
                <w:szCs w:val="24"/>
              </w:rPr>
              <w:t>.3.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Муниципальное учреждение культуры концертно-спортивный комплекс «Юбилейный»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25635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23059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89,95%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7B52">
              <w:rPr>
                <w:sz w:val="24"/>
                <w:szCs w:val="24"/>
              </w:rPr>
              <w:t>.4.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B7B52">
              <w:rPr>
                <w:sz w:val="24"/>
                <w:szCs w:val="24"/>
              </w:rPr>
              <w:t>Лянторская</w:t>
            </w:r>
            <w:proofErr w:type="spellEnd"/>
            <w:r w:rsidRPr="009B7B52">
              <w:rPr>
                <w:sz w:val="24"/>
                <w:szCs w:val="24"/>
              </w:rPr>
              <w:t xml:space="preserve"> централизованная библиотечная система».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7317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8157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111,48%</w:t>
            </w:r>
          </w:p>
        </w:tc>
      </w:tr>
      <w:tr w:rsidR="00D53F37" w:rsidRPr="00F73C4A" w:rsidTr="001F486B">
        <w:trPr>
          <w:cantSplit/>
          <w:trHeight w:val="20"/>
        </w:trPr>
        <w:tc>
          <w:tcPr>
            <w:tcW w:w="516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7B52">
              <w:rPr>
                <w:sz w:val="24"/>
                <w:szCs w:val="24"/>
              </w:rPr>
              <w:t>.5.</w:t>
            </w:r>
          </w:p>
        </w:tc>
        <w:tc>
          <w:tcPr>
            <w:tcW w:w="4395" w:type="dxa"/>
            <w:tcMar>
              <w:left w:w="57" w:type="dxa"/>
              <w:right w:w="57" w:type="dxa"/>
            </w:tcMar>
          </w:tcPr>
          <w:p w:rsidR="00D53F37" w:rsidRPr="009B7B52" w:rsidRDefault="00D53F37" w:rsidP="00AE197C">
            <w:pPr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9B7B52">
              <w:rPr>
                <w:sz w:val="24"/>
                <w:szCs w:val="24"/>
              </w:rPr>
              <w:t>Лянторский</w:t>
            </w:r>
            <w:proofErr w:type="spellEnd"/>
            <w:r w:rsidRPr="009B7B52">
              <w:rPr>
                <w:sz w:val="24"/>
                <w:szCs w:val="24"/>
              </w:rPr>
              <w:t xml:space="preserve"> хантыйский этнографический музей»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12326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53F37" w:rsidRPr="009B7B52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9B7B52">
              <w:rPr>
                <w:sz w:val="24"/>
                <w:szCs w:val="24"/>
              </w:rPr>
              <w:t>19914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tabs>
                <w:tab w:val="left" w:pos="28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1720B3">
              <w:rPr>
                <w:sz w:val="24"/>
                <w:szCs w:val="24"/>
              </w:rPr>
              <w:t>161,56%</w:t>
            </w:r>
          </w:p>
        </w:tc>
      </w:tr>
    </w:tbl>
    <w:p w:rsidR="00D53F37" w:rsidRDefault="00D53F37" w:rsidP="00D53F37">
      <w:pPr>
        <w:spacing w:after="200" w:line="276" w:lineRule="auto"/>
        <w:ind w:left="-426" w:firstLine="426"/>
        <w:jc w:val="center"/>
        <w:rPr>
          <w:i/>
          <w:sz w:val="24"/>
          <w:szCs w:val="24"/>
          <w:highlight w:val="yellow"/>
          <w:u w:val="single"/>
        </w:rPr>
      </w:pPr>
    </w:p>
    <w:p w:rsidR="00374C01" w:rsidRPr="00374C01" w:rsidRDefault="00374C01" w:rsidP="00374C01">
      <w:pPr>
        <w:pStyle w:val="af"/>
        <w:ind w:left="0"/>
        <w:jc w:val="center"/>
        <w:rPr>
          <w:i/>
          <w:sz w:val="28"/>
          <w:szCs w:val="28"/>
          <w:u w:val="single"/>
        </w:rPr>
      </w:pPr>
      <w:r w:rsidRPr="00374C01">
        <w:rPr>
          <w:i/>
          <w:sz w:val="28"/>
          <w:szCs w:val="28"/>
          <w:u w:val="single"/>
        </w:rPr>
        <w:t>Основные показатели муниципального задания учреждений</w:t>
      </w:r>
    </w:p>
    <w:p w:rsidR="00374C01" w:rsidRPr="00374C01" w:rsidRDefault="00374C01" w:rsidP="00374C01">
      <w:pPr>
        <w:jc w:val="center"/>
        <w:rPr>
          <w:i/>
          <w:sz w:val="28"/>
          <w:szCs w:val="28"/>
          <w:u w:val="single"/>
        </w:rPr>
      </w:pPr>
      <w:proofErr w:type="spellStart"/>
      <w:r w:rsidRPr="00374C01">
        <w:rPr>
          <w:i/>
          <w:sz w:val="28"/>
          <w:szCs w:val="28"/>
          <w:u w:val="single"/>
        </w:rPr>
        <w:t>культурно-досугового</w:t>
      </w:r>
      <w:proofErr w:type="spellEnd"/>
      <w:r w:rsidRPr="00374C01">
        <w:rPr>
          <w:i/>
          <w:sz w:val="28"/>
          <w:szCs w:val="28"/>
          <w:u w:val="single"/>
        </w:rPr>
        <w:t xml:space="preserve"> типа</w:t>
      </w:r>
    </w:p>
    <w:p w:rsidR="00374C01" w:rsidRDefault="00374C01" w:rsidP="00374C01">
      <w:pPr>
        <w:jc w:val="center"/>
        <w:rPr>
          <w:sz w:val="24"/>
          <w:szCs w:val="24"/>
        </w:rPr>
      </w:pPr>
    </w:p>
    <w:tbl>
      <w:tblPr>
        <w:tblStyle w:val="ae"/>
        <w:tblW w:w="9923" w:type="dxa"/>
        <w:tblInd w:w="108" w:type="dxa"/>
        <w:tblLayout w:type="fixed"/>
        <w:tblLook w:val="04A0"/>
      </w:tblPr>
      <w:tblGrid>
        <w:gridCol w:w="4485"/>
        <w:gridCol w:w="1843"/>
        <w:gridCol w:w="851"/>
        <w:gridCol w:w="850"/>
        <w:gridCol w:w="851"/>
        <w:gridCol w:w="1043"/>
      </w:tblGrid>
      <w:tr w:rsidR="00374C01" w:rsidTr="001F486B">
        <w:trPr>
          <w:cantSplit/>
          <w:tblHeader/>
        </w:trPr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объёма муниципальной услуги</w:t>
            </w:r>
          </w:p>
        </w:tc>
      </w:tr>
      <w:tr w:rsidR="00374C01" w:rsidTr="001F486B">
        <w:trPr>
          <w:cantSplit/>
          <w:tblHeader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исп-я</w:t>
            </w:r>
            <w:proofErr w:type="spellEnd"/>
          </w:p>
        </w:tc>
      </w:tr>
      <w:tr w:rsidR="00374C01" w:rsidTr="001F486B">
        <w:trPr>
          <w:cantSplit/>
          <w:tblHeader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</w:tr>
      <w:tr w:rsidR="00374C01" w:rsidTr="001F486B">
        <w:trPr>
          <w:cantSplit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 w:rsidP="001F4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1 «Организация и проведение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 w:rsidR="001F48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и культурно-зрелищных массовых мероприятий»</w:t>
            </w:r>
          </w:p>
        </w:tc>
      </w:tr>
      <w:tr w:rsidR="00374C01" w:rsidTr="001F486B">
        <w:trPr>
          <w:cantSplit/>
        </w:trPr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 w:rsidP="00E36D6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 w:rsidR="00E36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и культурно-зрелищных массовых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374C01" w:rsidTr="001F486B">
        <w:trPr>
          <w:cantSplit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74C01" w:rsidTr="001F486B">
        <w:trPr>
          <w:cantSplit/>
        </w:trPr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 w:rsidP="00E36D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proofErr w:type="spellStart"/>
            <w:r>
              <w:rPr>
                <w:sz w:val="24"/>
                <w:szCs w:val="24"/>
              </w:rPr>
              <w:t>культурно</w:t>
            </w:r>
            <w:r w:rsidR="00E36D6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и культурно-зрелищных массовых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74C01" w:rsidTr="001F486B">
        <w:trPr>
          <w:cantSplit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74C01" w:rsidTr="001F486B">
        <w:trPr>
          <w:cantSplit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«Организация и проведение культурно-просветительских мероприятий»</w:t>
            </w:r>
          </w:p>
        </w:tc>
      </w:tr>
      <w:tr w:rsidR="00374C01" w:rsidTr="001F486B">
        <w:trPr>
          <w:cantSplit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374C01" w:rsidTr="001F486B">
        <w:trPr>
          <w:cantSplit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культурно-просветительских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7078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374C01" w:rsidTr="001F486B">
        <w:trPr>
          <w:cantSplit/>
        </w:trPr>
        <w:tc>
          <w:tcPr>
            <w:tcW w:w="99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«Организация деятельности клубных формирований, в том числе формирований самодеятельного народного творчества»</w:t>
            </w:r>
          </w:p>
        </w:tc>
      </w:tr>
      <w:tr w:rsidR="00374C01" w:rsidTr="00344435">
        <w:trPr>
          <w:cantSplit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действующих клубных формирований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344435">
        <w:trPr>
          <w:cantSplit/>
        </w:trPr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74C01" w:rsidTr="00344435">
        <w:trPr>
          <w:cantSplit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единиц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(платная)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74C01" w:rsidTr="00344435">
        <w:trPr>
          <w:cantSplit/>
        </w:trPr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</w:tr>
      <w:tr w:rsidR="00374C01" w:rsidTr="00344435">
        <w:trPr>
          <w:cantSplit/>
        </w:trPr>
        <w:tc>
          <w:tcPr>
            <w:tcW w:w="44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 количество участников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</w:t>
            </w:r>
            <w:r>
              <w:rPr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i/>
                <w:sz w:val="24"/>
                <w:szCs w:val="24"/>
              </w:rPr>
              <w:t>безвозмездная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</w:tr>
      <w:tr w:rsidR="00374C01" w:rsidTr="00344435">
        <w:trPr>
          <w:cantSplit/>
        </w:trPr>
        <w:tc>
          <w:tcPr>
            <w:tcW w:w="44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>
              <w:rPr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i/>
                <w:sz w:val="24"/>
                <w:szCs w:val="24"/>
              </w:rPr>
              <w:t>платная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4C01" w:rsidRPr="00F73C4A" w:rsidRDefault="00374C01" w:rsidP="00D53F37">
      <w:pPr>
        <w:spacing w:after="200" w:line="276" w:lineRule="auto"/>
        <w:ind w:left="-426" w:firstLine="426"/>
        <w:jc w:val="center"/>
        <w:rPr>
          <w:i/>
          <w:sz w:val="24"/>
          <w:szCs w:val="24"/>
          <w:highlight w:val="yellow"/>
          <w:u w:val="single"/>
        </w:rPr>
      </w:pPr>
    </w:p>
    <w:p w:rsidR="00D53F37" w:rsidRPr="00C714EB" w:rsidRDefault="00D53F37" w:rsidP="00D53F37">
      <w:pPr>
        <w:spacing w:after="200" w:line="276" w:lineRule="auto"/>
        <w:ind w:left="-426" w:firstLine="426"/>
        <w:jc w:val="center"/>
        <w:rPr>
          <w:i/>
          <w:sz w:val="28"/>
          <w:szCs w:val="28"/>
          <w:u w:val="single"/>
        </w:rPr>
      </w:pPr>
      <w:r w:rsidRPr="00C714EB">
        <w:rPr>
          <w:i/>
          <w:sz w:val="28"/>
          <w:szCs w:val="28"/>
          <w:u w:val="single"/>
        </w:rPr>
        <w:t>Основные показатели деятельности</w:t>
      </w:r>
      <w:r w:rsidRPr="00C714EB">
        <w:t xml:space="preserve"> </w:t>
      </w:r>
      <w:r w:rsidRPr="00C714EB">
        <w:rPr>
          <w:i/>
          <w:sz w:val="28"/>
          <w:szCs w:val="28"/>
          <w:u w:val="single"/>
        </w:rPr>
        <w:t>муниципального учреждения культуры «</w:t>
      </w:r>
      <w:proofErr w:type="spellStart"/>
      <w:r w:rsidRPr="00C714EB">
        <w:rPr>
          <w:i/>
          <w:sz w:val="28"/>
          <w:szCs w:val="28"/>
          <w:u w:val="single"/>
        </w:rPr>
        <w:t>Лянторский</w:t>
      </w:r>
      <w:proofErr w:type="spellEnd"/>
      <w:r w:rsidRPr="00C714EB">
        <w:rPr>
          <w:i/>
          <w:sz w:val="28"/>
          <w:szCs w:val="28"/>
          <w:u w:val="single"/>
        </w:rPr>
        <w:t xml:space="preserve"> хантыйский этнографический музей»</w:t>
      </w:r>
    </w:p>
    <w:p w:rsidR="00D53F37" w:rsidRPr="00C714EB" w:rsidRDefault="00D53F37" w:rsidP="00D53F37">
      <w:pPr>
        <w:ind w:firstLine="709"/>
        <w:jc w:val="both"/>
        <w:rPr>
          <w:sz w:val="28"/>
          <w:szCs w:val="28"/>
        </w:rPr>
      </w:pPr>
      <w:r w:rsidRPr="00C714EB">
        <w:rPr>
          <w:sz w:val="28"/>
          <w:szCs w:val="28"/>
        </w:rPr>
        <w:t xml:space="preserve">Основной задачей хантыйского этнографического музея, было и остается воссоздание и сохранение для будущего поколения самобытной культуры, уклада жизни коренного народа. </w:t>
      </w:r>
    </w:p>
    <w:p w:rsidR="00D53F37" w:rsidRPr="00C714EB" w:rsidRDefault="00D53F37" w:rsidP="00D53F37">
      <w:pPr>
        <w:ind w:firstLine="709"/>
        <w:jc w:val="both"/>
        <w:rPr>
          <w:sz w:val="28"/>
          <w:szCs w:val="28"/>
        </w:rPr>
      </w:pPr>
      <w:r w:rsidRPr="00C714EB">
        <w:rPr>
          <w:sz w:val="28"/>
          <w:szCs w:val="28"/>
        </w:rPr>
        <w:t>Основная деятельность музея в 2015 году была определена следующими приоритетными направлениями:</w:t>
      </w:r>
    </w:p>
    <w:p w:rsidR="00D53F37" w:rsidRPr="00C714EB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C714EB">
        <w:rPr>
          <w:kern w:val="1"/>
          <w:sz w:val="28"/>
          <w:szCs w:val="28"/>
        </w:rPr>
        <w:t xml:space="preserve">- </w:t>
      </w:r>
      <w:r w:rsidRPr="00C714EB">
        <w:rPr>
          <w:kern w:val="2"/>
          <w:sz w:val="28"/>
          <w:szCs w:val="28"/>
        </w:rPr>
        <w:t>развитие проектной деятельности;</w:t>
      </w:r>
    </w:p>
    <w:p w:rsidR="00D53F37" w:rsidRPr="00C714EB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C714EB">
        <w:rPr>
          <w:kern w:val="2"/>
          <w:sz w:val="28"/>
          <w:szCs w:val="28"/>
        </w:rPr>
        <w:t>- позиционирование музейной деятельности;</w:t>
      </w:r>
    </w:p>
    <w:p w:rsidR="00D53F37" w:rsidRPr="00C714EB" w:rsidRDefault="00D53F37" w:rsidP="00D53F37">
      <w:pPr>
        <w:widowControl w:val="0"/>
        <w:ind w:firstLine="709"/>
        <w:jc w:val="both"/>
        <w:rPr>
          <w:kern w:val="2"/>
          <w:sz w:val="28"/>
          <w:szCs w:val="28"/>
        </w:rPr>
      </w:pPr>
      <w:r w:rsidRPr="00C714EB">
        <w:rPr>
          <w:kern w:val="2"/>
          <w:sz w:val="28"/>
          <w:szCs w:val="28"/>
        </w:rPr>
        <w:t>- активизация населения к созданию общественных организаций.</w:t>
      </w:r>
    </w:p>
    <w:tbl>
      <w:tblPr>
        <w:tblpPr w:leftFromText="180" w:rightFromText="180" w:vertAnchor="text" w:horzAnchor="margin" w:tblpXSpec="center" w:tblpY="313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7"/>
        <w:gridCol w:w="1276"/>
        <w:gridCol w:w="1275"/>
        <w:gridCol w:w="1276"/>
        <w:gridCol w:w="1276"/>
      </w:tblGrid>
      <w:tr w:rsidR="00D53F37" w:rsidRPr="00F73C4A" w:rsidTr="00741A86">
        <w:trPr>
          <w:cantSplit/>
          <w:trHeight w:val="20"/>
          <w:tblHeader/>
        </w:trPr>
        <w:tc>
          <w:tcPr>
            <w:tcW w:w="4877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Единица</w:t>
            </w:r>
          </w:p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01.01.2015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01.01.2016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AE197C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Динамика</w:t>
            </w:r>
            <w:proofErr w:type="gramStart"/>
            <w:r w:rsidRPr="0076464D">
              <w:rPr>
                <w:sz w:val="24"/>
                <w:szCs w:val="24"/>
              </w:rPr>
              <w:t>, (%)</w:t>
            </w:r>
            <w:proofErr w:type="gramEnd"/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Общий объем музейных фондов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8,9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9,401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6464D">
              <w:rPr>
                <w:color w:val="000000"/>
                <w:sz w:val="24"/>
                <w:szCs w:val="24"/>
              </w:rPr>
              <w:t>105,63%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sz w:val="24"/>
                <w:szCs w:val="24"/>
                <w:lang w:val="en-US"/>
              </w:rPr>
            </w:pPr>
            <w:r w:rsidRPr="0076464D">
              <w:rPr>
                <w:i/>
                <w:sz w:val="24"/>
                <w:szCs w:val="24"/>
              </w:rPr>
              <w:t>- Из них основной фонд</w:t>
            </w:r>
            <w:r w:rsidRPr="0076464D">
              <w:rPr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FB0C2C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7,89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8,297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105,16%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из числа предметов основного фонда экспонировалось в отчетном году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тыс.ед.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1,144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31,78%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Количество предметов внесенных в программу КАМИС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6464D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464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131,68%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в т.ч. оцифрованных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76464D">
              <w:rPr>
                <w:sz w:val="24"/>
                <w:szCs w:val="24"/>
              </w:rPr>
              <w:t>430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76464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131,68%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76464D">
              <w:rPr>
                <w:color w:val="000000"/>
                <w:sz w:val="24"/>
                <w:szCs w:val="24"/>
              </w:rPr>
              <w:t>Общее число посещений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тыс. 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38,3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pStyle w:val="a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76464D">
              <w:rPr>
                <w:color w:val="000000"/>
                <w:sz w:val="24"/>
                <w:szCs w:val="24"/>
              </w:rPr>
              <w:t>39,067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102,00%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76464D">
              <w:rPr>
                <w:color w:val="000000"/>
                <w:sz w:val="24"/>
                <w:szCs w:val="24"/>
              </w:rPr>
              <w:t>Число экскурсий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100,73%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76464D">
              <w:rPr>
                <w:color w:val="000000"/>
                <w:sz w:val="24"/>
                <w:szCs w:val="24"/>
              </w:rPr>
              <w:t>Количество выставок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D53F37" w:rsidRPr="00F73C4A" w:rsidTr="00741A86">
        <w:trPr>
          <w:cantSplit/>
          <w:trHeight w:val="20"/>
        </w:trPr>
        <w:tc>
          <w:tcPr>
            <w:tcW w:w="4877" w:type="dxa"/>
            <w:tcMar>
              <w:left w:w="57" w:type="dxa"/>
              <w:right w:w="57" w:type="dxa"/>
            </w:tcMar>
          </w:tcPr>
          <w:p w:rsidR="00D53F37" w:rsidRPr="0076464D" w:rsidRDefault="00D53F37" w:rsidP="00741A86">
            <w:pPr>
              <w:jc w:val="both"/>
              <w:rPr>
                <w:color w:val="000000"/>
                <w:sz w:val="24"/>
                <w:szCs w:val="24"/>
              </w:rPr>
            </w:pPr>
            <w:r w:rsidRPr="0076464D">
              <w:rPr>
                <w:color w:val="000000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76464D" w:rsidRDefault="00D53F37" w:rsidP="00741A86">
            <w:pPr>
              <w:jc w:val="center"/>
              <w:rPr>
                <w:sz w:val="24"/>
                <w:szCs w:val="24"/>
              </w:rPr>
            </w:pPr>
            <w:r w:rsidRPr="0076464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741A8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56945">
              <w:rPr>
                <w:color w:val="000000"/>
                <w:sz w:val="24"/>
                <w:szCs w:val="24"/>
              </w:rPr>
              <w:t>125,00%</w:t>
            </w:r>
          </w:p>
        </w:tc>
      </w:tr>
    </w:tbl>
    <w:p w:rsidR="00D53F37" w:rsidRPr="00F73C4A" w:rsidRDefault="00D53F37" w:rsidP="00D53F37">
      <w:pPr>
        <w:jc w:val="both"/>
        <w:rPr>
          <w:i/>
          <w:highlight w:val="yellow"/>
        </w:rPr>
      </w:pPr>
    </w:p>
    <w:p w:rsidR="00D53F37" w:rsidRPr="00F73C4A" w:rsidRDefault="00D53F37" w:rsidP="00D53F3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D53F37" w:rsidRPr="00C714EB" w:rsidRDefault="00D53F37" w:rsidP="00D53F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14EB">
        <w:rPr>
          <w:color w:val="000000"/>
          <w:sz w:val="28"/>
          <w:szCs w:val="28"/>
        </w:rPr>
        <w:t xml:space="preserve">Ежегодно общий объём музейных фондов увеличивается. В 2015 году общий объём музейного фонда составил 9,401 тыс. единиц хранения, из них основной фонд составил 8,297 тыс. единиц хранения. Увеличение количества предметов в фондах произошло за счёт активного комплектования предметов по </w:t>
      </w:r>
      <w:r w:rsidRPr="00C714EB">
        <w:rPr>
          <w:color w:val="000000"/>
          <w:sz w:val="28"/>
          <w:szCs w:val="28"/>
        </w:rPr>
        <w:lastRenderedPageBreak/>
        <w:t>краеведению.</w:t>
      </w:r>
      <w:r w:rsidRPr="00C714EB">
        <w:rPr>
          <w:sz w:val="28"/>
          <w:szCs w:val="28"/>
        </w:rPr>
        <w:t xml:space="preserve"> Фонды музея пополнились, в том числе и за счёт предметов принятых в дар от жителей города.</w:t>
      </w:r>
    </w:p>
    <w:p w:rsidR="00D53F37" w:rsidRPr="003B6F03" w:rsidRDefault="00D53F37" w:rsidP="00D53F37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B6F03">
        <w:rPr>
          <w:color w:val="000000"/>
          <w:sz w:val="28"/>
          <w:szCs w:val="28"/>
        </w:rPr>
        <w:t xml:space="preserve">Увеличилось число оцифрованных предметов, и внесённых в программу КАМИС (7 150 предметов). Это связано с тем, что активизирована работа по оцифровке предметов основного фонда и по внесению в электронную базу. </w:t>
      </w:r>
    </w:p>
    <w:p w:rsidR="00D53F37" w:rsidRDefault="00D53F37" w:rsidP="00D53F37">
      <w:pPr>
        <w:ind w:firstLine="567"/>
        <w:jc w:val="both"/>
        <w:rPr>
          <w:color w:val="000000"/>
          <w:sz w:val="28"/>
          <w:szCs w:val="28"/>
        </w:rPr>
      </w:pPr>
      <w:r w:rsidRPr="003B6F03">
        <w:rPr>
          <w:color w:val="000000"/>
          <w:sz w:val="28"/>
          <w:szCs w:val="28"/>
        </w:rPr>
        <w:t>Число посещений музея увеличилось на 2%, по сравнению с 2014 годом.</w:t>
      </w:r>
    </w:p>
    <w:p w:rsidR="00D53F37" w:rsidRDefault="00D53F37" w:rsidP="00D53F3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экспонируемое число предметов уменьшилось на 2 456 единиц или на 68,22% по сравнению с предыдущим годом в связи с новой методикой подсчета предметов (если предмет экспонировался несколько раз – считается 1 предмет). </w:t>
      </w:r>
    </w:p>
    <w:p w:rsidR="00374C01" w:rsidRPr="00374C01" w:rsidRDefault="00374C01" w:rsidP="00374C01">
      <w:pPr>
        <w:pStyle w:val="af"/>
        <w:autoSpaceDE w:val="0"/>
        <w:autoSpaceDN w:val="0"/>
        <w:adjustRightInd w:val="0"/>
        <w:ind w:left="0"/>
        <w:jc w:val="center"/>
        <w:rPr>
          <w:i/>
          <w:sz w:val="28"/>
          <w:szCs w:val="28"/>
          <w:u w:val="single"/>
        </w:rPr>
      </w:pPr>
      <w:r w:rsidRPr="00374C01">
        <w:rPr>
          <w:i/>
          <w:sz w:val="28"/>
          <w:szCs w:val="28"/>
          <w:u w:val="single"/>
        </w:rPr>
        <w:t>Основные показатели муниципального задания</w:t>
      </w:r>
    </w:p>
    <w:p w:rsidR="00374C01" w:rsidRPr="00374C01" w:rsidRDefault="00374C01" w:rsidP="00374C0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  <w:u w:val="single"/>
        </w:rPr>
      </w:pPr>
      <w:r w:rsidRPr="00374C01">
        <w:rPr>
          <w:i/>
          <w:sz w:val="28"/>
          <w:szCs w:val="28"/>
          <w:u w:val="single"/>
        </w:rPr>
        <w:t>муниципального учреждения культуры «</w:t>
      </w:r>
      <w:proofErr w:type="spellStart"/>
      <w:r w:rsidRPr="00374C01">
        <w:rPr>
          <w:i/>
          <w:sz w:val="28"/>
          <w:szCs w:val="28"/>
          <w:u w:val="single"/>
        </w:rPr>
        <w:t>Лянторский</w:t>
      </w:r>
      <w:proofErr w:type="spellEnd"/>
      <w:r w:rsidRPr="00374C01">
        <w:rPr>
          <w:i/>
          <w:sz w:val="28"/>
          <w:szCs w:val="28"/>
          <w:u w:val="single"/>
        </w:rPr>
        <w:t xml:space="preserve"> хантыйский этнографический музей»</w:t>
      </w:r>
    </w:p>
    <w:p w:rsidR="00374C01" w:rsidRDefault="00374C01" w:rsidP="00374C01">
      <w:pPr>
        <w:autoSpaceDE w:val="0"/>
        <w:autoSpaceDN w:val="0"/>
        <w:adjustRightInd w:val="0"/>
        <w:ind w:firstLine="709"/>
        <w:jc w:val="center"/>
        <w:rPr>
          <w:sz w:val="24"/>
          <w:szCs w:val="24"/>
          <w:u w:val="single"/>
        </w:rPr>
      </w:pPr>
    </w:p>
    <w:tbl>
      <w:tblPr>
        <w:tblStyle w:val="ae"/>
        <w:tblW w:w="9872" w:type="dxa"/>
        <w:tblInd w:w="-34" w:type="dxa"/>
        <w:tblLayout w:type="fixed"/>
        <w:tblLook w:val="04A0"/>
      </w:tblPr>
      <w:tblGrid>
        <w:gridCol w:w="4769"/>
        <w:gridCol w:w="1843"/>
        <w:gridCol w:w="850"/>
        <w:gridCol w:w="851"/>
        <w:gridCol w:w="760"/>
        <w:gridCol w:w="799"/>
      </w:tblGrid>
      <w:tr w:rsidR="00374C01" w:rsidTr="00483779">
        <w:trPr>
          <w:cantSplit/>
          <w:tblHeader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объёма муниципальной услуги</w:t>
            </w:r>
          </w:p>
        </w:tc>
      </w:tr>
      <w:tr w:rsidR="00374C01" w:rsidTr="00AF0B42">
        <w:trPr>
          <w:cantSplit/>
          <w:tblHeader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исп-я</w:t>
            </w:r>
            <w:proofErr w:type="spellEnd"/>
          </w:p>
        </w:tc>
      </w:tr>
      <w:tr w:rsidR="00374C01" w:rsidTr="00AF0B42">
        <w:trPr>
          <w:cantSplit/>
          <w:tblHeader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культурно-просветительских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 w:rsidP="004837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(платное)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культурно-просветительских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2426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 w:rsidP="004837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 w:rsidP="00146E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2 «Экскурсионное и лекционное обслуживание населения»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экскурсий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374C01" w:rsidRDefault="00374C01" w:rsidP="004837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лекций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(безвозмездная)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«Услуга по публикации музейных предметов, музейных коллекций путём публичного показа, воспроизведения в печатных изданиях, на электронных и других видах носителей. Формирование музейного фонда»</w:t>
            </w:r>
          </w:p>
        </w:tc>
      </w:tr>
      <w:tr w:rsidR="00374C01" w:rsidTr="00AF0B42">
        <w:trPr>
          <w:cantSplit/>
          <w:trHeight w:val="545"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выставок</w:t>
            </w:r>
          </w:p>
          <w:p w:rsidR="003A1802" w:rsidRDefault="003A1802" w:rsidP="003A18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F24E7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74C01">
              <w:rPr>
                <w:i/>
                <w:sz w:val="24"/>
                <w:szCs w:val="24"/>
              </w:rPr>
              <w:t>выставок в музее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F24E7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74C01">
              <w:rPr>
                <w:i/>
                <w:sz w:val="24"/>
                <w:szCs w:val="24"/>
              </w:rPr>
              <w:t>выставок вне музея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F24E7D" w:rsidRDefault="00374C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выставок  музея</w:t>
            </w:r>
            <w:r w:rsidR="00F24E7D">
              <w:rPr>
                <w:i/>
                <w:sz w:val="24"/>
                <w:szCs w:val="24"/>
              </w:rPr>
              <w:t xml:space="preserve"> </w:t>
            </w:r>
          </w:p>
          <w:p w:rsidR="00374C01" w:rsidRDefault="00F24E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 w:rsidP="00AF0B4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15400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F24E7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374C01">
              <w:rPr>
                <w:i/>
                <w:sz w:val="24"/>
                <w:szCs w:val="24"/>
              </w:rPr>
              <w:t>в музее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17 200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3 400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вне музея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18 100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12 000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12200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 музейного фонда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9 010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экспедиций и исследований по проблемам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pStyle w:val="af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экс./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сследов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pStyle w:val="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статьи по итогам экспедиции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 w:rsidP="00845B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услуга 4 «Проведение мероприятий по возрождению, развитию и сохранению местного традиционного прикладного творчества и ремёсел»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(платное)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безвозмездо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3 480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(платно)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8428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экспедиций и исследований по развитию и сохранению традиционной народной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кз./</w:t>
            </w:r>
            <w:proofErr w:type="spellStart"/>
            <w:r>
              <w:rPr>
                <w:sz w:val="24"/>
                <w:szCs w:val="24"/>
              </w:rPr>
              <w:t>ед.исследов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статей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печать буклетов по возрождению и развитию народных промыслов и ремёсел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услуга 5 «Организация деятельности клубных формирований, в том числе формирование самодеятельного народного творчества»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действующих клубных формирований, в том числе формирование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клубных формирований, в том числе формирование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374C01" w:rsidTr="00483779">
        <w:trPr>
          <w:cantSplit/>
        </w:trPr>
        <w:tc>
          <w:tcPr>
            <w:tcW w:w="9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услуга 6 «Консультативная, методическая, организационно – творческая помощь в подготовке и проведении </w:t>
            </w:r>
            <w:proofErr w:type="spellStart"/>
            <w:r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b/>
                <w:sz w:val="24"/>
                <w:szCs w:val="24"/>
              </w:rPr>
              <w:t xml:space="preserve"> мероприятий»</w:t>
            </w:r>
          </w:p>
        </w:tc>
      </w:tr>
      <w:tr w:rsidR="00374C01" w:rsidTr="00AF0B42">
        <w:trPr>
          <w:cantSplit/>
        </w:trPr>
        <w:tc>
          <w:tcPr>
            <w:tcW w:w="4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(услуги по печати афиш для городских мероприятий)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афиша</w:t>
            </w:r>
          </w:p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</w:tr>
    </w:tbl>
    <w:p w:rsidR="00374C01" w:rsidRPr="003B6F03" w:rsidRDefault="00374C01" w:rsidP="00D53F37">
      <w:pPr>
        <w:ind w:firstLine="567"/>
        <w:jc w:val="both"/>
        <w:rPr>
          <w:color w:val="000000"/>
          <w:sz w:val="28"/>
          <w:szCs w:val="28"/>
        </w:rPr>
      </w:pPr>
    </w:p>
    <w:p w:rsidR="00D53F37" w:rsidRPr="00F73C4A" w:rsidRDefault="00D53F37" w:rsidP="00D53F37">
      <w:pPr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D53F37" w:rsidRPr="0053359D" w:rsidRDefault="00D53F37" w:rsidP="00D53F37">
      <w:pPr>
        <w:jc w:val="center"/>
        <w:rPr>
          <w:i/>
          <w:sz w:val="28"/>
          <w:szCs w:val="28"/>
          <w:u w:val="single"/>
        </w:rPr>
      </w:pPr>
      <w:r w:rsidRPr="0053359D">
        <w:rPr>
          <w:i/>
          <w:sz w:val="28"/>
          <w:szCs w:val="28"/>
          <w:u w:val="single"/>
        </w:rPr>
        <w:t>Основные показатели деятельности муниципального учреждения культуры «</w:t>
      </w:r>
      <w:proofErr w:type="spellStart"/>
      <w:r w:rsidRPr="0053359D">
        <w:rPr>
          <w:i/>
          <w:sz w:val="28"/>
          <w:szCs w:val="28"/>
          <w:u w:val="single"/>
        </w:rPr>
        <w:t>Лянторская</w:t>
      </w:r>
      <w:proofErr w:type="spellEnd"/>
      <w:r w:rsidRPr="0053359D">
        <w:rPr>
          <w:i/>
          <w:sz w:val="28"/>
          <w:szCs w:val="28"/>
          <w:u w:val="single"/>
        </w:rPr>
        <w:t xml:space="preserve"> централизованная библиотечная система».</w:t>
      </w:r>
    </w:p>
    <w:p w:rsidR="00D53F37" w:rsidRPr="0053359D" w:rsidRDefault="00D53F37" w:rsidP="00D53F37">
      <w:pPr>
        <w:ind w:firstLine="567"/>
        <w:jc w:val="both"/>
        <w:rPr>
          <w:sz w:val="28"/>
          <w:szCs w:val="28"/>
        </w:rPr>
      </w:pPr>
    </w:p>
    <w:p w:rsidR="00D53F37" w:rsidRPr="0053359D" w:rsidRDefault="00D53F37" w:rsidP="00D53F37">
      <w:pPr>
        <w:ind w:firstLine="709"/>
        <w:jc w:val="both"/>
        <w:rPr>
          <w:sz w:val="28"/>
          <w:szCs w:val="28"/>
        </w:rPr>
      </w:pPr>
      <w:r w:rsidRPr="0053359D">
        <w:rPr>
          <w:color w:val="000000"/>
          <w:sz w:val="28"/>
          <w:szCs w:val="28"/>
        </w:rPr>
        <w:t>Качественный библиотечный фонд - необходимое условие работы библиотеки в информационном обществе. Для формирования качественного универсального фонда муниципальное учреждение культуры «</w:t>
      </w:r>
      <w:proofErr w:type="spellStart"/>
      <w:r w:rsidRPr="0053359D">
        <w:rPr>
          <w:color w:val="000000"/>
          <w:sz w:val="28"/>
          <w:szCs w:val="28"/>
        </w:rPr>
        <w:t>Лянторская</w:t>
      </w:r>
      <w:proofErr w:type="spellEnd"/>
      <w:r w:rsidRPr="0053359D">
        <w:rPr>
          <w:color w:val="000000"/>
          <w:sz w:val="28"/>
          <w:szCs w:val="28"/>
        </w:rPr>
        <w:t xml:space="preserve"> централизованная библиотечная система» ведёт работу по двум направлениям: качественное обновление фондов, изданиями повышенного спроса </w:t>
      </w:r>
      <w:r w:rsidRPr="0053359D">
        <w:rPr>
          <w:color w:val="000000"/>
          <w:sz w:val="28"/>
          <w:szCs w:val="28"/>
        </w:rPr>
        <w:lastRenderedPageBreak/>
        <w:t>(ориентируясь на запросы пользователей) и систематическое списание ветхой, устаревшей по содержанию литературы.</w:t>
      </w:r>
      <w:r w:rsidRPr="0053359D">
        <w:rPr>
          <w:sz w:val="28"/>
          <w:szCs w:val="28"/>
        </w:rPr>
        <w:t xml:space="preserve"> </w:t>
      </w:r>
    </w:p>
    <w:p w:rsidR="00D53F37" w:rsidRPr="00F73C4A" w:rsidRDefault="00D53F37" w:rsidP="00D53F37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754"/>
        <w:gridCol w:w="4380"/>
        <w:gridCol w:w="1253"/>
        <w:gridCol w:w="1194"/>
        <w:gridCol w:w="1194"/>
        <w:gridCol w:w="1145"/>
      </w:tblGrid>
      <w:tr w:rsidR="005C638D" w:rsidRPr="00F73C4A" w:rsidTr="005C638D">
        <w:trPr>
          <w:cantSplit/>
          <w:trHeight w:val="20"/>
          <w:tblHeader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№ п/п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Единица</w:t>
            </w:r>
          </w:p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измерен.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01.01.2015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01.01.2016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Динамика</w:t>
            </w:r>
          </w:p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(%)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ind w:left="-726" w:firstLine="726"/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ind w:left="-726" w:firstLine="726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Число библиотек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ед.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BE0646" w:rsidRDefault="00D53F37" w:rsidP="00AE197C">
            <w:pPr>
              <w:jc w:val="center"/>
              <w:rPr>
                <w:sz w:val="24"/>
                <w:szCs w:val="24"/>
              </w:rPr>
            </w:pPr>
            <w:r w:rsidRPr="00BE0646">
              <w:rPr>
                <w:sz w:val="24"/>
                <w:szCs w:val="24"/>
              </w:rPr>
              <w:t>100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Число читателей, всего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A65591">
              <w:rPr>
                <w:sz w:val="24"/>
                <w:szCs w:val="24"/>
              </w:rPr>
              <w:t>891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A65591">
              <w:rPr>
                <w:sz w:val="24"/>
                <w:szCs w:val="24"/>
              </w:rPr>
              <w:t>019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102,17%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2.1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i/>
                <w:sz w:val="24"/>
                <w:szCs w:val="24"/>
              </w:rPr>
            </w:pPr>
            <w:r w:rsidRPr="00A65591">
              <w:rPr>
                <w:i/>
                <w:sz w:val="24"/>
                <w:szCs w:val="24"/>
              </w:rPr>
              <w:t>в том числе детей до 14 лет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чел.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A65591">
              <w:rPr>
                <w:sz w:val="24"/>
                <w:szCs w:val="24"/>
              </w:rPr>
              <w:t>912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A65591">
              <w:rPr>
                <w:sz w:val="24"/>
                <w:szCs w:val="24"/>
              </w:rPr>
              <w:t>152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108,24%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Выдача  литературы и электронных ресурсов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101,5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107,321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105,73%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тыс. посещений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40,8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47,3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115,93%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57,4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63,3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110,28%</w:t>
            </w:r>
          </w:p>
        </w:tc>
      </w:tr>
      <w:tr w:rsidR="005C638D" w:rsidRPr="00F73C4A" w:rsidTr="005C638D">
        <w:trPr>
          <w:cantSplit/>
          <w:trHeight w:val="20"/>
          <w:jc w:val="center"/>
        </w:trPr>
        <w:tc>
          <w:tcPr>
            <w:tcW w:w="773" w:type="dxa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Количество новых поступлений</w:t>
            </w:r>
          </w:p>
        </w:tc>
        <w:tc>
          <w:tcPr>
            <w:tcW w:w="107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тыс. экз.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6,309</w:t>
            </w:r>
          </w:p>
        </w:tc>
        <w:tc>
          <w:tcPr>
            <w:tcW w:w="119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A65591" w:rsidRDefault="00D53F37" w:rsidP="00AE197C">
            <w:pPr>
              <w:jc w:val="center"/>
              <w:rPr>
                <w:sz w:val="24"/>
                <w:szCs w:val="24"/>
              </w:rPr>
            </w:pPr>
            <w:r w:rsidRPr="00A65591">
              <w:rPr>
                <w:sz w:val="24"/>
                <w:szCs w:val="24"/>
              </w:rPr>
              <w:t>7,134</w:t>
            </w:r>
          </w:p>
        </w:tc>
        <w:tc>
          <w:tcPr>
            <w:tcW w:w="11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53F37" w:rsidRPr="00F73C4A" w:rsidRDefault="00D53F37" w:rsidP="00AE197C">
            <w:pPr>
              <w:jc w:val="center"/>
              <w:rPr>
                <w:sz w:val="24"/>
                <w:szCs w:val="24"/>
                <w:highlight w:val="yellow"/>
              </w:rPr>
            </w:pPr>
            <w:r w:rsidRPr="00A65591">
              <w:rPr>
                <w:sz w:val="24"/>
                <w:szCs w:val="24"/>
              </w:rPr>
              <w:t>113,08%</w:t>
            </w:r>
          </w:p>
        </w:tc>
      </w:tr>
    </w:tbl>
    <w:p w:rsidR="00D53F37" w:rsidRPr="00F73C4A" w:rsidRDefault="00D53F37" w:rsidP="00D53F37">
      <w:pPr>
        <w:ind w:left="-142"/>
        <w:rPr>
          <w:i/>
          <w:sz w:val="28"/>
          <w:szCs w:val="28"/>
          <w:highlight w:val="yellow"/>
          <w:u w:val="single"/>
        </w:rPr>
      </w:pPr>
    </w:p>
    <w:p w:rsidR="00D53F37" w:rsidRPr="0053359D" w:rsidRDefault="00D53F37" w:rsidP="00D53F37">
      <w:pPr>
        <w:ind w:firstLine="709"/>
        <w:jc w:val="both"/>
        <w:rPr>
          <w:sz w:val="28"/>
          <w:szCs w:val="28"/>
        </w:rPr>
      </w:pPr>
      <w:r w:rsidRPr="0053359D">
        <w:rPr>
          <w:sz w:val="28"/>
          <w:szCs w:val="28"/>
        </w:rPr>
        <w:t>Количество читателей в 2015 году увеличилось на 2,17%, так как проводились акции по привлечению читателей в библиотеки.</w:t>
      </w:r>
    </w:p>
    <w:p w:rsidR="00D53F37" w:rsidRPr="0053359D" w:rsidRDefault="00D53F37" w:rsidP="00D53F37">
      <w:pPr>
        <w:ind w:firstLine="720"/>
        <w:jc w:val="both"/>
        <w:rPr>
          <w:sz w:val="28"/>
          <w:szCs w:val="28"/>
        </w:rPr>
      </w:pPr>
      <w:r w:rsidRPr="0053359D">
        <w:rPr>
          <w:sz w:val="28"/>
          <w:szCs w:val="28"/>
        </w:rPr>
        <w:t>Количество читателей - детей до 14 лет в 2015 году увеличилось на 8,24% в связи с работой детской библиотеки по проекту привлечения к чтению «Второклассник – активный читатель».</w:t>
      </w:r>
    </w:p>
    <w:p w:rsidR="00D53F37" w:rsidRDefault="00D53F37" w:rsidP="005E6AE8">
      <w:pPr>
        <w:ind w:firstLine="720"/>
        <w:contextualSpacing/>
        <w:jc w:val="both"/>
        <w:rPr>
          <w:sz w:val="28"/>
          <w:szCs w:val="28"/>
        </w:rPr>
      </w:pPr>
      <w:r w:rsidRPr="0053359D">
        <w:rPr>
          <w:sz w:val="28"/>
          <w:szCs w:val="28"/>
        </w:rPr>
        <w:t>Число посещений увеличилось в связи с увеличением количества посещений сайта муниципального учреждения культуры «</w:t>
      </w:r>
      <w:proofErr w:type="spellStart"/>
      <w:r w:rsidRPr="0053359D">
        <w:rPr>
          <w:sz w:val="28"/>
          <w:szCs w:val="28"/>
        </w:rPr>
        <w:t>Лянторская</w:t>
      </w:r>
      <w:proofErr w:type="spellEnd"/>
      <w:r w:rsidRPr="0053359D">
        <w:rPr>
          <w:sz w:val="28"/>
          <w:szCs w:val="28"/>
        </w:rPr>
        <w:t xml:space="preserve"> централизованная библиотечная система».</w:t>
      </w:r>
    </w:p>
    <w:p w:rsidR="00DB1415" w:rsidRDefault="00DB1415" w:rsidP="005E6AE8">
      <w:pPr>
        <w:ind w:firstLine="720"/>
        <w:contextualSpacing/>
        <w:jc w:val="both"/>
        <w:rPr>
          <w:sz w:val="28"/>
          <w:szCs w:val="28"/>
        </w:rPr>
      </w:pPr>
    </w:p>
    <w:p w:rsidR="00DB1415" w:rsidRPr="00374C01" w:rsidRDefault="00DB1415" w:rsidP="005E6AE8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EastAsia"/>
          <w:i/>
          <w:sz w:val="28"/>
          <w:szCs w:val="28"/>
          <w:u w:val="single"/>
        </w:rPr>
      </w:pPr>
      <w:r w:rsidRPr="00374C01">
        <w:rPr>
          <w:rFonts w:eastAsiaTheme="minorEastAsia"/>
          <w:i/>
          <w:sz w:val="28"/>
          <w:szCs w:val="28"/>
          <w:u w:val="single"/>
        </w:rPr>
        <w:t>Основные показатели муниципального задания</w:t>
      </w:r>
    </w:p>
    <w:p w:rsidR="00DB1415" w:rsidRDefault="00DB1415" w:rsidP="005E6AE8">
      <w:pPr>
        <w:autoSpaceDE w:val="0"/>
        <w:autoSpaceDN w:val="0"/>
        <w:adjustRightInd w:val="0"/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374C01">
        <w:rPr>
          <w:rFonts w:eastAsiaTheme="minorEastAsia"/>
          <w:i/>
          <w:sz w:val="28"/>
          <w:szCs w:val="28"/>
          <w:u w:val="single"/>
        </w:rPr>
        <w:t>м</w:t>
      </w:r>
      <w:r w:rsidRPr="00374C01">
        <w:rPr>
          <w:i/>
          <w:sz w:val="28"/>
          <w:szCs w:val="28"/>
          <w:u w:val="single"/>
        </w:rPr>
        <w:t>униципально</w:t>
      </w:r>
      <w:r w:rsidRPr="00374C01">
        <w:rPr>
          <w:rFonts w:eastAsiaTheme="minorEastAsia"/>
          <w:i/>
          <w:sz w:val="28"/>
          <w:szCs w:val="28"/>
          <w:u w:val="single"/>
        </w:rPr>
        <w:t>го</w:t>
      </w:r>
      <w:r w:rsidRPr="00374C01">
        <w:rPr>
          <w:i/>
          <w:sz w:val="28"/>
          <w:szCs w:val="28"/>
          <w:u w:val="single"/>
        </w:rPr>
        <w:t xml:space="preserve"> учреждени</w:t>
      </w:r>
      <w:r w:rsidRPr="00374C01">
        <w:rPr>
          <w:rFonts w:eastAsiaTheme="minorEastAsia"/>
          <w:i/>
          <w:sz w:val="28"/>
          <w:szCs w:val="28"/>
          <w:u w:val="single"/>
        </w:rPr>
        <w:t>я</w:t>
      </w:r>
      <w:r w:rsidRPr="00374C01">
        <w:rPr>
          <w:i/>
          <w:sz w:val="28"/>
          <w:szCs w:val="28"/>
          <w:u w:val="single"/>
        </w:rPr>
        <w:t xml:space="preserve"> культуры «</w:t>
      </w:r>
      <w:proofErr w:type="spellStart"/>
      <w:r w:rsidRPr="00374C01">
        <w:rPr>
          <w:i/>
          <w:sz w:val="28"/>
          <w:szCs w:val="28"/>
          <w:u w:val="single"/>
        </w:rPr>
        <w:t>Лянторская</w:t>
      </w:r>
      <w:proofErr w:type="spellEnd"/>
      <w:r w:rsidRPr="00374C01">
        <w:rPr>
          <w:i/>
          <w:sz w:val="28"/>
          <w:szCs w:val="28"/>
          <w:u w:val="single"/>
        </w:rPr>
        <w:t xml:space="preserve"> централизованная библиотечная система»</w:t>
      </w:r>
    </w:p>
    <w:p w:rsidR="005E6AE8" w:rsidRDefault="005E6AE8" w:rsidP="005E6AE8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tbl>
      <w:tblPr>
        <w:tblStyle w:val="18"/>
        <w:tblpPr w:leftFromText="181" w:rightFromText="181" w:vertAnchor="text" w:horzAnchor="margin" w:tblpY="1"/>
        <w:tblW w:w="9838" w:type="dxa"/>
        <w:tblLayout w:type="fixed"/>
        <w:tblLook w:val="04A0"/>
      </w:tblPr>
      <w:tblGrid>
        <w:gridCol w:w="4593"/>
        <w:gridCol w:w="1843"/>
        <w:gridCol w:w="851"/>
        <w:gridCol w:w="141"/>
        <w:gridCol w:w="709"/>
        <w:gridCol w:w="851"/>
        <w:gridCol w:w="850"/>
      </w:tblGrid>
      <w:tr w:rsidR="00594F81" w:rsidRPr="00374C01" w:rsidTr="005E6AE8">
        <w:trPr>
          <w:cantSplit/>
          <w:tblHeader/>
        </w:trPr>
        <w:tc>
          <w:tcPr>
            <w:tcW w:w="4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Значение показателей объёма муниципальной услуги</w:t>
            </w:r>
          </w:p>
        </w:tc>
      </w:tr>
      <w:tr w:rsidR="00594F81" w:rsidRPr="00374C01" w:rsidTr="005E6AE8">
        <w:trPr>
          <w:cantSplit/>
          <w:tblHeader/>
        </w:trPr>
        <w:tc>
          <w:tcPr>
            <w:tcW w:w="4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374C01">
              <w:rPr>
                <w:rFonts w:eastAsiaTheme="minorEastAsia"/>
                <w:sz w:val="24"/>
                <w:szCs w:val="24"/>
              </w:rPr>
              <w:t>испол</w:t>
            </w:r>
            <w:r>
              <w:rPr>
                <w:rFonts w:eastAsiaTheme="minorEastAsia"/>
                <w:sz w:val="24"/>
                <w:szCs w:val="24"/>
              </w:rPr>
              <w:t>-</w:t>
            </w:r>
            <w:r w:rsidRPr="00374C01">
              <w:rPr>
                <w:rFonts w:eastAsiaTheme="minorEastAsia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</w:tr>
      <w:tr w:rsidR="00594F81" w:rsidRPr="00374C01" w:rsidTr="005E6AE8">
        <w:trPr>
          <w:cantSplit/>
          <w:tblHeader/>
        </w:trPr>
        <w:tc>
          <w:tcPr>
            <w:tcW w:w="4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4F81" w:rsidRPr="00374C01" w:rsidTr="005E6AE8">
        <w:trPr>
          <w:cantSplit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Количество культурно  -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мероприятие</w:t>
            </w:r>
          </w:p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(безвозмездное)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181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140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мероприятие</w:t>
            </w:r>
          </w:p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( платное)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Количество посещений культурно  - просветительских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человек</w:t>
            </w:r>
          </w:p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(безвозмездно)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7 317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4000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7930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204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человек</w:t>
            </w:r>
          </w:p>
          <w:p w:rsidR="00594F81" w:rsidRPr="00374C01" w:rsidRDefault="00594F81" w:rsidP="005E6A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C01">
              <w:rPr>
                <w:sz w:val="24"/>
                <w:szCs w:val="24"/>
              </w:rPr>
              <w:t>( платно)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101</w:t>
            </w:r>
          </w:p>
        </w:tc>
      </w:tr>
      <w:tr w:rsidR="00594F81" w:rsidRPr="00374C01" w:rsidTr="005E6AE8">
        <w:trPr>
          <w:cantSplit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Количество книговыдач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книговыдач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101515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101515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107321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106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Количество читателей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5 891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5 891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6 019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102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40 838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40 838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47 273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116</w:t>
            </w:r>
          </w:p>
        </w:tc>
      </w:tr>
      <w:tr w:rsidR="00594F81" w:rsidRPr="00374C01" w:rsidTr="005E6AE8">
        <w:trPr>
          <w:cantSplit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lastRenderedPageBreak/>
              <w:t>Количество центров информации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594F81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Количество посещений ЦОД и ТОД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3 172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3 774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236</w:t>
            </w:r>
          </w:p>
        </w:tc>
      </w:tr>
      <w:tr w:rsidR="00594F81" w:rsidRPr="00374C01" w:rsidTr="005E6AE8">
        <w:trPr>
          <w:cantSplit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Лянтор»</w:t>
            </w:r>
          </w:p>
        </w:tc>
      </w:tr>
      <w:tr w:rsidR="005E6AE8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Выпуск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100</w:t>
            </w:r>
          </w:p>
        </w:tc>
      </w:tr>
      <w:tr w:rsidR="005E6AE8" w:rsidRPr="00374C01" w:rsidTr="005E6AE8">
        <w:trPr>
          <w:cantSplit/>
        </w:trPr>
        <w:tc>
          <w:tcPr>
            <w:tcW w:w="4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Выпуск официального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suppressAutoHyphens/>
              <w:autoSpaceDE w:val="0"/>
              <w:autoSpaceDN w:val="0"/>
              <w:jc w:val="center"/>
              <w:rPr>
                <w:kern w:val="3"/>
                <w:sz w:val="24"/>
                <w:szCs w:val="24"/>
                <w:lang w:eastAsia="zh-CN"/>
              </w:rPr>
            </w:pPr>
            <w:r w:rsidRPr="00374C01">
              <w:rPr>
                <w:kern w:val="3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contextualSpacing/>
              <w:jc w:val="center"/>
              <w:rPr>
                <w:rFonts w:eastAsiaTheme="minorEastAsia" w:cstheme="minorBidi"/>
                <w:sz w:val="24"/>
                <w:szCs w:val="24"/>
              </w:rPr>
            </w:pPr>
            <w:r w:rsidRPr="00374C01">
              <w:rPr>
                <w:rFonts w:eastAsiaTheme="minorEastAsia" w:cstheme="minorBidi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594F81" w:rsidRPr="00374C01" w:rsidRDefault="00594F81" w:rsidP="005E6A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374C01">
              <w:rPr>
                <w:rFonts w:eastAsiaTheme="minorEastAsia"/>
                <w:sz w:val="24"/>
                <w:szCs w:val="24"/>
              </w:rPr>
              <w:t>109</w:t>
            </w:r>
          </w:p>
        </w:tc>
      </w:tr>
    </w:tbl>
    <w:p w:rsidR="00D53F37" w:rsidRPr="00E3021F" w:rsidRDefault="00D53F37" w:rsidP="00D53F37">
      <w:pPr>
        <w:ind w:firstLine="720"/>
        <w:jc w:val="both"/>
        <w:rPr>
          <w:sz w:val="28"/>
          <w:szCs w:val="28"/>
        </w:rPr>
      </w:pPr>
      <w:r w:rsidRPr="00E3021F">
        <w:rPr>
          <w:sz w:val="28"/>
          <w:szCs w:val="28"/>
        </w:rPr>
        <w:t>Пополнение библиотечного фонда увеличилось на 10,28% в связи с укомплектованием штатного расписания библиотекарем комплектования и обработки литературы.</w:t>
      </w:r>
    </w:p>
    <w:p w:rsidR="00D53F37" w:rsidRDefault="00D53F37" w:rsidP="00D53F37">
      <w:pPr>
        <w:ind w:firstLine="720"/>
        <w:jc w:val="both"/>
        <w:rPr>
          <w:sz w:val="28"/>
          <w:szCs w:val="28"/>
        </w:rPr>
      </w:pPr>
      <w:r w:rsidRPr="00E3021F">
        <w:rPr>
          <w:sz w:val="28"/>
          <w:szCs w:val="28"/>
        </w:rPr>
        <w:t>Процент охвата библиотечным обслуживанием немного увеличился в связи с увеличением количества читателей.</w:t>
      </w:r>
    </w:p>
    <w:p w:rsidR="00374C01" w:rsidRDefault="00374C01" w:rsidP="00D53F37">
      <w:pPr>
        <w:ind w:firstLine="720"/>
        <w:jc w:val="both"/>
        <w:rPr>
          <w:sz w:val="28"/>
          <w:szCs w:val="28"/>
        </w:rPr>
      </w:pPr>
    </w:p>
    <w:p w:rsidR="00D53F37" w:rsidRPr="00F73C4A" w:rsidRDefault="00D53F37" w:rsidP="00D53F37">
      <w:pPr>
        <w:ind w:firstLine="720"/>
        <w:jc w:val="both"/>
        <w:rPr>
          <w:sz w:val="28"/>
          <w:szCs w:val="28"/>
          <w:highlight w:val="yellow"/>
        </w:rPr>
      </w:pPr>
    </w:p>
    <w:p w:rsidR="00D53F37" w:rsidRPr="00A12BBE" w:rsidRDefault="00D53F37" w:rsidP="00D53F37">
      <w:pPr>
        <w:ind w:left="-142" w:firstLine="709"/>
        <w:rPr>
          <w:i/>
          <w:sz w:val="28"/>
          <w:szCs w:val="28"/>
          <w:u w:val="single"/>
        </w:rPr>
      </w:pPr>
      <w:r w:rsidRPr="00A12BBE">
        <w:rPr>
          <w:i/>
          <w:sz w:val="28"/>
          <w:szCs w:val="28"/>
          <w:u w:val="single"/>
        </w:rPr>
        <w:t>Физическая культура и спорт</w:t>
      </w:r>
    </w:p>
    <w:p w:rsidR="00D53F37" w:rsidRPr="00A12BBE" w:rsidRDefault="00D53F37" w:rsidP="00D53F37">
      <w:pPr>
        <w:spacing w:line="280" w:lineRule="atLeast"/>
        <w:ind w:firstLine="567"/>
        <w:jc w:val="both"/>
        <w:rPr>
          <w:sz w:val="28"/>
          <w:szCs w:val="28"/>
        </w:rPr>
      </w:pPr>
      <w:r w:rsidRPr="00A12BBE">
        <w:rPr>
          <w:sz w:val="28"/>
          <w:szCs w:val="28"/>
        </w:rPr>
        <w:t>Всестороннее и эффективное развитие физической культуры и спорта является важной составной частью муниципальной политики и социально</w:t>
      </w:r>
      <w:r w:rsidR="0096649E">
        <w:rPr>
          <w:sz w:val="28"/>
          <w:szCs w:val="28"/>
        </w:rPr>
        <w:t>-</w:t>
      </w:r>
      <w:r w:rsidRPr="00A12BBE">
        <w:rPr>
          <w:sz w:val="28"/>
          <w:szCs w:val="28"/>
        </w:rPr>
        <w:t>экономическо</w:t>
      </w:r>
      <w:r w:rsidR="002D7899">
        <w:rPr>
          <w:sz w:val="28"/>
          <w:szCs w:val="28"/>
        </w:rPr>
        <w:t>го</w:t>
      </w:r>
      <w:r w:rsidRPr="00A12BBE">
        <w:rPr>
          <w:sz w:val="28"/>
          <w:szCs w:val="28"/>
        </w:rPr>
        <w:t xml:space="preserve"> развити</w:t>
      </w:r>
      <w:r w:rsidR="002D7899">
        <w:rPr>
          <w:sz w:val="28"/>
          <w:szCs w:val="28"/>
        </w:rPr>
        <w:t>я</w:t>
      </w:r>
      <w:r w:rsidRPr="00A12BBE">
        <w:rPr>
          <w:sz w:val="28"/>
          <w:szCs w:val="28"/>
        </w:rPr>
        <w:t xml:space="preserve"> города. Основная цель муниципальной политики в области физической культуры и спорта – формирование здорового образа жизни населения, гармоничное воспитание здорового, физического и крепкого поколения.</w:t>
      </w:r>
    </w:p>
    <w:p w:rsidR="00D53F37" w:rsidRPr="00D711D9" w:rsidRDefault="00D53F37" w:rsidP="00D53F37">
      <w:pPr>
        <w:ind w:firstLine="567"/>
        <w:jc w:val="both"/>
        <w:rPr>
          <w:sz w:val="28"/>
          <w:szCs w:val="28"/>
        </w:rPr>
      </w:pPr>
      <w:r w:rsidRPr="00D711D9">
        <w:rPr>
          <w:sz w:val="28"/>
          <w:szCs w:val="28"/>
        </w:rPr>
        <w:t xml:space="preserve">Развитие системы физической культуры и спорта в городе </w:t>
      </w:r>
      <w:proofErr w:type="spellStart"/>
      <w:r w:rsidRPr="00D711D9">
        <w:rPr>
          <w:sz w:val="28"/>
          <w:szCs w:val="28"/>
        </w:rPr>
        <w:t>Лянторе</w:t>
      </w:r>
      <w:proofErr w:type="spellEnd"/>
      <w:r w:rsidRPr="00D711D9">
        <w:rPr>
          <w:sz w:val="28"/>
          <w:szCs w:val="28"/>
        </w:rPr>
        <w:t xml:space="preserve"> осуществляется по следующим направлениям:</w:t>
      </w:r>
    </w:p>
    <w:p w:rsidR="00D53F37" w:rsidRPr="00D711D9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11D9">
        <w:rPr>
          <w:sz w:val="28"/>
          <w:szCs w:val="28"/>
        </w:rPr>
        <w:t>физическое воспитание обучающихся во всех видах и типах образовательных учреждений;</w:t>
      </w:r>
    </w:p>
    <w:p w:rsidR="00D53F37" w:rsidRPr="00D711D9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11D9">
        <w:rPr>
          <w:sz w:val="28"/>
          <w:szCs w:val="28"/>
        </w:rPr>
        <w:t>развитие физической культуры и спорта в организациях и на предприятиях;</w:t>
      </w:r>
    </w:p>
    <w:p w:rsidR="00D53F37" w:rsidRPr="00D711D9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11D9">
        <w:rPr>
          <w:sz w:val="28"/>
          <w:szCs w:val="28"/>
        </w:rPr>
        <w:t>развитие физической культуры и спорта в учреждениях физической культуры и спорта;</w:t>
      </w:r>
    </w:p>
    <w:p w:rsidR="00D53F37" w:rsidRPr="00D711D9" w:rsidRDefault="00D53F37" w:rsidP="00D53F37">
      <w:pPr>
        <w:pStyle w:val="af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711D9">
        <w:rPr>
          <w:sz w:val="28"/>
          <w:szCs w:val="28"/>
        </w:rPr>
        <w:t>развитие физической культуры и спорта инвалидов.</w:t>
      </w:r>
    </w:p>
    <w:p w:rsidR="00D53F37" w:rsidRPr="00E43EA8" w:rsidRDefault="00D53F37" w:rsidP="00D53F37">
      <w:pPr>
        <w:ind w:firstLine="567"/>
        <w:jc w:val="both"/>
        <w:rPr>
          <w:color w:val="000000"/>
          <w:sz w:val="28"/>
          <w:szCs w:val="28"/>
        </w:rPr>
      </w:pPr>
      <w:r w:rsidRPr="00E43EA8">
        <w:rPr>
          <w:color w:val="000000"/>
          <w:sz w:val="28"/>
          <w:szCs w:val="28"/>
        </w:rPr>
        <w:t xml:space="preserve">В отчётном периоде 2015 года в городе насчитывается 23 учреждения, </w:t>
      </w:r>
      <w:proofErr w:type="gramStart"/>
      <w:r w:rsidRPr="00E43EA8">
        <w:rPr>
          <w:color w:val="000000"/>
          <w:sz w:val="28"/>
          <w:szCs w:val="28"/>
        </w:rPr>
        <w:t>осуществляющих</w:t>
      </w:r>
      <w:proofErr w:type="gramEnd"/>
      <w:r w:rsidRPr="00E43EA8">
        <w:rPr>
          <w:color w:val="000000"/>
          <w:sz w:val="28"/>
          <w:szCs w:val="28"/>
        </w:rPr>
        <w:t xml:space="preserve"> работу в сфере физической культуры и спорта:</w:t>
      </w:r>
    </w:p>
    <w:p w:rsidR="00D53F37" w:rsidRPr="00E43EA8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43EA8">
        <w:rPr>
          <w:color w:val="000000"/>
          <w:sz w:val="28"/>
          <w:szCs w:val="28"/>
        </w:rPr>
        <w:t xml:space="preserve"> учреждений сферы физической культуры и спорта (</w:t>
      </w:r>
      <w:r w:rsidRPr="00E43EA8">
        <w:rPr>
          <w:sz w:val="28"/>
          <w:szCs w:val="28"/>
        </w:rPr>
        <w:t>муниципальное учреждение «Центр физической культуры и спорта «Юность»</w:t>
      </w:r>
      <w:r w:rsidRPr="00E43EA8">
        <w:rPr>
          <w:color w:val="000000"/>
          <w:sz w:val="28"/>
          <w:szCs w:val="28"/>
        </w:rPr>
        <w:t>,</w:t>
      </w:r>
      <w:r w:rsidRPr="00E43EA8">
        <w:t xml:space="preserve"> </w:t>
      </w:r>
      <w:r w:rsidRPr="00E43EA8">
        <w:rPr>
          <w:color w:val="000000"/>
          <w:sz w:val="28"/>
          <w:szCs w:val="28"/>
        </w:rPr>
        <w:t>специализированная детско-юношеская спортивная школа олимпийского резерва, детско-юношеская спортивная школа, детско-юношеская спортивная школа №2, «Физкультурно-оздоровительный комплекс «Олимп», муниципальное учреждение концертно-спортивный комплекс «Юбилейный»);</w:t>
      </w:r>
    </w:p>
    <w:p w:rsidR="00D53F37" w:rsidRPr="00D711D9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711D9">
        <w:rPr>
          <w:color w:val="000000"/>
          <w:sz w:val="28"/>
          <w:szCs w:val="28"/>
        </w:rPr>
        <w:t>10 дошкольных образовательных учреждений;</w:t>
      </w:r>
    </w:p>
    <w:p w:rsidR="00D53F37" w:rsidRPr="00D711D9" w:rsidRDefault="00D53F37" w:rsidP="00D53F37">
      <w:pPr>
        <w:pStyle w:val="af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711D9">
        <w:rPr>
          <w:color w:val="000000"/>
          <w:sz w:val="28"/>
          <w:szCs w:val="28"/>
        </w:rPr>
        <w:t>6 общеобразовательных учреждений;</w:t>
      </w:r>
    </w:p>
    <w:p w:rsidR="00D53F37" w:rsidRPr="00D711D9" w:rsidRDefault="00D53F37" w:rsidP="00D53F37">
      <w:pPr>
        <w:pStyle w:val="af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D711D9">
        <w:rPr>
          <w:color w:val="000000"/>
          <w:sz w:val="28"/>
          <w:szCs w:val="28"/>
        </w:rPr>
        <w:t>1 образовательное учреждение среднего профессионального образования.</w:t>
      </w:r>
    </w:p>
    <w:p w:rsidR="00D53F37" w:rsidRDefault="00D53F37" w:rsidP="00D53F37">
      <w:pPr>
        <w:pStyle w:val="af"/>
        <w:spacing w:line="280" w:lineRule="atLeast"/>
        <w:ind w:left="0" w:firstLine="567"/>
        <w:jc w:val="both"/>
        <w:rPr>
          <w:color w:val="000000"/>
          <w:sz w:val="28"/>
          <w:szCs w:val="28"/>
        </w:rPr>
      </w:pPr>
      <w:r w:rsidRPr="00E43EA8">
        <w:rPr>
          <w:color w:val="000000"/>
          <w:sz w:val="28"/>
          <w:szCs w:val="28"/>
        </w:rPr>
        <w:t xml:space="preserve">Осуществляется взаимодействие с профсоюзными комитетами и специалистами по физической культуре и спорту учреждений города, принимающих активное участие в городских спортивно массовых мероприятиях. </w:t>
      </w:r>
    </w:p>
    <w:p w:rsidR="00AE197C" w:rsidRPr="00A40C60" w:rsidRDefault="00AE197C" w:rsidP="00AE197C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A40C60">
        <w:rPr>
          <w:sz w:val="28"/>
          <w:szCs w:val="28"/>
        </w:rPr>
        <w:lastRenderedPageBreak/>
        <w:t>Физкультурно</w:t>
      </w:r>
      <w:proofErr w:type="spellEnd"/>
      <w:r w:rsidRPr="00A40C60">
        <w:rPr>
          <w:sz w:val="28"/>
          <w:szCs w:val="28"/>
        </w:rPr>
        <w:t xml:space="preserve"> – спортивная деятельность в городе </w:t>
      </w:r>
      <w:proofErr w:type="spellStart"/>
      <w:r w:rsidRPr="00A40C60">
        <w:rPr>
          <w:sz w:val="28"/>
          <w:szCs w:val="28"/>
        </w:rPr>
        <w:t>Лянторе</w:t>
      </w:r>
      <w:proofErr w:type="spellEnd"/>
      <w:r w:rsidRPr="00A40C60">
        <w:rPr>
          <w:sz w:val="28"/>
          <w:szCs w:val="28"/>
        </w:rPr>
        <w:t xml:space="preserve"> осуществляется на спортивных сооружениях разной ведомственной подчиненности</w:t>
      </w:r>
      <w:r>
        <w:rPr>
          <w:sz w:val="28"/>
          <w:szCs w:val="28"/>
        </w:rPr>
        <w:t>.</w:t>
      </w:r>
    </w:p>
    <w:p w:rsidR="00AE197C" w:rsidRPr="00D271A4" w:rsidRDefault="00AE197C" w:rsidP="00AE197C">
      <w:pPr>
        <w:spacing w:line="240" w:lineRule="atLeast"/>
        <w:ind w:firstLine="643"/>
        <w:jc w:val="both"/>
        <w:rPr>
          <w:sz w:val="28"/>
          <w:szCs w:val="28"/>
        </w:rPr>
      </w:pPr>
      <w:r w:rsidRPr="00081C90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081C90">
        <w:rPr>
          <w:sz w:val="28"/>
          <w:szCs w:val="28"/>
        </w:rPr>
        <w:t xml:space="preserve"> году в </w:t>
      </w:r>
      <w:proofErr w:type="gramStart"/>
      <w:r w:rsidRPr="00081C90">
        <w:rPr>
          <w:sz w:val="28"/>
          <w:szCs w:val="28"/>
        </w:rPr>
        <w:t>г</w:t>
      </w:r>
      <w:proofErr w:type="gramEnd"/>
      <w:r w:rsidRPr="00081C90">
        <w:rPr>
          <w:sz w:val="28"/>
          <w:szCs w:val="28"/>
        </w:rPr>
        <w:t xml:space="preserve">. </w:t>
      </w:r>
      <w:proofErr w:type="spellStart"/>
      <w:r w:rsidRPr="00081C90">
        <w:rPr>
          <w:sz w:val="28"/>
          <w:szCs w:val="28"/>
        </w:rPr>
        <w:t>Лянторе</w:t>
      </w:r>
      <w:proofErr w:type="spellEnd"/>
      <w:r w:rsidRPr="00081C90">
        <w:rPr>
          <w:sz w:val="28"/>
          <w:szCs w:val="28"/>
        </w:rPr>
        <w:t xml:space="preserve"> насчитывается 7</w:t>
      </w:r>
      <w:r>
        <w:rPr>
          <w:sz w:val="28"/>
          <w:szCs w:val="28"/>
        </w:rPr>
        <w:t>7 спортивных сооружений</w:t>
      </w:r>
      <w:r w:rsidRPr="00081C90">
        <w:rPr>
          <w:sz w:val="28"/>
          <w:szCs w:val="28"/>
        </w:rPr>
        <w:t xml:space="preserve"> из </w:t>
      </w:r>
      <w:r w:rsidRPr="00D271A4">
        <w:rPr>
          <w:sz w:val="28"/>
          <w:szCs w:val="28"/>
        </w:rPr>
        <w:t>них: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плоскостных спортивных сооружений – 26;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спортивных залов – 25;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плавательных бассейнов – 3;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 w:line="240" w:lineRule="atLeast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лыжных баз – 2;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сооружений для стрелковых видов спорта (тиры) –</w:t>
      </w:r>
      <w:r w:rsidR="0059559F">
        <w:rPr>
          <w:sz w:val="28"/>
          <w:szCs w:val="28"/>
        </w:rPr>
        <w:t xml:space="preserve"> </w:t>
      </w:r>
      <w:r w:rsidRPr="00D271A4">
        <w:rPr>
          <w:sz w:val="28"/>
          <w:szCs w:val="28"/>
        </w:rPr>
        <w:t>2;</w:t>
      </w:r>
    </w:p>
    <w:p w:rsidR="00AE197C" w:rsidRPr="00D271A4" w:rsidRDefault="00AE197C" w:rsidP="0059559F">
      <w:pPr>
        <w:pStyle w:val="a6"/>
        <w:numPr>
          <w:ilvl w:val="0"/>
          <w:numId w:val="30"/>
        </w:numPr>
        <w:tabs>
          <w:tab w:val="clear" w:pos="1080"/>
          <w:tab w:val="num" w:pos="643"/>
        </w:tabs>
        <w:spacing w:after="0"/>
        <w:ind w:left="643" w:firstLine="350"/>
        <w:rPr>
          <w:sz w:val="28"/>
          <w:szCs w:val="28"/>
        </w:rPr>
      </w:pPr>
      <w:r w:rsidRPr="00D271A4">
        <w:rPr>
          <w:sz w:val="28"/>
          <w:szCs w:val="28"/>
        </w:rPr>
        <w:t>др</w:t>
      </w:r>
      <w:r w:rsidR="004222AD">
        <w:rPr>
          <w:sz w:val="28"/>
          <w:szCs w:val="28"/>
        </w:rPr>
        <w:t>угих спортивных сооружений – 19.</w:t>
      </w:r>
    </w:p>
    <w:p w:rsidR="00AE197C" w:rsidRPr="00D271A4" w:rsidRDefault="00AE197C" w:rsidP="00AE197C">
      <w:pPr>
        <w:pStyle w:val="a6"/>
        <w:spacing w:after="0"/>
        <w:ind w:left="0" w:firstLine="643"/>
        <w:jc w:val="both"/>
        <w:rPr>
          <w:sz w:val="28"/>
          <w:szCs w:val="28"/>
        </w:rPr>
      </w:pPr>
      <w:r w:rsidRPr="00D271A4">
        <w:rPr>
          <w:sz w:val="28"/>
          <w:szCs w:val="28"/>
        </w:rPr>
        <w:t>В настоящее время обеспеченность города, исходя из единовременной пропускной способности сети спортивных сооружений, составляет 25</w:t>
      </w:r>
      <w:r>
        <w:rPr>
          <w:sz w:val="28"/>
          <w:szCs w:val="28"/>
        </w:rPr>
        <w:t>%. Данного количества не</w:t>
      </w:r>
      <w:r w:rsidRPr="00D271A4">
        <w:rPr>
          <w:sz w:val="28"/>
          <w:szCs w:val="28"/>
        </w:rPr>
        <w:t xml:space="preserve">достаточно для города. </w:t>
      </w:r>
    </w:p>
    <w:p w:rsidR="00D53F37" w:rsidRPr="00F73C4A" w:rsidRDefault="00D53F37" w:rsidP="00D53F37">
      <w:pPr>
        <w:pStyle w:val="14"/>
        <w:ind w:left="360" w:hanging="360"/>
        <w:jc w:val="both"/>
        <w:rPr>
          <w:i/>
          <w:sz w:val="28"/>
          <w:szCs w:val="28"/>
          <w:highlight w:val="yellow"/>
        </w:rPr>
      </w:pPr>
    </w:p>
    <w:p w:rsidR="00D53F37" w:rsidRPr="00E43EA8" w:rsidRDefault="00D53F37" w:rsidP="00D53F37">
      <w:pPr>
        <w:pStyle w:val="14"/>
        <w:ind w:left="360" w:firstLine="207"/>
        <w:jc w:val="both"/>
        <w:rPr>
          <w:sz w:val="28"/>
          <w:szCs w:val="28"/>
          <w:u w:val="single"/>
        </w:rPr>
      </w:pPr>
      <w:r w:rsidRPr="00E43EA8">
        <w:rPr>
          <w:i/>
          <w:sz w:val="28"/>
          <w:szCs w:val="28"/>
          <w:u w:val="single"/>
        </w:rPr>
        <w:t>Организация физкультурно-массовой и спортивной работы.</w:t>
      </w:r>
      <w:r w:rsidRPr="00E43EA8">
        <w:rPr>
          <w:sz w:val="28"/>
          <w:szCs w:val="28"/>
          <w:u w:val="single"/>
        </w:rPr>
        <w:t xml:space="preserve"> </w:t>
      </w:r>
    </w:p>
    <w:p w:rsidR="00AE197C" w:rsidRDefault="00D53F37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2D04EA">
        <w:rPr>
          <w:sz w:val="28"/>
          <w:szCs w:val="28"/>
        </w:rPr>
        <w:t>В отчётном периоде 2015 года количество занимающихся физической культурой и спортом составило 7 158 человек (17,3% от общего количества населения города).</w:t>
      </w:r>
    </w:p>
    <w:p w:rsidR="00AE197C" w:rsidRDefault="00AE197C" w:rsidP="003D6B46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A41E0">
        <w:rPr>
          <w:sz w:val="28"/>
          <w:szCs w:val="28"/>
        </w:rPr>
        <w:t>Развитие физической культуры и спорта в муниципальных учреждениях города Лянтора основывается:</w:t>
      </w:r>
    </w:p>
    <w:p w:rsidR="00AE197C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A41E0">
        <w:rPr>
          <w:sz w:val="28"/>
          <w:szCs w:val="28"/>
        </w:rPr>
        <w:t>-  на о</w:t>
      </w:r>
      <w:r>
        <w:rPr>
          <w:sz w:val="28"/>
          <w:szCs w:val="28"/>
        </w:rPr>
        <w:t xml:space="preserve">рганизации деятельности секций </w:t>
      </w:r>
      <w:r w:rsidRPr="00CA41E0">
        <w:rPr>
          <w:sz w:val="28"/>
          <w:szCs w:val="28"/>
        </w:rPr>
        <w:t>физкультурно-спортивной направленности;</w:t>
      </w:r>
    </w:p>
    <w:p w:rsidR="00AE197C" w:rsidRDefault="00AE197C" w:rsidP="00AE197C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CA41E0">
        <w:rPr>
          <w:sz w:val="28"/>
          <w:szCs w:val="28"/>
        </w:rPr>
        <w:t>- на системе проведения физкульт</w:t>
      </w:r>
      <w:r>
        <w:rPr>
          <w:sz w:val="28"/>
          <w:szCs w:val="28"/>
        </w:rPr>
        <w:t xml:space="preserve">урных и спортивно-массовых </w:t>
      </w:r>
      <w:r w:rsidRPr="00CA41E0">
        <w:rPr>
          <w:sz w:val="28"/>
          <w:szCs w:val="28"/>
        </w:rPr>
        <w:t xml:space="preserve">мероприятий, охватывающих соревновательной деятельностью различные категории населения и возрастные группы. </w:t>
      </w:r>
    </w:p>
    <w:p w:rsidR="00AE197C" w:rsidRDefault="00AE197C" w:rsidP="009F1D6A">
      <w:pPr>
        <w:pStyle w:val="a6"/>
        <w:spacing w:after="0"/>
        <w:ind w:left="0" w:firstLine="567"/>
        <w:jc w:val="both"/>
        <w:rPr>
          <w:sz w:val="28"/>
          <w:szCs w:val="28"/>
        </w:rPr>
      </w:pPr>
      <w:r w:rsidRPr="00AE197C">
        <w:rPr>
          <w:sz w:val="28"/>
          <w:szCs w:val="28"/>
        </w:rPr>
        <w:t xml:space="preserve">Для проведения занятий </w:t>
      </w:r>
      <w:proofErr w:type="spellStart"/>
      <w:r w:rsidRPr="00AE197C">
        <w:rPr>
          <w:sz w:val="28"/>
          <w:szCs w:val="28"/>
        </w:rPr>
        <w:t>физкультурно</w:t>
      </w:r>
      <w:proofErr w:type="spellEnd"/>
      <w:r w:rsidRPr="00AE197C">
        <w:rPr>
          <w:sz w:val="28"/>
          <w:szCs w:val="28"/>
        </w:rPr>
        <w:t xml:space="preserve"> – спортивной направленности</w:t>
      </w:r>
      <w:r w:rsidR="009F1D6A">
        <w:rPr>
          <w:sz w:val="28"/>
          <w:szCs w:val="28"/>
        </w:rPr>
        <w:t xml:space="preserve"> </w:t>
      </w:r>
      <w:r w:rsidRPr="00AE197C">
        <w:rPr>
          <w:sz w:val="28"/>
          <w:szCs w:val="28"/>
        </w:rPr>
        <w:t>в муниципальных учреждениях организована работа 16 секций по видам спорта, групп здоровья и тренажёрного зала.</w:t>
      </w:r>
    </w:p>
    <w:p w:rsidR="00AE197C" w:rsidRPr="00AE197C" w:rsidRDefault="00AE197C" w:rsidP="00AE197C">
      <w:pPr>
        <w:spacing w:line="240" w:lineRule="atLeast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E197C">
        <w:rPr>
          <w:rFonts w:eastAsia="Calibri"/>
          <w:sz w:val="28"/>
          <w:szCs w:val="28"/>
          <w:lang w:eastAsia="en-US"/>
        </w:rPr>
        <w:t>Наиболее популярными и массовыми видами спорта являются: вольная борьба, стрельба из лука, футбол, хоккей с шайбой и рукопашный бой. Следует отметить развитие данных видов спорта, которое стало возможным благодаря наличию необходимой материально-технической базы</w:t>
      </w:r>
      <w:r w:rsidRPr="00AE197C">
        <w:rPr>
          <w:rFonts w:eastAsia="Calibri"/>
          <w:b/>
          <w:sz w:val="28"/>
          <w:szCs w:val="28"/>
          <w:lang w:eastAsia="en-US"/>
        </w:rPr>
        <w:t xml:space="preserve">.  </w:t>
      </w:r>
      <w:r w:rsidRPr="00AE197C">
        <w:rPr>
          <w:rFonts w:eastAsia="Calibri"/>
          <w:sz w:val="28"/>
          <w:szCs w:val="28"/>
          <w:lang w:eastAsia="en-US"/>
        </w:rPr>
        <w:t>В течение всего года по данным видам спорта в городе проводятся Чемпионаты, турниры и Первенства. Успешно выступают в соревнованиях районного, окружного и всероссийского уровня спортсмены по видам спорта: вольная борьба, стрельба из лука, рукопашный бой.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E197C">
        <w:rPr>
          <w:rFonts w:eastAsia="Calibri"/>
          <w:sz w:val="28"/>
          <w:szCs w:val="28"/>
          <w:lang w:eastAsia="en-US"/>
        </w:rPr>
        <w:t>Стабильно работают и секции по видам спорта: баскетбол, футбол, национальные виды, гиревой спорт. Сборные команды города по баскетболу, футболу, хоккею с шайбой результативно участвуют в районных турнирах и Спартакиадах.</w:t>
      </w:r>
    </w:p>
    <w:p w:rsidR="00D53F37" w:rsidRPr="00F73C4A" w:rsidRDefault="00D53F37" w:rsidP="00D53F37">
      <w:pPr>
        <w:spacing w:line="280" w:lineRule="atLeast"/>
        <w:ind w:firstLine="567"/>
        <w:jc w:val="both"/>
        <w:rPr>
          <w:sz w:val="28"/>
          <w:szCs w:val="28"/>
          <w:highlight w:val="yellow"/>
        </w:rPr>
      </w:pPr>
      <w:r w:rsidRPr="00E43EA8">
        <w:rPr>
          <w:sz w:val="28"/>
          <w:szCs w:val="28"/>
        </w:rPr>
        <w:t>Спортивно – массовые мероприятия в городе Лянтор осуществляются на основании единого календарного плана спортивно-массовых мероприяти</w:t>
      </w:r>
      <w:r w:rsidRPr="00C4267B">
        <w:rPr>
          <w:sz w:val="28"/>
          <w:szCs w:val="28"/>
        </w:rPr>
        <w:t xml:space="preserve">й. </w:t>
      </w:r>
    </w:p>
    <w:p w:rsidR="00AE197C" w:rsidRDefault="00D53F37" w:rsidP="00AE1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3EA8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E43EA8">
        <w:rPr>
          <w:sz w:val="28"/>
          <w:szCs w:val="28"/>
        </w:rPr>
        <w:t xml:space="preserve"> проведено 196 спортивно - массовых мероприятий с охватом 6858 человек. </w:t>
      </w:r>
      <w:r w:rsidRPr="00C4267B">
        <w:rPr>
          <w:sz w:val="28"/>
          <w:szCs w:val="28"/>
        </w:rPr>
        <w:t>Количество проведённых мероприятий в отчётном периоде увеличилось по отношению к аналогичному периоду 2014 года на 10,1%.</w:t>
      </w:r>
    </w:p>
    <w:p w:rsidR="00AE197C" w:rsidRDefault="00AE197C" w:rsidP="00AE1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мероприятий:</w:t>
      </w:r>
    </w:p>
    <w:p w:rsidR="00AE197C" w:rsidRDefault="00AE197C" w:rsidP="00AE1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90 - с</w:t>
      </w:r>
      <w:r w:rsidRPr="00715291">
        <w:rPr>
          <w:sz w:val="28"/>
          <w:szCs w:val="28"/>
        </w:rPr>
        <w:t>оревнования по видам спорта различного у</w:t>
      </w:r>
      <w:r>
        <w:rPr>
          <w:sz w:val="28"/>
          <w:szCs w:val="28"/>
        </w:rPr>
        <w:t>ровня с привлечением 779 спортсменов города;</w:t>
      </w:r>
    </w:p>
    <w:p w:rsidR="00AE197C" w:rsidRPr="00AE197C" w:rsidRDefault="00AE197C" w:rsidP="00AE19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106 - г</w:t>
      </w:r>
      <w:r w:rsidRPr="00715291">
        <w:rPr>
          <w:sz w:val="28"/>
          <w:szCs w:val="28"/>
        </w:rPr>
        <w:t xml:space="preserve">ородские спортивно – массовые </w:t>
      </w:r>
      <w:r>
        <w:rPr>
          <w:sz w:val="28"/>
          <w:szCs w:val="28"/>
        </w:rPr>
        <w:t xml:space="preserve">и физкультурные </w:t>
      </w:r>
      <w:r w:rsidRPr="00715291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с общим охватом </w:t>
      </w:r>
      <w:r w:rsidRPr="00715291">
        <w:rPr>
          <w:sz w:val="28"/>
          <w:szCs w:val="28"/>
        </w:rPr>
        <w:t>6079</w:t>
      </w:r>
      <w:r w:rsidR="009F1D6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человек, из них с</w:t>
      </w:r>
      <w:r w:rsidRPr="00715291">
        <w:rPr>
          <w:bCs/>
          <w:color w:val="000000"/>
          <w:sz w:val="28"/>
          <w:szCs w:val="28"/>
        </w:rPr>
        <w:t xml:space="preserve">портсмены города приняли участие в 43 спортивных соревнованиях городского уровня по 15 </w:t>
      </w:r>
      <w:r>
        <w:rPr>
          <w:bCs/>
          <w:color w:val="000000"/>
          <w:sz w:val="28"/>
          <w:szCs w:val="28"/>
        </w:rPr>
        <w:t>вид</w:t>
      </w:r>
      <w:r w:rsidRPr="00715291">
        <w:rPr>
          <w:bCs/>
          <w:color w:val="000000"/>
          <w:sz w:val="28"/>
          <w:szCs w:val="28"/>
        </w:rPr>
        <w:t>ам спорта.</w:t>
      </w:r>
    </w:p>
    <w:p w:rsidR="00AE197C" w:rsidRDefault="00AE197C" w:rsidP="00AE197C">
      <w:pPr>
        <w:spacing w:line="240" w:lineRule="atLeast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Городские спортивно – массовые мероприятия</w:t>
      </w:r>
      <w:r w:rsidRPr="00715291">
        <w:rPr>
          <w:bCs/>
          <w:color w:val="000000"/>
          <w:sz w:val="28"/>
          <w:szCs w:val="28"/>
        </w:rPr>
        <w:t xml:space="preserve"> проводятся для всех возрастных и социальных групп населения</w:t>
      </w:r>
      <w:r>
        <w:rPr>
          <w:bCs/>
          <w:color w:val="000000"/>
          <w:sz w:val="28"/>
          <w:szCs w:val="28"/>
        </w:rPr>
        <w:t>.</w:t>
      </w:r>
    </w:p>
    <w:p w:rsidR="00374C01" w:rsidRPr="00F73C4A" w:rsidRDefault="00374C01" w:rsidP="00AC379E">
      <w:pPr>
        <w:jc w:val="both"/>
        <w:rPr>
          <w:sz w:val="28"/>
          <w:szCs w:val="28"/>
          <w:highlight w:val="yellow"/>
        </w:rPr>
      </w:pPr>
    </w:p>
    <w:p w:rsidR="00374C01" w:rsidRPr="00374C01" w:rsidRDefault="00374C01" w:rsidP="00374C01">
      <w:pPr>
        <w:pStyle w:val="af"/>
        <w:autoSpaceDE w:val="0"/>
        <w:autoSpaceDN w:val="0"/>
        <w:adjustRightInd w:val="0"/>
        <w:ind w:left="0"/>
        <w:jc w:val="center"/>
        <w:rPr>
          <w:i/>
          <w:sz w:val="28"/>
          <w:szCs w:val="28"/>
          <w:u w:val="single"/>
        </w:rPr>
      </w:pPr>
      <w:r w:rsidRPr="00374C01">
        <w:rPr>
          <w:i/>
          <w:sz w:val="28"/>
          <w:szCs w:val="28"/>
          <w:u w:val="single"/>
        </w:rPr>
        <w:t>Основные показатели муниципального задания</w:t>
      </w:r>
    </w:p>
    <w:p w:rsidR="00374C01" w:rsidRPr="00374C01" w:rsidRDefault="00374C01" w:rsidP="00374C01">
      <w:pPr>
        <w:jc w:val="center"/>
        <w:rPr>
          <w:i/>
          <w:sz w:val="28"/>
          <w:szCs w:val="28"/>
          <w:u w:val="single"/>
        </w:rPr>
      </w:pPr>
      <w:r w:rsidRPr="00374C01">
        <w:rPr>
          <w:i/>
          <w:sz w:val="28"/>
          <w:szCs w:val="28"/>
          <w:u w:val="single"/>
        </w:rPr>
        <w:t>муниципального учреждения «Центр физической культуры и спорта «Юность»</w:t>
      </w:r>
    </w:p>
    <w:tbl>
      <w:tblPr>
        <w:tblStyle w:val="ae"/>
        <w:tblW w:w="9730" w:type="dxa"/>
        <w:tblInd w:w="108" w:type="dxa"/>
        <w:tblLayout w:type="fixed"/>
        <w:tblLook w:val="04A0"/>
      </w:tblPr>
      <w:tblGrid>
        <w:gridCol w:w="5336"/>
        <w:gridCol w:w="1559"/>
        <w:gridCol w:w="709"/>
        <w:gridCol w:w="701"/>
        <w:gridCol w:w="8"/>
        <w:gridCol w:w="708"/>
        <w:gridCol w:w="709"/>
      </w:tblGrid>
      <w:tr w:rsidR="00374C01" w:rsidTr="002B7B2B">
        <w:trPr>
          <w:cantSplit/>
          <w:trHeight w:val="20"/>
          <w:tblHeader/>
        </w:trPr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объёма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</w:tr>
      <w:tr w:rsidR="00374C01" w:rsidTr="002B7B2B">
        <w:trPr>
          <w:cantSplit/>
          <w:trHeight w:val="20"/>
          <w:tblHeader/>
        </w:trPr>
        <w:tc>
          <w:tcPr>
            <w:tcW w:w="53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исп-я</w:t>
            </w:r>
            <w:proofErr w:type="spellEnd"/>
          </w:p>
        </w:tc>
      </w:tr>
      <w:tr w:rsidR="00374C01" w:rsidTr="002B7B2B">
        <w:trPr>
          <w:cantSplit/>
          <w:trHeight w:val="20"/>
          <w:tblHeader/>
        </w:trPr>
        <w:tc>
          <w:tcPr>
            <w:tcW w:w="53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1 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занятий массовой физической культурой и спортом»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физкультурных, спортивных и тренировочных занятий</w:t>
            </w:r>
          </w:p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безвозмездной основе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 w:rsidP="00700B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частично платной основе, в т.ч.: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B20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</w:t>
            </w:r>
          </w:p>
          <w:p w:rsidR="00374C01" w:rsidRDefault="00374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официальных  физкультурных и спортивных мероприятий, занятий по физической культуре и спорту»</w:t>
            </w:r>
          </w:p>
        </w:tc>
      </w:tr>
      <w:tr w:rsidR="00374C01" w:rsidTr="008A31A2">
        <w:trPr>
          <w:cantSplit/>
          <w:trHeight w:val="495"/>
        </w:trPr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официальных физкультурных и спортивных мероприятий, занятий по физической культуре и спорту.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3676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«Предоставление муниципальных спортивных сооружений»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частично платной основе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pStyle w:val="af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показатели муниципального задания</w:t>
            </w:r>
          </w:p>
          <w:p w:rsidR="00374C01" w:rsidRDefault="00374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 «КСК « Юбилейный»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услуга 1 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занятий массовой физической культурой и спортом»</w:t>
            </w:r>
          </w:p>
        </w:tc>
      </w:tr>
      <w:tr w:rsidR="00374C01" w:rsidTr="00A169EF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физкультурных, спортивных и тренировочных занятий </w:t>
            </w:r>
          </w:p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безвозмездной основе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:rsidR="00374C01" w:rsidRDefault="00374C01" w:rsidP="00A1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:rsidR="00374C01" w:rsidRDefault="00374C01" w:rsidP="00A1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:rsidR="00374C01" w:rsidRDefault="00374C01" w:rsidP="00A1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:rsidR="00374C01" w:rsidRDefault="00374C01" w:rsidP="00A1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bottom"/>
          </w:tcPr>
          <w:p w:rsidR="00374C01" w:rsidRDefault="00374C01" w:rsidP="00A1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 w:rsidP="00A169E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частично платной основе, в т.ч.: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2 </w:t>
            </w:r>
          </w:p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«Проведение официальных  физкультурных и спортивных мероприятий, занятий по физической культуре и спорту»</w:t>
            </w:r>
          </w:p>
        </w:tc>
      </w:tr>
      <w:tr w:rsidR="00374C01" w:rsidTr="007B2440">
        <w:trPr>
          <w:cantSplit/>
          <w:trHeight w:val="539"/>
        </w:trPr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официальных физкультурных и спортивных мероприятий, занятий по физической культуре и спорту.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374C01" w:rsidTr="007B2440">
        <w:trPr>
          <w:cantSplit/>
          <w:trHeight w:val="419"/>
        </w:trPr>
        <w:tc>
          <w:tcPr>
            <w:tcW w:w="53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374C01" w:rsidRDefault="00374C01" w:rsidP="007B2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</w:tr>
      <w:tr w:rsidR="00374C01" w:rsidTr="002B7B2B">
        <w:trPr>
          <w:cantSplit/>
          <w:trHeight w:val="20"/>
        </w:trPr>
        <w:tc>
          <w:tcPr>
            <w:tcW w:w="97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услуга 3 «Предоставление муниципальных спортивных сооружений»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74C01" w:rsidTr="002B7B2B">
        <w:trPr>
          <w:cantSplit/>
          <w:trHeight w:val="20"/>
        </w:trPr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частично платной основе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374C01" w:rsidRDefault="00374C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57" w:type="dxa"/>
              <w:right w:w="57" w:type="dxa"/>
            </w:tcMar>
            <w:hideMark/>
          </w:tcPr>
          <w:p w:rsidR="00374C01" w:rsidRDefault="00374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546EF" w:rsidRPr="00F73C4A" w:rsidRDefault="001546EF" w:rsidP="00144D50">
      <w:pPr>
        <w:jc w:val="both"/>
        <w:rPr>
          <w:sz w:val="28"/>
          <w:szCs w:val="28"/>
          <w:highlight w:val="yellow"/>
        </w:rPr>
      </w:pPr>
    </w:p>
    <w:p w:rsidR="00A55192" w:rsidRPr="00926127" w:rsidRDefault="00A55192" w:rsidP="00A55192">
      <w:pPr>
        <w:ind w:firstLine="709"/>
        <w:jc w:val="both"/>
        <w:rPr>
          <w:sz w:val="28"/>
          <w:szCs w:val="28"/>
        </w:rPr>
      </w:pPr>
      <w:r w:rsidRPr="00926127">
        <w:rPr>
          <w:i/>
          <w:sz w:val="28"/>
          <w:szCs w:val="28"/>
          <w:u w:val="single"/>
        </w:rPr>
        <w:t>Молодёжная политика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 xml:space="preserve">Согласно статистическим данным </w:t>
      </w:r>
      <w:r>
        <w:rPr>
          <w:sz w:val="28"/>
          <w:szCs w:val="28"/>
        </w:rPr>
        <w:t xml:space="preserve">на </w:t>
      </w:r>
      <w:r w:rsidRPr="00A900D5">
        <w:rPr>
          <w:sz w:val="28"/>
          <w:szCs w:val="28"/>
        </w:rPr>
        <w:t>территории города Лянтор проживает 9 749 человек в возрасте от 14 до 30 лет, что составляет 23,57% от общей численности населения.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 xml:space="preserve">Это учащиеся образовательных учреждений города, студенты </w:t>
      </w:r>
      <w:proofErr w:type="spellStart"/>
      <w:r w:rsidRPr="00A900D5">
        <w:rPr>
          <w:sz w:val="28"/>
          <w:szCs w:val="28"/>
        </w:rPr>
        <w:t>Лянторского</w:t>
      </w:r>
      <w:proofErr w:type="spellEnd"/>
      <w:r w:rsidRPr="00A900D5">
        <w:rPr>
          <w:sz w:val="28"/>
          <w:szCs w:val="28"/>
        </w:rPr>
        <w:t xml:space="preserve"> нефтяного техникума, работающая молодежь предприятий, учреждений города.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Работа с молодежью на территории города включает в себя: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1. Организацию и проведение городских мероприятий для молодежи.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2. Участие в реализации муниципальной программы «Профилактика экстремизма, гармонизация межэтнических и межкультурных отношений, укрепление толерантности в муниципальном образовании городское поселение Лянтор на 2014 - 2016 годы».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3. Участие в реализации ведомственной целевой программы «Празднование 70-й годовщины Победы в Великой отечественной войне 1941-1945 годов».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4. Участие в реализации муниципальной программы «Развитие сферы культуры города Лянтора на 2015-2017 годы».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В целях реализации программных мероприятий для молодежи муниципальное казённое учреждение «</w:t>
      </w:r>
      <w:proofErr w:type="spellStart"/>
      <w:r w:rsidRPr="00A900D5">
        <w:rPr>
          <w:sz w:val="28"/>
          <w:szCs w:val="28"/>
        </w:rPr>
        <w:t>Лянторское</w:t>
      </w:r>
      <w:proofErr w:type="spellEnd"/>
      <w:r w:rsidRPr="00A900D5">
        <w:rPr>
          <w:sz w:val="28"/>
          <w:szCs w:val="28"/>
        </w:rPr>
        <w:t xml:space="preserve"> управление по культуре, спорту и делам молодёжи» тесно взаимодействует </w:t>
      </w:r>
      <w:proofErr w:type="gramStart"/>
      <w:r w:rsidRPr="00A900D5">
        <w:rPr>
          <w:sz w:val="28"/>
          <w:szCs w:val="28"/>
        </w:rPr>
        <w:t>с</w:t>
      </w:r>
      <w:proofErr w:type="gramEnd"/>
      <w:r w:rsidRPr="00A900D5">
        <w:rPr>
          <w:sz w:val="28"/>
          <w:szCs w:val="28"/>
        </w:rPr>
        <w:t>: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департаментом образования и молодежной политики администрации Сургутского района;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управлением культуры, туризма и спорта администрации Сургутского района;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муниципальным казенным учреждением Сургутского района «Новое поколение»;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муниципальным казенным учреждением Сургутского района «Комплексный молодежный центр «Резерв»;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комиссией по делам несовершеннолетних и защите их прав администрации Сургутского района;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 xml:space="preserve">- отделом государственной </w:t>
      </w:r>
      <w:proofErr w:type="gramStart"/>
      <w:r w:rsidRPr="00A900D5">
        <w:rPr>
          <w:sz w:val="28"/>
          <w:szCs w:val="28"/>
        </w:rPr>
        <w:t>инспекции безопасности дорожного движения министерства внутренних дел России</w:t>
      </w:r>
      <w:proofErr w:type="gramEnd"/>
      <w:r w:rsidRPr="00A900D5">
        <w:rPr>
          <w:sz w:val="28"/>
          <w:szCs w:val="28"/>
        </w:rPr>
        <w:t xml:space="preserve"> по </w:t>
      </w:r>
      <w:proofErr w:type="spellStart"/>
      <w:r w:rsidRPr="00A900D5">
        <w:rPr>
          <w:sz w:val="28"/>
          <w:szCs w:val="28"/>
        </w:rPr>
        <w:t>Сургутскому</w:t>
      </w:r>
      <w:proofErr w:type="spellEnd"/>
      <w:r w:rsidRPr="00A900D5">
        <w:rPr>
          <w:sz w:val="28"/>
          <w:szCs w:val="28"/>
        </w:rPr>
        <w:t xml:space="preserve"> району;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муниципальными учреждениями культуры и спорта города Лянтора.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 xml:space="preserve">Осуществляется тесное сотрудничество с детскими общественными объединениями образовательных учреждений города, студенческим Советом </w:t>
      </w:r>
      <w:proofErr w:type="spellStart"/>
      <w:r w:rsidRPr="00A900D5">
        <w:rPr>
          <w:sz w:val="28"/>
          <w:szCs w:val="28"/>
        </w:rPr>
        <w:t>Лянторского</w:t>
      </w:r>
      <w:proofErr w:type="spellEnd"/>
      <w:r w:rsidRPr="00A900D5">
        <w:rPr>
          <w:sz w:val="28"/>
          <w:szCs w:val="28"/>
        </w:rPr>
        <w:t xml:space="preserve"> нефтяного техникума и городским Советом работающей молодежи, в состав которого вошли молодежные лидеры предприятий, учреждений, организаций города.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Основными направлениями деятельности в работе с молодежью являются: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поддержка талантливой молодежи, молодежных инициатив;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гражданское становление и патриотическое воспитание молодежи;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пропаганда здорового образа жизни, организация досуга молодежи;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профилактика негативных проявлений в молодежной среде;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поддержка молодых семей, популяризация семейных ценностей;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lastRenderedPageBreak/>
        <w:t>- поддержка молодежи в сфере труда и занятости;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поддержка деятельности молодежных общественных объединений;</w:t>
      </w:r>
    </w:p>
    <w:p w:rsidR="00A55192" w:rsidRDefault="00A55192" w:rsidP="00A55192">
      <w:pPr>
        <w:ind w:firstLine="709"/>
        <w:jc w:val="both"/>
        <w:rPr>
          <w:sz w:val="28"/>
          <w:szCs w:val="28"/>
        </w:rPr>
      </w:pPr>
      <w:r w:rsidRPr="00A900D5">
        <w:rPr>
          <w:sz w:val="28"/>
          <w:szCs w:val="28"/>
        </w:rPr>
        <w:t>- организация отдыха детей и молодежи на базе муниципальных учреждений культуры, физической культуры и спорта.</w:t>
      </w:r>
    </w:p>
    <w:p w:rsidR="00A55192" w:rsidRPr="00A900D5" w:rsidRDefault="00A55192" w:rsidP="00A55192">
      <w:pPr>
        <w:ind w:firstLine="709"/>
        <w:jc w:val="both"/>
        <w:rPr>
          <w:sz w:val="28"/>
          <w:szCs w:val="28"/>
        </w:rPr>
      </w:pPr>
      <w:r w:rsidRPr="00EF020A">
        <w:rPr>
          <w:sz w:val="28"/>
          <w:szCs w:val="28"/>
        </w:rPr>
        <w:t>Основная часть городских мероприятий для молодёжи в 2015 году проводилась в рамках празднования 70-летия Победы в Великой Отечественной войне.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 w:rsidRPr="00F54856">
        <w:rPr>
          <w:sz w:val="28"/>
          <w:szCs w:val="28"/>
        </w:rPr>
        <w:tab/>
        <w:t>Поддержка талантливой молодёжи, развитие творческого потенциала молодых людей является ведущим направлением в работе с молодёжью. За 12 месяцев 2015 года организовано и проведено 9 городских мероприятий данной направленности: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F54856">
        <w:rPr>
          <w:sz w:val="28"/>
          <w:szCs w:val="28"/>
        </w:rPr>
        <w:t xml:space="preserve">25 января 2015 года организован городской праздник «Татьянин день», посвящённый празднованию Дня российского студенчества. В рамках проведения праздника состоялось поздравление с 15-летием команды КВН </w:t>
      </w:r>
      <w:proofErr w:type="spellStart"/>
      <w:r w:rsidRPr="00F54856">
        <w:rPr>
          <w:sz w:val="28"/>
          <w:szCs w:val="28"/>
        </w:rPr>
        <w:t>Лянторского</w:t>
      </w:r>
      <w:proofErr w:type="spellEnd"/>
      <w:r w:rsidRPr="00F54856">
        <w:rPr>
          <w:sz w:val="28"/>
          <w:szCs w:val="28"/>
        </w:rPr>
        <w:t xml:space="preserve"> нефтяного техникума «Вопиющие в кустах».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F54856">
        <w:rPr>
          <w:sz w:val="28"/>
          <w:szCs w:val="28"/>
        </w:rPr>
        <w:t xml:space="preserve"> 14 марта 2015 года состоялся городской конкурс «Мисс Весна города Лянтора - 2015», в котором приняли участие 7 представительниц работающей молодёжи города.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F54856">
        <w:rPr>
          <w:sz w:val="28"/>
          <w:szCs w:val="28"/>
        </w:rPr>
        <w:t xml:space="preserve"> 21 марта 2015 года состоялся городской турнир по интеллектуальным играм «Что? Где? Когда?» среди команд работающей молодёжи. В турнире приняли участие 10 команд.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54856">
        <w:rPr>
          <w:sz w:val="28"/>
          <w:szCs w:val="28"/>
        </w:rPr>
        <w:t xml:space="preserve"> 1 апреля 2015 года, в День юмора и смеха, состоялся городской конкурс КВН на Кубок Главы города. Участники конкурса – команды КВН образовательных учреждений города и команды работающей молодёжи. В розыгрыше Кубка приняли участие 5 команд.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F54856">
        <w:rPr>
          <w:sz w:val="28"/>
          <w:szCs w:val="28"/>
        </w:rPr>
        <w:t xml:space="preserve"> 25 апреля 2015 года в муниципальном учреждении культуры «Городской дом молодежи «Строитель» состоялся </w:t>
      </w:r>
      <w:r w:rsidRPr="00F54856">
        <w:rPr>
          <w:sz w:val="28"/>
          <w:szCs w:val="28"/>
          <w:lang w:val="en-US"/>
        </w:rPr>
        <w:t>IV</w:t>
      </w:r>
      <w:r w:rsidRPr="00F54856">
        <w:rPr>
          <w:sz w:val="28"/>
          <w:szCs w:val="28"/>
        </w:rPr>
        <w:t>-</w:t>
      </w:r>
      <w:proofErr w:type="spellStart"/>
      <w:r w:rsidRPr="00F54856">
        <w:rPr>
          <w:sz w:val="28"/>
          <w:szCs w:val="28"/>
        </w:rPr>
        <w:t>й</w:t>
      </w:r>
      <w:proofErr w:type="spellEnd"/>
      <w:r w:rsidRPr="00F54856">
        <w:rPr>
          <w:sz w:val="28"/>
          <w:szCs w:val="28"/>
        </w:rPr>
        <w:t xml:space="preserve"> городской фестиваль творчества работающей молодёжи. В этом году фестиваль посвящён празднованию 70-й годовщины Победы в Великой Отечественной войне.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 w:rsidRPr="00F54856">
        <w:rPr>
          <w:sz w:val="28"/>
          <w:szCs w:val="28"/>
        </w:rPr>
        <w:t xml:space="preserve"> </w:t>
      </w:r>
      <w:r w:rsidRPr="00F54856">
        <w:rPr>
          <w:sz w:val="28"/>
          <w:szCs w:val="28"/>
        </w:rPr>
        <w:tab/>
        <w:t>В фестивале приняли участие молодёжные коллективы 9-ти предприятий и учреждений города.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 w:rsidRPr="00F54856">
        <w:rPr>
          <w:sz w:val="28"/>
          <w:szCs w:val="28"/>
        </w:rPr>
        <w:tab/>
        <w:t>Творческие выступления участников фестиваля были представлены в форм</w:t>
      </w:r>
      <w:r>
        <w:rPr>
          <w:sz w:val="28"/>
          <w:szCs w:val="28"/>
        </w:rPr>
        <w:t xml:space="preserve">ате концерта фронтовых бригад. </w:t>
      </w:r>
      <w:r w:rsidRPr="00F54856">
        <w:rPr>
          <w:sz w:val="28"/>
          <w:szCs w:val="28"/>
        </w:rPr>
        <w:t>Частушки военных лет, советские и российские песни, народные и эстрадные танцы, художественное слово – всё это было представлено зрителям. Яркие, содержательные, оригинальные концертные номера стали незабываемыми для зрителей и участников городского фестиваля творчества работающей молодёжи.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</w:t>
      </w:r>
      <w:r w:rsidRPr="00F54856">
        <w:rPr>
          <w:sz w:val="28"/>
          <w:szCs w:val="28"/>
        </w:rPr>
        <w:t xml:space="preserve"> 24 июня 2015 года для всех выпускников школ города в муниципальном учреждении культуры «</w:t>
      </w:r>
      <w:proofErr w:type="spellStart"/>
      <w:r w:rsidRPr="00F54856">
        <w:rPr>
          <w:sz w:val="28"/>
          <w:szCs w:val="28"/>
        </w:rPr>
        <w:t>Лянторский</w:t>
      </w:r>
      <w:proofErr w:type="spellEnd"/>
      <w:r w:rsidRPr="00F54856">
        <w:rPr>
          <w:sz w:val="28"/>
          <w:szCs w:val="28"/>
        </w:rPr>
        <w:t xml:space="preserve"> Дом культуры «Нефтяник» был проведён городской праздник «Выпускник – 2015», где, по традиции, состоялась церемония награждения выпускников, окончивших школу с медалью за особые успехи в обучении, также чествование лучших выпускников, добившихся высоких результатов в области образования, культуры, спорта, общественной деятельности.</w:t>
      </w:r>
      <w:proofErr w:type="gramEnd"/>
      <w:r w:rsidRPr="00F54856">
        <w:rPr>
          <w:sz w:val="28"/>
          <w:szCs w:val="28"/>
        </w:rPr>
        <w:t xml:space="preserve"> Количество участников мероприятия 400 человек.</w:t>
      </w:r>
    </w:p>
    <w:p w:rsidR="00A55192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F54856">
        <w:rPr>
          <w:sz w:val="28"/>
          <w:szCs w:val="28"/>
        </w:rPr>
        <w:t xml:space="preserve"> 27 июня 2015 года на городской площади состоялся городской праздник «Город белых ночей», посвящённый Дню молодёжи России. В рамках праздника были проведены следующие конкурсы для молодёжи: соревнования по </w:t>
      </w:r>
      <w:proofErr w:type="spellStart"/>
      <w:r w:rsidRPr="00F54856">
        <w:rPr>
          <w:sz w:val="28"/>
          <w:szCs w:val="28"/>
        </w:rPr>
        <w:t>воркауту</w:t>
      </w:r>
      <w:proofErr w:type="spellEnd"/>
      <w:r w:rsidRPr="00F54856">
        <w:rPr>
          <w:sz w:val="28"/>
          <w:szCs w:val="28"/>
        </w:rPr>
        <w:t xml:space="preserve"> (городской стадион), открытый турнир «Буфер Шоу», городской конкурс «</w:t>
      </w:r>
      <w:proofErr w:type="spellStart"/>
      <w:r w:rsidRPr="00F54856">
        <w:rPr>
          <w:sz w:val="28"/>
          <w:szCs w:val="28"/>
        </w:rPr>
        <w:t>Автоледи</w:t>
      </w:r>
      <w:proofErr w:type="spellEnd"/>
      <w:r w:rsidRPr="00F54856">
        <w:rPr>
          <w:sz w:val="28"/>
          <w:szCs w:val="28"/>
        </w:rPr>
        <w:t xml:space="preserve">». Завершился праздник </w:t>
      </w:r>
      <w:proofErr w:type="gramStart"/>
      <w:r w:rsidRPr="00F54856">
        <w:rPr>
          <w:sz w:val="28"/>
          <w:szCs w:val="28"/>
        </w:rPr>
        <w:t>зрелищным</w:t>
      </w:r>
      <w:proofErr w:type="gramEnd"/>
      <w:r w:rsidRPr="00F54856">
        <w:rPr>
          <w:sz w:val="28"/>
          <w:szCs w:val="28"/>
        </w:rPr>
        <w:t xml:space="preserve"> </w:t>
      </w:r>
      <w:proofErr w:type="spellStart"/>
      <w:r w:rsidRPr="00F54856">
        <w:rPr>
          <w:sz w:val="28"/>
          <w:szCs w:val="28"/>
        </w:rPr>
        <w:t>файер-шоу</w:t>
      </w:r>
      <w:proofErr w:type="spellEnd"/>
      <w:r w:rsidRPr="00F54856">
        <w:rPr>
          <w:sz w:val="28"/>
          <w:szCs w:val="28"/>
        </w:rPr>
        <w:t>, который подготовила команда работающей молодёжи.</w:t>
      </w:r>
    </w:p>
    <w:p w:rsidR="00A55192" w:rsidRPr="00F54856" w:rsidRDefault="00A55192" w:rsidP="00A5519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целях поддержки талантливой молодежи, стимулирования молодежной инициативы и поощрения лучших представителей молодежи города и специалистов, работающих с молодежью, 24 декабря и 26 декабря 2015 года состоялись новогодние вечера для актива молодежи города. 24 декабря 2015 года - новогодний вечер для молодежи в возрасте от 14 до 17 лет, 26 декабря 2015 года – для молодежи в возрасте от 18 до 35</w:t>
      </w:r>
      <w:proofErr w:type="gramEnd"/>
      <w:r>
        <w:rPr>
          <w:sz w:val="28"/>
          <w:szCs w:val="28"/>
        </w:rPr>
        <w:t xml:space="preserve"> лет. На заключительных мероприятиях чествовали лучших представителей молодежи, активных участников патриотических, творческих, спортивных и интеллектуальных мероприятий для молодежи.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 w:rsidRPr="00F54856">
        <w:rPr>
          <w:b/>
          <w:sz w:val="28"/>
          <w:szCs w:val="28"/>
        </w:rPr>
        <w:tab/>
      </w:r>
      <w:r w:rsidRPr="00F54856">
        <w:rPr>
          <w:sz w:val="28"/>
          <w:szCs w:val="28"/>
        </w:rPr>
        <w:t>За 12 месяцев 2015 года организовано проведение 10-ти городских мероприятий гражданско-патриотической направленности:</w:t>
      </w:r>
    </w:p>
    <w:p w:rsidR="00A55192" w:rsidRPr="00F5485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F54856">
        <w:rPr>
          <w:sz w:val="28"/>
          <w:szCs w:val="28"/>
        </w:rPr>
        <w:t xml:space="preserve"> 26 февраля 2015 года состоялся </w:t>
      </w:r>
      <w:r w:rsidRPr="00F54856">
        <w:rPr>
          <w:sz w:val="28"/>
          <w:szCs w:val="28"/>
          <w:lang w:val="en-US"/>
        </w:rPr>
        <w:t>I</w:t>
      </w:r>
      <w:r w:rsidRPr="00F54856">
        <w:rPr>
          <w:sz w:val="28"/>
          <w:szCs w:val="28"/>
        </w:rPr>
        <w:t xml:space="preserve"> этап городской военно-патриотической игры «Патриот», городской конкурс гражданско-патр</w:t>
      </w:r>
      <w:r w:rsidR="00D843F3">
        <w:rPr>
          <w:sz w:val="28"/>
          <w:szCs w:val="28"/>
        </w:rPr>
        <w:t>иотической песни «Голос памяти»;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4A07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07D6">
        <w:rPr>
          <w:sz w:val="28"/>
          <w:szCs w:val="28"/>
        </w:rPr>
        <w:t xml:space="preserve"> целях повышения правовой и электоральной культуры молодёжи 5 марта 2015 года состоялась городская игра «Выбор за нами», посвящённая Дню молодого избирателя</w:t>
      </w:r>
      <w:r w:rsidR="00D843F3">
        <w:rPr>
          <w:sz w:val="28"/>
          <w:szCs w:val="28"/>
        </w:rPr>
        <w:t>;</w:t>
      </w:r>
      <w:r w:rsidRPr="004A07D6">
        <w:rPr>
          <w:sz w:val="28"/>
          <w:szCs w:val="28"/>
        </w:rPr>
        <w:t xml:space="preserve"> 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 w:rsidRPr="004A07D6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4A07D6">
        <w:rPr>
          <w:sz w:val="28"/>
          <w:szCs w:val="28"/>
        </w:rPr>
        <w:t xml:space="preserve">8 апреля 2015 года в муниципальном учреждении культуры «Городской дом молодежи «Строитель» состоялся </w:t>
      </w:r>
      <w:r w:rsidRPr="004A07D6">
        <w:rPr>
          <w:sz w:val="28"/>
          <w:szCs w:val="28"/>
          <w:lang w:val="en-US"/>
        </w:rPr>
        <w:t>II</w:t>
      </w:r>
      <w:r w:rsidRPr="004A07D6">
        <w:rPr>
          <w:sz w:val="28"/>
          <w:szCs w:val="28"/>
        </w:rPr>
        <w:t xml:space="preserve"> этап городской военно-патриотической игры «Патриот», городской военно-исторический конкурс «Ратные страницы истории Отечества». Участники городского конкурса 7 команд об</w:t>
      </w:r>
      <w:r w:rsidR="00D843F3">
        <w:rPr>
          <w:sz w:val="28"/>
          <w:szCs w:val="28"/>
        </w:rPr>
        <w:t>разовательных учреждений города;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4A07D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A07D6">
        <w:rPr>
          <w:sz w:val="28"/>
          <w:szCs w:val="28"/>
        </w:rPr>
        <w:t xml:space="preserve">радиционно, в день празднования Победы в Великой Отечественной войне, 9 мая 2015 года, состоялось праздничное шествие под девизом «Молодёжь – ветеранам!». Колонна молодых активистов, учащихся общеобразовательных учреждений города и воскресной школы, волонтёров, спортсменов, членов военно-патриотических клубов, школьных музеев, общественных организаций, студентов </w:t>
      </w:r>
      <w:proofErr w:type="spellStart"/>
      <w:r w:rsidRPr="004A07D6">
        <w:rPr>
          <w:sz w:val="28"/>
          <w:szCs w:val="28"/>
        </w:rPr>
        <w:t>Лянторского</w:t>
      </w:r>
      <w:proofErr w:type="spellEnd"/>
      <w:r w:rsidRPr="004A07D6">
        <w:rPr>
          <w:sz w:val="28"/>
          <w:szCs w:val="28"/>
        </w:rPr>
        <w:t xml:space="preserve"> нефтяного техникума, бойцов молодёжно-трудового отряда, творческой и работающей молодёжи прошли по улицам города с праздничными флагами. Общее число участников молодёжного шествия - более 200 человек</w:t>
      </w:r>
      <w:r w:rsidR="00D843F3">
        <w:rPr>
          <w:sz w:val="28"/>
          <w:szCs w:val="28"/>
        </w:rPr>
        <w:t>;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4A07D6">
        <w:rPr>
          <w:sz w:val="28"/>
          <w:szCs w:val="28"/>
        </w:rPr>
        <w:t xml:space="preserve"> 9 мая 2015 года на городской площади состоялись торжественные проводы призывников на военную службу. Их приветствовал Глава города Сергей Александрович Махиня и начальник отделения подготовки и призыва граждан на военную службу отдела военного комиссариата по городу Сургуту и </w:t>
      </w:r>
      <w:proofErr w:type="spellStart"/>
      <w:r w:rsidRPr="004A07D6">
        <w:rPr>
          <w:sz w:val="28"/>
          <w:szCs w:val="28"/>
        </w:rPr>
        <w:t>Сургутскому</w:t>
      </w:r>
      <w:proofErr w:type="spellEnd"/>
      <w:r w:rsidRPr="004A07D6">
        <w:rPr>
          <w:sz w:val="28"/>
          <w:szCs w:val="28"/>
        </w:rPr>
        <w:t xml:space="preserve"> району Василий Иванович Кононович, после чего Глава города вручил каждому призывнику памятные подарки. С напутственным словом к призывникам обратились, настоятель прихода храма Покрова Божией Матери иерей Андрей и Имам мечети города </w:t>
      </w:r>
      <w:proofErr w:type="spellStart"/>
      <w:r w:rsidRPr="004A07D6">
        <w:rPr>
          <w:sz w:val="28"/>
          <w:szCs w:val="28"/>
        </w:rPr>
        <w:t>Лянтора</w:t>
      </w:r>
      <w:proofErr w:type="spellEnd"/>
      <w:r w:rsidRPr="004A07D6">
        <w:rPr>
          <w:sz w:val="28"/>
          <w:szCs w:val="28"/>
        </w:rPr>
        <w:t xml:space="preserve"> </w:t>
      </w:r>
      <w:proofErr w:type="spellStart"/>
      <w:r w:rsidRPr="004A07D6">
        <w:rPr>
          <w:sz w:val="28"/>
          <w:szCs w:val="28"/>
        </w:rPr>
        <w:t>Жамиль</w:t>
      </w:r>
      <w:proofErr w:type="spellEnd"/>
      <w:r w:rsidRPr="004A07D6">
        <w:rPr>
          <w:sz w:val="28"/>
          <w:szCs w:val="28"/>
        </w:rPr>
        <w:t xml:space="preserve"> </w:t>
      </w:r>
      <w:proofErr w:type="spellStart"/>
      <w:r w:rsidRPr="004A07D6">
        <w:rPr>
          <w:sz w:val="28"/>
          <w:szCs w:val="28"/>
        </w:rPr>
        <w:t>Хазрат</w:t>
      </w:r>
      <w:proofErr w:type="spellEnd"/>
      <w:r w:rsidR="00D843F3">
        <w:rPr>
          <w:sz w:val="28"/>
          <w:szCs w:val="28"/>
        </w:rPr>
        <w:t>;</w:t>
      </w:r>
      <w:r w:rsidRPr="004A07D6">
        <w:rPr>
          <w:sz w:val="28"/>
          <w:szCs w:val="28"/>
        </w:rPr>
        <w:t xml:space="preserve"> 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Pr="004A07D6">
        <w:rPr>
          <w:sz w:val="28"/>
          <w:szCs w:val="28"/>
        </w:rPr>
        <w:t xml:space="preserve"> 12 июня 2015 года на городской площади при проведении городского праздника, посвящённого Дню города и Дню России, состоялась торжественная церемония вручения паспортов юным гражданам Лянтора. Десять юных граждан Лянтора получили паспорт и памятный подарок от Главы города</w:t>
      </w:r>
      <w:r w:rsidR="00D843F3">
        <w:rPr>
          <w:sz w:val="28"/>
          <w:szCs w:val="28"/>
        </w:rPr>
        <w:t>;</w:t>
      </w:r>
    </w:p>
    <w:p w:rsidR="00A55192" w:rsidRPr="004A07D6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A07D6">
        <w:rPr>
          <w:sz w:val="28"/>
          <w:szCs w:val="28"/>
        </w:rPr>
        <w:t xml:space="preserve"> 28 мая 2015 года на городском стадионе состоялся </w:t>
      </w:r>
      <w:r w:rsidRPr="004A07D6">
        <w:rPr>
          <w:sz w:val="28"/>
          <w:szCs w:val="28"/>
          <w:lang w:val="en-US"/>
        </w:rPr>
        <w:t>III</w:t>
      </w:r>
      <w:r w:rsidRPr="004A07D6">
        <w:rPr>
          <w:sz w:val="28"/>
          <w:szCs w:val="28"/>
        </w:rPr>
        <w:t xml:space="preserve"> этап городской военно-патриотической игры «Патриот», городские соревнования «Полоса препятствий». Участники соревнований – 6 команд образовательных учреждений</w:t>
      </w:r>
      <w:r w:rsidR="00C46457">
        <w:rPr>
          <w:sz w:val="28"/>
          <w:szCs w:val="28"/>
        </w:rPr>
        <w:t>;</w:t>
      </w:r>
      <w:r w:rsidRPr="004A07D6">
        <w:rPr>
          <w:sz w:val="28"/>
          <w:szCs w:val="28"/>
        </w:rPr>
        <w:t xml:space="preserve"> </w:t>
      </w:r>
    </w:p>
    <w:p w:rsidR="00A55192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4A07D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A07D6">
        <w:rPr>
          <w:sz w:val="28"/>
          <w:szCs w:val="28"/>
        </w:rPr>
        <w:t xml:space="preserve"> целях патриотического воспитания, приобщения молодёжи к изучению истории родного края 23 сентября 2015 года на территории </w:t>
      </w:r>
      <w:proofErr w:type="spellStart"/>
      <w:r w:rsidRPr="004A07D6">
        <w:rPr>
          <w:sz w:val="28"/>
          <w:szCs w:val="28"/>
        </w:rPr>
        <w:t>Лянторского</w:t>
      </w:r>
      <w:proofErr w:type="spellEnd"/>
      <w:r w:rsidRPr="004A07D6">
        <w:rPr>
          <w:sz w:val="28"/>
          <w:szCs w:val="28"/>
        </w:rPr>
        <w:t xml:space="preserve"> хантыйского этнографического музея и </w:t>
      </w:r>
      <w:proofErr w:type="spellStart"/>
      <w:r w:rsidRPr="004A07D6">
        <w:rPr>
          <w:sz w:val="28"/>
          <w:szCs w:val="28"/>
        </w:rPr>
        <w:t>лыжероллерной</w:t>
      </w:r>
      <w:proofErr w:type="spellEnd"/>
      <w:r w:rsidRPr="004A07D6">
        <w:rPr>
          <w:sz w:val="28"/>
          <w:szCs w:val="28"/>
        </w:rPr>
        <w:t xml:space="preserve"> трассы состоялась городская игра – соревнование «Северный край». Участники игры – команды образовательных учреждений города в возрасте от 14 до 17 лет. Игра </w:t>
      </w:r>
      <w:proofErr w:type="gramStart"/>
      <w:r w:rsidRPr="004A07D6">
        <w:rPr>
          <w:sz w:val="28"/>
          <w:szCs w:val="28"/>
        </w:rPr>
        <w:t>-с</w:t>
      </w:r>
      <w:proofErr w:type="gramEnd"/>
      <w:r w:rsidRPr="004A07D6">
        <w:rPr>
          <w:sz w:val="28"/>
          <w:szCs w:val="28"/>
        </w:rPr>
        <w:t>оревнование состояла из 3-х этапов: «Творческий», «Интеллектуально-познавательный» и «Спортивный». На этапе «Творческий» каждая команда представила себя в соответствии с тематикой. При прохождении 2-го этапа участники игры отвечали на вопросы и выполняли задания по следующим темам: «Краеведение», «Экология», «Этнография», «Топографические знаки», «Лекарственные растения», «Ориентирование на местности», «Оказание первой медицинской помощи на природе». Силу, ловкость и выносливость участники игры смогли проявить на этапе «Спортивный»</w:t>
      </w:r>
      <w:r w:rsidR="00C61300">
        <w:rPr>
          <w:sz w:val="28"/>
          <w:szCs w:val="28"/>
        </w:rPr>
        <w:t>;</w:t>
      </w:r>
    </w:p>
    <w:p w:rsidR="00A55192" w:rsidRDefault="00A55192" w:rsidP="00A5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целью пропаганды позитивных идей добровольного служения обществу и повышения гражданской активности молодежи с 15 октября по 05 декабря 2015 года в городе состоялся городской конкурс волонтеров «Доброе сердце». Участники конкурса – молодые люди в возрасте от 14 до 35 лет, осуществляющие благотворительную деятельность в форме безвозмездного труда в интересах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 xml:space="preserve"> и волонтерские объединения, отряды образовательных учреждений города. </w:t>
      </w:r>
      <w:proofErr w:type="gramStart"/>
      <w:r>
        <w:rPr>
          <w:sz w:val="28"/>
          <w:szCs w:val="28"/>
        </w:rPr>
        <w:t>В этом году 8 волонтерских объединений подали на конкурс 9 проектов добровольческой деятельности. 23 ноября участники конкурса представили членам жюри отчеты о проделанной работе по проектам. 5 декабря в муниципальное учреждение культуры «</w:t>
      </w:r>
      <w:r w:rsidRPr="00920216">
        <w:rPr>
          <w:sz w:val="28"/>
          <w:szCs w:val="28"/>
        </w:rPr>
        <w:t>Городской дом молодежи «Строитель»</w:t>
      </w:r>
      <w:r>
        <w:rPr>
          <w:sz w:val="28"/>
          <w:szCs w:val="28"/>
        </w:rPr>
        <w:t xml:space="preserve"> на заключительном мероприятии городского конкурса волонтеров состоялось награждение победителей конкурса и 100 добровольцев детских и молодежных общественных объединений получили статус волонтеров и им были</w:t>
      </w:r>
      <w:proofErr w:type="gramEnd"/>
      <w:r>
        <w:rPr>
          <w:sz w:val="28"/>
          <w:szCs w:val="28"/>
        </w:rPr>
        <w:t xml:space="preserve"> выданы волонтерские книжки</w:t>
      </w:r>
      <w:r w:rsidR="00C61300">
        <w:rPr>
          <w:sz w:val="28"/>
          <w:szCs w:val="28"/>
        </w:rPr>
        <w:t>;</w:t>
      </w:r>
    </w:p>
    <w:p w:rsidR="00A55192" w:rsidRPr="004A07D6" w:rsidRDefault="00A55192" w:rsidP="00A55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декабря 2015 года, в День Конституции РФ,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МУК</w:t>
      </w:r>
      <w:proofErr w:type="gramEnd"/>
      <w:r>
        <w:rPr>
          <w:sz w:val="28"/>
          <w:szCs w:val="28"/>
        </w:rPr>
        <w:t xml:space="preserve"> «ЛДК «Нефтяник» состоялась торжественная церемония вручения паспортов юным гражданам РФ. Десять юных граждан Лянтора получили паспорт и памятный подарок от Главы города.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 w:rsidRPr="00E66362">
        <w:rPr>
          <w:sz w:val="28"/>
          <w:szCs w:val="28"/>
        </w:rPr>
        <w:tab/>
        <w:t>Мероприятия, направленные на формирование здорового образа жизни, решают задачу профилактики негативных проявлений в молодёжной среде и организации содержательного досуга молодёжи.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 w:rsidRPr="00E66362">
        <w:rPr>
          <w:sz w:val="28"/>
          <w:szCs w:val="28"/>
        </w:rPr>
        <w:tab/>
        <w:t>С этой целью за 12 месяцев 2015 года было проведено 3 городских мероприятия: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-</w:t>
      </w:r>
      <w:r w:rsidRPr="00E66362">
        <w:rPr>
          <w:sz w:val="28"/>
          <w:szCs w:val="28"/>
        </w:rPr>
        <w:t xml:space="preserve"> 7 февраля 2015 года на территории </w:t>
      </w:r>
      <w:proofErr w:type="spellStart"/>
      <w:r w:rsidRPr="00E66362">
        <w:rPr>
          <w:sz w:val="28"/>
          <w:szCs w:val="28"/>
        </w:rPr>
        <w:t>лыжероллерной</w:t>
      </w:r>
      <w:proofErr w:type="spellEnd"/>
      <w:r w:rsidRPr="00E66362">
        <w:rPr>
          <w:sz w:val="28"/>
          <w:szCs w:val="28"/>
        </w:rPr>
        <w:t xml:space="preserve"> трассы организовано проведение городского спортивного праздника «Снежное многоборье». Участники городского спортивного праздника – 7 команд коллективов предприятий и учреждений города</w:t>
      </w:r>
      <w:r w:rsidR="006F065D">
        <w:rPr>
          <w:sz w:val="28"/>
          <w:szCs w:val="28"/>
        </w:rPr>
        <w:t>;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E66362">
        <w:rPr>
          <w:sz w:val="28"/>
          <w:szCs w:val="28"/>
        </w:rPr>
        <w:t xml:space="preserve"> 10 апреля 2015 года в муниципальном учреждении «Концертно-спортивный комплекс «Юбилейный» состоялись открытые соревнования по </w:t>
      </w:r>
      <w:proofErr w:type="spellStart"/>
      <w:r w:rsidRPr="00E66362">
        <w:rPr>
          <w:sz w:val="28"/>
          <w:szCs w:val="28"/>
        </w:rPr>
        <w:t>чирлидингу</w:t>
      </w:r>
      <w:proofErr w:type="spellEnd"/>
      <w:r w:rsidRPr="00E66362">
        <w:rPr>
          <w:sz w:val="28"/>
          <w:szCs w:val="28"/>
        </w:rPr>
        <w:t xml:space="preserve">. </w:t>
      </w:r>
      <w:proofErr w:type="gramStart"/>
      <w:r w:rsidRPr="00E66362">
        <w:rPr>
          <w:sz w:val="28"/>
          <w:szCs w:val="28"/>
        </w:rPr>
        <w:t>Участники соревнований – команды образовательных учреждений представляли произвольную программу - «визитка», «</w:t>
      </w:r>
      <w:proofErr w:type="spellStart"/>
      <w:r w:rsidRPr="00E66362">
        <w:rPr>
          <w:sz w:val="28"/>
          <w:szCs w:val="28"/>
        </w:rPr>
        <w:t>чир-данс</w:t>
      </w:r>
      <w:proofErr w:type="spellEnd"/>
      <w:r w:rsidRPr="00E66362">
        <w:rPr>
          <w:sz w:val="28"/>
          <w:szCs w:val="28"/>
        </w:rPr>
        <w:t>» (танцевальная программа с использованием разнообразного инвентаря (помпоны, мячи, обручи, флаги).</w:t>
      </w:r>
      <w:proofErr w:type="gramEnd"/>
      <w:r w:rsidRPr="00E66362">
        <w:rPr>
          <w:sz w:val="28"/>
          <w:szCs w:val="28"/>
        </w:rPr>
        <w:t xml:space="preserve"> Количество участников соревнований – 56 человек</w:t>
      </w:r>
      <w:r w:rsidR="006F065D">
        <w:rPr>
          <w:sz w:val="28"/>
          <w:szCs w:val="28"/>
        </w:rPr>
        <w:t>;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66362">
        <w:rPr>
          <w:sz w:val="28"/>
          <w:szCs w:val="28"/>
        </w:rPr>
        <w:t xml:space="preserve"> 21-22 августа 2015 года в природной зоне (район поста ГИБДД) состоялся </w:t>
      </w:r>
      <w:r w:rsidRPr="00E66362">
        <w:rPr>
          <w:sz w:val="28"/>
          <w:szCs w:val="28"/>
          <w:lang w:val="en-US"/>
        </w:rPr>
        <w:t>VII</w:t>
      </w:r>
      <w:r w:rsidRPr="00E66362">
        <w:rPr>
          <w:sz w:val="28"/>
          <w:szCs w:val="28"/>
        </w:rPr>
        <w:t xml:space="preserve"> городской туристический слёт работающей молодёжи «Адреналин», посвящённый 70-й годовщине Победы в Великой Отечественной войне 1941-1945. Участники слёта – 7 команд молодёжи коллективов</w:t>
      </w:r>
      <w:r w:rsidRPr="00E66362">
        <w:rPr>
          <w:b/>
          <w:sz w:val="28"/>
          <w:szCs w:val="28"/>
        </w:rPr>
        <w:t xml:space="preserve">, </w:t>
      </w:r>
      <w:r w:rsidRPr="00E66362">
        <w:rPr>
          <w:sz w:val="28"/>
          <w:szCs w:val="28"/>
        </w:rPr>
        <w:t xml:space="preserve">предприятий, учреждений, организаций города. </w:t>
      </w:r>
      <w:proofErr w:type="gramStart"/>
      <w:r w:rsidRPr="00E66362">
        <w:rPr>
          <w:sz w:val="28"/>
          <w:szCs w:val="28"/>
        </w:rPr>
        <w:t>Конкурсная программа включала в себя: полосу «</w:t>
      </w:r>
      <w:proofErr w:type="spellStart"/>
      <w:r w:rsidRPr="00E66362">
        <w:rPr>
          <w:sz w:val="28"/>
          <w:szCs w:val="28"/>
        </w:rPr>
        <w:t>Фрироуп</w:t>
      </w:r>
      <w:proofErr w:type="spellEnd"/>
      <w:r w:rsidRPr="00E66362">
        <w:rPr>
          <w:sz w:val="28"/>
          <w:szCs w:val="28"/>
        </w:rPr>
        <w:t>», конкурс представления команд «Парад войск», конкурс туристического блюда «Кухня – фронтовая, кухня полевая», конкурс «Песни военных лет», конкурс «Народное мнение», «Конкурс бивуаков» и многоэтапную «Полосу препятствий».</w:t>
      </w:r>
      <w:proofErr w:type="gramEnd"/>
      <w:r>
        <w:rPr>
          <w:sz w:val="28"/>
          <w:szCs w:val="28"/>
        </w:rPr>
        <w:t xml:space="preserve"> Победу в туристическом слете одержала команда «</w:t>
      </w:r>
      <w:proofErr w:type="spellStart"/>
      <w:r>
        <w:rPr>
          <w:sz w:val="28"/>
          <w:szCs w:val="28"/>
        </w:rPr>
        <w:t>Автобатя</w:t>
      </w:r>
      <w:proofErr w:type="spellEnd"/>
      <w:r>
        <w:rPr>
          <w:sz w:val="28"/>
          <w:szCs w:val="28"/>
        </w:rPr>
        <w:t>» УТТ НГДУ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».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 w:rsidRPr="00E66362">
        <w:rPr>
          <w:sz w:val="28"/>
          <w:szCs w:val="28"/>
        </w:rPr>
        <w:tab/>
        <w:t xml:space="preserve">В целях выявления и поддержки талантливых журналистов, профессиональной ориентации молодёжи с апреля по май состоялся городской конкурс «Перо </w:t>
      </w:r>
      <w:proofErr w:type="spellStart"/>
      <w:r w:rsidRPr="00E66362">
        <w:rPr>
          <w:sz w:val="28"/>
          <w:szCs w:val="28"/>
        </w:rPr>
        <w:t>юнкора</w:t>
      </w:r>
      <w:proofErr w:type="spellEnd"/>
      <w:r w:rsidRPr="00E66362">
        <w:rPr>
          <w:sz w:val="28"/>
          <w:szCs w:val="28"/>
        </w:rPr>
        <w:t>». Участники конкурса – учащиеся  образовательных учреждений города, и воспитанники учреждений дополнительного образования в возрасте от 12 до 18 лет. Общее число участников - Конкурсные работы оценивались по пяти номинациям: «Лучший репортаж», «Лучшее интервью», «Лучший очерк», «Лучшая юмористическая заметка», «Фоторепортаж».</w:t>
      </w:r>
    </w:p>
    <w:p w:rsidR="00A55192" w:rsidRPr="00E66362" w:rsidRDefault="00A55192" w:rsidP="00A55192">
      <w:pPr>
        <w:jc w:val="both"/>
        <w:rPr>
          <w:sz w:val="28"/>
          <w:szCs w:val="28"/>
        </w:rPr>
      </w:pPr>
      <w:r w:rsidRPr="00E66362">
        <w:rPr>
          <w:sz w:val="28"/>
          <w:szCs w:val="28"/>
        </w:rPr>
        <w:tab/>
        <w:t>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 16 июня 2015 года на городской площади состоялась городская акция «Безопасные дороги – детям!». Участники акции – дети, посещающие творческие, спортивные площадки и лагеря с дневным пребыванием детей в возрасте от 6 до 17 лет. Общее число участников акции составило 250 человек.</w:t>
      </w:r>
    </w:p>
    <w:p w:rsidR="00A55192" w:rsidRPr="00586CB0" w:rsidRDefault="00A55192" w:rsidP="00A55192">
      <w:pPr>
        <w:jc w:val="both"/>
        <w:rPr>
          <w:sz w:val="28"/>
          <w:szCs w:val="28"/>
        </w:rPr>
      </w:pPr>
      <w:r w:rsidRPr="00586CB0">
        <w:rPr>
          <w:b/>
          <w:sz w:val="28"/>
          <w:szCs w:val="28"/>
        </w:rPr>
        <w:tab/>
      </w:r>
      <w:proofErr w:type="gramStart"/>
      <w:r w:rsidRPr="00586CB0">
        <w:rPr>
          <w:sz w:val="28"/>
          <w:szCs w:val="28"/>
        </w:rPr>
        <w:t>12 февраля 2015 года состоялось 1-е заседание городского Совета работающей молодёжи, основной целью которого является привлечение работающей молодёжи к активному участию в жизнедеятельности города, эффективной самореализации и развития потенциала молодёжи. 2-е заседание Совета работающей молодёжи состоялось 8 апреля 2015 года по вопросу участия работающей молодёжи в праздничных мероприятиях, посвящённых Дню Победы. 3-е заседание Совета работающей молодёжи состоялось 18 июня 2015</w:t>
      </w:r>
      <w:proofErr w:type="gramEnd"/>
      <w:r w:rsidRPr="00586CB0">
        <w:rPr>
          <w:sz w:val="28"/>
          <w:szCs w:val="28"/>
        </w:rPr>
        <w:t xml:space="preserve"> года по вопросу участия молодёжных коллективов предприятий, учреждений города в городских мероприятиях: День семьи, любви и верности (8 июля) и городской туристический слёт работающей молодёжи «Адреналин». Очередное заседание Совета работающей молодёжи состоялось 17 августа 2015 года по </w:t>
      </w:r>
      <w:r w:rsidRPr="00586CB0">
        <w:rPr>
          <w:sz w:val="28"/>
          <w:szCs w:val="28"/>
        </w:rPr>
        <w:lastRenderedPageBreak/>
        <w:t>вопросу участия работающей молодёжи в мероприятиях, посвящённых Дню Государственного флага Российской Федерации. 17 декабря 2015 года состоялось заседание Совета работающей молодежи, где были подведены итоги участия коллективов молодежи предприятий, учреждений города в городских мероприятиях для работающей молодежи. Всего, за в 2015 год для работающей молодежи было проведено 8 городских мероприятий, в которых приняли участие представители молодежи 22-х предприятий, учреждений города. Самым активным участником городских мероприятий для работающей молодежи стал коллектив детского сада «Город детства». Итого, за 12 месяцев 2015 года организовано и проведено 5 заседани</w:t>
      </w:r>
      <w:r w:rsidR="00670E5F">
        <w:rPr>
          <w:sz w:val="28"/>
          <w:szCs w:val="28"/>
        </w:rPr>
        <w:t>й</w:t>
      </w:r>
      <w:r w:rsidRPr="00586CB0">
        <w:rPr>
          <w:sz w:val="28"/>
          <w:szCs w:val="28"/>
        </w:rPr>
        <w:t xml:space="preserve"> Совета работающей молодёжи.</w:t>
      </w:r>
    </w:p>
    <w:p w:rsidR="00A55192" w:rsidRPr="00A40983" w:rsidRDefault="00A55192" w:rsidP="00A55192">
      <w:pPr>
        <w:jc w:val="both"/>
        <w:rPr>
          <w:sz w:val="28"/>
          <w:szCs w:val="28"/>
        </w:rPr>
      </w:pPr>
      <w:r w:rsidRPr="00A40983">
        <w:rPr>
          <w:sz w:val="28"/>
          <w:szCs w:val="28"/>
        </w:rPr>
        <w:tab/>
      </w:r>
    </w:p>
    <w:tbl>
      <w:tblPr>
        <w:tblStyle w:val="ae"/>
        <w:tblW w:w="0" w:type="auto"/>
        <w:tblLayout w:type="fixed"/>
        <w:tblLook w:val="04A0"/>
      </w:tblPr>
      <w:tblGrid>
        <w:gridCol w:w="3397"/>
        <w:gridCol w:w="4598"/>
        <w:gridCol w:w="1898"/>
      </w:tblGrid>
      <w:tr w:rsidR="00A55192" w:rsidRPr="00A40983" w:rsidTr="00653603">
        <w:trPr>
          <w:cantSplit/>
          <w:trHeight w:val="20"/>
        </w:trPr>
        <w:tc>
          <w:tcPr>
            <w:tcW w:w="9893" w:type="dxa"/>
            <w:gridSpan w:val="3"/>
            <w:tcMar>
              <w:left w:w="57" w:type="dxa"/>
              <w:right w:w="57" w:type="dxa"/>
            </w:tcMar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Итоговая таблица мероприятий за 2015 год</w:t>
            </w:r>
          </w:p>
        </w:tc>
      </w:tr>
      <w:tr w:rsidR="00A55192" w:rsidRPr="00A40983" w:rsidTr="00653603">
        <w:trPr>
          <w:cantSplit/>
          <w:trHeight w:val="20"/>
        </w:trPr>
        <w:tc>
          <w:tcPr>
            <w:tcW w:w="3397" w:type="dxa"/>
            <w:tcMar>
              <w:left w:w="57" w:type="dxa"/>
              <w:right w:w="57" w:type="dxa"/>
            </w:tcMar>
            <w:vAlign w:val="center"/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Количество организованных мероприятий/количество участников в них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  <w:vAlign w:val="center"/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 xml:space="preserve">Участие в мероприятиях различного уровня (в том числе </w:t>
            </w:r>
            <w:proofErr w:type="gramStart"/>
            <w:r w:rsidRPr="00A40983">
              <w:rPr>
                <w:sz w:val="28"/>
                <w:szCs w:val="28"/>
              </w:rPr>
              <w:t>районные</w:t>
            </w:r>
            <w:proofErr w:type="gramEnd"/>
            <w:r w:rsidRPr="00A40983">
              <w:rPr>
                <w:sz w:val="28"/>
                <w:szCs w:val="28"/>
              </w:rPr>
              <w:t>, окружные, региональные, всероссийские)</w:t>
            </w: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Итого:</w:t>
            </w:r>
          </w:p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(мероприятия/участники)</w:t>
            </w:r>
          </w:p>
        </w:tc>
      </w:tr>
      <w:tr w:rsidR="00A55192" w:rsidRPr="00F73C4A" w:rsidTr="00653603">
        <w:trPr>
          <w:cantSplit/>
          <w:trHeight w:val="20"/>
        </w:trPr>
        <w:tc>
          <w:tcPr>
            <w:tcW w:w="3397" w:type="dxa"/>
            <w:tcMar>
              <w:left w:w="57" w:type="dxa"/>
              <w:right w:w="57" w:type="dxa"/>
            </w:tcMar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69/5568</w:t>
            </w:r>
          </w:p>
        </w:tc>
        <w:tc>
          <w:tcPr>
            <w:tcW w:w="4598" w:type="dxa"/>
            <w:tcMar>
              <w:left w:w="57" w:type="dxa"/>
              <w:right w:w="57" w:type="dxa"/>
            </w:tcMar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24/4458</w:t>
            </w:r>
          </w:p>
        </w:tc>
        <w:tc>
          <w:tcPr>
            <w:tcW w:w="1898" w:type="dxa"/>
            <w:tcMar>
              <w:left w:w="57" w:type="dxa"/>
              <w:right w:w="57" w:type="dxa"/>
            </w:tcMar>
          </w:tcPr>
          <w:p w:rsidR="00A55192" w:rsidRPr="00A40983" w:rsidRDefault="00A55192" w:rsidP="00D07799">
            <w:pPr>
              <w:jc w:val="center"/>
              <w:rPr>
                <w:sz w:val="28"/>
                <w:szCs w:val="28"/>
              </w:rPr>
            </w:pPr>
            <w:r w:rsidRPr="00A40983">
              <w:rPr>
                <w:sz w:val="28"/>
                <w:szCs w:val="28"/>
              </w:rPr>
              <w:t>93/10026</w:t>
            </w:r>
          </w:p>
        </w:tc>
      </w:tr>
    </w:tbl>
    <w:p w:rsidR="00A55192" w:rsidRPr="00F73C4A" w:rsidRDefault="00A55192" w:rsidP="00A55192">
      <w:pPr>
        <w:ind w:firstLine="709"/>
        <w:jc w:val="both"/>
        <w:rPr>
          <w:sz w:val="28"/>
          <w:szCs w:val="28"/>
          <w:highlight w:val="yellow"/>
        </w:rPr>
      </w:pPr>
    </w:p>
    <w:p w:rsidR="00A55192" w:rsidRPr="00586CB0" w:rsidRDefault="00A55192" w:rsidP="00A55192">
      <w:pPr>
        <w:ind w:firstLine="709"/>
        <w:jc w:val="both"/>
        <w:rPr>
          <w:sz w:val="28"/>
          <w:szCs w:val="28"/>
        </w:rPr>
      </w:pPr>
      <w:r w:rsidRPr="00586CB0">
        <w:rPr>
          <w:sz w:val="28"/>
          <w:szCs w:val="28"/>
        </w:rPr>
        <w:t xml:space="preserve">Итого за 12 месяцев 2015 года организовано проведение 24 городских мероприятий для молодёжи </w:t>
      </w:r>
      <w:r>
        <w:rPr>
          <w:sz w:val="28"/>
          <w:szCs w:val="28"/>
        </w:rPr>
        <w:t xml:space="preserve">(2014 год – 23) </w:t>
      </w:r>
      <w:r w:rsidRPr="00586CB0">
        <w:rPr>
          <w:sz w:val="28"/>
          <w:szCs w:val="28"/>
        </w:rPr>
        <w:t>и 45 молодежных мероприятий на базе МУК «ГДМ «Строитель», в которых приняли участие в качестве конкурсантов, болельщиков, зрителей 5568 молодых человека</w:t>
      </w:r>
      <w:r>
        <w:rPr>
          <w:sz w:val="28"/>
          <w:szCs w:val="28"/>
        </w:rPr>
        <w:t xml:space="preserve"> (2014 год – 3 700)</w:t>
      </w:r>
      <w:r w:rsidRPr="00586CB0">
        <w:rPr>
          <w:sz w:val="28"/>
          <w:szCs w:val="28"/>
        </w:rPr>
        <w:t>. Организовано участие в 12 районных</w:t>
      </w:r>
      <w:r>
        <w:rPr>
          <w:sz w:val="28"/>
          <w:szCs w:val="28"/>
        </w:rPr>
        <w:t xml:space="preserve"> (2014 год – 17)</w:t>
      </w:r>
      <w:r w:rsidRPr="00586CB0">
        <w:rPr>
          <w:sz w:val="28"/>
          <w:szCs w:val="28"/>
        </w:rPr>
        <w:t>, 10 окружных молодёжных</w:t>
      </w:r>
      <w:r>
        <w:rPr>
          <w:sz w:val="28"/>
          <w:szCs w:val="28"/>
        </w:rPr>
        <w:t xml:space="preserve"> (2014 год – 8)</w:t>
      </w:r>
      <w:r w:rsidRPr="00586CB0">
        <w:rPr>
          <w:sz w:val="28"/>
          <w:szCs w:val="28"/>
        </w:rPr>
        <w:t>, 2 Всероссийских мероприятиях</w:t>
      </w:r>
      <w:r>
        <w:rPr>
          <w:sz w:val="28"/>
          <w:szCs w:val="28"/>
        </w:rPr>
        <w:t xml:space="preserve"> (2014 год – 2)</w:t>
      </w:r>
      <w:r w:rsidRPr="00586CB0">
        <w:rPr>
          <w:sz w:val="28"/>
          <w:szCs w:val="28"/>
        </w:rPr>
        <w:t>. Общее число участников – 4 458 человек</w:t>
      </w:r>
      <w:r>
        <w:rPr>
          <w:sz w:val="28"/>
          <w:szCs w:val="28"/>
        </w:rPr>
        <w:t xml:space="preserve"> (2014 год – 2 404)</w:t>
      </w:r>
      <w:r w:rsidRPr="00586CB0">
        <w:rPr>
          <w:sz w:val="28"/>
          <w:szCs w:val="28"/>
        </w:rPr>
        <w:t>. Всего участников городских, районных, окружных и Всероссийских мероприятий – 10 026 человек</w:t>
      </w:r>
      <w:r>
        <w:rPr>
          <w:sz w:val="28"/>
          <w:szCs w:val="28"/>
        </w:rPr>
        <w:t xml:space="preserve"> (2014 год – 6 104)</w:t>
      </w:r>
      <w:r w:rsidRPr="00586CB0">
        <w:rPr>
          <w:sz w:val="28"/>
          <w:szCs w:val="28"/>
        </w:rPr>
        <w:t>.</w:t>
      </w:r>
    </w:p>
    <w:p w:rsidR="00A55192" w:rsidRPr="00F73C4A" w:rsidRDefault="00A55192" w:rsidP="00A55192">
      <w:pPr>
        <w:jc w:val="center"/>
        <w:rPr>
          <w:sz w:val="28"/>
          <w:szCs w:val="28"/>
          <w:highlight w:val="yellow"/>
        </w:rPr>
      </w:pPr>
    </w:p>
    <w:p w:rsidR="00A55192" w:rsidRPr="00843CAC" w:rsidRDefault="00A55192" w:rsidP="00A55192">
      <w:pPr>
        <w:jc w:val="center"/>
        <w:rPr>
          <w:sz w:val="28"/>
          <w:szCs w:val="28"/>
        </w:rPr>
      </w:pPr>
      <w:r w:rsidRPr="00843CAC">
        <w:rPr>
          <w:sz w:val="28"/>
          <w:szCs w:val="28"/>
        </w:rPr>
        <w:t>Обеспечение безопасности</w:t>
      </w:r>
    </w:p>
    <w:p w:rsidR="00A55192" w:rsidRPr="00F73C4A" w:rsidRDefault="00A55192" w:rsidP="00A55192">
      <w:pPr>
        <w:ind w:firstLine="540"/>
        <w:jc w:val="center"/>
        <w:rPr>
          <w:sz w:val="28"/>
          <w:szCs w:val="28"/>
          <w:highlight w:val="yellow"/>
        </w:rPr>
      </w:pPr>
    </w:p>
    <w:p w:rsidR="00A55192" w:rsidRPr="00843CAC" w:rsidRDefault="00A55192" w:rsidP="00A55192">
      <w:pPr>
        <w:ind w:firstLine="709"/>
        <w:jc w:val="both"/>
        <w:rPr>
          <w:sz w:val="28"/>
          <w:szCs w:val="28"/>
        </w:rPr>
      </w:pPr>
      <w:r w:rsidRPr="00843CAC">
        <w:rPr>
          <w:sz w:val="28"/>
          <w:szCs w:val="28"/>
        </w:rPr>
        <w:t>Обеспечение безопасности жизнедеятельности населения города Лянтора осуществляют следующие учреждения:</w:t>
      </w:r>
    </w:p>
    <w:p w:rsidR="00A55192" w:rsidRPr="00843CAC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CAC">
        <w:rPr>
          <w:sz w:val="28"/>
          <w:szCs w:val="28"/>
        </w:rPr>
        <w:t>Федеральное государственное казённое учреждение «2 Отряд Федеральной противопожарной службы по Ханты – Мансийскому автономному округу – Югре» (ФГКУ «2 ОФПС по ХМАО - Югре»);</w:t>
      </w:r>
    </w:p>
    <w:p w:rsidR="00A55192" w:rsidRPr="00843CAC" w:rsidRDefault="00A55192" w:rsidP="00A55192">
      <w:pPr>
        <w:pStyle w:val="af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3CAC">
        <w:rPr>
          <w:sz w:val="28"/>
          <w:szCs w:val="28"/>
        </w:rPr>
        <w:t xml:space="preserve">Государственное учреждение «18 отряд федеральной противопожарной службы по Ханты – Мансийскому автономному округу – Югре» (ГУ «18 ОФПС по </w:t>
      </w:r>
      <w:proofErr w:type="spellStart"/>
      <w:r w:rsidRPr="00843CAC">
        <w:rPr>
          <w:sz w:val="28"/>
          <w:szCs w:val="28"/>
        </w:rPr>
        <w:t>ХМАО-Югре</w:t>
      </w:r>
      <w:proofErr w:type="spellEnd"/>
      <w:r w:rsidRPr="00843CAC">
        <w:rPr>
          <w:sz w:val="28"/>
          <w:szCs w:val="28"/>
        </w:rPr>
        <w:t>» (договорной);</w:t>
      </w:r>
    </w:p>
    <w:p w:rsidR="00A55192" w:rsidRPr="00843CAC" w:rsidRDefault="00A55192" w:rsidP="00A55192">
      <w:pPr>
        <w:pStyle w:val="af"/>
        <w:numPr>
          <w:ilvl w:val="0"/>
          <w:numId w:val="2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43CAC">
        <w:rPr>
          <w:sz w:val="28"/>
          <w:szCs w:val="28"/>
        </w:rPr>
        <w:t xml:space="preserve"> Отдел полиции № 1 (дислокация в </w:t>
      </w:r>
      <w:proofErr w:type="gramStart"/>
      <w:r w:rsidRPr="00843CAC">
        <w:rPr>
          <w:sz w:val="28"/>
          <w:szCs w:val="28"/>
        </w:rPr>
        <w:t>г</w:t>
      </w:r>
      <w:proofErr w:type="gramEnd"/>
      <w:r w:rsidRPr="00843CAC">
        <w:rPr>
          <w:sz w:val="28"/>
          <w:szCs w:val="28"/>
        </w:rPr>
        <w:t xml:space="preserve">. Лянтор) отдела Министерства внутренних дел России по </w:t>
      </w:r>
      <w:proofErr w:type="spellStart"/>
      <w:r w:rsidRPr="00843CAC">
        <w:rPr>
          <w:sz w:val="28"/>
          <w:szCs w:val="28"/>
        </w:rPr>
        <w:t>Сургутскому</w:t>
      </w:r>
      <w:proofErr w:type="spellEnd"/>
      <w:r w:rsidRPr="00843CAC">
        <w:rPr>
          <w:sz w:val="28"/>
          <w:szCs w:val="28"/>
        </w:rPr>
        <w:t xml:space="preserve"> району.</w:t>
      </w:r>
    </w:p>
    <w:p w:rsidR="00A55192" w:rsidRPr="00415A00" w:rsidRDefault="00A55192" w:rsidP="00A55192">
      <w:pPr>
        <w:ind w:firstLine="709"/>
        <w:jc w:val="both"/>
        <w:rPr>
          <w:sz w:val="28"/>
          <w:szCs w:val="28"/>
        </w:rPr>
      </w:pPr>
      <w:r w:rsidRPr="00415A00">
        <w:rPr>
          <w:sz w:val="28"/>
          <w:szCs w:val="28"/>
        </w:rPr>
        <w:t xml:space="preserve">В 2015 году по информации отдела полиции № 1 (дислокация в г. Лянтор) общее количество зарегистрированных преступлений по всем линиям в сравнении с показателями 2014 года увеличилось на 21 (с 319 до 340) или </w:t>
      </w:r>
      <w:proofErr w:type="gramStart"/>
      <w:r w:rsidRPr="00415A00">
        <w:rPr>
          <w:sz w:val="28"/>
          <w:szCs w:val="28"/>
        </w:rPr>
        <w:t>на</w:t>
      </w:r>
      <w:proofErr w:type="gramEnd"/>
      <w:r w:rsidRPr="00415A00">
        <w:rPr>
          <w:sz w:val="28"/>
          <w:szCs w:val="28"/>
        </w:rPr>
        <w:t xml:space="preserve"> 6,6%.</w:t>
      </w:r>
    </w:p>
    <w:p w:rsidR="00A55192" w:rsidRPr="00415A00" w:rsidRDefault="00A55192" w:rsidP="00E93E8D">
      <w:pPr>
        <w:ind w:firstLine="709"/>
        <w:jc w:val="both"/>
        <w:rPr>
          <w:sz w:val="28"/>
          <w:szCs w:val="28"/>
        </w:rPr>
      </w:pPr>
      <w:r w:rsidRPr="00415A00">
        <w:rPr>
          <w:sz w:val="28"/>
          <w:szCs w:val="28"/>
        </w:rPr>
        <w:lastRenderedPageBreak/>
        <w:t>На фоне общего увеличения регистрируемой преступности, количество преступлений законченных производством тоже увеличилось на 47 (с 223 до 270) или на 21,1%, наблюдается снижение количества приостановленных производством уголовных дел на 2 (</w:t>
      </w:r>
      <w:proofErr w:type="gramStart"/>
      <w:r w:rsidRPr="00415A00">
        <w:rPr>
          <w:sz w:val="28"/>
          <w:szCs w:val="28"/>
        </w:rPr>
        <w:t>с</w:t>
      </w:r>
      <w:proofErr w:type="gramEnd"/>
      <w:r w:rsidRPr="00415A00">
        <w:rPr>
          <w:sz w:val="28"/>
          <w:szCs w:val="28"/>
        </w:rPr>
        <w:t xml:space="preserve"> 82 </w:t>
      </w:r>
      <w:proofErr w:type="gramStart"/>
      <w:r w:rsidRPr="00415A00">
        <w:rPr>
          <w:sz w:val="28"/>
          <w:szCs w:val="28"/>
        </w:rPr>
        <w:t>до</w:t>
      </w:r>
      <w:proofErr w:type="gramEnd"/>
      <w:r w:rsidRPr="00415A00">
        <w:rPr>
          <w:sz w:val="28"/>
          <w:szCs w:val="28"/>
        </w:rPr>
        <w:t xml:space="preserve"> 80) или 2,4% от общего числа зарегистрированных преступлений. Удельный вес расследованных уголовных дел составил 77,1%, что·на 4% выше прошлогоднего показателя - 73,1%. </w:t>
      </w:r>
    </w:p>
    <w:p w:rsidR="00A55192" w:rsidRPr="006C6EE6" w:rsidRDefault="00A55192" w:rsidP="00E93E8D">
      <w:pPr>
        <w:ind w:firstLine="709"/>
        <w:jc w:val="both"/>
        <w:rPr>
          <w:sz w:val="28"/>
          <w:szCs w:val="28"/>
        </w:rPr>
      </w:pPr>
      <w:r w:rsidRPr="006C6EE6">
        <w:rPr>
          <w:sz w:val="28"/>
          <w:szCs w:val="28"/>
        </w:rPr>
        <w:t>Количество тяжких и особо тяжких преступлений снизилось на 19,6% (с 56 до 45), доля таких преступлений в структуре преступности составила 13,2 %. Однако удельный вес расследованных уголовных дел составил 86,5%, что на 2,5% выше прошлогоднего показателя – 84%.</w:t>
      </w:r>
    </w:p>
    <w:p w:rsidR="00A55192" w:rsidRPr="006F645E" w:rsidRDefault="00A55192" w:rsidP="00E93E8D">
      <w:pPr>
        <w:ind w:firstLine="709"/>
        <w:jc w:val="both"/>
        <w:rPr>
          <w:sz w:val="28"/>
          <w:szCs w:val="28"/>
        </w:rPr>
      </w:pPr>
      <w:proofErr w:type="gramStart"/>
      <w:r w:rsidRPr="006F645E">
        <w:rPr>
          <w:sz w:val="28"/>
          <w:szCs w:val="28"/>
        </w:rPr>
        <w:t>В 2015 году уменьшилось количество совершенных имущественных преступлений на 28, снижение со 145 до 117, их доля от общего числа зарегистрированных преступлений составила 34,4%, что ниже на 11,1% прошлогоднего показателя – 45,5%. Количество законченных производством преступлений имущественного характера уменьшилось на 2, с 78 до 76, на 4 преступления снизилось количество приостановленных уголовных дел с 56 до 53, удельный вес расследованных составил</w:t>
      </w:r>
      <w:proofErr w:type="gramEnd"/>
      <w:r w:rsidRPr="006F645E">
        <w:rPr>
          <w:sz w:val="28"/>
          <w:szCs w:val="28"/>
        </w:rPr>
        <w:t xml:space="preserve"> 59%, что </w:t>
      </w:r>
      <w:r>
        <w:rPr>
          <w:sz w:val="28"/>
          <w:szCs w:val="28"/>
        </w:rPr>
        <w:t>больше на 0,8</w:t>
      </w:r>
      <w:r w:rsidRPr="006F645E">
        <w:rPr>
          <w:sz w:val="28"/>
          <w:szCs w:val="28"/>
        </w:rPr>
        <w:t>% показателя прошлого года (2014 год –</w:t>
      </w:r>
      <w:r>
        <w:rPr>
          <w:sz w:val="28"/>
          <w:szCs w:val="28"/>
        </w:rPr>
        <w:t xml:space="preserve"> 58,2</w:t>
      </w:r>
      <w:r w:rsidRPr="006F645E">
        <w:rPr>
          <w:sz w:val="28"/>
          <w:szCs w:val="28"/>
        </w:rPr>
        <w:t>%).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 xml:space="preserve">Основную часть имущественных преступлений составляют кражи - 91 преступлений и составляют 77,8 % от общего числа зарегистрированных имущественных преступлений. Закончено производством 65 уголовных дел. Приостановлено 36 уголовных дела. Удельный вес расследованных уголовных дел составил 64,4%. 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 xml:space="preserve">В 2015 году зарегистрировано 4 преступления, связанных с проникновением в жилище граждан, все преступления раскрыты. 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 xml:space="preserve">Отрицательным показателем в работе является раскрытие мошенничеств, из 18 зарегистрированных преступлений, раскрыто всего 5. 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>Следует отметить, что в 2015 году из 18 зарегистрированных преступлений 9 совершено с использованием интернета и сотовой связи.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>В 2015 году совершено 3 грабежа, что меньше на 1 преступление, чем в 2014 году, преступления раскрыты</w:t>
      </w:r>
      <w:r>
        <w:rPr>
          <w:sz w:val="28"/>
          <w:szCs w:val="28"/>
        </w:rPr>
        <w:t>.</w:t>
      </w:r>
    </w:p>
    <w:p w:rsidR="00A55192" w:rsidRPr="00FB56F3" w:rsidRDefault="00A55192" w:rsidP="00E93E8D">
      <w:pPr>
        <w:ind w:firstLine="709"/>
        <w:jc w:val="both"/>
        <w:rPr>
          <w:sz w:val="28"/>
          <w:szCs w:val="28"/>
        </w:rPr>
      </w:pPr>
      <w:r w:rsidRPr="00FB56F3">
        <w:rPr>
          <w:sz w:val="28"/>
          <w:szCs w:val="28"/>
        </w:rPr>
        <w:t xml:space="preserve">Зарегистрировано 1 вымогательство, которое раскрыто. </w:t>
      </w:r>
    </w:p>
    <w:p w:rsidR="00E664B3" w:rsidRDefault="00E664B3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 xml:space="preserve">В соответствии со статистическими данными отдела дознания по городу Сургуту и </w:t>
      </w:r>
      <w:proofErr w:type="spellStart"/>
      <w:r w:rsidRPr="00876CE4">
        <w:rPr>
          <w:sz w:val="28"/>
          <w:szCs w:val="28"/>
        </w:rPr>
        <w:t>Сургутскому</w:t>
      </w:r>
      <w:proofErr w:type="spellEnd"/>
      <w:r w:rsidRPr="00876CE4">
        <w:rPr>
          <w:sz w:val="28"/>
          <w:szCs w:val="28"/>
        </w:rPr>
        <w:t xml:space="preserve"> району УНД ГУ МЧС России по Х</w:t>
      </w:r>
      <w:r>
        <w:rPr>
          <w:sz w:val="28"/>
          <w:szCs w:val="28"/>
        </w:rPr>
        <w:t>анты-</w:t>
      </w:r>
      <w:r w:rsidRPr="00876CE4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ансийскому автономному округу </w:t>
      </w:r>
      <w:r w:rsidRPr="00876C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6CE4">
        <w:rPr>
          <w:sz w:val="28"/>
          <w:szCs w:val="28"/>
        </w:rPr>
        <w:t xml:space="preserve">Югре за 2015 год на территории города Лянтора произошло 25 пожаров, что меньше по сравнению с прошлым годом на 3,9% (2014 год – 26 пожаров). </w:t>
      </w:r>
      <w:r w:rsidRPr="00292BC1">
        <w:rPr>
          <w:sz w:val="28"/>
          <w:szCs w:val="28"/>
        </w:rPr>
        <w:t>Однако в результате пожаров в 201</w:t>
      </w:r>
      <w:r>
        <w:rPr>
          <w:sz w:val="28"/>
          <w:szCs w:val="28"/>
        </w:rPr>
        <w:t xml:space="preserve">4 году погибших и </w:t>
      </w:r>
      <w:r w:rsidRPr="00292BC1">
        <w:rPr>
          <w:sz w:val="28"/>
          <w:szCs w:val="28"/>
        </w:rPr>
        <w:t>травмированных людей не зарегистрировано, тогда как в 201</w:t>
      </w:r>
      <w:r>
        <w:rPr>
          <w:sz w:val="28"/>
          <w:szCs w:val="28"/>
        </w:rPr>
        <w:t xml:space="preserve">5 году на пожаре </w:t>
      </w:r>
      <w:r w:rsidRPr="00292BC1">
        <w:rPr>
          <w:sz w:val="28"/>
          <w:szCs w:val="28"/>
        </w:rPr>
        <w:t>погиб</w:t>
      </w:r>
      <w:r>
        <w:rPr>
          <w:sz w:val="28"/>
          <w:szCs w:val="28"/>
        </w:rPr>
        <w:t>ло</w:t>
      </w:r>
      <w:r w:rsidRPr="00292BC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92BC1">
        <w:rPr>
          <w:sz w:val="28"/>
          <w:szCs w:val="28"/>
        </w:rPr>
        <w:t xml:space="preserve"> человек, травмированных не</w:t>
      </w:r>
      <w:r w:rsidR="00E664B3">
        <w:rPr>
          <w:sz w:val="28"/>
          <w:szCs w:val="28"/>
        </w:rPr>
        <w:t xml:space="preserve">т. </w:t>
      </w:r>
      <w:r w:rsidRPr="00292BC1">
        <w:rPr>
          <w:sz w:val="28"/>
          <w:szCs w:val="28"/>
        </w:rPr>
        <w:t>Также в результате пожаров в 201</w:t>
      </w:r>
      <w:r>
        <w:rPr>
          <w:sz w:val="28"/>
          <w:szCs w:val="28"/>
        </w:rPr>
        <w:t>5</w:t>
      </w:r>
      <w:r w:rsidRPr="00292BC1">
        <w:rPr>
          <w:sz w:val="28"/>
          <w:szCs w:val="28"/>
        </w:rPr>
        <w:t xml:space="preserve"> году прямо</w:t>
      </w:r>
      <w:r>
        <w:rPr>
          <w:sz w:val="28"/>
          <w:szCs w:val="28"/>
        </w:rPr>
        <w:t>го</w:t>
      </w:r>
      <w:r w:rsidRPr="00292BC1">
        <w:rPr>
          <w:sz w:val="28"/>
          <w:szCs w:val="28"/>
        </w:rPr>
        <w:t xml:space="preserve"> материальн</w:t>
      </w:r>
      <w:r>
        <w:rPr>
          <w:sz w:val="28"/>
          <w:szCs w:val="28"/>
        </w:rPr>
        <w:t>ого</w:t>
      </w:r>
      <w:r w:rsidRPr="00292BC1">
        <w:rPr>
          <w:sz w:val="28"/>
          <w:szCs w:val="28"/>
        </w:rPr>
        <w:t xml:space="preserve"> ущерб</w:t>
      </w:r>
      <w:r>
        <w:rPr>
          <w:sz w:val="28"/>
          <w:szCs w:val="28"/>
        </w:rPr>
        <w:t>а не</w:t>
      </w:r>
      <w:r w:rsidRPr="00292BC1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допущено,</w:t>
      </w:r>
      <w:r w:rsidRPr="00292BC1">
        <w:rPr>
          <w:sz w:val="28"/>
          <w:szCs w:val="28"/>
        </w:rPr>
        <w:t xml:space="preserve"> тогда как за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>аналогичный период 201</w:t>
      </w:r>
      <w:r>
        <w:rPr>
          <w:sz w:val="28"/>
          <w:szCs w:val="28"/>
        </w:rPr>
        <w:t>4</w:t>
      </w:r>
      <w:r w:rsidRPr="00292BC1">
        <w:rPr>
          <w:sz w:val="28"/>
          <w:szCs w:val="28"/>
        </w:rPr>
        <w:t xml:space="preserve"> года ущерб составил 36</w:t>
      </w:r>
      <w:r>
        <w:rPr>
          <w:sz w:val="28"/>
          <w:szCs w:val="28"/>
        </w:rPr>
        <w:t>,</w:t>
      </w:r>
      <w:r w:rsidRPr="00292BC1">
        <w:rPr>
          <w:sz w:val="28"/>
          <w:szCs w:val="28"/>
        </w:rPr>
        <w:t>656</w:t>
      </w:r>
      <w:r>
        <w:rPr>
          <w:sz w:val="28"/>
          <w:szCs w:val="28"/>
        </w:rPr>
        <w:t xml:space="preserve"> тыс. </w:t>
      </w:r>
      <w:r w:rsidRPr="00292BC1">
        <w:rPr>
          <w:sz w:val="28"/>
          <w:szCs w:val="28"/>
        </w:rPr>
        <w:t>рублей. Динамика снижения материального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>ущерба, нанесенного в результате пожаров</w:t>
      </w:r>
      <w:r>
        <w:rPr>
          <w:sz w:val="28"/>
          <w:szCs w:val="28"/>
        </w:rPr>
        <w:t>,</w:t>
      </w:r>
      <w:r w:rsidRPr="00292BC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</w:t>
      </w:r>
      <w:r w:rsidRPr="00292BC1">
        <w:rPr>
          <w:sz w:val="28"/>
          <w:szCs w:val="28"/>
        </w:rPr>
        <w:t>0 процентов.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 xml:space="preserve">Основными причинами пожаров являются: 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lastRenderedPageBreak/>
        <w:t>- неосторожное обращение с огнем;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- неосторожность при курении;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- неосторожность при приготовлении пищи;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- нарушение правил технической эксплуатации электрооборудования;</w:t>
      </w: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- прочие причины по группе нарушения правил устройства и эксплуатации      электрооборудования.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За 2015 год, так же, как и в 2014 году в границах муниципального образования лесных пожаров не допущено. Тем не менее, вокруг го</w:t>
      </w:r>
      <w:r>
        <w:rPr>
          <w:sz w:val="28"/>
          <w:szCs w:val="28"/>
        </w:rPr>
        <w:t xml:space="preserve">рода Лянтор имеются </w:t>
      </w:r>
      <w:r w:rsidRPr="00876CE4">
        <w:rPr>
          <w:sz w:val="28"/>
          <w:szCs w:val="28"/>
        </w:rPr>
        <w:t xml:space="preserve">минерализованные (противопожарные) полосы протяжённостью 22,5 </w:t>
      </w:r>
      <w:r>
        <w:rPr>
          <w:sz w:val="28"/>
          <w:szCs w:val="28"/>
        </w:rPr>
        <w:t xml:space="preserve">км. </w:t>
      </w:r>
      <w:r w:rsidRPr="00876CE4">
        <w:rPr>
          <w:sz w:val="28"/>
          <w:szCs w:val="28"/>
        </w:rPr>
        <w:t>Также существуют противопожарные разрывы в виде дорог, трасс</w:t>
      </w:r>
      <w:r>
        <w:rPr>
          <w:sz w:val="28"/>
          <w:szCs w:val="28"/>
        </w:rPr>
        <w:t xml:space="preserve">, коммуникаций и </w:t>
      </w:r>
      <w:r w:rsidRPr="00876CE4">
        <w:rPr>
          <w:sz w:val="28"/>
          <w:szCs w:val="28"/>
        </w:rPr>
        <w:t>естестве</w:t>
      </w:r>
      <w:r>
        <w:rPr>
          <w:sz w:val="28"/>
          <w:szCs w:val="28"/>
        </w:rPr>
        <w:t xml:space="preserve">нные рубежи - реки Пим, реки </w:t>
      </w:r>
      <w:proofErr w:type="spellStart"/>
      <w:r>
        <w:rPr>
          <w:sz w:val="28"/>
          <w:szCs w:val="28"/>
        </w:rPr>
        <w:t>Ва</w:t>
      </w:r>
      <w:r w:rsidRPr="00876CE4">
        <w:rPr>
          <w:sz w:val="28"/>
          <w:szCs w:val="28"/>
        </w:rPr>
        <w:t>чимгъявин</w:t>
      </w:r>
      <w:proofErr w:type="spellEnd"/>
      <w:r w:rsidRPr="00876CE4">
        <w:rPr>
          <w:sz w:val="28"/>
          <w:szCs w:val="28"/>
        </w:rPr>
        <w:t>.</w:t>
      </w: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  <w:highlight w:val="yellow"/>
        </w:rPr>
      </w:pPr>
      <w:r w:rsidRPr="00876CE4">
        <w:rPr>
          <w:sz w:val="28"/>
          <w:szCs w:val="28"/>
        </w:rPr>
        <w:t>На случай возникновения чрезвычайных ситуаций на территории города Лянтор в 2015 году был предусмотрен резервный фонд в размере 100</w:t>
      </w:r>
      <w:r>
        <w:rPr>
          <w:sz w:val="28"/>
          <w:szCs w:val="28"/>
        </w:rPr>
        <w:t xml:space="preserve"> тыс.</w:t>
      </w:r>
      <w:r w:rsidRPr="00876CE4">
        <w:rPr>
          <w:sz w:val="28"/>
          <w:szCs w:val="28"/>
        </w:rPr>
        <w:t xml:space="preserve"> руб. Также в наличии имеются исправные лесные огнетушители в количестве 10 ш</w:t>
      </w:r>
      <w:r>
        <w:rPr>
          <w:sz w:val="28"/>
          <w:szCs w:val="28"/>
        </w:rPr>
        <w:t xml:space="preserve">тук, 2 пожарных </w:t>
      </w:r>
      <w:proofErr w:type="spellStart"/>
      <w:r w:rsidRPr="00876CE4">
        <w:rPr>
          <w:sz w:val="28"/>
          <w:szCs w:val="28"/>
        </w:rPr>
        <w:t>мотопомпы</w:t>
      </w:r>
      <w:proofErr w:type="spellEnd"/>
      <w:r w:rsidRPr="00876CE4">
        <w:rPr>
          <w:sz w:val="28"/>
          <w:szCs w:val="28"/>
        </w:rPr>
        <w:t xml:space="preserve">, 1 </w:t>
      </w:r>
      <w:proofErr w:type="spellStart"/>
      <w:r w:rsidRPr="00876CE4">
        <w:rPr>
          <w:sz w:val="28"/>
          <w:szCs w:val="28"/>
        </w:rPr>
        <w:t>бензогенератор</w:t>
      </w:r>
      <w:proofErr w:type="spellEnd"/>
      <w:r w:rsidRPr="00876CE4">
        <w:rPr>
          <w:sz w:val="28"/>
          <w:szCs w:val="28"/>
        </w:rPr>
        <w:t>, 3 защитных костюма (Л-1) и противогазы ГП-7.</w:t>
      </w:r>
    </w:p>
    <w:p w:rsidR="00A55192" w:rsidRPr="00876CE4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876CE4">
        <w:rPr>
          <w:sz w:val="28"/>
          <w:szCs w:val="28"/>
        </w:rPr>
        <w:t>С 13.10.2015 по 02.11.2015, в связи с аварийной ситуацией глав</w:t>
      </w:r>
      <w:r>
        <w:rPr>
          <w:sz w:val="28"/>
          <w:szCs w:val="28"/>
        </w:rPr>
        <w:t xml:space="preserve">ного самотечного </w:t>
      </w:r>
      <w:r w:rsidRPr="00876CE4">
        <w:rPr>
          <w:sz w:val="28"/>
          <w:szCs w:val="28"/>
        </w:rPr>
        <w:t xml:space="preserve">коллектора, возникшей на пересечении улицы В.Кингисеппа и улицы </w:t>
      </w:r>
      <w:proofErr w:type="gramStart"/>
      <w:r w:rsidRPr="00876CE4">
        <w:rPr>
          <w:sz w:val="28"/>
          <w:szCs w:val="28"/>
        </w:rPr>
        <w:t>Центральная</w:t>
      </w:r>
      <w:proofErr w:type="gramEnd"/>
      <w:r w:rsidRPr="00876CE4">
        <w:rPr>
          <w:sz w:val="28"/>
          <w:szCs w:val="28"/>
        </w:rPr>
        <w:t xml:space="preserve"> д. №105, 6 мкр. города Лянтор, был введен режим чрезвычайной ситуац</w:t>
      </w:r>
      <w:r>
        <w:rPr>
          <w:sz w:val="28"/>
          <w:szCs w:val="28"/>
        </w:rPr>
        <w:t xml:space="preserve">ии </w:t>
      </w:r>
      <w:r w:rsidRPr="00876CE4">
        <w:rPr>
          <w:sz w:val="28"/>
          <w:szCs w:val="28"/>
        </w:rPr>
        <w:t>муниципального характера. Для устранения аварии были</w:t>
      </w:r>
      <w:r>
        <w:rPr>
          <w:sz w:val="28"/>
          <w:szCs w:val="28"/>
        </w:rPr>
        <w:t xml:space="preserve"> выделены денежные </w:t>
      </w:r>
      <w:r w:rsidRPr="00876CE4">
        <w:rPr>
          <w:sz w:val="28"/>
          <w:szCs w:val="28"/>
        </w:rPr>
        <w:t>средства резервного фонда муниципального образования городского поселения Лянтор, а также денежные средств от муниципального образования Сургутский район.</w:t>
      </w: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  <w:highlight w:val="yellow"/>
        </w:rPr>
      </w:pPr>
      <w:r w:rsidRPr="00876CE4">
        <w:rPr>
          <w:sz w:val="28"/>
          <w:szCs w:val="28"/>
        </w:rPr>
        <w:t>26 марта 2015 года на территории города Лянтор под руковод</w:t>
      </w:r>
      <w:r>
        <w:rPr>
          <w:sz w:val="28"/>
          <w:szCs w:val="28"/>
        </w:rPr>
        <w:t xml:space="preserve">ством постоянной </w:t>
      </w:r>
      <w:r w:rsidRPr="00876CE4">
        <w:rPr>
          <w:sz w:val="28"/>
          <w:szCs w:val="28"/>
        </w:rPr>
        <w:t xml:space="preserve">эвакуационной комиссии Ханты-Мансийского автономного округа – Югры проведена штабная тренировка с эвакуационными органами города Лянтор, на тему ««Действие по организации приема и размещения эвакуируемого населения при планомерном переводе гражданской обороны города Лянтор Сургутского района </w:t>
      </w:r>
      <w:proofErr w:type="gramStart"/>
      <w:r w:rsidRPr="00876CE4">
        <w:rPr>
          <w:sz w:val="28"/>
          <w:szCs w:val="28"/>
        </w:rPr>
        <w:t>с</w:t>
      </w:r>
      <w:proofErr w:type="gramEnd"/>
      <w:r w:rsidRPr="00876CE4">
        <w:rPr>
          <w:sz w:val="28"/>
          <w:szCs w:val="28"/>
        </w:rPr>
        <w:t xml:space="preserve"> мирного на военное время»». На учениях были задействованы сотрудники спасательных служб города, а также работники МУК </w:t>
      </w:r>
      <w:proofErr w:type="spellStart"/>
      <w:r w:rsidRPr="00876CE4">
        <w:rPr>
          <w:sz w:val="28"/>
          <w:szCs w:val="28"/>
        </w:rPr>
        <w:t>ЦФКиС</w:t>
      </w:r>
      <w:proofErr w:type="spellEnd"/>
      <w:r w:rsidRPr="00876CE4">
        <w:rPr>
          <w:sz w:val="28"/>
          <w:szCs w:val="28"/>
        </w:rPr>
        <w:t xml:space="preserve"> «Юность».</w:t>
      </w:r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  <w:highlight w:val="yellow"/>
        </w:rPr>
      </w:pPr>
      <w:proofErr w:type="gramStart"/>
      <w:r w:rsidRPr="00876CE4">
        <w:rPr>
          <w:sz w:val="28"/>
          <w:szCs w:val="28"/>
        </w:rPr>
        <w:t>В рамках информирования населения по пожарной безопасности, обучению гражданской обороны и чрезвычайных ситуаций, по действиям в случае                         террористических угроз, по безопасности на водных объектах, службой по защите населения распространяются памятки и другая необходимая информация через средства массовой информации («</w:t>
      </w:r>
      <w:proofErr w:type="spellStart"/>
      <w:r w:rsidRPr="00876CE4">
        <w:rPr>
          <w:sz w:val="28"/>
          <w:szCs w:val="28"/>
        </w:rPr>
        <w:t>Лянторская</w:t>
      </w:r>
      <w:proofErr w:type="spellEnd"/>
      <w:r w:rsidRPr="00876CE4">
        <w:rPr>
          <w:sz w:val="28"/>
          <w:szCs w:val="28"/>
        </w:rPr>
        <w:t xml:space="preserve"> газета», официал</w:t>
      </w:r>
      <w:r>
        <w:rPr>
          <w:sz w:val="28"/>
          <w:szCs w:val="28"/>
        </w:rPr>
        <w:t>ьный сайт А</w:t>
      </w:r>
      <w:r w:rsidRPr="00876CE4">
        <w:rPr>
          <w:sz w:val="28"/>
          <w:szCs w:val="28"/>
        </w:rPr>
        <w:t>дминистрации города, местное телевидение (бегущая строка).</w:t>
      </w:r>
      <w:proofErr w:type="gramEnd"/>
    </w:p>
    <w:p w:rsidR="00A55192" w:rsidRPr="00624553" w:rsidRDefault="00A55192" w:rsidP="00E93E8D">
      <w:pPr>
        <w:pStyle w:val="a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24553">
        <w:rPr>
          <w:rFonts w:eastAsia="Times New Roman"/>
          <w:sz w:val="28"/>
          <w:szCs w:val="28"/>
          <w:lang w:eastAsia="ru-RU"/>
        </w:rPr>
        <w:t xml:space="preserve">В настоящее время благодаря взаимодействию органов внутренних дел и общественного формирования правоохранительной направленности (добровольная народная дружина) в городе Лянтор </w:t>
      </w:r>
      <w:r w:rsidRPr="00624553">
        <w:rPr>
          <w:sz w:val="28"/>
          <w:szCs w:val="28"/>
        </w:rPr>
        <w:t>в 2015 году</w:t>
      </w:r>
      <w:r w:rsidRPr="00624553">
        <w:rPr>
          <w:rFonts w:eastAsia="Times New Roman"/>
          <w:sz w:val="28"/>
          <w:szCs w:val="28"/>
          <w:lang w:eastAsia="ru-RU"/>
        </w:rPr>
        <w:t xml:space="preserve"> раскрыто 12 преступлений, составлено 97 административных протоколов, а также принято участие в 8 мероприятиях по охране общественного порядка, проводимых в городе и в 71 проверках подученных лиц: условно-осужденных 41, ранее судимых 18, наркоманов 12.</w:t>
      </w:r>
      <w:proofErr w:type="gramEnd"/>
    </w:p>
    <w:p w:rsidR="00A55192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6AB3">
        <w:rPr>
          <w:sz w:val="28"/>
          <w:szCs w:val="28"/>
        </w:rPr>
        <w:lastRenderedPageBreak/>
        <w:t xml:space="preserve">Регулярно, по сводному плану проведения учений (тренировок) на территории Сургутского района, в городе Лянтор в 2015 году проведено 49 </w:t>
      </w:r>
      <w:r>
        <w:rPr>
          <w:sz w:val="28"/>
          <w:szCs w:val="28"/>
        </w:rPr>
        <w:t xml:space="preserve">тренировок по </w:t>
      </w:r>
      <w:r w:rsidRPr="00DD6AB3">
        <w:rPr>
          <w:sz w:val="28"/>
          <w:szCs w:val="28"/>
        </w:rPr>
        <w:t>эвакуации людей из зданий и по взаимодействию оперативных служб города, на тематику возникновения пожаров, чрезвычайных ситуаци</w:t>
      </w:r>
      <w:r>
        <w:rPr>
          <w:sz w:val="28"/>
          <w:szCs w:val="28"/>
        </w:rPr>
        <w:t xml:space="preserve">й и террористических </w:t>
      </w:r>
      <w:r w:rsidRPr="00DD6AB3">
        <w:rPr>
          <w:sz w:val="28"/>
          <w:szCs w:val="28"/>
        </w:rPr>
        <w:t>угроз, из них 7 тренировок на структурных подразделениях администрации города.</w:t>
      </w:r>
    </w:p>
    <w:p w:rsidR="00A55192" w:rsidRPr="00292BC1" w:rsidRDefault="00A55192" w:rsidP="00E93E8D">
      <w:pPr>
        <w:pStyle w:val="ConsPlusNonformat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1">
        <w:rPr>
          <w:rFonts w:ascii="Times New Roman" w:hAnsi="Times New Roman" w:cs="Times New Roman"/>
          <w:sz w:val="28"/>
          <w:szCs w:val="28"/>
        </w:rPr>
        <w:t xml:space="preserve">По программе обучения должностных лиц и специалистов гражданской обороны и единой государственной системы предупреждения, и ликвидация чрезвычайных ситуаций в администрации города и структурных подразделениях всего </w:t>
      </w:r>
      <w:r>
        <w:rPr>
          <w:rFonts w:ascii="Times New Roman" w:hAnsi="Times New Roman" w:cs="Times New Roman"/>
          <w:sz w:val="28"/>
          <w:szCs w:val="28"/>
        </w:rPr>
        <w:t xml:space="preserve">обучено </w:t>
      </w:r>
      <w:r w:rsidRPr="00292B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BC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A55192" w:rsidRPr="00292BC1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292BC1">
        <w:rPr>
          <w:sz w:val="28"/>
          <w:szCs w:val="28"/>
        </w:rPr>
        <w:t>По результатам проведенных проверок в 201</w:t>
      </w:r>
      <w:r>
        <w:rPr>
          <w:sz w:val="28"/>
          <w:szCs w:val="28"/>
        </w:rPr>
        <w:t>5</w:t>
      </w:r>
      <w:r w:rsidRPr="00292BC1">
        <w:rPr>
          <w:sz w:val="28"/>
          <w:szCs w:val="28"/>
        </w:rPr>
        <w:t xml:space="preserve"> году (плановых и внеплановых проверок по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>соблюдению обязательных требований пожарной безопасности, соблюдению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 xml:space="preserve">лицензионных требований и условий, защите населения в области </w:t>
      </w:r>
      <w:r>
        <w:rPr>
          <w:sz w:val="28"/>
          <w:szCs w:val="28"/>
        </w:rPr>
        <w:t xml:space="preserve">гражданской </w:t>
      </w:r>
      <w:r w:rsidRPr="00292BC1">
        <w:rPr>
          <w:sz w:val="28"/>
          <w:szCs w:val="28"/>
        </w:rPr>
        <w:t xml:space="preserve">обороны и чрезвычайных ситуаций) отделом надзорной деятельности по </w:t>
      </w:r>
      <w:proofErr w:type="spellStart"/>
      <w:r w:rsidRPr="00292BC1">
        <w:rPr>
          <w:sz w:val="28"/>
          <w:szCs w:val="28"/>
        </w:rPr>
        <w:t>Сургутскому</w:t>
      </w:r>
      <w:proofErr w:type="spellEnd"/>
      <w:r w:rsidRPr="00292BC1">
        <w:rPr>
          <w:sz w:val="28"/>
          <w:szCs w:val="28"/>
        </w:rPr>
        <w:t xml:space="preserve"> району УНД ГУ МЧС России по Х</w:t>
      </w:r>
      <w:r>
        <w:rPr>
          <w:sz w:val="28"/>
          <w:szCs w:val="28"/>
        </w:rPr>
        <w:t>анты-</w:t>
      </w:r>
      <w:r w:rsidRPr="00292BC1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ансийскому автономному округу </w:t>
      </w:r>
      <w:r w:rsidRPr="00292B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 xml:space="preserve">Югре, в </w:t>
      </w:r>
      <w:r>
        <w:rPr>
          <w:sz w:val="28"/>
          <w:szCs w:val="28"/>
        </w:rPr>
        <w:t>муниципальных учреждениях</w:t>
      </w:r>
      <w:r w:rsidRPr="00292BC1">
        <w:rPr>
          <w:sz w:val="28"/>
          <w:szCs w:val="28"/>
        </w:rPr>
        <w:t xml:space="preserve"> города Лянтор, предписаний по устранению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>выявленных нарушений не выдавались, административные меры</w:t>
      </w:r>
      <w:proofErr w:type="gramEnd"/>
      <w:r w:rsidRPr="00292BC1">
        <w:rPr>
          <w:sz w:val="28"/>
          <w:szCs w:val="28"/>
        </w:rPr>
        <w:t xml:space="preserve"> воздействия к должностным лицам не </w:t>
      </w:r>
      <w:r>
        <w:rPr>
          <w:sz w:val="28"/>
          <w:szCs w:val="28"/>
        </w:rPr>
        <w:t xml:space="preserve"> </w:t>
      </w:r>
      <w:r w:rsidRPr="00292BC1">
        <w:rPr>
          <w:sz w:val="28"/>
          <w:szCs w:val="28"/>
        </w:rPr>
        <w:t>применялись.</w:t>
      </w:r>
    </w:p>
    <w:p w:rsidR="00A55192" w:rsidRPr="009000AD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92BC1">
        <w:rPr>
          <w:sz w:val="28"/>
          <w:szCs w:val="28"/>
        </w:rPr>
        <w:t>Для информирования населения, по безопасности на водных объектах, вдоль реки Пим установлены предупреждающие знаки «Купаться запрещено», в 201</w:t>
      </w:r>
      <w:r>
        <w:rPr>
          <w:sz w:val="28"/>
          <w:szCs w:val="28"/>
        </w:rPr>
        <w:t>5</w:t>
      </w:r>
      <w:r w:rsidRPr="00292BC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границах города утонувших людей не зарегистрировано, за ана</w:t>
      </w:r>
      <w:r w:rsidRPr="00292BC1">
        <w:rPr>
          <w:sz w:val="28"/>
          <w:szCs w:val="28"/>
        </w:rPr>
        <w:t>логичный период 201</w:t>
      </w:r>
      <w:r>
        <w:rPr>
          <w:sz w:val="28"/>
          <w:szCs w:val="28"/>
        </w:rPr>
        <w:t>4</w:t>
      </w:r>
      <w:r w:rsidRPr="00292BC1">
        <w:rPr>
          <w:sz w:val="28"/>
          <w:szCs w:val="28"/>
        </w:rPr>
        <w:t xml:space="preserve"> года утонуло </w:t>
      </w:r>
      <w:r>
        <w:rPr>
          <w:sz w:val="28"/>
          <w:szCs w:val="28"/>
        </w:rPr>
        <w:t>2</w:t>
      </w:r>
      <w:r w:rsidRPr="00292BC1">
        <w:rPr>
          <w:sz w:val="28"/>
          <w:szCs w:val="28"/>
        </w:rPr>
        <w:t xml:space="preserve"> человека. </w:t>
      </w:r>
    </w:p>
    <w:p w:rsidR="00A55192" w:rsidRPr="00DD6AB3" w:rsidRDefault="00A55192" w:rsidP="00E93E8D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D6AB3">
        <w:rPr>
          <w:sz w:val="28"/>
          <w:szCs w:val="28"/>
        </w:rPr>
        <w:t>Террористических актов, угроз на территории муниципального образования в 2015году не зарегистрировано.</w:t>
      </w:r>
    </w:p>
    <w:p w:rsidR="00D43C8B" w:rsidRDefault="00D43C8B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EE2B7D" w:rsidRPr="00F73C4A" w:rsidRDefault="00EE2B7D" w:rsidP="00EE2B7D">
      <w:pPr>
        <w:tabs>
          <w:tab w:val="left" w:pos="426"/>
        </w:tabs>
        <w:jc w:val="both"/>
        <w:rPr>
          <w:sz w:val="28"/>
          <w:szCs w:val="28"/>
          <w:highlight w:val="yellow"/>
        </w:rPr>
      </w:pPr>
    </w:p>
    <w:p w:rsidR="00A55192" w:rsidRPr="00E10073" w:rsidRDefault="00A55192" w:rsidP="00A55192">
      <w:pPr>
        <w:ind w:firstLine="709"/>
        <w:jc w:val="both"/>
        <w:rPr>
          <w:sz w:val="28"/>
        </w:rPr>
      </w:pPr>
      <w:r w:rsidRPr="00E10073">
        <w:rPr>
          <w:sz w:val="28"/>
        </w:rPr>
        <w:t>В заключение мо</w:t>
      </w:r>
      <w:r>
        <w:rPr>
          <w:sz w:val="28"/>
        </w:rPr>
        <w:t>жно отметить</w:t>
      </w:r>
      <w:r w:rsidRPr="00E10073">
        <w:rPr>
          <w:sz w:val="28"/>
        </w:rPr>
        <w:t>, что 2015 год был годом напряженных кризисных условий</w:t>
      </w:r>
      <w:r>
        <w:rPr>
          <w:sz w:val="28"/>
        </w:rPr>
        <w:t>. Несмотря на это, мы</w:t>
      </w:r>
      <w:r w:rsidRPr="00E10073">
        <w:rPr>
          <w:sz w:val="28"/>
        </w:rPr>
        <w:t xml:space="preserve"> с надеждой и оптимизмом смотрел</w:t>
      </w:r>
      <w:r>
        <w:rPr>
          <w:sz w:val="28"/>
        </w:rPr>
        <w:t>и</w:t>
      </w:r>
      <w:r w:rsidRPr="00E10073">
        <w:rPr>
          <w:sz w:val="28"/>
        </w:rPr>
        <w:t xml:space="preserve"> в будущее, и все пройденные обстоятельства подтолкнули нас на новый этап развития.</w:t>
      </w:r>
    </w:p>
    <w:p w:rsidR="00A55192" w:rsidRPr="000739C5" w:rsidRDefault="00A55192" w:rsidP="00A55192">
      <w:pPr>
        <w:ind w:firstLine="709"/>
        <w:jc w:val="both"/>
        <w:rPr>
          <w:sz w:val="28"/>
        </w:rPr>
      </w:pPr>
      <w:r w:rsidRPr="000739C5">
        <w:rPr>
          <w:sz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</w:t>
      </w:r>
      <w:r>
        <w:rPr>
          <w:sz w:val="28"/>
        </w:rPr>
        <w:t>.</w:t>
      </w:r>
    </w:p>
    <w:p w:rsidR="00A55192" w:rsidRPr="00E10073" w:rsidRDefault="00A55192" w:rsidP="00A55192">
      <w:pPr>
        <w:ind w:firstLine="709"/>
        <w:jc w:val="both"/>
        <w:rPr>
          <w:sz w:val="28"/>
        </w:rPr>
      </w:pPr>
      <w:r>
        <w:rPr>
          <w:sz w:val="28"/>
        </w:rPr>
        <w:t>Поэтому мы</w:t>
      </w:r>
      <w:r w:rsidRPr="00E10073">
        <w:rPr>
          <w:sz w:val="28"/>
        </w:rPr>
        <w:t xml:space="preserve"> буде</w:t>
      </w:r>
      <w:r>
        <w:rPr>
          <w:sz w:val="28"/>
        </w:rPr>
        <w:t>м</w:t>
      </w:r>
      <w:r w:rsidRPr="00E10073">
        <w:rPr>
          <w:sz w:val="28"/>
        </w:rPr>
        <w:t xml:space="preserve"> стремиться к лучшим результатам, выполняя свою основную функцию – повышение уровня и качества жизни населения города. </w:t>
      </w:r>
    </w:p>
    <w:p w:rsidR="00A55192" w:rsidRPr="00E10073" w:rsidRDefault="00A55192" w:rsidP="00A55192">
      <w:pPr>
        <w:ind w:firstLine="709"/>
        <w:jc w:val="both"/>
        <w:rPr>
          <w:sz w:val="28"/>
          <w:szCs w:val="28"/>
        </w:rPr>
      </w:pPr>
      <w:r w:rsidRPr="00E10073">
        <w:rPr>
          <w:sz w:val="28"/>
          <w:szCs w:val="28"/>
        </w:rPr>
        <w:t xml:space="preserve">Следует отметить, что </w:t>
      </w:r>
      <w:r w:rsidRPr="004E4BEF">
        <w:rPr>
          <w:bCs/>
          <w:sz w:val="28"/>
          <w:szCs w:val="28"/>
        </w:rPr>
        <w:t>Администрации город</w:t>
      </w:r>
      <w:r>
        <w:rPr>
          <w:bCs/>
          <w:sz w:val="28"/>
          <w:szCs w:val="28"/>
        </w:rPr>
        <w:t>а</w:t>
      </w:r>
      <w:r w:rsidRPr="00E10073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Pr="00E10073">
        <w:rPr>
          <w:sz w:val="28"/>
          <w:szCs w:val="28"/>
        </w:rPr>
        <w:t xml:space="preserve"> свои полномочия в 2015 году в рамках действующего законодательства и руководствовал</w:t>
      </w:r>
      <w:r>
        <w:rPr>
          <w:sz w:val="28"/>
          <w:szCs w:val="28"/>
        </w:rPr>
        <w:t>а</w:t>
      </w:r>
      <w:r w:rsidRPr="00E10073">
        <w:rPr>
          <w:sz w:val="28"/>
          <w:szCs w:val="28"/>
        </w:rPr>
        <w:t xml:space="preserve">сь при принятии решений главными принципами – эффективное расходование средств местного бюджета, реализация программ развития города. </w:t>
      </w:r>
    </w:p>
    <w:p w:rsidR="00A55192" w:rsidRPr="00E10073" w:rsidRDefault="00A55192" w:rsidP="00A55192">
      <w:pPr>
        <w:ind w:firstLine="709"/>
        <w:jc w:val="both"/>
        <w:rPr>
          <w:sz w:val="28"/>
          <w:szCs w:val="28"/>
        </w:rPr>
      </w:pPr>
      <w:r w:rsidRPr="008D1568">
        <w:rPr>
          <w:sz w:val="28"/>
          <w:szCs w:val="28"/>
        </w:rPr>
        <w:t>Подводя итоги 2015 года</w:t>
      </w:r>
      <w:r>
        <w:rPr>
          <w:sz w:val="28"/>
          <w:szCs w:val="28"/>
        </w:rPr>
        <w:t>,</w:t>
      </w:r>
      <w:r w:rsidRPr="008D1568">
        <w:rPr>
          <w:sz w:val="28"/>
          <w:szCs w:val="28"/>
        </w:rPr>
        <w:t xml:space="preserve"> мы не только акцентируем внимание на результатах проделанной работы, но и </w:t>
      </w:r>
      <w:r>
        <w:rPr>
          <w:sz w:val="28"/>
          <w:szCs w:val="28"/>
        </w:rPr>
        <w:t>закладываем</w:t>
      </w:r>
      <w:r w:rsidRPr="008D1568">
        <w:rPr>
          <w:sz w:val="28"/>
          <w:szCs w:val="28"/>
        </w:rPr>
        <w:t xml:space="preserve"> долгосрочные цели, обеспечивающие устойчивое развитие </w:t>
      </w:r>
      <w:r>
        <w:rPr>
          <w:sz w:val="28"/>
          <w:szCs w:val="28"/>
        </w:rPr>
        <w:t>экономики</w:t>
      </w:r>
      <w:r w:rsidRPr="008D1568">
        <w:rPr>
          <w:sz w:val="28"/>
          <w:szCs w:val="28"/>
        </w:rPr>
        <w:t xml:space="preserve"> города.</w:t>
      </w:r>
      <w:r w:rsidRPr="00E10073">
        <w:rPr>
          <w:sz w:val="28"/>
          <w:szCs w:val="28"/>
        </w:rPr>
        <w:t xml:space="preserve"> </w:t>
      </w:r>
    </w:p>
    <w:p w:rsidR="00A55192" w:rsidRDefault="00A55192" w:rsidP="00A55192">
      <w:pPr>
        <w:ind w:firstLine="709"/>
        <w:jc w:val="both"/>
        <w:rPr>
          <w:sz w:val="28"/>
          <w:szCs w:val="28"/>
        </w:rPr>
      </w:pPr>
      <w:r w:rsidRPr="00E10073">
        <w:rPr>
          <w:sz w:val="28"/>
          <w:szCs w:val="28"/>
        </w:rPr>
        <w:t xml:space="preserve">Это целенаправленная работа по привлечению инвестиций, увеличению налогооблагаемой базы и собственных доходов бюджета, ремонт и строительство дорог, создание новых рабочих мест, увеличение заработной </w:t>
      </w:r>
      <w:r w:rsidRPr="00E10073">
        <w:rPr>
          <w:sz w:val="28"/>
          <w:szCs w:val="28"/>
        </w:rPr>
        <w:lastRenderedPageBreak/>
        <w:t>платы,</w:t>
      </w:r>
      <w:r w:rsidR="00407CE8">
        <w:rPr>
          <w:sz w:val="28"/>
          <w:szCs w:val="28"/>
        </w:rPr>
        <w:t xml:space="preserve"> ликвидация аварийного жилищного фонда</w:t>
      </w:r>
      <w:r w:rsidRPr="00E10073">
        <w:rPr>
          <w:sz w:val="28"/>
          <w:szCs w:val="28"/>
        </w:rPr>
        <w:t xml:space="preserve"> и другие не менее важные задачи, которые позволят жить комфортнее и повысят уровень жизни населения.</w:t>
      </w:r>
    </w:p>
    <w:p w:rsidR="00A55192" w:rsidRPr="001306DD" w:rsidRDefault="00A55192" w:rsidP="00A55192">
      <w:pPr>
        <w:pStyle w:val="af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1306DD" w:rsidRPr="001306DD" w:rsidRDefault="001306DD" w:rsidP="00A55192">
      <w:pPr>
        <w:ind w:firstLine="709"/>
        <w:jc w:val="both"/>
        <w:rPr>
          <w:sz w:val="28"/>
          <w:szCs w:val="28"/>
        </w:rPr>
      </w:pPr>
    </w:p>
    <w:sectPr w:rsidR="001306DD" w:rsidRPr="001306DD" w:rsidSect="00D647C5">
      <w:footerReference w:type="default" r:id="rId22"/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A06" w:rsidRDefault="00992A06" w:rsidP="00B74810">
      <w:r>
        <w:separator/>
      </w:r>
    </w:p>
  </w:endnote>
  <w:endnote w:type="continuationSeparator" w:id="0">
    <w:p w:rsidR="00992A06" w:rsidRDefault="00992A06" w:rsidP="00B7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1730"/>
      <w:docPartObj>
        <w:docPartGallery w:val="Page Numbers (Bottom of Page)"/>
        <w:docPartUnique/>
      </w:docPartObj>
    </w:sdtPr>
    <w:sdtContent>
      <w:p w:rsidR="00992A06" w:rsidRDefault="006F4C13">
        <w:pPr>
          <w:pStyle w:val="af7"/>
          <w:jc w:val="right"/>
        </w:pPr>
        <w:fldSimple w:instr=" PAGE   \* MERGEFORMAT ">
          <w:r w:rsidR="00C04AE3">
            <w:rPr>
              <w:noProof/>
            </w:rPr>
            <w:t>32</w:t>
          </w:r>
        </w:fldSimple>
      </w:p>
    </w:sdtContent>
  </w:sdt>
  <w:p w:rsidR="00992A06" w:rsidRDefault="00992A0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A06" w:rsidRDefault="00992A06" w:rsidP="00B74810">
      <w:r>
        <w:separator/>
      </w:r>
    </w:p>
  </w:footnote>
  <w:footnote w:type="continuationSeparator" w:id="0">
    <w:p w:rsidR="00992A06" w:rsidRDefault="00992A06" w:rsidP="00B7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A9022E"/>
    <w:multiLevelType w:val="hybridMultilevel"/>
    <w:tmpl w:val="2BC8E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36DB6"/>
    <w:multiLevelType w:val="hybridMultilevel"/>
    <w:tmpl w:val="4CDE6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EA7E2E"/>
    <w:multiLevelType w:val="hybridMultilevel"/>
    <w:tmpl w:val="E9306A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B96B4E"/>
    <w:multiLevelType w:val="hybridMultilevel"/>
    <w:tmpl w:val="D5FCC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302F61"/>
    <w:multiLevelType w:val="hybridMultilevel"/>
    <w:tmpl w:val="BA5A9B70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067"/>
    <w:multiLevelType w:val="hybridMultilevel"/>
    <w:tmpl w:val="871236F2"/>
    <w:lvl w:ilvl="0" w:tplc="A8A6788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7">
    <w:nsid w:val="176D6A4D"/>
    <w:multiLevelType w:val="hybridMultilevel"/>
    <w:tmpl w:val="731C85AA"/>
    <w:lvl w:ilvl="0" w:tplc="7D78E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9E6247"/>
    <w:multiLevelType w:val="hybridMultilevel"/>
    <w:tmpl w:val="2206A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FCB547B"/>
    <w:multiLevelType w:val="singleLevel"/>
    <w:tmpl w:val="718ED3E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3205FF"/>
    <w:multiLevelType w:val="hybridMultilevel"/>
    <w:tmpl w:val="61DE1884"/>
    <w:lvl w:ilvl="0" w:tplc="B9C09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709A0"/>
    <w:multiLevelType w:val="hybridMultilevel"/>
    <w:tmpl w:val="C0ECC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09006F"/>
    <w:multiLevelType w:val="hybridMultilevel"/>
    <w:tmpl w:val="80445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65FC0"/>
    <w:multiLevelType w:val="hybridMultilevel"/>
    <w:tmpl w:val="357E916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369C2FD8"/>
    <w:multiLevelType w:val="hybridMultilevel"/>
    <w:tmpl w:val="62C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7F98"/>
    <w:multiLevelType w:val="hybridMultilevel"/>
    <w:tmpl w:val="0998647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9FC31FF"/>
    <w:multiLevelType w:val="hybridMultilevel"/>
    <w:tmpl w:val="A6CC666E"/>
    <w:lvl w:ilvl="0" w:tplc="A8A6788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63E74"/>
    <w:multiLevelType w:val="hybridMultilevel"/>
    <w:tmpl w:val="F8DA6366"/>
    <w:lvl w:ilvl="0" w:tplc="A8A678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5355417"/>
    <w:multiLevelType w:val="hybridMultilevel"/>
    <w:tmpl w:val="D412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F410D"/>
    <w:multiLevelType w:val="hybridMultilevel"/>
    <w:tmpl w:val="FA228C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9E511BD"/>
    <w:multiLevelType w:val="hybridMultilevel"/>
    <w:tmpl w:val="F170E3D6"/>
    <w:lvl w:ilvl="0" w:tplc="407AE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E54396"/>
    <w:multiLevelType w:val="hybridMultilevel"/>
    <w:tmpl w:val="3F3E93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C54926"/>
    <w:multiLevelType w:val="hybridMultilevel"/>
    <w:tmpl w:val="C48233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FCE266C"/>
    <w:multiLevelType w:val="hybridMultilevel"/>
    <w:tmpl w:val="4E101B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>
    <w:nsid w:val="6183301E"/>
    <w:multiLevelType w:val="hybridMultilevel"/>
    <w:tmpl w:val="40C4184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2B61D81"/>
    <w:multiLevelType w:val="hybridMultilevel"/>
    <w:tmpl w:val="4630E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E512A8"/>
    <w:multiLevelType w:val="hybridMultilevel"/>
    <w:tmpl w:val="CF6E6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344865"/>
    <w:multiLevelType w:val="hybridMultilevel"/>
    <w:tmpl w:val="C8AE6D3E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062C5"/>
    <w:multiLevelType w:val="hybridMultilevel"/>
    <w:tmpl w:val="D8F6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D83C5F"/>
    <w:multiLevelType w:val="hybridMultilevel"/>
    <w:tmpl w:val="85E8A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21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11"/>
  </w:num>
  <w:num w:numId="10">
    <w:abstractNumId w:val="26"/>
  </w:num>
  <w:num w:numId="11">
    <w:abstractNumId w:val="28"/>
  </w:num>
  <w:num w:numId="12">
    <w:abstractNumId w:val="2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13"/>
  </w:num>
  <w:num w:numId="20">
    <w:abstractNumId w:val="7"/>
  </w:num>
  <w:num w:numId="21">
    <w:abstractNumId w:val="14"/>
  </w:num>
  <w:num w:numId="22">
    <w:abstractNumId w:val="20"/>
  </w:num>
  <w:num w:numId="23">
    <w:abstractNumId w:val="6"/>
  </w:num>
  <w:num w:numId="24">
    <w:abstractNumId w:val="15"/>
  </w:num>
  <w:num w:numId="25">
    <w:abstractNumId w:val="23"/>
  </w:num>
  <w:num w:numId="26">
    <w:abstractNumId w:val="0"/>
  </w:num>
  <w:num w:numId="27">
    <w:abstractNumId w:val="10"/>
  </w:num>
  <w:num w:numId="28">
    <w:abstractNumId w:val="27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7B"/>
    <w:rsid w:val="000009AE"/>
    <w:rsid w:val="00000EBF"/>
    <w:rsid w:val="00002A0A"/>
    <w:rsid w:val="00003452"/>
    <w:rsid w:val="00004A72"/>
    <w:rsid w:val="000068F8"/>
    <w:rsid w:val="000069C3"/>
    <w:rsid w:val="00006AD8"/>
    <w:rsid w:val="0000745C"/>
    <w:rsid w:val="000100E5"/>
    <w:rsid w:val="00010A49"/>
    <w:rsid w:val="00011787"/>
    <w:rsid w:val="00012916"/>
    <w:rsid w:val="00013DF6"/>
    <w:rsid w:val="000165C8"/>
    <w:rsid w:val="00017985"/>
    <w:rsid w:val="0002069E"/>
    <w:rsid w:val="000209DD"/>
    <w:rsid w:val="00021311"/>
    <w:rsid w:val="00021445"/>
    <w:rsid w:val="0002202C"/>
    <w:rsid w:val="000238AB"/>
    <w:rsid w:val="000251B1"/>
    <w:rsid w:val="00027E90"/>
    <w:rsid w:val="00031409"/>
    <w:rsid w:val="00031E34"/>
    <w:rsid w:val="00032FA2"/>
    <w:rsid w:val="00035C40"/>
    <w:rsid w:val="0003735D"/>
    <w:rsid w:val="00037BEC"/>
    <w:rsid w:val="0004109C"/>
    <w:rsid w:val="00041F7C"/>
    <w:rsid w:val="000425B8"/>
    <w:rsid w:val="00042F00"/>
    <w:rsid w:val="000437AD"/>
    <w:rsid w:val="00045754"/>
    <w:rsid w:val="000472F2"/>
    <w:rsid w:val="00047EAF"/>
    <w:rsid w:val="000516D0"/>
    <w:rsid w:val="00051C12"/>
    <w:rsid w:val="0005223E"/>
    <w:rsid w:val="00052BFC"/>
    <w:rsid w:val="00053CE2"/>
    <w:rsid w:val="000552C9"/>
    <w:rsid w:val="000562AB"/>
    <w:rsid w:val="000570E9"/>
    <w:rsid w:val="00060C12"/>
    <w:rsid w:val="00060D83"/>
    <w:rsid w:val="00060D9B"/>
    <w:rsid w:val="000611CB"/>
    <w:rsid w:val="000620C4"/>
    <w:rsid w:val="0006263E"/>
    <w:rsid w:val="0006334E"/>
    <w:rsid w:val="00063675"/>
    <w:rsid w:val="00063C1C"/>
    <w:rsid w:val="00064036"/>
    <w:rsid w:val="000653E1"/>
    <w:rsid w:val="00065A39"/>
    <w:rsid w:val="00066704"/>
    <w:rsid w:val="000671A0"/>
    <w:rsid w:val="00070DF4"/>
    <w:rsid w:val="00071C63"/>
    <w:rsid w:val="00071F21"/>
    <w:rsid w:val="00073343"/>
    <w:rsid w:val="000736EA"/>
    <w:rsid w:val="00074CBF"/>
    <w:rsid w:val="00074FBA"/>
    <w:rsid w:val="000751E7"/>
    <w:rsid w:val="000753FC"/>
    <w:rsid w:val="000759CF"/>
    <w:rsid w:val="0007675B"/>
    <w:rsid w:val="00076896"/>
    <w:rsid w:val="00077553"/>
    <w:rsid w:val="000806A1"/>
    <w:rsid w:val="00081831"/>
    <w:rsid w:val="00081DB2"/>
    <w:rsid w:val="00083490"/>
    <w:rsid w:val="00084E33"/>
    <w:rsid w:val="0008511B"/>
    <w:rsid w:val="00085420"/>
    <w:rsid w:val="00085C87"/>
    <w:rsid w:val="000864E8"/>
    <w:rsid w:val="000872AB"/>
    <w:rsid w:val="0008745B"/>
    <w:rsid w:val="00092FF7"/>
    <w:rsid w:val="0009358B"/>
    <w:rsid w:val="00095C01"/>
    <w:rsid w:val="00095FF1"/>
    <w:rsid w:val="000961FE"/>
    <w:rsid w:val="00096CBE"/>
    <w:rsid w:val="000975C0"/>
    <w:rsid w:val="00097A6E"/>
    <w:rsid w:val="00097E20"/>
    <w:rsid w:val="000A0844"/>
    <w:rsid w:val="000A0BAF"/>
    <w:rsid w:val="000A1E8D"/>
    <w:rsid w:val="000A2BC0"/>
    <w:rsid w:val="000A35E1"/>
    <w:rsid w:val="000A3657"/>
    <w:rsid w:val="000A3B03"/>
    <w:rsid w:val="000A3D24"/>
    <w:rsid w:val="000A625B"/>
    <w:rsid w:val="000A63E1"/>
    <w:rsid w:val="000A6CB0"/>
    <w:rsid w:val="000B1956"/>
    <w:rsid w:val="000B3275"/>
    <w:rsid w:val="000B3A76"/>
    <w:rsid w:val="000B3ED1"/>
    <w:rsid w:val="000B41C0"/>
    <w:rsid w:val="000B4234"/>
    <w:rsid w:val="000B4246"/>
    <w:rsid w:val="000B5192"/>
    <w:rsid w:val="000B5BDF"/>
    <w:rsid w:val="000B5CDC"/>
    <w:rsid w:val="000B6A36"/>
    <w:rsid w:val="000B7BD1"/>
    <w:rsid w:val="000C2DDE"/>
    <w:rsid w:val="000C4F6D"/>
    <w:rsid w:val="000C63E4"/>
    <w:rsid w:val="000C69DF"/>
    <w:rsid w:val="000C78EC"/>
    <w:rsid w:val="000C7AF9"/>
    <w:rsid w:val="000D0FD4"/>
    <w:rsid w:val="000D1434"/>
    <w:rsid w:val="000D2553"/>
    <w:rsid w:val="000D2A4A"/>
    <w:rsid w:val="000D33D5"/>
    <w:rsid w:val="000D3999"/>
    <w:rsid w:val="000D6E16"/>
    <w:rsid w:val="000D7E86"/>
    <w:rsid w:val="000E0435"/>
    <w:rsid w:val="000E0612"/>
    <w:rsid w:val="000E6ED8"/>
    <w:rsid w:val="000E7BB1"/>
    <w:rsid w:val="000F05C8"/>
    <w:rsid w:val="000F1685"/>
    <w:rsid w:val="000F1EAF"/>
    <w:rsid w:val="000F43F5"/>
    <w:rsid w:val="000F5549"/>
    <w:rsid w:val="000F5E50"/>
    <w:rsid w:val="000F5F2F"/>
    <w:rsid w:val="000F6BDA"/>
    <w:rsid w:val="000F6DE1"/>
    <w:rsid w:val="00100305"/>
    <w:rsid w:val="0010174F"/>
    <w:rsid w:val="00101DAC"/>
    <w:rsid w:val="00102C25"/>
    <w:rsid w:val="00103014"/>
    <w:rsid w:val="0010321C"/>
    <w:rsid w:val="00104533"/>
    <w:rsid w:val="00104BC5"/>
    <w:rsid w:val="00105F26"/>
    <w:rsid w:val="001068D8"/>
    <w:rsid w:val="00107373"/>
    <w:rsid w:val="00107D52"/>
    <w:rsid w:val="0011074D"/>
    <w:rsid w:val="00110C5B"/>
    <w:rsid w:val="00110F19"/>
    <w:rsid w:val="00111752"/>
    <w:rsid w:val="0011364A"/>
    <w:rsid w:val="0011396E"/>
    <w:rsid w:val="00114703"/>
    <w:rsid w:val="001152B4"/>
    <w:rsid w:val="00115355"/>
    <w:rsid w:val="0011541C"/>
    <w:rsid w:val="001171F7"/>
    <w:rsid w:val="00117592"/>
    <w:rsid w:val="0011771C"/>
    <w:rsid w:val="00117C14"/>
    <w:rsid w:val="00123435"/>
    <w:rsid w:val="00123A0D"/>
    <w:rsid w:val="00123A36"/>
    <w:rsid w:val="001246C9"/>
    <w:rsid w:val="00125748"/>
    <w:rsid w:val="0012654F"/>
    <w:rsid w:val="00126BF8"/>
    <w:rsid w:val="00126F96"/>
    <w:rsid w:val="001272AE"/>
    <w:rsid w:val="00127485"/>
    <w:rsid w:val="0012782A"/>
    <w:rsid w:val="001278E9"/>
    <w:rsid w:val="001306DD"/>
    <w:rsid w:val="00131C46"/>
    <w:rsid w:val="00131D87"/>
    <w:rsid w:val="001337A6"/>
    <w:rsid w:val="001349A7"/>
    <w:rsid w:val="001351AC"/>
    <w:rsid w:val="00135610"/>
    <w:rsid w:val="001358A3"/>
    <w:rsid w:val="00135951"/>
    <w:rsid w:val="00135BD8"/>
    <w:rsid w:val="00135E57"/>
    <w:rsid w:val="00136643"/>
    <w:rsid w:val="00137A91"/>
    <w:rsid w:val="001400A0"/>
    <w:rsid w:val="00144D50"/>
    <w:rsid w:val="0014580A"/>
    <w:rsid w:val="00145E8B"/>
    <w:rsid w:val="00146587"/>
    <w:rsid w:val="00146D5E"/>
    <w:rsid w:val="00146E9C"/>
    <w:rsid w:val="00147272"/>
    <w:rsid w:val="00150783"/>
    <w:rsid w:val="0015221A"/>
    <w:rsid w:val="00152EDB"/>
    <w:rsid w:val="001536ED"/>
    <w:rsid w:val="001546EF"/>
    <w:rsid w:val="00155EB8"/>
    <w:rsid w:val="00157400"/>
    <w:rsid w:val="001576E0"/>
    <w:rsid w:val="0015789E"/>
    <w:rsid w:val="00160298"/>
    <w:rsid w:val="001608B4"/>
    <w:rsid w:val="001619C3"/>
    <w:rsid w:val="001631B3"/>
    <w:rsid w:val="00163B2A"/>
    <w:rsid w:val="0016422C"/>
    <w:rsid w:val="00164CE5"/>
    <w:rsid w:val="00164D9B"/>
    <w:rsid w:val="0016546C"/>
    <w:rsid w:val="001700E9"/>
    <w:rsid w:val="0017017F"/>
    <w:rsid w:val="00170CCA"/>
    <w:rsid w:val="001720B3"/>
    <w:rsid w:val="00172DC6"/>
    <w:rsid w:val="00173517"/>
    <w:rsid w:val="001736FD"/>
    <w:rsid w:val="00173D7C"/>
    <w:rsid w:val="001749E7"/>
    <w:rsid w:val="001761E3"/>
    <w:rsid w:val="001771F3"/>
    <w:rsid w:val="00177F6A"/>
    <w:rsid w:val="0018030B"/>
    <w:rsid w:val="00181608"/>
    <w:rsid w:val="0018247B"/>
    <w:rsid w:val="0018443F"/>
    <w:rsid w:val="0018466A"/>
    <w:rsid w:val="00185B6F"/>
    <w:rsid w:val="001862CF"/>
    <w:rsid w:val="00186DDC"/>
    <w:rsid w:val="00186F44"/>
    <w:rsid w:val="001906BE"/>
    <w:rsid w:val="00190D21"/>
    <w:rsid w:val="00192085"/>
    <w:rsid w:val="001925A1"/>
    <w:rsid w:val="0019405A"/>
    <w:rsid w:val="00194273"/>
    <w:rsid w:val="0019434A"/>
    <w:rsid w:val="00194A0E"/>
    <w:rsid w:val="00194A63"/>
    <w:rsid w:val="00194E67"/>
    <w:rsid w:val="001958EB"/>
    <w:rsid w:val="00195964"/>
    <w:rsid w:val="001976D5"/>
    <w:rsid w:val="001A0CEC"/>
    <w:rsid w:val="001A1AF5"/>
    <w:rsid w:val="001A2E60"/>
    <w:rsid w:val="001A30C1"/>
    <w:rsid w:val="001A3BE7"/>
    <w:rsid w:val="001A4CBB"/>
    <w:rsid w:val="001A74B1"/>
    <w:rsid w:val="001B07D9"/>
    <w:rsid w:val="001B1333"/>
    <w:rsid w:val="001B192B"/>
    <w:rsid w:val="001B2C44"/>
    <w:rsid w:val="001B3D96"/>
    <w:rsid w:val="001B3F2B"/>
    <w:rsid w:val="001B44E2"/>
    <w:rsid w:val="001B489C"/>
    <w:rsid w:val="001B4CDA"/>
    <w:rsid w:val="001B4F89"/>
    <w:rsid w:val="001B5BF9"/>
    <w:rsid w:val="001B654A"/>
    <w:rsid w:val="001B69F3"/>
    <w:rsid w:val="001B76D9"/>
    <w:rsid w:val="001B78BD"/>
    <w:rsid w:val="001C016F"/>
    <w:rsid w:val="001C087E"/>
    <w:rsid w:val="001C0FBB"/>
    <w:rsid w:val="001C11D1"/>
    <w:rsid w:val="001C3AEB"/>
    <w:rsid w:val="001C7FAF"/>
    <w:rsid w:val="001D22F1"/>
    <w:rsid w:val="001D2852"/>
    <w:rsid w:val="001D3A9E"/>
    <w:rsid w:val="001D40A0"/>
    <w:rsid w:val="001D4C58"/>
    <w:rsid w:val="001D53B6"/>
    <w:rsid w:val="001D5D80"/>
    <w:rsid w:val="001D5E9B"/>
    <w:rsid w:val="001D6383"/>
    <w:rsid w:val="001D688C"/>
    <w:rsid w:val="001D7EDC"/>
    <w:rsid w:val="001E2000"/>
    <w:rsid w:val="001E3A09"/>
    <w:rsid w:val="001E4DF5"/>
    <w:rsid w:val="001E4DFB"/>
    <w:rsid w:val="001E6E4C"/>
    <w:rsid w:val="001E7050"/>
    <w:rsid w:val="001E71F0"/>
    <w:rsid w:val="001E758B"/>
    <w:rsid w:val="001E75F6"/>
    <w:rsid w:val="001F173E"/>
    <w:rsid w:val="001F2540"/>
    <w:rsid w:val="001F2AF3"/>
    <w:rsid w:val="001F3861"/>
    <w:rsid w:val="001F38C9"/>
    <w:rsid w:val="001F471D"/>
    <w:rsid w:val="001F486B"/>
    <w:rsid w:val="001F4CCA"/>
    <w:rsid w:val="001F4D9A"/>
    <w:rsid w:val="001F53A3"/>
    <w:rsid w:val="001F5810"/>
    <w:rsid w:val="001F5CA1"/>
    <w:rsid w:val="001F6CBD"/>
    <w:rsid w:val="001F7B1A"/>
    <w:rsid w:val="00200277"/>
    <w:rsid w:val="00201B15"/>
    <w:rsid w:val="00202602"/>
    <w:rsid w:val="0020260A"/>
    <w:rsid w:val="00202673"/>
    <w:rsid w:val="00202AF4"/>
    <w:rsid w:val="002034D7"/>
    <w:rsid w:val="00212B2F"/>
    <w:rsid w:val="00213EB1"/>
    <w:rsid w:val="00215F77"/>
    <w:rsid w:val="00217A8F"/>
    <w:rsid w:val="0022214D"/>
    <w:rsid w:val="00222325"/>
    <w:rsid w:val="00223FA5"/>
    <w:rsid w:val="00225401"/>
    <w:rsid w:val="00225ACF"/>
    <w:rsid w:val="00225EEC"/>
    <w:rsid w:val="00227A41"/>
    <w:rsid w:val="00227F55"/>
    <w:rsid w:val="00230BDB"/>
    <w:rsid w:val="00231B23"/>
    <w:rsid w:val="002329BC"/>
    <w:rsid w:val="0023311F"/>
    <w:rsid w:val="00233F93"/>
    <w:rsid w:val="00235CB5"/>
    <w:rsid w:val="00236C52"/>
    <w:rsid w:val="00240197"/>
    <w:rsid w:val="00240324"/>
    <w:rsid w:val="0024049C"/>
    <w:rsid w:val="002408FB"/>
    <w:rsid w:val="00240C31"/>
    <w:rsid w:val="002424B7"/>
    <w:rsid w:val="002427E1"/>
    <w:rsid w:val="0024306A"/>
    <w:rsid w:val="002431C7"/>
    <w:rsid w:val="0024415D"/>
    <w:rsid w:val="00245390"/>
    <w:rsid w:val="00246172"/>
    <w:rsid w:val="00246EE0"/>
    <w:rsid w:val="002514BD"/>
    <w:rsid w:val="00251FF1"/>
    <w:rsid w:val="002526C8"/>
    <w:rsid w:val="00254333"/>
    <w:rsid w:val="002545D0"/>
    <w:rsid w:val="0025568E"/>
    <w:rsid w:val="00256945"/>
    <w:rsid w:val="002571A2"/>
    <w:rsid w:val="00257488"/>
    <w:rsid w:val="00260AEB"/>
    <w:rsid w:val="00262378"/>
    <w:rsid w:val="00262936"/>
    <w:rsid w:val="00263D10"/>
    <w:rsid w:val="00264D1F"/>
    <w:rsid w:val="00264FA5"/>
    <w:rsid w:val="00266525"/>
    <w:rsid w:val="00266C57"/>
    <w:rsid w:val="00266DB9"/>
    <w:rsid w:val="002705D2"/>
    <w:rsid w:val="0027325B"/>
    <w:rsid w:val="00275658"/>
    <w:rsid w:val="00276999"/>
    <w:rsid w:val="00276A2A"/>
    <w:rsid w:val="002770CE"/>
    <w:rsid w:val="00277539"/>
    <w:rsid w:val="00281A15"/>
    <w:rsid w:val="002842E2"/>
    <w:rsid w:val="00285CAB"/>
    <w:rsid w:val="002874A6"/>
    <w:rsid w:val="00287656"/>
    <w:rsid w:val="00287EF1"/>
    <w:rsid w:val="002903B6"/>
    <w:rsid w:val="00291BAD"/>
    <w:rsid w:val="00294AD7"/>
    <w:rsid w:val="00294C5B"/>
    <w:rsid w:val="00296E18"/>
    <w:rsid w:val="002974B1"/>
    <w:rsid w:val="002978AC"/>
    <w:rsid w:val="00297C10"/>
    <w:rsid w:val="00297DC6"/>
    <w:rsid w:val="002A01D5"/>
    <w:rsid w:val="002A135B"/>
    <w:rsid w:val="002A13CA"/>
    <w:rsid w:val="002A3F51"/>
    <w:rsid w:val="002A4DF1"/>
    <w:rsid w:val="002A516D"/>
    <w:rsid w:val="002B02EB"/>
    <w:rsid w:val="002B0724"/>
    <w:rsid w:val="002B0877"/>
    <w:rsid w:val="002B0DA8"/>
    <w:rsid w:val="002B1E5B"/>
    <w:rsid w:val="002B1F83"/>
    <w:rsid w:val="002B2FE5"/>
    <w:rsid w:val="002B3EBC"/>
    <w:rsid w:val="002B49BB"/>
    <w:rsid w:val="002B53A7"/>
    <w:rsid w:val="002B76D2"/>
    <w:rsid w:val="002B7833"/>
    <w:rsid w:val="002B7AC5"/>
    <w:rsid w:val="002B7B2B"/>
    <w:rsid w:val="002C0C8F"/>
    <w:rsid w:val="002C26EF"/>
    <w:rsid w:val="002C2BFC"/>
    <w:rsid w:val="002C2CAF"/>
    <w:rsid w:val="002C4210"/>
    <w:rsid w:val="002C4C8E"/>
    <w:rsid w:val="002C68DA"/>
    <w:rsid w:val="002C7375"/>
    <w:rsid w:val="002C7E18"/>
    <w:rsid w:val="002D04EA"/>
    <w:rsid w:val="002D108D"/>
    <w:rsid w:val="002D15D5"/>
    <w:rsid w:val="002D3C64"/>
    <w:rsid w:val="002D44D0"/>
    <w:rsid w:val="002D52A6"/>
    <w:rsid w:val="002D59C1"/>
    <w:rsid w:val="002D6791"/>
    <w:rsid w:val="002D74A4"/>
    <w:rsid w:val="002D7899"/>
    <w:rsid w:val="002E0A44"/>
    <w:rsid w:val="002E14BB"/>
    <w:rsid w:val="002E1E0E"/>
    <w:rsid w:val="002E2BDA"/>
    <w:rsid w:val="002E445B"/>
    <w:rsid w:val="002E475B"/>
    <w:rsid w:val="002E5B19"/>
    <w:rsid w:val="002E6B28"/>
    <w:rsid w:val="002E6B50"/>
    <w:rsid w:val="002E79CC"/>
    <w:rsid w:val="002F062E"/>
    <w:rsid w:val="002F20B4"/>
    <w:rsid w:val="002F21BB"/>
    <w:rsid w:val="002F2673"/>
    <w:rsid w:val="002F26C0"/>
    <w:rsid w:val="002F5079"/>
    <w:rsid w:val="002F6387"/>
    <w:rsid w:val="002F7F31"/>
    <w:rsid w:val="003000DE"/>
    <w:rsid w:val="0030181D"/>
    <w:rsid w:val="00303113"/>
    <w:rsid w:val="00303AF9"/>
    <w:rsid w:val="00303E9B"/>
    <w:rsid w:val="00305DF6"/>
    <w:rsid w:val="003070F0"/>
    <w:rsid w:val="0031211F"/>
    <w:rsid w:val="0031248B"/>
    <w:rsid w:val="00313957"/>
    <w:rsid w:val="00314299"/>
    <w:rsid w:val="003144C8"/>
    <w:rsid w:val="003157AC"/>
    <w:rsid w:val="0031614B"/>
    <w:rsid w:val="00317315"/>
    <w:rsid w:val="00317619"/>
    <w:rsid w:val="003201F5"/>
    <w:rsid w:val="00320CA5"/>
    <w:rsid w:val="00321004"/>
    <w:rsid w:val="00321662"/>
    <w:rsid w:val="00322300"/>
    <w:rsid w:val="0032265E"/>
    <w:rsid w:val="0032334F"/>
    <w:rsid w:val="00324C50"/>
    <w:rsid w:val="00325654"/>
    <w:rsid w:val="0032575F"/>
    <w:rsid w:val="003257A0"/>
    <w:rsid w:val="00325A1C"/>
    <w:rsid w:val="00326C9F"/>
    <w:rsid w:val="003270D0"/>
    <w:rsid w:val="003274CA"/>
    <w:rsid w:val="0033062A"/>
    <w:rsid w:val="00334711"/>
    <w:rsid w:val="00336F13"/>
    <w:rsid w:val="003372BD"/>
    <w:rsid w:val="00337690"/>
    <w:rsid w:val="00341509"/>
    <w:rsid w:val="00342C41"/>
    <w:rsid w:val="00344435"/>
    <w:rsid w:val="00345A6A"/>
    <w:rsid w:val="003460AF"/>
    <w:rsid w:val="003460DD"/>
    <w:rsid w:val="003469EC"/>
    <w:rsid w:val="00346CA7"/>
    <w:rsid w:val="003504B1"/>
    <w:rsid w:val="00350E5C"/>
    <w:rsid w:val="0035128F"/>
    <w:rsid w:val="00351B01"/>
    <w:rsid w:val="00353573"/>
    <w:rsid w:val="003548FB"/>
    <w:rsid w:val="00356144"/>
    <w:rsid w:val="003565B4"/>
    <w:rsid w:val="00360064"/>
    <w:rsid w:val="00360B54"/>
    <w:rsid w:val="00361E07"/>
    <w:rsid w:val="00362E1B"/>
    <w:rsid w:val="003651A2"/>
    <w:rsid w:val="003652BE"/>
    <w:rsid w:val="003656C5"/>
    <w:rsid w:val="00365C99"/>
    <w:rsid w:val="00365DEA"/>
    <w:rsid w:val="00365FE9"/>
    <w:rsid w:val="00370120"/>
    <w:rsid w:val="00370180"/>
    <w:rsid w:val="00370DDF"/>
    <w:rsid w:val="00371C61"/>
    <w:rsid w:val="00371CFD"/>
    <w:rsid w:val="00373590"/>
    <w:rsid w:val="00373F05"/>
    <w:rsid w:val="00374C01"/>
    <w:rsid w:val="00374E18"/>
    <w:rsid w:val="00375453"/>
    <w:rsid w:val="00375F83"/>
    <w:rsid w:val="00377A9C"/>
    <w:rsid w:val="00377E6F"/>
    <w:rsid w:val="003802DD"/>
    <w:rsid w:val="003806A5"/>
    <w:rsid w:val="00380A16"/>
    <w:rsid w:val="003815D9"/>
    <w:rsid w:val="00383414"/>
    <w:rsid w:val="003837FF"/>
    <w:rsid w:val="0038403D"/>
    <w:rsid w:val="00385DF8"/>
    <w:rsid w:val="00386617"/>
    <w:rsid w:val="00387C6C"/>
    <w:rsid w:val="00390B29"/>
    <w:rsid w:val="00390DA8"/>
    <w:rsid w:val="00391703"/>
    <w:rsid w:val="0039399D"/>
    <w:rsid w:val="00393C79"/>
    <w:rsid w:val="00394468"/>
    <w:rsid w:val="00394582"/>
    <w:rsid w:val="0039459C"/>
    <w:rsid w:val="00395BC4"/>
    <w:rsid w:val="00396459"/>
    <w:rsid w:val="003A1383"/>
    <w:rsid w:val="003A16CB"/>
    <w:rsid w:val="003A1802"/>
    <w:rsid w:val="003A2407"/>
    <w:rsid w:val="003A60DE"/>
    <w:rsid w:val="003A64A6"/>
    <w:rsid w:val="003A6E6B"/>
    <w:rsid w:val="003A7778"/>
    <w:rsid w:val="003A7D5E"/>
    <w:rsid w:val="003B3E5D"/>
    <w:rsid w:val="003B41EF"/>
    <w:rsid w:val="003B54A8"/>
    <w:rsid w:val="003B6455"/>
    <w:rsid w:val="003B64FB"/>
    <w:rsid w:val="003B6F03"/>
    <w:rsid w:val="003B7C38"/>
    <w:rsid w:val="003C08B9"/>
    <w:rsid w:val="003C0DF5"/>
    <w:rsid w:val="003C1099"/>
    <w:rsid w:val="003C20EB"/>
    <w:rsid w:val="003C387A"/>
    <w:rsid w:val="003C38E7"/>
    <w:rsid w:val="003C3A66"/>
    <w:rsid w:val="003C3D6F"/>
    <w:rsid w:val="003C450D"/>
    <w:rsid w:val="003C4D01"/>
    <w:rsid w:val="003C7288"/>
    <w:rsid w:val="003D0304"/>
    <w:rsid w:val="003D0F45"/>
    <w:rsid w:val="003D178E"/>
    <w:rsid w:val="003D1DFC"/>
    <w:rsid w:val="003D2057"/>
    <w:rsid w:val="003D3AAB"/>
    <w:rsid w:val="003D4AFB"/>
    <w:rsid w:val="003D646A"/>
    <w:rsid w:val="003D66C5"/>
    <w:rsid w:val="003D6B46"/>
    <w:rsid w:val="003D7423"/>
    <w:rsid w:val="003D7727"/>
    <w:rsid w:val="003E113A"/>
    <w:rsid w:val="003E1B87"/>
    <w:rsid w:val="003E26EB"/>
    <w:rsid w:val="003E2FF4"/>
    <w:rsid w:val="003E32BE"/>
    <w:rsid w:val="003E3BC5"/>
    <w:rsid w:val="003E41A6"/>
    <w:rsid w:val="003E529A"/>
    <w:rsid w:val="003E5D10"/>
    <w:rsid w:val="003E5E5E"/>
    <w:rsid w:val="003E6101"/>
    <w:rsid w:val="003E6110"/>
    <w:rsid w:val="003E7528"/>
    <w:rsid w:val="003E7749"/>
    <w:rsid w:val="003E7AAD"/>
    <w:rsid w:val="003E7F62"/>
    <w:rsid w:val="003F077B"/>
    <w:rsid w:val="003F3756"/>
    <w:rsid w:val="003F3E59"/>
    <w:rsid w:val="003F4BF2"/>
    <w:rsid w:val="003F4C63"/>
    <w:rsid w:val="003F5732"/>
    <w:rsid w:val="003F57F2"/>
    <w:rsid w:val="003F6078"/>
    <w:rsid w:val="003F6422"/>
    <w:rsid w:val="003F7BB0"/>
    <w:rsid w:val="003F7C2C"/>
    <w:rsid w:val="004002FB"/>
    <w:rsid w:val="00400CB7"/>
    <w:rsid w:val="00401514"/>
    <w:rsid w:val="00405081"/>
    <w:rsid w:val="00405B9C"/>
    <w:rsid w:val="00405ED8"/>
    <w:rsid w:val="00406BBD"/>
    <w:rsid w:val="00407ADC"/>
    <w:rsid w:val="00407CE8"/>
    <w:rsid w:val="0041031C"/>
    <w:rsid w:val="00410999"/>
    <w:rsid w:val="00410F55"/>
    <w:rsid w:val="004121DD"/>
    <w:rsid w:val="004125D4"/>
    <w:rsid w:val="00412C93"/>
    <w:rsid w:val="00415A00"/>
    <w:rsid w:val="004170AB"/>
    <w:rsid w:val="0042066E"/>
    <w:rsid w:val="00420FBC"/>
    <w:rsid w:val="004214EC"/>
    <w:rsid w:val="004215DF"/>
    <w:rsid w:val="00421E3C"/>
    <w:rsid w:val="004222AD"/>
    <w:rsid w:val="00423835"/>
    <w:rsid w:val="00424D2C"/>
    <w:rsid w:val="004257D7"/>
    <w:rsid w:val="00425E71"/>
    <w:rsid w:val="0042662C"/>
    <w:rsid w:val="00427560"/>
    <w:rsid w:val="004276B8"/>
    <w:rsid w:val="004305C6"/>
    <w:rsid w:val="00431F40"/>
    <w:rsid w:val="00433BD2"/>
    <w:rsid w:val="00434759"/>
    <w:rsid w:val="00434945"/>
    <w:rsid w:val="004349C3"/>
    <w:rsid w:val="00436372"/>
    <w:rsid w:val="004376D7"/>
    <w:rsid w:val="00440777"/>
    <w:rsid w:val="00443C0F"/>
    <w:rsid w:val="0044469C"/>
    <w:rsid w:val="00444ED1"/>
    <w:rsid w:val="0044503D"/>
    <w:rsid w:val="00445B76"/>
    <w:rsid w:val="0044613B"/>
    <w:rsid w:val="00446681"/>
    <w:rsid w:val="0045120B"/>
    <w:rsid w:val="004513FB"/>
    <w:rsid w:val="00454210"/>
    <w:rsid w:val="00454A2A"/>
    <w:rsid w:val="00454FAA"/>
    <w:rsid w:val="0045507C"/>
    <w:rsid w:val="00455A8F"/>
    <w:rsid w:val="00456CC9"/>
    <w:rsid w:val="004608C7"/>
    <w:rsid w:val="004616EF"/>
    <w:rsid w:val="004620DB"/>
    <w:rsid w:val="004635F0"/>
    <w:rsid w:val="004644FC"/>
    <w:rsid w:val="00464B42"/>
    <w:rsid w:val="00467BFC"/>
    <w:rsid w:val="00470A10"/>
    <w:rsid w:val="00470F9A"/>
    <w:rsid w:val="00471AA2"/>
    <w:rsid w:val="004725D2"/>
    <w:rsid w:val="00472EC7"/>
    <w:rsid w:val="0047413D"/>
    <w:rsid w:val="004756E7"/>
    <w:rsid w:val="00476E1E"/>
    <w:rsid w:val="00477416"/>
    <w:rsid w:val="00477426"/>
    <w:rsid w:val="0048028E"/>
    <w:rsid w:val="0048076B"/>
    <w:rsid w:val="004816B0"/>
    <w:rsid w:val="00481D6C"/>
    <w:rsid w:val="00481E14"/>
    <w:rsid w:val="0048304B"/>
    <w:rsid w:val="00483779"/>
    <w:rsid w:val="00483C06"/>
    <w:rsid w:val="00484238"/>
    <w:rsid w:val="00485A14"/>
    <w:rsid w:val="0048603D"/>
    <w:rsid w:val="0048620C"/>
    <w:rsid w:val="00486510"/>
    <w:rsid w:val="00486A8C"/>
    <w:rsid w:val="004907DC"/>
    <w:rsid w:val="004938E0"/>
    <w:rsid w:val="0049547B"/>
    <w:rsid w:val="00495B30"/>
    <w:rsid w:val="00496C0B"/>
    <w:rsid w:val="00497AE5"/>
    <w:rsid w:val="004A0056"/>
    <w:rsid w:val="004A05DE"/>
    <w:rsid w:val="004A07D6"/>
    <w:rsid w:val="004A0F58"/>
    <w:rsid w:val="004A227F"/>
    <w:rsid w:val="004A3311"/>
    <w:rsid w:val="004A33A4"/>
    <w:rsid w:val="004A64D6"/>
    <w:rsid w:val="004A70CC"/>
    <w:rsid w:val="004A778F"/>
    <w:rsid w:val="004A78EE"/>
    <w:rsid w:val="004A7C30"/>
    <w:rsid w:val="004B0602"/>
    <w:rsid w:val="004B1531"/>
    <w:rsid w:val="004B170C"/>
    <w:rsid w:val="004B1E5D"/>
    <w:rsid w:val="004B21C9"/>
    <w:rsid w:val="004B255E"/>
    <w:rsid w:val="004B266C"/>
    <w:rsid w:val="004B303A"/>
    <w:rsid w:val="004B3B09"/>
    <w:rsid w:val="004B5297"/>
    <w:rsid w:val="004B553C"/>
    <w:rsid w:val="004B637F"/>
    <w:rsid w:val="004B7055"/>
    <w:rsid w:val="004B7606"/>
    <w:rsid w:val="004B77C2"/>
    <w:rsid w:val="004B77FC"/>
    <w:rsid w:val="004B7B62"/>
    <w:rsid w:val="004B7DC5"/>
    <w:rsid w:val="004C050E"/>
    <w:rsid w:val="004C0874"/>
    <w:rsid w:val="004C0FF1"/>
    <w:rsid w:val="004C1590"/>
    <w:rsid w:val="004C20CB"/>
    <w:rsid w:val="004C2583"/>
    <w:rsid w:val="004C2979"/>
    <w:rsid w:val="004C3373"/>
    <w:rsid w:val="004C381F"/>
    <w:rsid w:val="004C3FB8"/>
    <w:rsid w:val="004C4A08"/>
    <w:rsid w:val="004C54A7"/>
    <w:rsid w:val="004C55A5"/>
    <w:rsid w:val="004D000A"/>
    <w:rsid w:val="004D0B5E"/>
    <w:rsid w:val="004D1CC5"/>
    <w:rsid w:val="004D231A"/>
    <w:rsid w:val="004D236D"/>
    <w:rsid w:val="004D248D"/>
    <w:rsid w:val="004D3322"/>
    <w:rsid w:val="004D3392"/>
    <w:rsid w:val="004D3D73"/>
    <w:rsid w:val="004D532E"/>
    <w:rsid w:val="004D5C54"/>
    <w:rsid w:val="004D5CE6"/>
    <w:rsid w:val="004D5D1B"/>
    <w:rsid w:val="004D613C"/>
    <w:rsid w:val="004D78C4"/>
    <w:rsid w:val="004E0487"/>
    <w:rsid w:val="004E0879"/>
    <w:rsid w:val="004E2932"/>
    <w:rsid w:val="004E37D9"/>
    <w:rsid w:val="004E413B"/>
    <w:rsid w:val="004E571B"/>
    <w:rsid w:val="004E5F65"/>
    <w:rsid w:val="004E720C"/>
    <w:rsid w:val="004E73E5"/>
    <w:rsid w:val="004E7BBA"/>
    <w:rsid w:val="004F1118"/>
    <w:rsid w:val="004F1BA7"/>
    <w:rsid w:val="004F22F9"/>
    <w:rsid w:val="004F2A71"/>
    <w:rsid w:val="004F3C08"/>
    <w:rsid w:val="004F5F95"/>
    <w:rsid w:val="004F78C3"/>
    <w:rsid w:val="004F7E63"/>
    <w:rsid w:val="00501DA7"/>
    <w:rsid w:val="005025BF"/>
    <w:rsid w:val="00502A23"/>
    <w:rsid w:val="00502F1D"/>
    <w:rsid w:val="0050387B"/>
    <w:rsid w:val="005041EE"/>
    <w:rsid w:val="005068B1"/>
    <w:rsid w:val="0051054F"/>
    <w:rsid w:val="00510CC1"/>
    <w:rsid w:val="005117A0"/>
    <w:rsid w:val="00511D04"/>
    <w:rsid w:val="005120A9"/>
    <w:rsid w:val="00514C1A"/>
    <w:rsid w:val="00514D84"/>
    <w:rsid w:val="005162F8"/>
    <w:rsid w:val="005167A2"/>
    <w:rsid w:val="00516A09"/>
    <w:rsid w:val="00516D18"/>
    <w:rsid w:val="0052079C"/>
    <w:rsid w:val="005208D3"/>
    <w:rsid w:val="00521E36"/>
    <w:rsid w:val="005227B2"/>
    <w:rsid w:val="0052706D"/>
    <w:rsid w:val="00527962"/>
    <w:rsid w:val="005305F3"/>
    <w:rsid w:val="00531BD4"/>
    <w:rsid w:val="00532444"/>
    <w:rsid w:val="00532D41"/>
    <w:rsid w:val="005332CA"/>
    <w:rsid w:val="0053359D"/>
    <w:rsid w:val="005346F2"/>
    <w:rsid w:val="00535B4A"/>
    <w:rsid w:val="0053608A"/>
    <w:rsid w:val="00537E5E"/>
    <w:rsid w:val="00541607"/>
    <w:rsid w:val="00541E94"/>
    <w:rsid w:val="00543304"/>
    <w:rsid w:val="00544316"/>
    <w:rsid w:val="0054476D"/>
    <w:rsid w:val="005450DB"/>
    <w:rsid w:val="00545338"/>
    <w:rsid w:val="005455AB"/>
    <w:rsid w:val="00546FAB"/>
    <w:rsid w:val="00552084"/>
    <w:rsid w:val="0055283D"/>
    <w:rsid w:val="00553092"/>
    <w:rsid w:val="0055753E"/>
    <w:rsid w:val="00557739"/>
    <w:rsid w:val="00557B17"/>
    <w:rsid w:val="00560383"/>
    <w:rsid w:val="00560EE1"/>
    <w:rsid w:val="00561AC1"/>
    <w:rsid w:val="00562DF2"/>
    <w:rsid w:val="005633E6"/>
    <w:rsid w:val="00563BBC"/>
    <w:rsid w:val="0056421C"/>
    <w:rsid w:val="005649CE"/>
    <w:rsid w:val="00564AAD"/>
    <w:rsid w:val="00566894"/>
    <w:rsid w:val="00566B03"/>
    <w:rsid w:val="0056723F"/>
    <w:rsid w:val="0056755F"/>
    <w:rsid w:val="00572494"/>
    <w:rsid w:val="00572BA9"/>
    <w:rsid w:val="005732BC"/>
    <w:rsid w:val="00574BFB"/>
    <w:rsid w:val="0057547B"/>
    <w:rsid w:val="0057560F"/>
    <w:rsid w:val="0057704E"/>
    <w:rsid w:val="00577D2B"/>
    <w:rsid w:val="0058086F"/>
    <w:rsid w:val="00580985"/>
    <w:rsid w:val="00580C01"/>
    <w:rsid w:val="00582FAA"/>
    <w:rsid w:val="005834BB"/>
    <w:rsid w:val="0058434E"/>
    <w:rsid w:val="00585863"/>
    <w:rsid w:val="00585A98"/>
    <w:rsid w:val="00586865"/>
    <w:rsid w:val="00586CB0"/>
    <w:rsid w:val="005879F7"/>
    <w:rsid w:val="00590068"/>
    <w:rsid w:val="00592D4A"/>
    <w:rsid w:val="00594F81"/>
    <w:rsid w:val="0059559F"/>
    <w:rsid w:val="00595941"/>
    <w:rsid w:val="005963A1"/>
    <w:rsid w:val="00596552"/>
    <w:rsid w:val="00597652"/>
    <w:rsid w:val="005A01F0"/>
    <w:rsid w:val="005A094E"/>
    <w:rsid w:val="005A0AD9"/>
    <w:rsid w:val="005A11F5"/>
    <w:rsid w:val="005A14B9"/>
    <w:rsid w:val="005A17CD"/>
    <w:rsid w:val="005A18BD"/>
    <w:rsid w:val="005A28ED"/>
    <w:rsid w:val="005A33FA"/>
    <w:rsid w:val="005A5034"/>
    <w:rsid w:val="005A62A6"/>
    <w:rsid w:val="005B0142"/>
    <w:rsid w:val="005B01BE"/>
    <w:rsid w:val="005B10DD"/>
    <w:rsid w:val="005B186B"/>
    <w:rsid w:val="005B2334"/>
    <w:rsid w:val="005B67BB"/>
    <w:rsid w:val="005B6E38"/>
    <w:rsid w:val="005C02BB"/>
    <w:rsid w:val="005C0960"/>
    <w:rsid w:val="005C252C"/>
    <w:rsid w:val="005C25B6"/>
    <w:rsid w:val="005C3BAB"/>
    <w:rsid w:val="005C50C7"/>
    <w:rsid w:val="005C53BC"/>
    <w:rsid w:val="005C53E0"/>
    <w:rsid w:val="005C5756"/>
    <w:rsid w:val="005C589F"/>
    <w:rsid w:val="005C5FBB"/>
    <w:rsid w:val="005C638D"/>
    <w:rsid w:val="005C67B4"/>
    <w:rsid w:val="005C74C1"/>
    <w:rsid w:val="005C7776"/>
    <w:rsid w:val="005D26F0"/>
    <w:rsid w:val="005D2A9B"/>
    <w:rsid w:val="005D55F4"/>
    <w:rsid w:val="005D6E85"/>
    <w:rsid w:val="005D6F65"/>
    <w:rsid w:val="005D70BA"/>
    <w:rsid w:val="005D7596"/>
    <w:rsid w:val="005D77FA"/>
    <w:rsid w:val="005D78FE"/>
    <w:rsid w:val="005D799D"/>
    <w:rsid w:val="005E1FFF"/>
    <w:rsid w:val="005E2B7D"/>
    <w:rsid w:val="005E4A0C"/>
    <w:rsid w:val="005E6AE8"/>
    <w:rsid w:val="005E7920"/>
    <w:rsid w:val="005F0742"/>
    <w:rsid w:val="005F08DC"/>
    <w:rsid w:val="005F113D"/>
    <w:rsid w:val="005F178B"/>
    <w:rsid w:val="005F1D48"/>
    <w:rsid w:val="005F4025"/>
    <w:rsid w:val="005F49A5"/>
    <w:rsid w:val="005F49B9"/>
    <w:rsid w:val="005F5F43"/>
    <w:rsid w:val="00600747"/>
    <w:rsid w:val="00600BBD"/>
    <w:rsid w:val="00601FFD"/>
    <w:rsid w:val="00602BA5"/>
    <w:rsid w:val="006033FA"/>
    <w:rsid w:val="00603490"/>
    <w:rsid w:val="0060398A"/>
    <w:rsid w:val="00606083"/>
    <w:rsid w:val="00606974"/>
    <w:rsid w:val="00606F0C"/>
    <w:rsid w:val="006102D5"/>
    <w:rsid w:val="00610801"/>
    <w:rsid w:val="00610C5F"/>
    <w:rsid w:val="00611BBA"/>
    <w:rsid w:val="00611EDE"/>
    <w:rsid w:val="006128F1"/>
    <w:rsid w:val="00613595"/>
    <w:rsid w:val="00615D66"/>
    <w:rsid w:val="006170C3"/>
    <w:rsid w:val="00617601"/>
    <w:rsid w:val="00617763"/>
    <w:rsid w:val="006204C0"/>
    <w:rsid w:val="00622E70"/>
    <w:rsid w:val="00622F8E"/>
    <w:rsid w:val="00624553"/>
    <w:rsid w:val="00624F9E"/>
    <w:rsid w:val="00625661"/>
    <w:rsid w:val="00626308"/>
    <w:rsid w:val="00627204"/>
    <w:rsid w:val="00630832"/>
    <w:rsid w:val="006341FF"/>
    <w:rsid w:val="00635F4B"/>
    <w:rsid w:val="0063628B"/>
    <w:rsid w:val="00636613"/>
    <w:rsid w:val="006377D8"/>
    <w:rsid w:val="006378B3"/>
    <w:rsid w:val="00637E9D"/>
    <w:rsid w:val="00637FFA"/>
    <w:rsid w:val="006402A9"/>
    <w:rsid w:val="006429AC"/>
    <w:rsid w:val="00642ABC"/>
    <w:rsid w:val="006436D7"/>
    <w:rsid w:val="006438DB"/>
    <w:rsid w:val="00643A91"/>
    <w:rsid w:val="0064456B"/>
    <w:rsid w:val="00644991"/>
    <w:rsid w:val="00644B70"/>
    <w:rsid w:val="0064516F"/>
    <w:rsid w:val="00647F19"/>
    <w:rsid w:val="0065013A"/>
    <w:rsid w:val="0065166C"/>
    <w:rsid w:val="00653603"/>
    <w:rsid w:val="00653CE2"/>
    <w:rsid w:val="0065417B"/>
    <w:rsid w:val="00654393"/>
    <w:rsid w:val="00655533"/>
    <w:rsid w:val="006570DF"/>
    <w:rsid w:val="00657898"/>
    <w:rsid w:val="00664806"/>
    <w:rsid w:val="006655BD"/>
    <w:rsid w:val="00666528"/>
    <w:rsid w:val="00670E5F"/>
    <w:rsid w:val="0067387A"/>
    <w:rsid w:val="00673D4E"/>
    <w:rsid w:val="00674CBA"/>
    <w:rsid w:val="00674F5D"/>
    <w:rsid w:val="006752A2"/>
    <w:rsid w:val="00675CA3"/>
    <w:rsid w:val="006764C5"/>
    <w:rsid w:val="00676A5B"/>
    <w:rsid w:val="006770F7"/>
    <w:rsid w:val="0067763B"/>
    <w:rsid w:val="00677761"/>
    <w:rsid w:val="006800A1"/>
    <w:rsid w:val="00680983"/>
    <w:rsid w:val="006812A8"/>
    <w:rsid w:val="00681987"/>
    <w:rsid w:val="00681E26"/>
    <w:rsid w:val="0068228A"/>
    <w:rsid w:val="006850D7"/>
    <w:rsid w:val="00685432"/>
    <w:rsid w:val="00687AC0"/>
    <w:rsid w:val="00687DB5"/>
    <w:rsid w:val="006919A4"/>
    <w:rsid w:val="00692865"/>
    <w:rsid w:val="006932C4"/>
    <w:rsid w:val="00693AAB"/>
    <w:rsid w:val="00696088"/>
    <w:rsid w:val="006969EE"/>
    <w:rsid w:val="00697B2C"/>
    <w:rsid w:val="006A0CAD"/>
    <w:rsid w:val="006A17E8"/>
    <w:rsid w:val="006A1FE0"/>
    <w:rsid w:val="006A2074"/>
    <w:rsid w:val="006A2283"/>
    <w:rsid w:val="006A257F"/>
    <w:rsid w:val="006A2833"/>
    <w:rsid w:val="006A2E3C"/>
    <w:rsid w:val="006A2FD4"/>
    <w:rsid w:val="006A3089"/>
    <w:rsid w:val="006A4593"/>
    <w:rsid w:val="006A4653"/>
    <w:rsid w:val="006A546C"/>
    <w:rsid w:val="006A57FE"/>
    <w:rsid w:val="006A604D"/>
    <w:rsid w:val="006A677F"/>
    <w:rsid w:val="006A6EA3"/>
    <w:rsid w:val="006B055B"/>
    <w:rsid w:val="006B06E6"/>
    <w:rsid w:val="006B1358"/>
    <w:rsid w:val="006B2B76"/>
    <w:rsid w:val="006B394D"/>
    <w:rsid w:val="006B461C"/>
    <w:rsid w:val="006B47BA"/>
    <w:rsid w:val="006C055F"/>
    <w:rsid w:val="006C18F0"/>
    <w:rsid w:val="006C2866"/>
    <w:rsid w:val="006C2D2B"/>
    <w:rsid w:val="006C2F41"/>
    <w:rsid w:val="006C4692"/>
    <w:rsid w:val="006C613D"/>
    <w:rsid w:val="006C6EE6"/>
    <w:rsid w:val="006C7BD5"/>
    <w:rsid w:val="006D0703"/>
    <w:rsid w:val="006D15D2"/>
    <w:rsid w:val="006D1C29"/>
    <w:rsid w:val="006D22AE"/>
    <w:rsid w:val="006D2B36"/>
    <w:rsid w:val="006D310E"/>
    <w:rsid w:val="006D4250"/>
    <w:rsid w:val="006D5A91"/>
    <w:rsid w:val="006D5B54"/>
    <w:rsid w:val="006D5F56"/>
    <w:rsid w:val="006D7B0F"/>
    <w:rsid w:val="006E0E3B"/>
    <w:rsid w:val="006E274A"/>
    <w:rsid w:val="006E3539"/>
    <w:rsid w:val="006E3727"/>
    <w:rsid w:val="006E3E0F"/>
    <w:rsid w:val="006E4898"/>
    <w:rsid w:val="006E4C9A"/>
    <w:rsid w:val="006E4F5F"/>
    <w:rsid w:val="006E5C8F"/>
    <w:rsid w:val="006E6E98"/>
    <w:rsid w:val="006F065D"/>
    <w:rsid w:val="006F12FA"/>
    <w:rsid w:val="006F14C5"/>
    <w:rsid w:val="006F1E38"/>
    <w:rsid w:val="006F20DA"/>
    <w:rsid w:val="006F25D2"/>
    <w:rsid w:val="006F2F0D"/>
    <w:rsid w:val="006F3152"/>
    <w:rsid w:val="006F38F5"/>
    <w:rsid w:val="006F3DD6"/>
    <w:rsid w:val="006F417D"/>
    <w:rsid w:val="006F4C13"/>
    <w:rsid w:val="006F547E"/>
    <w:rsid w:val="006F59BD"/>
    <w:rsid w:val="006F62E4"/>
    <w:rsid w:val="006F645E"/>
    <w:rsid w:val="006F6588"/>
    <w:rsid w:val="007008F3"/>
    <w:rsid w:val="00700A3C"/>
    <w:rsid w:val="00700B51"/>
    <w:rsid w:val="00700C3C"/>
    <w:rsid w:val="007024B6"/>
    <w:rsid w:val="00702746"/>
    <w:rsid w:val="0070465A"/>
    <w:rsid w:val="007050B5"/>
    <w:rsid w:val="00705B48"/>
    <w:rsid w:val="00706237"/>
    <w:rsid w:val="007071B0"/>
    <w:rsid w:val="0070728D"/>
    <w:rsid w:val="0071052C"/>
    <w:rsid w:val="00710D4F"/>
    <w:rsid w:val="007114AE"/>
    <w:rsid w:val="007114BB"/>
    <w:rsid w:val="00712A32"/>
    <w:rsid w:val="00712A80"/>
    <w:rsid w:val="00713D7E"/>
    <w:rsid w:val="00714C3F"/>
    <w:rsid w:val="00714CC5"/>
    <w:rsid w:val="00716528"/>
    <w:rsid w:val="00716762"/>
    <w:rsid w:val="00716A56"/>
    <w:rsid w:val="00720B3C"/>
    <w:rsid w:val="0072190B"/>
    <w:rsid w:val="00722AB3"/>
    <w:rsid w:val="00723BC1"/>
    <w:rsid w:val="00724672"/>
    <w:rsid w:val="00724680"/>
    <w:rsid w:val="00724B70"/>
    <w:rsid w:val="00724F88"/>
    <w:rsid w:val="0072638A"/>
    <w:rsid w:val="0072681A"/>
    <w:rsid w:val="007268B5"/>
    <w:rsid w:val="007271D2"/>
    <w:rsid w:val="0073013B"/>
    <w:rsid w:val="00730F81"/>
    <w:rsid w:val="00731058"/>
    <w:rsid w:val="00732188"/>
    <w:rsid w:val="0073255B"/>
    <w:rsid w:val="00733BAA"/>
    <w:rsid w:val="00734BA0"/>
    <w:rsid w:val="007356CB"/>
    <w:rsid w:val="0073592F"/>
    <w:rsid w:val="00735B35"/>
    <w:rsid w:val="00735B61"/>
    <w:rsid w:val="00736AE0"/>
    <w:rsid w:val="0073707F"/>
    <w:rsid w:val="00737259"/>
    <w:rsid w:val="007400FC"/>
    <w:rsid w:val="00741A86"/>
    <w:rsid w:val="00742A0E"/>
    <w:rsid w:val="00744715"/>
    <w:rsid w:val="007448AF"/>
    <w:rsid w:val="00744B68"/>
    <w:rsid w:val="00747A75"/>
    <w:rsid w:val="00747EAB"/>
    <w:rsid w:val="00750476"/>
    <w:rsid w:val="00750C78"/>
    <w:rsid w:val="00751712"/>
    <w:rsid w:val="00753E6A"/>
    <w:rsid w:val="00753F8C"/>
    <w:rsid w:val="00753FC9"/>
    <w:rsid w:val="00754844"/>
    <w:rsid w:val="0075527F"/>
    <w:rsid w:val="0075552B"/>
    <w:rsid w:val="0075605A"/>
    <w:rsid w:val="007565D7"/>
    <w:rsid w:val="00756ABA"/>
    <w:rsid w:val="00757BB9"/>
    <w:rsid w:val="00760560"/>
    <w:rsid w:val="007645E1"/>
    <w:rsid w:val="0076464D"/>
    <w:rsid w:val="0076469E"/>
    <w:rsid w:val="00765239"/>
    <w:rsid w:val="007669AF"/>
    <w:rsid w:val="00767CE0"/>
    <w:rsid w:val="0077049C"/>
    <w:rsid w:val="007712C7"/>
    <w:rsid w:val="007713B6"/>
    <w:rsid w:val="007715CC"/>
    <w:rsid w:val="00771AE1"/>
    <w:rsid w:val="00771BCD"/>
    <w:rsid w:val="00771C57"/>
    <w:rsid w:val="007722EC"/>
    <w:rsid w:val="00773C58"/>
    <w:rsid w:val="0077657C"/>
    <w:rsid w:val="00776813"/>
    <w:rsid w:val="0077758F"/>
    <w:rsid w:val="0077773B"/>
    <w:rsid w:val="00780E78"/>
    <w:rsid w:val="0078174D"/>
    <w:rsid w:val="00782814"/>
    <w:rsid w:val="00782A62"/>
    <w:rsid w:val="00782AE0"/>
    <w:rsid w:val="00782F65"/>
    <w:rsid w:val="00783DE4"/>
    <w:rsid w:val="00784910"/>
    <w:rsid w:val="00784F11"/>
    <w:rsid w:val="007850D5"/>
    <w:rsid w:val="007855DC"/>
    <w:rsid w:val="00786517"/>
    <w:rsid w:val="007872E0"/>
    <w:rsid w:val="00787B59"/>
    <w:rsid w:val="007919DF"/>
    <w:rsid w:val="00791BD0"/>
    <w:rsid w:val="00792601"/>
    <w:rsid w:val="0079310C"/>
    <w:rsid w:val="007931D7"/>
    <w:rsid w:val="00793A48"/>
    <w:rsid w:val="00794BE3"/>
    <w:rsid w:val="007958A2"/>
    <w:rsid w:val="00796F57"/>
    <w:rsid w:val="007A171B"/>
    <w:rsid w:val="007A1934"/>
    <w:rsid w:val="007A1BDD"/>
    <w:rsid w:val="007A2E42"/>
    <w:rsid w:val="007A303C"/>
    <w:rsid w:val="007A3E7B"/>
    <w:rsid w:val="007A4364"/>
    <w:rsid w:val="007A637F"/>
    <w:rsid w:val="007A6EFF"/>
    <w:rsid w:val="007A7C92"/>
    <w:rsid w:val="007B0966"/>
    <w:rsid w:val="007B1917"/>
    <w:rsid w:val="007B2440"/>
    <w:rsid w:val="007B303E"/>
    <w:rsid w:val="007B3C39"/>
    <w:rsid w:val="007B464F"/>
    <w:rsid w:val="007B62DD"/>
    <w:rsid w:val="007B680F"/>
    <w:rsid w:val="007B682D"/>
    <w:rsid w:val="007B69F9"/>
    <w:rsid w:val="007B77D9"/>
    <w:rsid w:val="007B7C02"/>
    <w:rsid w:val="007B7DD6"/>
    <w:rsid w:val="007C01F2"/>
    <w:rsid w:val="007C04F5"/>
    <w:rsid w:val="007C0910"/>
    <w:rsid w:val="007C5433"/>
    <w:rsid w:val="007C563D"/>
    <w:rsid w:val="007C791E"/>
    <w:rsid w:val="007D0260"/>
    <w:rsid w:val="007D0961"/>
    <w:rsid w:val="007D0FC9"/>
    <w:rsid w:val="007D129B"/>
    <w:rsid w:val="007D1EDB"/>
    <w:rsid w:val="007D2941"/>
    <w:rsid w:val="007D33F1"/>
    <w:rsid w:val="007D37BB"/>
    <w:rsid w:val="007D4409"/>
    <w:rsid w:val="007D4933"/>
    <w:rsid w:val="007D52CF"/>
    <w:rsid w:val="007D5409"/>
    <w:rsid w:val="007D58AD"/>
    <w:rsid w:val="007D5B60"/>
    <w:rsid w:val="007D64F4"/>
    <w:rsid w:val="007D6800"/>
    <w:rsid w:val="007D6B5E"/>
    <w:rsid w:val="007D7235"/>
    <w:rsid w:val="007E0A11"/>
    <w:rsid w:val="007E1D6D"/>
    <w:rsid w:val="007E2721"/>
    <w:rsid w:val="007E311F"/>
    <w:rsid w:val="007E3BEA"/>
    <w:rsid w:val="007E3F4D"/>
    <w:rsid w:val="007E5FB2"/>
    <w:rsid w:val="007E6B8E"/>
    <w:rsid w:val="007F0644"/>
    <w:rsid w:val="007F114F"/>
    <w:rsid w:val="007F3B07"/>
    <w:rsid w:val="007F3C01"/>
    <w:rsid w:val="007F3EEC"/>
    <w:rsid w:val="007F4C18"/>
    <w:rsid w:val="008015EF"/>
    <w:rsid w:val="00801738"/>
    <w:rsid w:val="00801870"/>
    <w:rsid w:val="00802B25"/>
    <w:rsid w:val="008039BF"/>
    <w:rsid w:val="008046CC"/>
    <w:rsid w:val="00805AF8"/>
    <w:rsid w:val="00806601"/>
    <w:rsid w:val="00810E6E"/>
    <w:rsid w:val="00812527"/>
    <w:rsid w:val="00812633"/>
    <w:rsid w:val="00814BCB"/>
    <w:rsid w:val="00815745"/>
    <w:rsid w:val="00815AE4"/>
    <w:rsid w:val="00815DE4"/>
    <w:rsid w:val="008172E0"/>
    <w:rsid w:val="00817E47"/>
    <w:rsid w:val="0082061E"/>
    <w:rsid w:val="00820D0A"/>
    <w:rsid w:val="00822962"/>
    <w:rsid w:val="00822995"/>
    <w:rsid w:val="008229BA"/>
    <w:rsid w:val="00822A56"/>
    <w:rsid w:val="00822E1B"/>
    <w:rsid w:val="008235F5"/>
    <w:rsid w:val="00824AEA"/>
    <w:rsid w:val="008252B5"/>
    <w:rsid w:val="00825C3C"/>
    <w:rsid w:val="00825C99"/>
    <w:rsid w:val="0082690C"/>
    <w:rsid w:val="008304AC"/>
    <w:rsid w:val="008342DC"/>
    <w:rsid w:val="00834B35"/>
    <w:rsid w:val="00834D4A"/>
    <w:rsid w:val="00834DD9"/>
    <w:rsid w:val="00835284"/>
    <w:rsid w:val="00840539"/>
    <w:rsid w:val="00841491"/>
    <w:rsid w:val="00841687"/>
    <w:rsid w:val="008430E4"/>
    <w:rsid w:val="00843B14"/>
    <w:rsid w:val="00843CAC"/>
    <w:rsid w:val="008446D7"/>
    <w:rsid w:val="00844C87"/>
    <w:rsid w:val="00844E57"/>
    <w:rsid w:val="00845054"/>
    <w:rsid w:val="00845BD0"/>
    <w:rsid w:val="00846337"/>
    <w:rsid w:val="0085012A"/>
    <w:rsid w:val="00851BA6"/>
    <w:rsid w:val="00851D65"/>
    <w:rsid w:val="0085225D"/>
    <w:rsid w:val="00853401"/>
    <w:rsid w:val="00853F2D"/>
    <w:rsid w:val="00854442"/>
    <w:rsid w:val="00855A3C"/>
    <w:rsid w:val="00855BEA"/>
    <w:rsid w:val="00856FF5"/>
    <w:rsid w:val="00857406"/>
    <w:rsid w:val="0085753B"/>
    <w:rsid w:val="00857D0D"/>
    <w:rsid w:val="00860037"/>
    <w:rsid w:val="00861812"/>
    <w:rsid w:val="00861D77"/>
    <w:rsid w:val="00862F87"/>
    <w:rsid w:val="00862F88"/>
    <w:rsid w:val="00863267"/>
    <w:rsid w:val="008635A4"/>
    <w:rsid w:val="008651D7"/>
    <w:rsid w:val="00867E47"/>
    <w:rsid w:val="00867E80"/>
    <w:rsid w:val="0087112C"/>
    <w:rsid w:val="008717C6"/>
    <w:rsid w:val="008726A4"/>
    <w:rsid w:val="00874C3A"/>
    <w:rsid w:val="00875611"/>
    <w:rsid w:val="0087631B"/>
    <w:rsid w:val="00876BC8"/>
    <w:rsid w:val="00876CE4"/>
    <w:rsid w:val="008771BA"/>
    <w:rsid w:val="00877537"/>
    <w:rsid w:val="00880A47"/>
    <w:rsid w:val="00881729"/>
    <w:rsid w:val="00881EC2"/>
    <w:rsid w:val="008871A1"/>
    <w:rsid w:val="008875FD"/>
    <w:rsid w:val="00890D7D"/>
    <w:rsid w:val="00890FA6"/>
    <w:rsid w:val="00891999"/>
    <w:rsid w:val="00893196"/>
    <w:rsid w:val="008935A0"/>
    <w:rsid w:val="00893AAA"/>
    <w:rsid w:val="00893C9A"/>
    <w:rsid w:val="008949FC"/>
    <w:rsid w:val="00894B89"/>
    <w:rsid w:val="00894FF5"/>
    <w:rsid w:val="00895367"/>
    <w:rsid w:val="00897744"/>
    <w:rsid w:val="00897789"/>
    <w:rsid w:val="00897B72"/>
    <w:rsid w:val="008A0805"/>
    <w:rsid w:val="008A2090"/>
    <w:rsid w:val="008A30E5"/>
    <w:rsid w:val="008A318C"/>
    <w:rsid w:val="008A31A2"/>
    <w:rsid w:val="008A3467"/>
    <w:rsid w:val="008A3814"/>
    <w:rsid w:val="008A3D46"/>
    <w:rsid w:val="008A4FF8"/>
    <w:rsid w:val="008A50CD"/>
    <w:rsid w:val="008A67A0"/>
    <w:rsid w:val="008A6A1B"/>
    <w:rsid w:val="008A6EDB"/>
    <w:rsid w:val="008A7229"/>
    <w:rsid w:val="008A73B6"/>
    <w:rsid w:val="008A78DC"/>
    <w:rsid w:val="008B0158"/>
    <w:rsid w:val="008B1013"/>
    <w:rsid w:val="008B1967"/>
    <w:rsid w:val="008B1B36"/>
    <w:rsid w:val="008B1CA7"/>
    <w:rsid w:val="008B2A0D"/>
    <w:rsid w:val="008B2B14"/>
    <w:rsid w:val="008B355A"/>
    <w:rsid w:val="008B408B"/>
    <w:rsid w:val="008B428C"/>
    <w:rsid w:val="008B54B6"/>
    <w:rsid w:val="008B5A79"/>
    <w:rsid w:val="008B73FE"/>
    <w:rsid w:val="008C00EF"/>
    <w:rsid w:val="008C0318"/>
    <w:rsid w:val="008C34E6"/>
    <w:rsid w:val="008C6A4D"/>
    <w:rsid w:val="008D1E9A"/>
    <w:rsid w:val="008D2346"/>
    <w:rsid w:val="008D3E3E"/>
    <w:rsid w:val="008D640C"/>
    <w:rsid w:val="008D6822"/>
    <w:rsid w:val="008E06CF"/>
    <w:rsid w:val="008E0BB8"/>
    <w:rsid w:val="008E1C80"/>
    <w:rsid w:val="008E293C"/>
    <w:rsid w:val="008E3461"/>
    <w:rsid w:val="008E34FC"/>
    <w:rsid w:val="008E35D7"/>
    <w:rsid w:val="008E36B5"/>
    <w:rsid w:val="008E4FDC"/>
    <w:rsid w:val="008E7745"/>
    <w:rsid w:val="008F010F"/>
    <w:rsid w:val="008F0636"/>
    <w:rsid w:val="008F234C"/>
    <w:rsid w:val="008F23A6"/>
    <w:rsid w:val="008F260C"/>
    <w:rsid w:val="008F2777"/>
    <w:rsid w:val="008F2A4E"/>
    <w:rsid w:val="008F2D14"/>
    <w:rsid w:val="008F4008"/>
    <w:rsid w:val="008F58ED"/>
    <w:rsid w:val="008F696A"/>
    <w:rsid w:val="009000AD"/>
    <w:rsid w:val="00900E45"/>
    <w:rsid w:val="00901012"/>
    <w:rsid w:val="00901416"/>
    <w:rsid w:val="00902A64"/>
    <w:rsid w:val="00902BD5"/>
    <w:rsid w:val="009034E9"/>
    <w:rsid w:val="00903EF4"/>
    <w:rsid w:val="00904584"/>
    <w:rsid w:val="00904A35"/>
    <w:rsid w:val="00904BC4"/>
    <w:rsid w:val="00904C48"/>
    <w:rsid w:val="00904EB2"/>
    <w:rsid w:val="00904EC8"/>
    <w:rsid w:val="009058B8"/>
    <w:rsid w:val="00906F37"/>
    <w:rsid w:val="00907C07"/>
    <w:rsid w:val="00910513"/>
    <w:rsid w:val="00910F4C"/>
    <w:rsid w:val="00912AB8"/>
    <w:rsid w:val="00912CE7"/>
    <w:rsid w:val="0091421D"/>
    <w:rsid w:val="00916564"/>
    <w:rsid w:val="00916A06"/>
    <w:rsid w:val="00917ED0"/>
    <w:rsid w:val="00917F78"/>
    <w:rsid w:val="00920216"/>
    <w:rsid w:val="00920509"/>
    <w:rsid w:val="009212D3"/>
    <w:rsid w:val="009220AF"/>
    <w:rsid w:val="00922261"/>
    <w:rsid w:val="00922B30"/>
    <w:rsid w:val="00923044"/>
    <w:rsid w:val="00924939"/>
    <w:rsid w:val="0092496D"/>
    <w:rsid w:val="00925149"/>
    <w:rsid w:val="009258AD"/>
    <w:rsid w:val="00926127"/>
    <w:rsid w:val="009269CA"/>
    <w:rsid w:val="00927421"/>
    <w:rsid w:val="0093089F"/>
    <w:rsid w:val="00932533"/>
    <w:rsid w:val="009325D0"/>
    <w:rsid w:val="0093442C"/>
    <w:rsid w:val="00936D07"/>
    <w:rsid w:val="009371DF"/>
    <w:rsid w:val="009377CF"/>
    <w:rsid w:val="009418E3"/>
    <w:rsid w:val="00943DB5"/>
    <w:rsid w:val="00945783"/>
    <w:rsid w:val="00946F0A"/>
    <w:rsid w:val="00946FE3"/>
    <w:rsid w:val="0094712E"/>
    <w:rsid w:val="00947165"/>
    <w:rsid w:val="009474DE"/>
    <w:rsid w:val="009476CC"/>
    <w:rsid w:val="009500E3"/>
    <w:rsid w:val="009513B8"/>
    <w:rsid w:val="0095276D"/>
    <w:rsid w:val="00954032"/>
    <w:rsid w:val="009543AA"/>
    <w:rsid w:val="00954A9C"/>
    <w:rsid w:val="009567E6"/>
    <w:rsid w:val="0095706C"/>
    <w:rsid w:val="0095747E"/>
    <w:rsid w:val="00957EC8"/>
    <w:rsid w:val="00957FD2"/>
    <w:rsid w:val="0096028B"/>
    <w:rsid w:val="00960757"/>
    <w:rsid w:val="0096179A"/>
    <w:rsid w:val="00962326"/>
    <w:rsid w:val="00963CBD"/>
    <w:rsid w:val="009641DA"/>
    <w:rsid w:val="00964555"/>
    <w:rsid w:val="009650AB"/>
    <w:rsid w:val="00966096"/>
    <w:rsid w:val="0096649E"/>
    <w:rsid w:val="00967034"/>
    <w:rsid w:val="0096727F"/>
    <w:rsid w:val="00971B0F"/>
    <w:rsid w:val="00972CBC"/>
    <w:rsid w:val="00972CF9"/>
    <w:rsid w:val="00973678"/>
    <w:rsid w:val="00973850"/>
    <w:rsid w:val="0097389E"/>
    <w:rsid w:val="00973E0E"/>
    <w:rsid w:val="009746E2"/>
    <w:rsid w:val="00975932"/>
    <w:rsid w:val="009772CB"/>
    <w:rsid w:val="00980AEF"/>
    <w:rsid w:val="00983475"/>
    <w:rsid w:val="00983545"/>
    <w:rsid w:val="00984E73"/>
    <w:rsid w:val="00985566"/>
    <w:rsid w:val="009869FB"/>
    <w:rsid w:val="00986BC6"/>
    <w:rsid w:val="00987183"/>
    <w:rsid w:val="00987D98"/>
    <w:rsid w:val="00987EF8"/>
    <w:rsid w:val="00992A06"/>
    <w:rsid w:val="0099397B"/>
    <w:rsid w:val="00995087"/>
    <w:rsid w:val="009954C1"/>
    <w:rsid w:val="00995723"/>
    <w:rsid w:val="0099608B"/>
    <w:rsid w:val="0099619C"/>
    <w:rsid w:val="0099789A"/>
    <w:rsid w:val="00997A34"/>
    <w:rsid w:val="009A08D2"/>
    <w:rsid w:val="009A1E75"/>
    <w:rsid w:val="009A23B5"/>
    <w:rsid w:val="009A3660"/>
    <w:rsid w:val="009A3B89"/>
    <w:rsid w:val="009A7660"/>
    <w:rsid w:val="009B0117"/>
    <w:rsid w:val="009B27A7"/>
    <w:rsid w:val="009B3721"/>
    <w:rsid w:val="009B3887"/>
    <w:rsid w:val="009B3E4D"/>
    <w:rsid w:val="009B4018"/>
    <w:rsid w:val="009B43D1"/>
    <w:rsid w:val="009B4619"/>
    <w:rsid w:val="009B46CB"/>
    <w:rsid w:val="009B526E"/>
    <w:rsid w:val="009B6BFF"/>
    <w:rsid w:val="009B71CD"/>
    <w:rsid w:val="009B7B52"/>
    <w:rsid w:val="009C0336"/>
    <w:rsid w:val="009C0915"/>
    <w:rsid w:val="009C1C91"/>
    <w:rsid w:val="009C206B"/>
    <w:rsid w:val="009C2A9A"/>
    <w:rsid w:val="009C2C19"/>
    <w:rsid w:val="009C2F08"/>
    <w:rsid w:val="009C3931"/>
    <w:rsid w:val="009C4027"/>
    <w:rsid w:val="009C4D3E"/>
    <w:rsid w:val="009C53C1"/>
    <w:rsid w:val="009C5444"/>
    <w:rsid w:val="009C5506"/>
    <w:rsid w:val="009C5990"/>
    <w:rsid w:val="009C638A"/>
    <w:rsid w:val="009C749F"/>
    <w:rsid w:val="009C7C22"/>
    <w:rsid w:val="009D0522"/>
    <w:rsid w:val="009D14B4"/>
    <w:rsid w:val="009D1C81"/>
    <w:rsid w:val="009D2F7B"/>
    <w:rsid w:val="009D2FF3"/>
    <w:rsid w:val="009D31E9"/>
    <w:rsid w:val="009D3812"/>
    <w:rsid w:val="009D6089"/>
    <w:rsid w:val="009D630E"/>
    <w:rsid w:val="009D6628"/>
    <w:rsid w:val="009D6672"/>
    <w:rsid w:val="009D6C51"/>
    <w:rsid w:val="009D72F8"/>
    <w:rsid w:val="009D7D6C"/>
    <w:rsid w:val="009E096B"/>
    <w:rsid w:val="009E103A"/>
    <w:rsid w:val="009E1EF4"/>
    <w:rsid w:val="009E2688"/>
    <w:rsid w:val="009E30E3"/>
    <w:rsid w:val="009E5BA5"/>
    <w:rsid w:val="009E767B"/>
    <w:rsid w:val="009F0885"/>
    <w:rsid w:val="009F1202"/>
    <w:rsid w:val="009F13C9"/>
    <w:rsid w:val="009F1D6A"/>
    <w:rsid w:val="009F2110"/>
    <w:rsid w:val="009F24E6"/>
    <w:rsid w:val="009F40D6"/>
    <w:rsid w:val="009F4CF5"/>
    <w:rsid w:val="009F5A51"/>
    <w:rsid w:val="009F6915"/>
    <w:rsid w:val="009F720D"/>
    <w:rsid w:val="00A00066"/>
    <w:rsid w:val="00A0043E"/>
    <w:rsid w:val="00A011D1"/>
    <w:rsid w:val="00A02B41"/>
    <w:rsid w:val="00A038EC"/>
    <w:rsid w:val="00A04761"/>
    <w:rsid w:val="00A05D9D"/>
    <w:rsid w:val="00A05FA8"/>
    <w:rsid w:val="00A0615E"/>
    <w:rsid w:val="00A104EC"/>
    <w:rsid w:val="00A11290"/>
    <w:rsid w:val="00A12BBE"/>
    <w:rsid w:val="00A136FF"/>
    <w:rsid w:val="00A1447D"/>
    <w:rsid w:val="00A14644"/>
    <w:rsid w:val="00A14A9A"/>
    <w:rsid w:val="00A1641D"/>
    <w:rsid w:val="00A169EF"/>
    <w:rsid w:val="00A17621"/>
    <w:rsid w:val="00A176CD"/>
    <w:rsid w:val="00A2067E"/>
    <w:rsid w:val="00A20916"/>
    <w:rsid w:val="00A210EA"/>
    <w:rsid w:val="00A21C73"/>
    <w:rsid w:val="00A21D2E"/>
    <w:rsid w:val="00A21E5F"/>
    <w:rsid w:val="00A2233B"/>
    <w:rsid w:val="00A225EB"/>
    <w:rsid w:val="00A2504A"/>
    <w:rsid w:val="00A255D9"/>
    <w:rsid w:val="00A2576D"/>
    <w:rsid w:val="00A25BF8"/>
    <w:rsid w:val="00A2748F"/>
    <w:rsid w:val="00A27DDB"/>
    <w:rsid w:val="00A30108"/>
    <w:rsid w:val="00A30950"/>
    <w:rsid w:val="00A30B9E"/>
    <w:rsid w:val="00A31A43"/>
    <w:rsid w:val="00A3223E"/>
    <w:rsid w:val="00A32810"/>
    <w:rsid w:val="00A33E71"/>
    <w:rsid w:val="00A36C0F"/>
    <w:rsid w:val="00A37230"/>
    <w:rsid w:val="00A37A56"/>
    <w:rsid w:val="00A37B70"/>
    <w:rsid w:val="00A4002B"/>
    <w:rsid w:val="00A40983"/>
    <w:rsid w:val="00A42160"/>
    <w:rsid w:val="00A4300E"/>
    <w:rsid w:val="00A439E3"/>
    <w:rsid w:val="00A460C6"/>
    <w:rsid w:val="00A465BB"/>
    <w:rsid w:val="00A4696A"/>
    <w:rsid w:val="00A50134"/>
    <w:rsid w:val="00A50403"/>
    <w:rsid w:val="00A5056D"/>
    <w:rsid w:val="00A51337"/>
    <w:rsid w:val="00A52226"/>
    <w:rsid w:val="00A523D8"/>
    <w:rsid w:val="00A534A4"/>
    <w:rsid w:val="00A539A7"/>
    <w:rsid w:val="00A541D6"/>
    <w:rsid w:val="00A54479"/>
    <w:rsid w:val="00A55192"/>
    <w:rsid w:val="00A553AF"/>
    <w:rsid w:val="00A56611"/>
    <w:rsid w:val="00A57E8C"/>
    <w:rsid w:val="00A601E5"/>
    <w:rsid w:val="00A610E4"/>
    <w:rsid w:val="00A614B0"/>
    <w:rsid w:val="00A64162"/>
    <w:rsid w:val="00A65333"/>
    <w:rsid w:val="00A65591"/>
    <w:rsid w:val="00A6564C"/>
    <w:rsid w:val="00A658A8"/>
    <w:rsid w:val="00A66BD4"/>
    <w:rsid w:val="00A66E38"/>
    <w:rsid w:val="00A66EA4"/>
    <w:rsid w:val="00A6779A"/>
    <w:rsid w:val="00A70AD5"/>
    <w:rsid w:val="00A71217"/>
    <w:rsid w:val="00A713AB"/>
    <w:rsid w:val="00A71CE9"/>
    <w:rsid w:val="00A71F01"/>
    <w:rsid w:val="00A7283E"/>
    <w:rsid w:val="00A73786"/>
    <w:rsid w:val="00A73A6C"/>
    <w:rsid w:val="00A73CA4"/>
    <w:rsid w:val="00A74416"/>
    <w:rsid w:val="00A758A0"/>
    <w:rsid w:val="00A774A5"/>
    <w:rsid w:val="00A82330"/>
    <w:rsid w:val="00A82BBE"/>
    <w:rsid w:val="00A82EA7"/>
    <w:rsid w:val="00A8348D"/>
    <w:rsid w:val="00A83BF4"/>
    <w:rsid w:val="00A83C66"/>
    <w:rsid w:val="00A842A1"/>
    <w:rsid w:val="00A8539C"/>
    <w:rsid w:val="00A863D1"/>
    <w:rsid w:val="00A8678B"/>
    <w:rsid w:val="00A900D5"/>
    <w:rsid w:val="00A90547"/>
    <w:rsid w:val="00A909E1"/>
    <w:rsid w:val="00A91266"/>
    <w:rsid w:val="00A91BA2"/>
    <w:rsid w:val="00A9326D"/>
    <w:rsid w:val="00A94D23"/>
    <w:rsid w:val="00A955B4"/>
    <w:rsid w:val="00A95C9D"/>
    <w:rsid w:val="00A96F74"/>
    <w:rsid w:val="00AA1FCD"/>
    <w:rsid w:val="00AA21FE"/>
    <w:rsid w:val="00AA244B"/>
    <w:rsid w:val="00AA2993"/>
    <w:rsid w:val="00AA3912"/>
    <w:rsid w:val="00AA3BBF"/>
    <w:rsid w:val="00AA3F98"/>
    <w:rsid w:val="00AA47AE"/>
    <w:rsid w:val="00AA4899"/>
    <w:rsid w:val="00AA69AD"/>
    <w:rsid w:val="00AA6F39"/>
    <w:rsid w:val="00AB20EA"/>
    <w:rsid w:val="00AB2643"/>
    <w:rsid w:val="00AB26AD"/>
    <w:rsid w:val="00AB2D64"/>
    <w:rsid w:val="00AB4B7C"/>
    <w:rsid w:val="00AB5210"/>
    <w:rsid w:val="00AB6BCC"/>
    <w:rsid w:val="00AC04EF"/>
    <w:rsid w:val="00AC0D61"/>
    <w:rsid w:val="00AC26C0"/>
    <w:rsid w:val="00AC379E"/>
    <w:rsid w:val="00AC43FD"/>
    <w:rsid w:val="00AC683F"/>
    <w:rsid w:val="00AD04A7"/>
    <w:rsid w:val="00AD0ED2"/>
    <w:rsid w:val="00AD1148"/>
    <w:rsid w:val="00AD4172"/>
    <w:rsid w:val="00AD41AD"/>
    <w:rsid w:val="00AD4E7B"/>
    <w:rsid w:val="00AD6B3A"/>
    <w:rsid w:val="00AD7576"/>
    <w:rsid w:val="00AD78A1"/>
    <w:rsid w:val="00AE01A9"/>
    <w:rsid w:val="00AE08A8"/>
    <w:rsid w:val="00AE09EA"/>
    <w:rsid w:val="00AE0E94"/>
    <w:rsid w:val="00AE1579"/>
    <w:rsid w:val="00AE197C"/>
    <w:rsid w:val="00AE21C0"/>
    <w:rsid w:val="00AE3404"/>
    <w:rsid w:val="00AE3AF6"/>
    <w:rsid w:val="00AE3B7F"/>
    <w:rsid w:val="00AE4334"/>
    <w:rsid w:val="00AE6802"/>
    <w:rsid w:val="00AE6E82"/>
    <w:rsid w:val="00AE6EBC"/>
    <w:rsid w:val="00AE7D2F"/>
    <w:rsid w:val="00AF0B42"/>
    <w:rsid w:val="00AF0E07"/>
    <w:rsid w:val="00AF0F6E"/>
    <w:rsid w:val="00AF1A0A"/>
    <w:rsid w:val="00AF321B"/>
    <w:rsid w:val="00AF4E2E"/>
    <w:rsid w:val="00AF539A"/>
    <w:rsid w:val="00AF5EC4"/>
    <w:rsid w:val="00AF6328"/>
    <w:rsid w:val="00AF6B17"/>
    <w:rsid w:val="00AF7A1D"/>
    <w:rsid w:val="00B00C5D"/>
    <w:rsid w:val="00B00F99"/>
    <w:rsid w:val="00B012E4"/>
    <w:rsid w:val="00B0172D"/>
    <w:rsid w:val="00B03367"/>
    <w:rsid w:val="00B051C1"/>
    <w:rsid w:val="00B06F1E"/>
    <w:rsid w:val="00B07737"/>
    <w:rsid w:val="00B07B2F"/>
    <w:rsid w:val="00B07C9F"/>
    <w:rsid w:val="00B11720"/>
    <w:rsid w:val="00B1191A"/>
    <w:rsid w:val="00B11BCA"/>
    <w:rsid w:val="00B11D94"/>
    <w:rsid w:val="00B12218"/>
    <w:rsid w:val="00B12379"/>
    <w:rsid w:val="00B132E6"/>
    <w:rsid w:val="00B134A5"/>
    <w:rsid w:val="00B137E8"/>
    <w:rsid w:val="00B13F95"/>
    <w:rsid w:val="00B14A2C"/>
    <w:rsid w:val="00B2021A"/>
    <w:rsid w:val="00B211A7"/>
    <w:rsid w:val="00B22AA1"/>
    <w:rsid w:val="00B22B81"/>
    <w:rsid w:val="00B23103"/>
    <w:rsid w:val="00B23129"/>
    <w:rsid w:val="00B238B5"/>
    <w:rsid w:val="00B23947"/>
    <w:rsid w:val="00B2471B"/>
    <w:rsid w:val="00B24AA4"/>
    <w:rsid w:val="00B259BB"/>
    <w:rsid w:val="00B2661A"/>
    <w:rsid w:val="00B27B1D"/>
    <w:rsid w:val="00B31211"/>
    <w:rsid w:val="00B3337B"/>
    <w:rsid w:val="00B34FB2"/>
    <w:rsid w:val="00B3572C"/>
    <w:rsid w:val="00B35EBE"/>
    <w:rsid w:val="00B3674F"/>
    <w:rsid w:val="00B368F0"/>
    <w:rsid w:val="00B37937"/>
    <w:rsid w:val="00B4065E"/>
    <w:rsid w:val="00B41DAB"/>
    <w:rsid w:val="00B43512"/>
    <w:rsid w:val="00B445C2"/>
    <w:rsid w:val="00B4525A"/>
    <w:rsid w:val="00B47A68"/>
    <w:rsid w:val="00B47C17"/>
    <w:rsid w:val="00B5036C"/>
    <w:rsid w:val="00B51E6D"/>
    <w:rsid w:val="00B52969"/>
    <w:rsid w:val="00B52A9C"/>
    <w:rsid w:val="00B52D12"/>
    <w:rsid w:val="00B52F02"/>
    <w:rsid w:val="00B53843"/>
    <w:rsid w:val="00B53A3C"/>
    <w:rsid w:val="00B53ADF"/>
    <w:rsid w:val="00B54F0E"/>
    <w:rsid w:val="00B5529D"/>
    <w:rsid w:val="00B559FB"/>
    <w:rsid w:val="00B56FC0"/>
    <w:rsid w:val="00B578D6"/>
    <w:rsid w:val="00B579B1"/>
    <w:rsid w:val="00B57E4A"/>
    <w:rsid w:val="00B60EE2"/>
    <w:rsid w:val="00B61367"/>
    <w:rsid w:val="00B61B46"/>
    <w:rsid w:val="00B62A1B"/>
    <w:rsid w:val="00B62E32"/>
    <w:rsid w:val="00B62EE3"/>
    <w:rsid w:val="00B62FB8"/>
    <w:rsid w:val="00B6369B"/>
    <w:rsid w:val="00B659D0"/>
    <w:rsid w:val="00B66325"/>
    <w:rsid w:val="00B67F2E"/>
    <w:rsid w:val="00B70DA2"/>
    <w:rsid w:val="00B70EF7"/>
    <w:rsid w:val="00B71067"/>
    <w:rsid w:val="00B7293F"/>
    <w:rsid w:val="00B74810"/>
    <w:rsid w:val="00B74BEF"/>
    <w:rsid w:val="00B7550C"/>
    <w:rsid w:val="00B75C9A"/>
    <w:rsid w:val="00B76692"/>
    <w:rsid w:val="00B776DA"/>
    <w:rsid w:val="00B77BC4"/>
    <w:rsid w:val="00B80234"/>
    <w:rsid w:val="00B80B7B"/>
    <w:rsid w:val="00B82550"/>
    <w:rsid w:val="00B835A6"/>
    <w:rsid w:val="00B83A83"/>
    <w:rsid w:val="00B84B7F"/>
    <w:rsid w:val="00B84D70"/>
    <w:rsid w:val="00B85007"/>
    <w:rsid w:val="00B86885"/>
    <w:rsid w:val="00B86DAA"/>
    <w:rsid w:val="00B9013F"/>
    <w:rsid w:val="00B90A45"/>
    <w:rsid w:val="00B90AB3"/>
    <w:rsid w:val="00B910AC"/>
    <w:rsid w:val="00B94A30"/>
    <w:rsid w:val="00B95A87"/>
    <w:rsid w:val="00B95E34"/>
    <w:rsid w:val="00B975ED"/>
    <w:rsid w:val="00BA095D"/>
    <w:rsid w:val="00BA101A"/>
    <w:rsid w:val="00BA102B"/>
    <w:rsid w:val="00BA1828"/>
    <w:rsid w:val="00BA243C"/>
    <w:rsid w:val="00BA2865"/>
    <w:rsid w:val="00BA33B2"/>
    <w:rsid w:val="00BA35C5"/>
    <w:rsid w:val="00BA370C"/>
    <w:rsid w:val="00BA5114"/>
    <w:rsid w:val="00BA556C"/>
    <w:rsid w:val="00BA61B1"/>
    <w:rsid w:val="00BA6351"/>
    <w:rsid w:val="00BB0BB0"/>
    <w:rsid w:val="00BB0C04"/>
    <w:rsid w:val="00BB1F29"/>
    <w:rsid w:val="00BB244A"/>
    <w:rsid w:val="00BB2F99"/>
    <w:rsid w:val="00BB49BD"/>
    <w:rsid w:val="00BB5428"/>
    <w:rsid w:val="00BB6181"/>
    <w:rsid w:val="00BB6CB9"/>
    <w:rsid w:val="00BB6E52"/>
    <w:rsid w:val="00BB7908"/>
    <w:rsid w:val="00BB7DE0"/>
    <w:rsid w:val="00BC142D"/>
    <w:rsid w:val="00BC18C2"/>
    <w:rsid w:val="00BC195A"/>
    <w:rsid w:val="00BC2FE6"/>
    <w:rsid w:val="00BC558C"/>
    <w:rsid w:val="00BC674E"/>
    <w:rsid w:val="00BD0BEB"/>
    <w:rsid w:val="00BD0DC5"/>
    <w:rsid w:val="00BD2031"/>
    <w:rsid w:val="00BD2ADE"/>
    <w:rsid w:val="00BD3DDA"/>
    <w:rsid w:val="00BD760D"/>
    <w:rsid w:val="00BD7B54"/>
    <w:rsid w:val="00BD7E7E"/>
    <w:rsid w:val="00BE0338"/>
    <w:rsid w:val="00BE0646"/>
    <w:rsid w:val="00BE127C"/>
    <w:rsid w:val="00BE27A2"/>
    <w:rsid w:val="00BE28D3"/>
    <w:rsid w:val="00BE2AD8"/>
    <w:rsid w:val="00BE2BF0"/>
    <w:rsid w:val="00BE4811"/>
    <w:rsid w:val="00BE4AD1"/>
    <w:rsid w:val="00BE4B07"/>
    <w:rsid w:val="00BE4D9C"/>
    <w:rsid w:val="00BE6BEC"/>
    <w:rsid w:val="00BE6F9E"/>
    <w:rsid w:val="00BE7575"/>
    <w:rsid w:val="00BE7C39"/>
    <w:rsid w:val="00BF1376"/>
    <w:rsid w:val="00BF1A73"/>
    <w:rsid w:val="00BF25A4"/>
    <w:rsid w:val="00BF276A"/>
    <w:rsid w:val="00BF5418"/>
    <w:rsid w:val="00BF588A"/>
    <w:rsid w:val="00BF6A5B"/>
    <w:rsid w:val="00C014A9"/>
    <w:rsid w:val="00C02E1F"/>
    <w:rsid w:val="00C0355D"/>
    <w:rsid w:val="00C03BFA"/>
    <w:rsid w:val="00C04AE3"/>
    <w:rsid w:val="00C06248"/>
    <w:rsid w:val="00C06CCF"/>
    <w:rsid w:val="00C071DB"/>
    <w:rsid w:val="00C07FB6"/>
    <w:rsid w:val="00C11395"/>
    <w:rsid w:val="00C126FA"/>
    <w:rsid w:val="00C132BD"/>
    <w:rsid w:val="00C13798"/>
    <w:rsid w:val="00C1607C"/>
    <w:rsid w:val="00C16659"/>
    <w:rsid w:val="00C17170"/>
    <w:rsid w:val="00C2028E"/>
    <w:rsid w:val="00C203BF"/>
    <w:rsid w:val="00C20F0B"/>
    <w:rsid w:val="00C22BBA"/>
    <w:rsid w:val="00C23477"/>
    <w:rsid w:val="00C24036"/>
    <w:rsid w:val="00C24DC4"/>
    <w:rsid w:val="00C25710"/>
    <w:rsid w:val="00C2571A"/>
    <w:rsid w:val="00C26F58"/>
    <w:rsid w:val="00C2761C"/>
    <w:rsid w:val="00C27C6E"/>
    <w:rsid w:val="00C27C72"/>
    <w:rsid w:val="00C3272A"/>
    <w:rsid w:val="00C3293F"/>
    <w:rsid w:val="00C33253"/>
    <w:rsid w:val="00C34945"/>
    <w:rsid w:val="00C34C0B"/>
    <w:rsid w:val="00C34D48"/>
    <w:rsid w:val="00C350DD"/>
    <w:rsid w:val="00C353DB"/>
    <w:rsid w:val="00C364A2"/>
    <w:rsid w:val="00C37984"/>
    <w:rsid w:val="00C405AC"/>
    <w:rsid w:val="00C4223A"/>
    <w:rsid w:val="00C4267B"/>
    <w:rsid w:val="00C42F6A"/>
    <w:rsid w:val="00C430B8"/>
    <w:rsid w:val="00C4420A"/>
    <w:rsid w:val="00C44849"/>
    <w:rsid w:val="00C454B3"/>
    <w:rsid w:val="00C45795"/>
    <w:rsid w:val="00C45799"/>
    <w:rsid w:val="00C45C06"/>
    <w:rsid w:val="00C46457"/>
    <w:rsid w:val="00C46B56"/>
    <w:rsid w:val="00C47B4F"/>
    <w:rsid w:val="00C500A4"/>
    <w:rsid w:val="00C504D1"/>
    <w:rsid w:val="00C518CE"/>
    <w:rsid w:val="00C53546"/>
    <w:rsid w:val="00C54CC6"/>
    <w:rsid w:val="00C56D29"/>
    <w:rsid w:val="00C61300"/>
    <w:rsid w:val="00C62C94"/>
    <w:rsid w:val="00C63809"/>
    <w:rsid w:val="00C63B9E"/>
    <w:rsid w:val="00C63C14"/>
    <w:rsid w:val="00C641FD"/>
    <w:rsid w:val="00C65AC9"/>
    <w:rsid w:val="00C664C5"/>
    <w:rsid w:val="00C66655"/>
    <w:rsid w:val="00C66DCD"/>
    <w:rsid w:val="00C67756"/>
    <w:rsid w:val="00C677A2"/>
    <w:rsid w:val="00C70608"/>
    <w:rsid w:val="00C714EB"/>
    <w:rsid w:val="00C72971"/>
    <w:rsid w:val="00C74BC9"/>
    <w:rsid w:val="00C754AF"/>
    <w:rsid w:val="00C76680"/>
    <w:rsid w:val="00C8017F"/>
    <w:rsid w:val="00C80643"/>
    <w:rsid w:val="00C832EC"/>
    <w:rsid w:val="00C836EC"/>
    <w:rsid w:val="00C837A6"/>
    <w:rsid w:val="00C83A62"/>
    <w:rsid w:val="00C843D7"/>
    <w:rsid w:val="00C856BF"/>
    <w:rsid w:val="00C85B89"/>
    <w:rsid w:val="00C863D5"/>
    <w:rsid w:val="00C90A22"/>
    <w:rsid w:val="00C90B60"/>
    <w:rsid w:val="00C91539"/>
    <w:rsid w:val="00C91BC4"/>
    <w:rsid w:val="00C91D6B"/>
    <w:rsid w:val="00C92DE5"/>
    <w:rsid w:val="00C93734"/>
    <w:rsid w:val="00C93FE1"/>
    <w:rsid w:val="00C95345"/>
    <w:rsid w:val="00C97232"/>
    <w:rsid w:val="00CA19E4"/>
    <w:rsid w:val="00CA2E82"/>
    <w:rsid w:val="00CA3964"/>
    <w:rsid w:val="00CA408F"/>
    <w:rsid w:val="00CA420E"/>
    <w:rsid w:val="00CA50D8"/>
    <w:rsid w:val="00CA5433"/>
    <w:rsid w:val="00CA6492"/>
    <w:rsid w:val="00CA6502"/>
    <w:rsid w:val="00CA6C2D"/>
    <w:rsid w:val="00CA7689"/>
    <w:rsid w:val="00CA7D6E"/>
    <w:rsid w:val="00CA7E00"/>
    <w:rsid w:val="00CB0AFF"/>
    <w:rsid w:val="00CB3210"/>
    <w:rsid w:val="00CB3428"/>
    <w:rsid w:val="00CB3679"/>
    <w:rsid w:val="00CB5687"/>
    <w:rsid w:val="00CB5D28"/>
    <w:rsid w:val="00CB710C"/>
    <w:rsid w:val="00CB7F11"/>
    <w:rsid w:val="00CC0648"/>
    <w:rsid w:val="00CC1360"/>
    <w:rsid w:val="00CC14BA"/>
    <w:rsid w:val="00CC1931"/>
    <w:rsid w:val="00CC3318"/>
    <w:rsid w:val="00CC4574"/>
    <w:rsid w:val="00CC5218"/>
    <w:rsid w:val="00CC5A04"/>
    <w:rsid w:val="00CC6564"/>
    <w:rsid w:val="00CC7145"/>
    <w:rsid w:val="00CC71A9"/>
    <w:rsid w:val="00CC77C1"/>
    <w:rsid w:val="00CC7E72"/>
    <w:rsid w:val="00CD0496"/>
    <w:rsid w:val="00CD056B"/>
    <w:rsid w:val="00CD2B68"/>
    <w:rsid w:val="00CD2F34"/>
    <w:rsid w:val="00CD3C1F"/>
    <w:rsid w:val="00CD6C06"/>
    <w:rsid w:val="00CD75B9"/>
    <w:rsid w:val="00CE10EF"/>
    <w:rsid w:val="00CE17EE"/>
    <w:rsid w:val="00CE332E"/>
    <w:rsid w:val="00CE3497"/>
    <w:rsid w:val="00CE3715"/>
    <w:rsid w:val="00CE38FE"/>
    <w:rsid w:val="00CE4003"/>
    <w:rsid w:val="00CE43E7"/>
    <w:rsid w:val="00CE49B4"/>
    <w:rsid w:val="00CE56BA"/>
    <w:rsid w:val="00CE5AF1"/>
    <w:rsid w:val="00CE60CF"/>
    <w:rsid w:val="00CE6C4C"/>
    <w:rsid w:val="00CE7276"/>
    <w:rsid w:val="00CE72B8"/>
    <w:rsid w:val="00CE7C74"/>
    <w:rsid w:val="00CF0396"/>
    <w:rsid w:val="00CF07DD"/>
    <w:rsid w:val="00CF0AFA"/>
    <w:rsid w:val="00CF17BE"/>
    <w:rsid w:val="00CF2303"/>
    <w:rsid w:val="00CF2824"/>
    <w:rsid w:val="00CF77AD"/>
    <w:rsid w:val="00D008D2"/>
    <w:rsid w:val="00D0225E"/>
    <w:rsid w:val="00D02832"/>
    <w:rsid w:val="00D02B0A"/>
    <w:rsid w:val="00D03689"/>
    <w:rsid w:val="00D039CB"/>
    <w:rsid w:val="00D03A91"/>
    <w:rsid w:val="00D03E31"/>
    <w:rsid w:val="00D0463E"/>
    <w:rsid w:val="00D05B81"/>
    <w:rsid w:val="00D07160"/>
    <w:rsid w:val="00D075EC"/>
    <w:rsid w:val="00D07799"/>
    <w:rsid w:val="00D1351C"/>
    <w:rsid w:val="00D1577A"/>
    <w:rsid w:val="00D16148"/>
    <w:rsid w:val="00D1681A"/>
    <w:rsid w:val="00D16EE9"/>
    <w:rsid w:val="00D1726E"/>
    <w:rsid w:val="00D216B2"/>
    <w:rsid w:val="00D21E22"/>
    <w:rsid w:val="00D22146"/>
    <w:rsid w:val="00D233ED"/>
    <w:rsid w:val="00D23611"/>
    <w:rsid w:val="00D27256"/>
    <w:rsid w:val="00D3063B"/>
    <w:rsid w:val="00D31D73"/>
    <w:rsid w:val="00D32C54"/>
    <w:rsid w:val="00D32DA0"/>
    <w:rsid w:val="00D33D87"/>
    <w:rsid w:val="00D348D4"/>
    <w:rsid w:val="00D34B18"/>
    <w:rsid w:val="00D3711E"/>
    <w:rsid w:val="00D375FB"/>
    <w:rsid w:val="00D403D8"/>
    <w:rsid w:val="00D406EF"/>
    <w:rsid w:val="00D40760"/>
    <w:rsid w:val="00D40E3C"/>
    <w:rsid w:val="00D417D5"/>
    <w:rsid w:val="00D4304D"/>
    <w:rsid w:val="00D43C8B"/>
    <w:rsid w:val="00D443ED"/>
    <w:rsid w:val="00D443FD"/>
    <w:rsid w:val="00D456BA"/>
    <w:rsid w:val="00D45DA6"/>
    <w:rsid w:val="00D46B30"/>
    <w:rsid w:val="00D478E7"/>
    <w:rsid w:val="00D47F5B"/>
    <w:rsid w:val="00D50A38"/>
    <w:rsid w:val="00D50A44"/>
    <w:rsid w:val="00D50CCE"/>
    <w:rsid w:val="00D50CFD"/>
    <w:rsid w:val="00D50EE1"/>
    <w:rsid w:val="00D50EF2"/>
    <w:rsid w:val="00D51979"/>
    <w:rsid w:val="00D51B90"/>
    <w:rsid w:val="00D523D7"/>
    <w:rsid w:val="00D52AF2"/>
    <w:rsid w:val="00D53156"/>
    <w:rsid w:val="00D53C15"/>
    <w:rsid w:val="00D53F37"/>
    <w:rsid w:val="00D5490E"/>
    <w:rsid w:val="00D559EF"/>
    <w:rsid w:val="00D55E0E"/>
    <w:rsid w:val="00D56BF0"/>
    <w:rsid w:val="00D56DF3"/>
    <w:rsid w:val="00D57B9E"/>
    <w:rsid w:val="00D6029A"/>
    <w:rsid w:val="00D60AA7"/>
    <w:rsid w:val="00D63230"/>
    <w:rsid w:val="00D647C5"/>
    <w:rsid w:val="00D66F0B"/>
    <w:rsid w:val="00D711D9"/>
    <w:rsid w:val="00D72578"/>
    <w:rsid w:val="00D73614"/>
    <w:rsid w:val="00D742B8"/>
    <w:rsid w:val="00D7612E"/>
    <w:rsid w:val="00D76D7E"/>
    <w:rsid w:val="00D76EFF"/>
    <w:rsid w:val="00D80E34"/>
    <w:rsid w:val="00D812E6"/>
    <w:rsid w:val="00D81625"/>
    <w:rsid w:val="00D81C1A"/>
    <w:rsid w:val="00D83CD0"/>
    <w:rsid w:val="00D843F3"/>
    <w:rsid w:val="00D8680B"/>
    <w:rsid w:val="00D90185"/>
    <w:rsid w:val="00D90445"/>
    <w:rsid w:val="00D90E6B"/>
    <w:rsid w:val="00D90F3C"/>
    <w:rsid w:val="00D9103C"/>
    <w:rsid w:val="00D918B2"/>
    <w:rsid w:val="00D94BAE"/>
    <w:rsid w:val="00D95990"/>
    <w:rsid w:val="00D967BB"/>
    <w:rsid w:val="00D969D3"/>
    <w:rsid w:val="00DA0964"/>
    <w:rsid w:val="00DA09F0"/>
    <w:rsid w:val="00DA265D"/>
    <w:rsid w:val="00DA3B6A"/>
    <w:rsid w:val="00DA3F74"/>
    <w:rsid w:val="00DA4BC2"/>
    <w:rsid w:val="00DA5493"/>
    <w:rsid w:val="00DA611F"/>
    <w:rsid w:val="00DA667E"/>
    <w:rsid w:val="00DB1415"/>
    <w:rsid w:val="00DB45BF"/>
    <w:rsid w:val="00DB6B45"/>
    <w:rsid w:val="00DB7E88"/>
    <w:rsid w:val="00DB7F4A"/>
    <w:rsid w:val="00DC0AB2"/>
    <w:rsid w:val="00DC15C8"/>
    <w:rsid w:val="00DC1759"/>
    <w:rsid w:val="00DC1B9F"/>
    <w:rsid w:val="00DC2518"/>
    <w:rsid w:val="00DC297D"/>
    <w:rsid w:val="00DC2A44"/>
    <w:rsid w:val="00DC3001"/>
    <w:rsid w:val="00DC3066"/>
    <w:rsid w:val="00DC309A"/>
    <w:rsid w:val="00DC39CE"/>
    <w:rsid w:val="00DC4B4A"/>
    <w:rsid w:val="00DC4CE6"/>
    <w:rsid w:val="00DC56D4"/>
    <w:rsid w:val="00DC64CD"/>
    <w:rsid w:val="00DC6D6B"/>
    <w:rsid w:val="00DC6FD5"/>
    <w:rsid w:val="00DD0A60"/>
    <w:rsid w:val="00DD1838"/>
    <w:rsid w:val="00DD1F2F"/>
    <w:rsid w:val="00DD3E4C"/>
    <w:rsid w:val="00DD42AA"/>
    <w:rsid w:val="00DD52B1"/>
    <w:rsid w:val="00DD5537"/>
    <w:rsid w:val="00DD57F0"/>
    <w:rsid w:val="00DD6AB3"/>
    <w:rsid w:val="00DE0564"/>
    <w:rsid w:val="00DE1021"/>
    <w:rsid w:val="00DE174A"/>
    <w:rsid w:val="00DE423D"/>
    <w:rsid w:val="00DE4F5C"/>
    <w:rsid w:val="00DE667C"/>
    <w:rsid w:val="00DE6FA2"/>
    <w:rsid w:val="00DF1C5F"/>
    <w:rsid w:val="00DF2CFF"/>
    <w:rsid w:val="00DF3A90"/>
    <w:rsid w:val="00DF3FAA"/>
    <w:rsid w:val="00DF419F"/>
    <w:rsid w:val="00DF75E7"/>
    <w:rsid w:val="00E00459"/>
    <w:rsid w:val="00E00992"/>
    <w:rsid w:val="00E01A26"/>
    <w:rsid w:val="00E025A7"/>
    <w:rsid w:val="00E033FD"/>
    <w:rsid w:val="00E0626A"/>
    <w:rsid w:val="00E06418"/>
    <w:rsid w:val="00E069C9"/>
    <w:rsid w:val="00E070FB"/>
    <w:rsid w:val="00E07C30"/>
    <w:rsid w:val="00E1227B"/>
    <w:rsid w:val="00E12886"/>
    <w:rsid w:val="00E139D8"/>
    <w:rsid w:val="00E14251"/>
    <w:rsid w:val="00E152A5"/>
    <w:rsid w:val="00E15BCD"/>
    <w:rsid w:val="00E15E84"/>
    <w:rsid w:val="00E1618E"/>
    <w:rsid w:val="00E1636F"/>
    <w:rsid w:val="00E16C90"/>
    <w:rsid w:val="00E1708B"/>
    <w:rsid w:val="00E1796E"/>
    <w:rsid w:val="00E2060C"/>
    <w:rsid w:val="00E21D32"/>
    <w:rsid w:val="00E22C92"/>
    <w:rsid w:val="00E23FC9"/>
    <w:rsid w:val="00E24FF9"/>
    <w:rsid w:val="00E25844"/>
    <w:rsid w:val="00E25AEA"/>
    <w:rsid w:val="00E25C7A"/>
    <w:rsid w:val="00E27A4A"/>
    <w:rsid w:val="00E27E32"/>
    <w:rsid w:val="00E3021F"/>
    <w:rsid w:val="00E31282"/>
    <w:rsid w:val="00E32443"/>
    <w:rsid w:val="00E327B4"/>
    <w:rsid w:val="00E33CED"/>
    <w:rsid w:val="00E3542A"/>
    <w:rsid w:val="00E36835"/>
    <w:rsid w:val="00E36D66"/>
    <w:rsid w:val="00E37CD7"/>
    <w:rsid w:val="00E401A6"/>
    <w:rsid w:val="00E4056E"/>
    <w:rsid w:val="00E40BB2"/>
    <w:rsid w:val="00E43A25"/>
    <w:rsid w:val="00E43EA8"/>
    <w:rsid w:val="00E44FE5"/>
    <w:rsid w:val="00E45116"/>
    <w:rsid w:val="00E45C26"/>
    <w:rsid w:val="00E478E2"/>
    <w:rsid w:val="00E506A4"/>
    <w:rsid w:val="00E50747"/>
    <w:rsid w:val="00E50EE3"/>
    <w:rsid w:val="00E51796"/>
    <w:rsid w:val="00E51DDD"/>
    <w:rsid w:val="00E54D9F"/>
    <w:rsid w:val="00E55225"/>
    <w:rsid w:val="00E56E8D"/>
    <w:rsid w:val="00E57032"/>
    <w:rsid w:val="00E5738D"/>
    <w:rsid w:val="00E606C5"/>
    <w:rsid w:val="00E60819"/>
    <w:rsid w:val="00E61F1E"/>
    <w:rsid w:val="00E66362"/>
    <w:rsid w:val="00E66384"/>
    <w:rsid w:val="00E664B3"/>
    <w:rsid w:val="00E66BF6"/>
    <w:rsid w:val="00E66D6B"/>
    <w:rsid w:val="00E6746B"/>
    <w:rsid w:val="00E6772D"/>
    <w:rsid w:val="00E704C4"/>
    <w:rsid w:val="00E70669"/>
    <w:rsid w:val="00E719B3"/>
    <w:rsid w:val="00E71A13"/>
    <w:rsid w:val="00E72E28"/>
    <w:rsid w:val="00E73D87"/>
    <w:rsid w:val="00E744E9"/>
    <w:rsid w:val="00E76105"/>
    <w:rsid w:val="00E77E60"/>
    <w:rsid w:val="00E81FA5"/>
    <w:rsid w:val="00E82A00"/>
    <w:rsid w:val="00E82D62"/>
    <w:rsid w:val="00E8391A"/>
    <w:rsid w:val="00E83AFB"/>
    <w:rsid w:val="00E86581"/>
    <w:rsid w:val="00E86BE5"/>
    <w:rsid w:val="00E86FF1"/>
    <w:rsid w:val="00E90893"/>
    <w:rsid w:val="00E90E22"/>
    <w:rsid w:val="00E916B4"/>
    <w:rsid w:val="00E91C43"/>
    <w:rsid w:val="00E927FE"/>
    <w:rsid w:val="00E92EE5"/>
    <w:rsid w:val="00E938C5"/>
    <w:rsid w:val="00E93E8D"/>
    <w:rsid w:val="00E946BC"/>
    <w:rsid w:val="00E95378"/>
    <w:rsid w:val="00E979CC"/>
    <w:rsid w:val="00EA06E3"/>
    <w:rsid w:val="00EA0B41"/>
    <w:rsid w:val="00EA208C"/>
    <w:rsid w:val="00EA363A"/>
    <w:rsid w:val="00EA426B"/>
    <w:rsid w:val="00EA4482"/>
    <w:rsid w:val="00EA5496"/>
    <w:rsid w:val="00EA75A7"/>
    <w:rsid w:val="00EA7A9F"/>
    <w:rsid w:val="00EB00F1"/>
    <w:rsid w:val="00EB010A"/>
    <w:rsid w:val="00EB22E2"/>
    <w:rsid w:val="00EB30F3"/>
    <w:rsid w:val="00EB52C9"/>
    <w:rsid w:val="00EB5FE2"/>
    <w:rsid w:val="00EB78E9"/>
    <w:rsid w:val="00EB79C1"/>
    <w:rsid w:val="00EB7F5C"/>
    <w:rsid w:val="00EC0CA2"/>
    <w:rsid w:val="00EC16CD"/>
    <w:rsid w:val="00EC1914"/>
    <w:rsid w:val="00EC2BFC"/>
    <w:rsid w:val="00EC3408"/>
    <w:rsid w:val="00EC35C9"/>
    <w:rsid w:val="00EC3C32"/>
    <w:rsid w:val="00EC45E2"/>
    <w:rsid w:val="00EC4A10"/>
    <w:rsid w:val="00EC4F75"/>
    <w:rsid w:val="00EC524D"/>
    <w:rsid w:val="00EC5A69"/>
    <w:rsid w:val="00EC5AE6"/>
    <w:rsid w:val="00EC666F"/>
    <w:rsid w:val="00EC675F"/>
    <w:rsid w:val="00EC6BED"/>
    <w:rsid w:val="00EC7A49"/>
    <w:rsid w:val="00EC7AE5"/>
    <w:rsid w:val="00ED00A7"/>
    <w:rsid w:val="00ED03E5"/>
    <w:rsid w:val="00ED2321"/>
    <w:rsid w:val="00ED3443"/>
    <w:rsid w:val="00ED371D"/>
    <w:rsid w:val="00ED447B"/>
    <w:rsid w:val="00ED44C2"/>
    <w:rsid w:val="00ED5012"/>
    <w:rsid w:val="00ED69CB"/>
    <w:rsid w:val="00ED7305"/>
    <w:rsid w:val="00ED7EF0"/>
    <w:rsid w:val="00ED7F08"/>
    <w:rsid w:val="00EE0FCA"/>
    <w:rsid w:val="00EE1E4E"/>
    <w:rsid w:val="00EE2828"/>
    <w:rsid w:val="00EE2B7D"/>
    <w:rsid w:val="00EE330C"/>
    <w:rsid w:val="00EE3A64"/>
    <w:rsid w:val="00EE3FD0"/>
    <w:rsid w:val="00EE6B5D"/>
    <w:rsid w:val="00EE7275"/>
    <w:rsid w:val="00EE7658"/>
    <w:rsid w:val="00EE7C23"/>
    <w:rsid w:val="00EF0178"/>
    <w:rsid w:val="00EF020A"/>
    <w:rsid w:val="00EF0A6F"/>
    <w:rsid w:val="00EF26BB"/>
    <w:rsid w:val="00EF4015"/>
    <w:rsid w:val="00EF49AC"/>
    <w:rsid w:val="00EF4CCB"/>
    <w:rsid w:val="00EF5D63"/>
    <w:rsid w:val="00EF5F90"/>
    <w:rsid w:val="00EF6510"/>
    <w:rsid w:val="00EF6561"/>
    <w:rsid w:val="00EF748D"/>
    <w:rsid w:val="00F00AF0"/>
    <w:rsid w:val="00F01475"/>
    <w:rsid w:val="00F01702"/>
    <w:rsid w:val="00F017AE"/>
    <w:rsid w:val="00F01CDC"/>
    <w:rsid w:val="00F02223"/>
    <w:rsid w:val="00F02B7A"/>
    <w:rsid w:val="00F03712"/>
    <w:rsid w:val="00F046C3"/>
    <w:rsid w:val="00F056B7"/>
    <w:rsid w:val="00F06D7D"/>
    <w:rsid w:val="00F07838"/>
    <w:rsid w:val="00F1029A"/>
    <w:rsid w:val="00F107B0"/>
    <w:rsid w:val="00F11EF3"/>
    <w:rsid w:val="00F1401A"/>
    <w:rsid w:val="00F14585"/>
    <w:rsid w:val="00F14796"/>
    <w:rsid w:val="00F15ECE"/>
    <w:rsid w:val="00F16452"/>
    <w:rsid w:val="00F16D84"/>
    <w:rsid w:val="00F16F25"/>
    <w:rsid w:val="00F17084"/>
    <w:rsid w:val="00F176F0"/>
    <w:rsid w:val="00F17DEE"/>
    <w:rsid w:val="00F20A53"/>
    <w:rsid w:val="00F224E3"/>
    <w:rsid w:val="00F23A47"/>
    <w:rsid w:val="00F24E7D"/>
    <w:rsid w:val="00F24F07"/>
    <w:rsid w:val="00F254F5"/>
    <w:rsid w:val="00F262BB"/>
    <w:rsid w:val="00F262D8"/>
    <w:rsid w:val="00F2632F"/>
    <w:rsid w:val="00F265C5"/>
    <w:rsid w:val="00F27713"/>
    <w:rsid w:val="00F307AF"/>
    <w:rsid w:val="00F30F2B"/>
    <w:rsid w:val="00F3124D"/>
    <w:rsid w:val="00F3165C"/>
    <w:rsid w:val="00F3297B"/>
    <w:rsid w:val="00F33A6A"/>
    <w:rsid w:val="00F357C1"/>
    <w:rsid w:val="00F35FB7"/>
    <w:rsid w:val="00F36CF7"/>
    <w:rsid w:val="00F378DF"/>
    <w:rsid w:val="00F4018C"/>
    <w:rsid w:val="00F4382A"/>
    <w:rsid w:val="00F43D49"/>
    <w:rsid w:val="00F444CE"/>
    <w:rsid w:val="00F44C1C"/>
    <w:rsid w:val="00F45BCF"/>
    <w:rsid w:val="00F467AD"/>
    <w:rsid w:val="00F47C55"/>
    <w:rsid w:val="00F517B9"/>
    <w:rsid w:val="00F51962"/>
    <w:rsid w:val="00F521E0"/>
    <w:rsid w:val="00F52E0D"/>
    <w:rsid w:val="00F537DC"/>
    <w:rsid w:val="00F546E8"/>
    <w:rsid w:val="00F54856"/>
    <w:rsid w:val="00F5531F"/>
    <w:rsid w:val="00F55401"/>
    <w:rsid w:val="00F556DD"/>
    <w:rsid w:val="00F6058A"/>
    <w:rsid w:val="00F60927"/>
    <w:rsid w:val="00F618CD"/>
    <w:rsid w:val="00F61CE5"/>
    <w:rsid w:val="00F63572"/>
    <w:rsid w:val="00F6433E"/>
    <w:rsid w:val="00F646F9"/>
    <w:rsid w:val="00F677CD"/>
    <w:rsid w:val="00F67EAC"/>
    <w:rsid w:val="00F70026"/>
    <w:rsid w:val="00F70094"/>
    <w:rsid w:val="00F700CB"/>
    <w:rsid w:val="00F70E52"/>
    <w:rsid w:val="00F71707"/>
    <w:rsid w:val="00F72193"/>
    <w:rsid w:val="00F7219F"/>
    <w:rsid w:val="00F726EE"/>
    <w:rsid w:val="00F7318C"/>
    <w:rsid w:val="00F73C4A"/>
    <w:rsid w:val="00F74076"/>
    <w:rsid w:val="00F77D16"/>
    <w:rsid w:val="00F80084"/>
    <w:rsid w:val="00F8066F"/>
    <w:rsid w:val="00F829ED"/>
    <w:rsid w:val="00F8356B"/>
    <w:rsid w:val="00F84D58"/>
    <w:rsid w:val="00F84E91"/>
    <w:rsid w:val="00F87FCA"/>
    <w:rsid w:val="00F926CD"/>
    <w:rsid w:val="00F92B45"/>
    <w:rsid w:val="00F93D2F"/>
    <w:rsid w:val="00F94650"/>
    <w:rsid w:val="00F957B7"/>
    <w:rsid w:val="00F97656"/>
    <w:rsid w:val="00FA087C"/>
    <w:rsid w:val="00FA09FC"/>
    <w:rsid w:val="00FA2458"/>
    <w:rsid w:val="00FA2811"/>
    <w:rsid w:val="00FA2935"/>
    <w:rsid w:val="00FA2F02"/>
    <w:rsid w:val="00FA36F3"/>
    <w:rsid w:val="00FA3F8C"/>
    <w:rsid w:val="00FA5F1C"/>
    <w:rsid w:val="00FA6041"/>
    <w:rsid w:val="00FA7468"/>
    <w:rsid w:val="00FB0C2C"/>
    <w:rsid w:val="00FB17AE"/>
    <w:rsid w:val="00FB451A"/>
    <w:rsid w:val="00FB567F"/>
    <w:rsid w:val="00FB56F3"/>
    <w:rsid w:val="00FB5B66"/>
    <w:rsid w:val="00FB6346"/>
    <w:rsid w:val="00FB6BBA"/>
    <w:rsid w:val="00FC0C59"/>
    <w:rsid w:val="00FC1181"/>
    <w:rsid w:val="00FC281E"/>
    <w:rsid w:val="00FC351B"/>
    <w:rsid w:val="00FC3993"/>
    <w:rsid w:val="00FC48D3"/>
    <w:rsid w:val="00FC5B46"/>
    <w:rsid w:val="00FC63B5"/>
    <w:rsid w:val="00FC791E"/>
    <w:rsid w:val="00FD06C8"/>
    <w:rsid w:val="00FD0B3F"/>
    <w:rsid w:val="00FD188E"/>
    <w:rsid w:val="00FD1BD6"/>
    <w:rsid w:val="00FD31CB"/>
    <w:rsid w:val="00FD3251"/>
    <w:rsid w:val="00FD33A5"/>
    <w:rsid w:val="00FD3C31"/>
    <w:rsid w:val="00FD4572"/>
    <w:rsid w:val="00FD4B82"/>
    <w:rsid w:val="00FD6F84"/>
    <w:rsid w:val="00FE00A5"/>
    <w:rsid w:val="00FE2231"/>
    <w:rsid w:val="00FE261D"/>
    <w:rsid w:val="00FE3390"/>
    <w:rsid w:val="00FE39D3"/>
    <w:rsid w:val="00FE63F7"/>
    <w:rsid w:val="00FE67FA"/>
    <w:rsid w:val="00FE69C5"/>
    <w:rsid w:val="00FE71A8"/>
    <w:rsid w:val="00FF071F"/>
    <w:rsid w:val="00FF3D1D"/>
    <w:rsid w:val="00FF46C7"/>
    <w:rsid w:val="00FF4BED"/>
    <w:rsid w:val="00FF4E60"/>
    <w:rsid w:val="00FF5059"/>
    <w:rsid w:val="00FF51B2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0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F0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F07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77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F0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F07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3F077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3F077B"/>
    <w:pPr>
      <w:tabs>
        <w:tab w:val="left" w:pos="720"/>
      </w:tabs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F0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"/>
    <w:basedOn w:val="a"/>
    <w:link w:val="11"/>
    <w:rsid w:val="003F077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aliases w:val=" Знак4"/>
    <w:basedOn w:val="a"/>
    <w:link w:val="30"/>
    <w:rsid w:val="003F0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 Знак4 Знак1"/>
    <w:basedOn w:val="a0"/>
    <w:link w:val="3"/>
    <w:rsid w:val="003F0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link w:val="13"/>
    <w:rsid w:val="003F0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бычный1 Знак"/>
    <w:basedOn w:val="a0"/>
    <w:link w:val="12"/>
    <w:rsid w:val="003F07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rsid w:val="003F07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077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3F077B"/>
    <w:rPr>
      <w:b/>
      <w:bCs/>
    </w:rPr>
  </w:style>
  <w:style w:type="paragraph" w:customStyle="1" w:styleId="ab">
    <w:name w:val="Знак"/>
    <w:basedOn w:val="a"/>
    <w:rsid w:val="003F07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ОсновнойНеразрыв"/>
    <w:basedOn w:val="a4"/>
    <w:rsid w:val="003F077B"/>
    <w:pPr>
      <w:keepNext/>
      <w:tabs>
        <w:tab w:val="clear" w:pos="720"/>
      </w:tabs>
      <w:spacing w:after="220" w:line="220" w:lineRule="atLeast"/>
    </w:pPr>
    <w:rPr>
      <w:rFonts w:ascii="Arial" w:hAnsi="Arial"/>
      <w:sz w:val="20"/>
      <w:szCs w:val="20"/>
    </w:rPr>
  </w:style>
  <w:style w:type="paragraph" w:styleId="ad">
    <w:name w:val="Block Text"/>
    <w:basedOn w:val="a"/>
    <w:rsid w:val="003F077B"/>
    <w:pPr>
      <w:snapToGrid w:val="0"/>
      <w:ind w:left="567" w:right="-160"/>
      <w:jc w:val="both"/>
    </w:pPr>
    <w:rPr>
      <w:sz w:val="28"/>
    </w:rPr>
  </w:style>
  <w:style w:type="table" w:styleId="ae">
    <w:name w:val="Table Grid"/>
    <w:basedOn w:val="a1"/>
    <w:uiPriority w:val="59"/>
    <w:rsid w:val="003F07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077B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 Знак4 Знак Знак,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 Знак4 Знак Знак1 Знак"/>
    <w:basedOn w:val="a0"/>
    <w:link w:val="a6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F077B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3F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07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Hyperlink"/>
    <w:rsid w:val="003F077B"/>
    <w:rPr>
      <w:rFonts w:ascii="Times New Roman" w:hAnsi="Times New Roman" w:cs="Times New Roman" w:hint="default"/>
      <w:color w:val="0000FF"/>
      <w:u w:val="single"/>
    </w:rPr>
  </w:style>
  <w:style w:type="character" w:customStyle="1" w:styleId="af3">
    <w:name w:val="Без интервала Знак"/>
    <w:link w:val="af4"/>
    <w:locked/>
    <w:rsid w:val="003F077B"/>
    <w:rPr>
      <w:rFonts w:ascii="Calibri" w:hAnsi="Calibri"/>
    </w:rPr>
  </w:style>
  <w:style w:type="paragraph" w:styleId="af4">
    <w:name w:val="No Spacing"/>
    <w:link w:val="af3"/>
    <w:qFormat/>
    <w:rsid w:val="003F077B"/>
    <w:pPr>
      <w:spacing w:after="0" w:line="240" w:lineRule="auto"/>
    </w:pPr>
    <w:rPr>
      <w:rFonts w:ascii="Calibri" w:hAnsi="Calibri"/>
    </w:rPr>
  </w:style>
  <w:style w:type="paragraph" w:customStyle="1" w:styleId="msonormalcxspmiddle">
    <w:name w:val="msonormalcxspmiddle"/>
    <w:basedOn w:val="a"/>
    <w:rsid w:val="003F077B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3"/>
      <w:szCs w:val="13"/>
    </w:rPr>
  </w:style>
  <w:style w:type="paragraph" w:customStyle="1" w:styleId="ConsPlusTitle">
    <w:name w:val="ConsPlusTitle"/>
    <w:uiPriority w:val="99"/>
    <w:rsid w:val="003F0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rsid w:val="003F07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F07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F0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3F077B"/>
    <w:pPr>
      <w:ind w:left="720"/>
    </w:pPr>
    <w:rPr>
      <w:rFonts w:eastAsia="Calibri"/>
      <w:sz w:val="24"/>
      <w:szCs w:val="24"/>
    </w:rPr>
  </w:style>
  <w:style w:type="paragraph" w:styleId="af9">
    <w:name w:val="caption"/>
    <w:basedOn w:val="a"/>
    <w:next w:val="a"/>
    <w:unhideWhenUsed/>
    <w:qFormat/>
    <w:rsid w:val="003F077B"/>
    <w:rPr>
      <w:b/>
      <w:bCs/>
    </w:rPr>
  </w:style>
  <w:style w:type="paragraph" w:customStyle="1" w:styleId="FR2">
    <w:name w:val="FR2"/>
    <w:rsid w:val="003F077B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4">
    <w:name w:val="Основной текст с отступом 34"/>
    <w:basedOn w:val="a"/>
    <w:rsid w:val="00E606C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25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Знак6"/>
    <w:basedOn w:val="a0"/>
    <w:uiPriority w:val="99"/>
    <w:semiHidden/>
    <w:rsid w:val="008B408B"/>
    <w:rPr>
      <w:rFonts w:cs="Times New Roman"/>
      <w:color w:val="000000"/>
    </w:rPr>
  </w:style>
  <w:style w:type="character" w:customStyle="1" w:styleId="afa">
    <w:name w:val="Основной текст + Полужирный"/>
    <w:basedOn w:val="6"/>
    <w:rsid w:val="008B408B"/>
    <w:rPr>
      <w:rFonts w:ascii="Times New Roman" w:hAnsi="Times New Roman"/>
      <w:b/>
      <w:bCs/>
      <w:sz w:val="28"/>
      <w:szCs w:val="28"/>
      <w:u w:val="none"/>
    </w:rPr>
  </w:style>
  <w:style w:type="character" w:customStyle="1" w:styleId="11pt0pt">
    <w:name w:val="Основной текст + 11 pt;Интервал 0 pt"/>
    <w:basedOn w:val="a0"/>
    <w:rsid w:val="008B408B"/>
    <w:rPr>
      <w:rFonts w:ascii="Times New Roman" w:eastAsia="Times New Roman" w:hAnsi="Times New Roman" w:cs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b">
    <w:name w:val="Основной текст_"/>
    <w:basedOn w:val="a0"/>
    <w:link w:val="15"/>
    <w:rsid w:val="008B408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b"/>
    <w:rsid w:val="008B408B"/>
    <w:pPr>
      <w:widowControl w:val="0"/>
      <w:shd w:val="clear" w:color="auto" w:fill="FFFFFF"/>
      <w:spacing w:line="298" w:lineRule="exact"/>
      <w:jc w:val="right"/>
    </w:pPr>
    <w:rPr>
      <w:spacing w:val="3"/>
      <w:sz w:val="23"/>
      <w:szCs w:val="23"/>
      <w:lang w:eastAsia="en-US"/>
    </w:rPr>
  </w:style>
  <w:style w:type="paragraph" w:customStyle="1" w:styleId="p4">
    <w:name w:val="p4"/>
    <w:basedOn w:val="a"/>
    <w:rsid w:val="0061760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Подпись к таблице3"/>
    <w:uiPriority w:val="99"/>
    <w:rsid w:val="00895367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074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basedOn w:val="a0"/>
    <w:rsid w:val="00074CBF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074CBF"/>
    <w:rPr>
      <w:rFonts w:cs="Times New Roman"/>
    </w:rPr>
  </w:style>
  <w:style w:type="paragraph" w:customStyle="1" w:styleId="310">
    <w:name w:val="Основной текст с отступом 31"/>
    <w:basedOn w:val="a"/>
    <w:rsid w:val="00907C07"/>
    <w:pPr>
      <w:suppressAutoHyphens/>
      <w:ind w:firstLine="709"/>
      <w:jc w:val="both"/>
    </w:pPr>
    <w:rPr>
      <w:sz w:val="26"/>
      <w:szCs w:val="26"/>
      <w:lang w:eastAsia="ar-SA"/>
    </w:rPr>
  </w:style>
  <w:style w:type="character" w:customStyle="1" w:styleId="12pt">
    <w:name w:val="Основной текст + 12 pt"/>
    <w:basedOn w:val="afb"/>
    <w:rsid w:val="00577D2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c">
    <w:name w:val="Подпись к таблице"/>
    <w:basedOn w:val="a0"/>
    <w:rsid w:val="0057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35pt">
    <w:name w:val="Основной текст + 13;5 pt"/>
    <w:basedOn w:val="afb"/>
    <w:rsid w:val="00577D2B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1">
    <w:name w:val="Основной текст (5)_"/>
    <w:basedOn w:val="a0"/>
    <w:link w:val="52"/>
    <w:rsid w:val="00577D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3pt">
    <w:name w:val="Основной текст (5) + 13 pt"/>
    <w:basedOn w:val="51"/>
    <w:rsid w:val="00577D2B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60">
    <w:name w:val="Основной текст6"/>
    <w:basedOn w:val="a"/>
    <w:rsid w:val="00577D2B"/>
    <w:pPr>
      <w:widowControl w:val="0"/>
      <w:shd w:val="clear" w:color="auto" w:fill="FFFFFF"/>
      <w:spacing w:line="326" w:lineRule="exact"/>
      <w:jc w:val="center"/>
    </w:pPr>
    <w:rPr>
      <w:sz w:val="26"/>
      <w:szCs w:val="26"/>
    </w:rPr>
  </w:style>
  <w:style w:type="paragraph" w:customStyle="1" w:styleId="52">
    <w:name w:val="Основной текст (5)"/>
    <w:basedOn w:val="a"/>
    <w:link w:val="51"/>
    <w:rsid w:val="00577D2B"/>
    <w:pPr>
      <w:widowControl w:val="0"/>
      <w:shd w:val="clear" w:color="auto" w:fill="FFFFFF"/>
      <w:spacing w:line="350" w:lineRule="exact"/>
      <w:ind w:firstLine="720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41099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410999"/>
  </w:style>
  <w:style w:type="paragraph" w:customStyle="1" w:styleId="40">
    <w:name w:val="Основной текст (4)"/>
    <w:basedOn w:val="a"/>
    <w:link w:val="4"/>
    <w:uiPriority w:val="99"/>
    <w:rsid w:val="00410999"/>
    <w:pPr>
      <w:widowControl w:val="0"/>
      <w:shd w:val="clear" w:color="auto" w:fill="FFFFFF"/>
      <w:spacing w:before="300" w:line="317" w:lineRule="exact"/>
      <w:ind w:firstLine="540"/>
      <w:jc w:val="both"/>
    </w:pPr>
    <w:rPr>
      <w:rFonts w:eastAsiaTheme="minorHAnsi"/>
      <w:b/>
      <w:bCs/>
      <w:sz w:val="28"/>
      <w:szCs w:val="28"/>
      <w:lang w:eastAsia="en-US"/>
    </w:rPr>
  </w:style>
  <w:style w:type="paragraph" w:customStyle="1" w:styleId="p3">
    <w:name w:val="p3"/>
    <w:basedOn w:val="a"/>
    <w:rsid w:val="002B76D2"/>
    <w:pPr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Заголовок №1_"/>
    <w:basedOn w:val="a0"/>
    <w:link w:val="17"/>
    <w:uiPriority w:val="99"/>
    <w:locked/>
    <w:rsid w:val="00E57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E57032"/>
    <w:pPr>
      <w:widowControl w:val="0"/>
      <w:shd w:val="clear" w:color="auto" w:fill="FFFFFF"/>
      <w:spacing w:before="600" w:line="320" w:lineRule="exact"/>
      <w:jc w:val="both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ind">
    <w:name w:val="ind"/>
    <w:basedOn w:val="a"/>
    <w:rsid w:val="004002FB"/>
    <w:pPr>
      <w:spacing w:before="120" w:after="120"/>
      <w:ind w:firstLine="320"/>
      <w:jc w:val="both"/>
    </w:pPr>
    <w:rPr>
      <w:sz w:val="18"/>
      <w:szCs w:val="18"/>
    </w:rPr>
  </w:style>
  <w:style w:type="character" w:customStyle="1" w:styleId="A80">
    <w:name w:val="A8"/>
    <w:uiPriority w:val="99"/>
    <w:rsid w:val="00A66BD4"/>
    <w:rPr>
      <w:rFonts w:cs="Myriad Pro"/>
      <w:color w:val="000000"/>
      <w:sz w:val="18"/>
      <w:szCs w:val="18"/>
    </w:rPr>
  </w:style>
  <w:style w:type="character" w:customStyle="1" w:styleId="text">
    <w:name w:val="text"/>
    <w:basedOn w:val="a0"/>
    <w:rsid w:val="004D3322"/>
  </w:style>
  <w:style w:type="paragraph" w:customStyle="1" w:styleId="21">
    <w:name w:val="Основной текст 21"/>
    <w:basedOn w:val="a"/>
    <w:rsid w:val="00391703"/>
    <w:pPr>
      <w:overflowPunct w:val="0"/>
      <w:autoSpaceDE w:val="0"/>
      <w:autoSpaceDN w:val="0"/>
      <w:adjustRightInd w:val="0"/>
      <w:ind w:left="360"/>
      <w:jc w:val="both"/>
    </w:pPr>
    <w:rPr>
      <w:rFonts w:ascii="Calibri" w:hAnsi="Calibri"/>
      <w:sz w:val="26"/>
      <w:szCs w:val="26"/>
    </w:rPr>
  </w:style>
  <w:style w:type="paragraph" w:customStyle="1" w:styleId="ConsNonformat">
    <w:name w:val="ConsNonformat"/>
    <w:rsid w:val="008126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26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d">
    <w:name w:val="annotation reference"/>
    <w:basedOn w:val="a0"/>
    <w:uiPriority w:val="99"/>
    <w:semiHidden/>
    <w:unhideWhenUsed/>
    <w:rsid w:val="0003735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03735D"/>
  </w:style>
  <w:style w:type="character" w:customStyle="1" w:styleId="aff">
    <w:name w:val="Текст примечания Знак"/>
    <w:basedOn w:val="a0"/>
    <w:link w:val="afe"/>
    <w:uiPriority w:val="99"/>
    <w:semiHidden/>
    <w:rsid w:val="00037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3735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03735D"/>
    <w:rPr>
      <w:b/>
      <w:bCs/>
    </w:rPr>
  </w:style>
  <w:style w:type="character" w:customStyle="1" w:styleId="8pt0pt">
    <w:name w:val="Основной текст + 8 pt;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22">
    <w:name w:val="Основной текст2"/>
    <w:basedOn w:val="a"/>
    <w:rsid w:val="00D5490E"/>
    <w:pPr>
      <w:widowControl w:val="0"/>
      <w:shd w:val="clear" w:color="auto" w:fill="FFFFFF"/>
      <w:spacing w:after="120" w:line="0" w:lineRule="atLeast"/>
      <w:jc w:val="center"/>
    </w:pPr>
    <w:rPr>
      <w:b/>
      <w:bCs/>
      <w:color w:val="000000"/>
      <w:spacing w:val="7"/>
      <w:sz w:val="14"/>
      <w:szCs w:val="14"/>
    </w:rPr>
  </w:style>
  <w:style w:type="character" w:customStyle="1" w:styleId="8pt0pt0">
    <w:name w:val="Основной текст + 8 pt;Не полужирный;Курсив;Интервал 0 pt"/>
    <w:basedOn w:val="afb"/>
    <w:rsid w:val="00D5490E"/>
    <w:rPr>
      <w:b/>
      <w:bCs/>
      <w:i/>
      <w:iCs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0pt">
    <w:name w:val="Основной текст + Не полужирный;Интервал 0 pt"/>
    <w:basedOn w:val="afb"/>
    <w:rsid w:val="00D5490E"/>
    <w:rPr>
      <w:b/>
      <w:bCs/>
      <w:i w:val="0"/>
      <w:iCs w:val="0"/>
      <w:smallCaps w:val="0"/>
      <w:strike w:val="0"/>
      <w:color w:val="000000"/>
      <w:w w:val="100"/>
      <w:position w:val="0"/>
      <w:sz w:val="14"/>
      <w:szCs w:val="14"/>
      <w:u w:val="none"/>
      <w:lang w:val="ru-RU"/>
    </w:rPr>
  </w:style>
  <w:style w:type="character" w:customStyle="1" w:styleId="Georgia4pt0pt">
    <w:name w:val="Основной текст + Georgia;4 pt;Не полужирный;Интервал 0 pt"/>
    <w:basedOn w:val="afb"/>
    <w:rsid w:val="00904BC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ConsNormal">
    <w:name w:val="ConsNormal"/>
    <w:rsid w:val="00E36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e"/>
    <w:uiPriority w:val="59"/>
    <w:rsid w:val="00374C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74C0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60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3866">
                      <w:marLeft w:val="24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consultantplus://offline/ref=F3FD474FE43C8EC95D7B53D6DD3D10D21DF231371A6A3EF5A02D6994F02BD594319F954FFBh5Y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/>
              <a:t>Показатели</a:t>
            </a:r>
            <a:r>
              <a:rPr lang="ru-RU" baseline="0"/>
              <a:t> ч</a:t>
            </a:r>
            <a:r>
              <a:rPr lang="ru-RU"/>
              <a:t>исленность населения</a:t>
            </a:r>
          </a:p>
        </c:rich>
      </c:tx>
      <c:layout>
        <c:manualLayout>
          <c:xMode val="edge"/>
          <c:yMode val="edge"/>
          <c:x val="0.24448441436459684"/>
          <c:y val="3.3468499364408537E-2"/>
        </c:manualLayout>
      </c:layout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0.32777777777779338"/>
          <c:y val="0.25125628140703499"/>
          <c:w val="0.65000000000001845"/>
          <c:h val="0.5025125628140355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Среднегодовая численность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 2014 год</c:v>
                </c:pt>
                <c:pt idx="1">
                  <c:v> 2015 год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41.206000000000003</c:v>
                </c:pt>
                <c:pt idx="1">
                  <c:v>41.364000000000004</c:v>
                </c:pt>
              </c:numCache>
            </c:numRef>
          </c:val>
        </c:ser>
        <c:axId val="65986560"/>
        <c:axId val="65988480"/>
      </c:barChart>
      <c:catAx>
        <c:axId val="65986560"/>
        <c:scaling>
          <c:orientation val="minMax"/>
        </c:scaling>
        <c:axPos val="b"/>
        <c:numFmt formatCode="General" sourceLinked="1"/>
        <c:majorTickMark val="none"/>
        <c:tickLblPos val="nextTo"/>
        <c:crossAx val="65988480"/>
        <c:crosses val="autoZero"/>
        <c:auto val="1"/>
        <c:lblAlgn val="ctr"/>
        <c:lblOffset val="100"/>
      </c:catAx>
      <c:valAx>
        <c:axId val="659884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Тыс. человек</a:t>
                </a:r>
              </a:p>
            </c:rich>
          </c:tx>
        </c:title>
        <c:numFmt formatCode="General" sourceLinked="1"/>
        <c:majorTickMark val="none"/>
        <c:tickLblPos val="nextTo"/>
        <c:crossAx val="659865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Структура безвозмездных поступлений в бюджет города за 2015 год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2031204432779239E-2"/>
          <c:y val="0.18667541557305339"/>
          <c:w val="0.51417833187518225"/>
          <c:h val="0.712542182227210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бюджет города за 9 месяцев 2015 гда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807050160396682E-2"/>
                  <c:y val="-0.11408917635295589"/>
                </c:manualLayout>
              </c:layout>
              <c:showPercent val="1"/>
            </c:dLbl>
            <c:dLbl>
              <c:idx val="1"/>
              <c:layout>
                <c:manualLayout>
                  <c:x val="-9.2891331291921814E-2"/>
                  <c:y val="3.5479627546557056E-2"/>
                </c:manualLayout>
              </c:layout>
              <c:showPercent val="1"/>
            </c:dLbl>
            <c:dLbl>
              <c:idx val="2"/>
              <c:layout>
                <c:manualLayout>
                  <c:x val="-4.9163568095654718E-2"/>
                  <c:y val="-0.13149793775778562"/>
                </c:manualLayout>
              </c:layout>
              <c:showPercent val="1"/>
            </c:dLbl>
            <c:dLbl>
              <c:idx val="3"/>
              <c:layout>
                <c:manualLayout>
                  <c:x val="5.6599227179935839E-2"/>
                  <c:y val="-3.5999875015624593E-2"/>
                </c:manualLayout>
              </c:layout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Дотация бюджетам поселений </c:v>
                </c:pt>
                <c:pt idx="1">
                  <c:v>Иные межбюджетные трансферты</c:v>
                </c:pt>
                <c:pt idx="2">
                  <c:v>Субвенции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3"/>
                <c:pt idx="0">
                  <c:v>159232.1</c:v>
                </c:pt>
                <c:pt idx="1">
                  <c:v>91821.3</c:v>
                </c:pt>
                <c:pt idx="2">
                  <c:v>5276.2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</c:legend>
    <c:plotVisOnly val="1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развития розничной</a:t>
            </a:r>
            <a:r>
              <a:rPr lang="ru-RU" sz="1200" baseline="0"/>
              <a:t> торговли</a:t>
            </a:r>
            <a:r>
              <a:rPr lang="ru-RU" sz="1200"/>
              <a:t>, м</a:t>
            </a:r>
            <a:r>
              <a:rPr lang="ru-RU" sz="1200" baseline="30000"/>
              <a:t>2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торговые центры</c:v>
                </c:pt>
              </c:strCache>
            </c:strRef>
          </c:tx>
          <c:dLbls>
            <c:dLbl>
              <c:idx val="0"/>
              <c:layout>
                <c:manualLayout>
                  <c:x val="1.3888888888889027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90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7096</c:v>
                </c:pt>
                <c:pt idx="1">
                  <c:v>10096</c:v>
                </c:pt>
                <c:pt idx="2">
                  <c:v>14160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магазины</c:v>
                </c:pt>
              </c:strCache>
            </c:strRef>
          </c:tx>
          <c:dLbls>
            <c:dLbl>
              <c:idx val="1"/>
              <c:layout>
                <c:manualLayout>
                  <c:x val="1.388888888888904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049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21388</c:v>
                </c:pt>
                <c:pt idx="1">
                  <c:v>13504</c:v>
                </c:pt>
                <c:pt idx="2">
                  <c:v>15406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павильоны</c:v>
                </c:pt>
              </c:strCache>
            </c:strRef>
          </c:tx>
          <c:dLbls>
            <c:dLbl>
              <c:idx val="0"/>
              <c:layout>
                <c:manualLayout>
                  <c:x val="1.15740740740740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04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2208</c:v>
                </c:pt>
                <c:pt idx="1">
                  <c:v>2279</c:v>
                </c:pt>
                <c:pt idx="2">
                  <c:v>2226</c:v>
                </c:pt>
              </c:numCache>
            </c:numRef>
          </c:val>
        </c:ser>
        <c:shape val="cylinder"/>
        <c:axId val="34953088"/>
        <c:axId val="34954624"/>
        <c:axId val="0"/>
      </c:bar3DChart>
      <c:catAx>
        <c:axId val="34953088"/>
        <c:scaling>
          <c:orientation val="minMax"/>
        </c:scaling>
        <c:axPos val="b"/>
        <c:numFmt formatCode="General" sourceLinked="1"/>
        <c:tickLblPos val="nextTo"/>
        <c:crossAx val="34954624"/>
        <c:crosses val="autoZero"/>
        <c:auto val="1"/>
        <c:lblAlgn val="ctr"/>
        <c:lblOffset val="100"/>
      </c:catAx>
      <c:valAx>
        <c:axId val="34954624"/>
        <c:scaling>
          <c:orientation val="minMax"/>
        </c:scaling>
        <c:axPos val="l"/>
        <c:majorGridlines/>
        <c:numFmt formatCode="General" sourceLinked="0"/>
        <c:tickLblPos val="nextTo"/>
        <c:crossAx val="34953088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посадочных</a:t>
            </a:r>
            <a:r>
              <a:rPr lang="ru-RU" sz="1200" baseline="0"/>
              <a:t> мест в предприятиях общественного питания</a:t>
            </a:r>
            <a:endParaRPr lang="ru-RU" sz="1200"/>
          </a:p>
        </c:rich>
      </c:tx>
    </c:title>
    <c:view3D>
      <c:rAngAx val="1"/>
    </c:view3D>
    <c:floor>
      <c:spPr>
        <a:solidFill>
          <a:schemeClr val="accent3">
            <a:lumMod val="40000"/>
            <a:lumOff val="60000"/>
          </a:schemeClr>
        </a:solidFill>
        <a:ln>
          <a:solidFill>
            <a:schemeClr val="accent3">
              <a:lumMod val="20000"/>
              <a:lumOff val="80000"/>
            </a:schemeClr>
          </a:solidFill>
        </a:ln>
      </c:spPr>
    </c:floor>
    <c:sideWall>
      <c:spPr>
        <a:solidFill>
          <a:schemeClr val="accent3">
            <a:lumMod val="40000"/>
            <a:lumOff val="60000"/>
          </a:schemeClr>
        </a:solidFill>
      </c:spPr>
    </c:sideWall>
    <c:backWall>
      <c:spPr>
        <a:solidFill>
          <a:schemeClr val="accent3">
            <a:lumMod val="40000"/>
            <a:lumOff val="60000"/>
          </a:schemeClr>
        </a:solidFill>
      </c:spPr>
    </c:backWall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FFFF00"/>
            </a:solidFill>
          </c:spPr>
          <c:dLbls>
            <c:dLbl>
              <c:idx val="0"/>
              <c:layout>
                <c:manualLayout>
                  <c:x val="1.388888888888906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908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Общедоступная сеть</c:v>
                </c:pt>
                <c:pt idx="1">
                  <c:v>Школьные столовые</c:v>
                </c:pt>
                <c:pt idx="2">
                  <c:v>Буфет в Лянторском нефтяном техникуме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1247</c:v>
                </c:pt>
                <c:pt idx="1">
                  <c:v>955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1"/>
              <c:layout>
                <c:manualLayout>
                  <c:x val="1.388888888888908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888888888889082E-2"/>
                  <c:y val="3.9682539682539802E-3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Общедоступная сеть</c:v>
                </c:pt>
                <c:pt idx="1">
                  <c:v>Школьные столовые</c:v>
                </c:pt>
                <c:pt idx="2">
                  <c:v>Буфет в Лянторском нефтяном техникуме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1349</c:v>
                </c:pt>
                <c:pt idx="1">
                  <c:v>979</c:v>
                </c:pt>
                <c:pt idx="2">
                  <c:v>20</c:v>
                </c:pt>
              </c:numCache>
            </c:numRef>
          </c:val>
        </c:ser>
        <c:shape val="cylinder"/>
        <c:axId val="35030144"/>
        <c:axId val="35031680"/>
        <c:axId val="0"/>
      </c:bar3DChart>
      <c:catAx>
        <c:axId val="35030144"/>
        <c:scaling>
          <c:orientation val="minMax"/>
        </c:scaling>
        <c:axPos val="l"/>
        <c:numFmt formatCode="General" sourceLinked="1"/>
        <c:tickLblPos val="nextTo"/>
        <c:crossAx val="35031680"/>
        <c:crosses val="autoZero"/>
        <c:auto val="1"/>
        <c:lblAlgn val="ctr"/>
        <c:lblOffset val="100"/>
      </c:catAx>
      <c:valAx>
        <c:axId val="35031680"/>
        <c:scaling>
          <c:orientation val="minMax"/>
        </c:scaling>
        <c:axPos val="b"/>
        <c:majorGridlines>
          <c:spPr>
            <a:ln>
              <a:solidFill>
                <a:schemeClr val="accent3">
                  <a:lumMod val="40000"/>
                  <a:lumOff val="60000"/>
                </a:schemeClr>
              </a:solidFill>
            </a:ln>
          </c:spPr>
        </c:majorGridlines>
        <c:numFmt formatCode="General" sourceLinked="1"/>
        <c:tickLblPos val="nextTo"/>
        <c:spPr>
          <a:solidFill>
            <a:schemeClr val="accent3">
              <a:lumMod val="20000"/>
              <a:lumOff val="80000"/>
            </a:schemeClr>
          </a:solidFill>
          <a:ln>
            <a:solidFill>
              <a:schemeClr val="accent3">
                <a:lumMod val="20000"/>
                <a:lumOff val="80000"/>
              </a:schemeClr>
            </a:solidFill>
          </a:ln>
        </c:spPr>
        <c:crossAx val="35030144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Обслуживание жилищного фонда города,  тыс.м</a:t>
            </a:r>
            <a:r>
              <a:rPr lang="ru-RU" sz="1400" b="1" baseline="30000">
                <a:latin typeface="Times New Roman" pitchFamily="18" charset="0"/>
                <a:cs typeface="Times New Roman" pitchFamily="18" charset="0"/>
              </a:rPr>
              <a:t>2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4992042395974389"/>
          <c:y val="2.0408163265306142E-2"/>
        </c:manualLayout>
      </c:layout>
      <c:spPr>
        <a:noFill/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0419613153452104E-2"/>
          <c:y val="0.17261904761904764"/>
          <c:w val="0.52303024223883265"/>
          <c:h val="0.732312925170059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Обсмлуживание жилищного фонда города, м2</c:v>
                </c:pt>
              </c:strCache>
            </c:strRef>
          </c:tx>
          <c:explosion val="25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3300"/>
              </a:solidFill>
            </c:spPr>
          </c:dPt>
          <c:dPt>
            <c:idx val="2"/>
            <c:spPr>
              <a:solidFill>
                <a:srgbClr val="00FF00"/>
              </a:solidFill>
            </c:spPr>
          </c:dPt>
          <c:dPt>
            <c:idx val="3"/>
            <c:spPr>
              <a:solidFill>
                <a:srgbClr val="66CCFF"/>
              </a:solidFill>
            </c:spPr>
          </c:dPt>
          <c:dLbls>
            <c:dLbl>
              <c:idx val="0"/>
              <c:layout>
                <c:manualLayout>
                  <c:x val="-2.8531641878098576E-2"/>
                  <c:y val="-4.9990626171729134E-2"/>
                </c:manualLayout>
              </c:layout>
              <c:showVal val="1"/>
            </c:dLbl>
            <c:dLbl>
              <c:idx val="1"/>
              <c:layout>
                <c:manualLayout>
                  <c:x val="-1.5620475784476281E-2"/>
                  <c:y val="3.4497294980984541E-2"/>
                </c:manualLayout>
              </c:layout>
              <c:showVal val="1"/>
            </c:dLbl>
            <c:dLbl>
              <c:idx val="2"/>
              <c:layout>
                <c:manualLayout>
                  <c:x val="-7.7589311752697579E-2"/>
                  <c:y val="7.6573999678611601E-2"/>
                </c:manualLayout>
              </c:layout>
              <c:showVal val="1"/>
            </c:dLbl>
            <c:dLbl>
              <c:idx val="3"/>
              <c:layout>
                <c:manualLayout>
                  <c:x val="2.9826805088854769E-2"/>
                  <c:y val="-7.7037066795222084E-2"/>
                </c:manualLayout>
              </c:layout>
              <c:showVal val="1"/>
            </c:dLbl>
            <c:dLbl>
              <c:idx val="4"/>
              <c:layout>
                <c:manualLayout>
                  <c:x val="1.7361111111111585E-3"/>
                  <c:y val="2.3337886335636573E-2"/>
                </c:manualLayout>
              </c:layout>
              <c:showVal val="1"/>
            </c:dLbl>
            <c:dLbl>
              <c:idx val="8"/>
              <c:layout>
                <c:manualLayout>
                  <c:x val="3.7357921405657642E-2"/>
                  <c:y val="-5.1637206063527771E-2"/>
                </c:manualLayout>
              </c:layout>
              <c:showVal val="1"/>
            </c:dLbl>
            <c:dLbl>
              <c:idx val="9"/>
              <c:layout>
                <c:manualLayout>
                  <c:x val="3.2261501166520851E-2"/>
                  <c:y val="-2.512159194386414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ТСЖ+НПО "Центральный"</c:v>
                </c:pt>
                <c:pt idx="1">
                  <c:v>Частные управляющие компании</c:v>
                </c:pt>
                <c:pt idx="2">
                  <c:v>Предприятия с непосредственным способом управления</c:v>
                </c:pt>
                <c:pt idx="3">
                  <c:v>Муниципальные управляющие компании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54.892000000000003</c:v>
                </c:pt>
                <c:pt idx="1">
                  <c:v>419.39299999999969</c:v>
                </c:pt>
                <c:pt idx="2">
                  <c:v>16.690000000000001</c:v>
                </c:pt>
                <c:pt idx="3">
                  <c:v>107.569</c:v>
                </c:pt>
              </c:numCache>
            </c:numRef>
          </c:val>
        </c:ser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230486316598971"/>
          <c:y val="0.15734439445070209"/>
          <c:w val="0.30380627580790376"/>
          <c:h val="0.8426556055493295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0.13472013672710037"/>
          <c:w val="0.76226778944298557"/>
          <c:h val="0.725002653356855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2014 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584</c:v>
                </c:pt>
                <c:pt idx="1">
                  <c:v>564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2014 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109</c:v>
                </c:pt>
                <c:pt idx="1">
                  <c:v>132</c:v>
                </c:pt>
              </c:numCache>
            </c:numRef>
          </c:val>
        </c:ser>
        <c:shape val="cylinder"/>
        <c:axId val="67371776"/>
        <c:axId val="67373312"/>
        <c:axId val="0"/>
      </c:bar3DChart>
      <c:catAx>
        <c:axId val="67371776"/>
        <c:scaling>
          <c:orientation val="minMax"/>
        </c:scaling>
        <c:axPos val="b"/>
        <c:numFmt formatCode="General" sourceLinked="1"/>
        <c:tickLblPos val="nextTo"/>
        <c:crossAx val="67373312"/>
        <c:crosses val="autoZero"/>
        <c:auto val="1"/>
        <c:lblAlgn val="ctr"/>
        <c:lblOffset val="100"/>
      </c:catAx>
      <c:valAx>
        <c:axId val="67373312"/>
        <c:scaling>
          <c:orientation val="minMax"/>
        </c:scaling>
        <c:axPos val="l"/>
        <c:majorGridlines/>
        <c:numFmt formatCode="General" sourceLinked="1"/>
        <c:tickLblPos val="nextTo"/>
        <c:crossAx val="67371776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 algn="ctr"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Показатели механического движения населения, человек</a:t>
            </a:r>
          </a:p>
        </c:rich>
      </c:tx>
      <c:layout>
        <c:manualLayout>
          <c:xMode val="edge"/>
          <c:yMode val="edge"/>
          <c:x val="0.13929389034704098"/>
          <c:y val="2.7777777777778092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8.3462561971420268E-2"/>
          <c:y val="0.13453380827396572"/>
          <c:w val="0.74908956692913464"/>
          <c:h val="0.6906580427446569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прибывших граждан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1768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2397</c:v>
                </c:pt>
                <c:pt idx="1">
                  <c:v>1768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убывших граждан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2064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2064</c:v>
                </c:pt>
                <c:pt idx="1">
                  <c:v>2042</c:v>
                </c:pt>
              </c:numCache>
            </c:numRef>
          </c:val>
        </c:ser>
        <c:shape val="cylinder"/>
        <c:axId val="74648960"/>
        <c:axId val="74667136"/>
        <c:axId val="0"/>
      </c:bar3DChart>
      <c:catAx>
        <c:axId val="746489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67136"/>
        <c:crosses val="autoZero"/>
        <c:auto val="1"/>
        <c:lblAlgn val="ctr"/>
        <c:lblOffset val="100"/>
      </c:catAx>
      <c:valAx>
        <c:axId val="7466713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464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45953630796153"/>
          <c:y val="0.4779199475065618"/>
          <c:w val="0.18254046369203952"/>
          <c:h val="0.1346362954630672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layout>
        <c:manualLayout>
          <c:xMode val="edge"/>
          <c:yMode val="edge"/>
          <c:x val="0.16198713622335673"/>
          <c:y val="1.95313085864267E-2"/>
        </c:manualLayout>
      </c:layout>
      <c:spPr>
        <a:solidFill>
          <a:schemeClr val="bg1"/>
        </a:solidFill>
      </c:spPr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777777777779338"/>
          <c:y val="0.25125628140703499"/>
          <c:w val="0.65000000000001845"/>
          <c:h val="0.50251256281403556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Среднесписочная численность экономически занятого населения</c:v>
                </c:pt>
              </c:strCache>
            </c:strRef>
          </c:tx>
          <c:cat>
            <c:strRef>
              <c:f>Лист1!$B$4:$C$4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Лист1!$B$5:$C$5</c:f>
              <c:numCache>
                <c:formatCode>0.000</c:formatCode>
                <c:ptCount val="2"/>
                <c:pt idx="0" formatCode="General">
                  <c:v>24.914999999999999</c:v>
                </c:pt>
                <c:pt idx="1">
                  <c:v>25.09</c:v>
                </c:pt>
              </c:numCache>
            </c:numRef>
          </c:val>
        </c:ser>
        <c:axId val="67453696"/>
        <c:axId val="67455232"/>
      </c:barChart>
      <c:catAx>
        <c:axId val="67453696"/>
        <c:scaling>
          <c:orientation val="minMax"/>
        </c:scaling>
        <c:axPos val="b"/>
        <c:numFmt formatCode="General" sourceLinked="0"/>
        <c:majorTickMark val="none"/>
        <c:tickLblPos val="nextTo"/>
        <c:crossAx val="67455232"/>
        <c:crosses val="autoZero"/>
        <c:auto val="1"/>
        <c:lblAlgn val="ctr"/>
        <c:lblOffset val="100"/>
      </c:catAx>
      <c:valAx>
        <c:axId val="67455232"/>
        <c:scaling>
          <c:orientation val="minMax"/>
          <c:max val="25.1"/>
        </c:scaling>
        <c:axPos val="l"/>
        <c:majorGridlines/>
        <c:title>
          <c:tx>
            <c:rich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Тыс. человек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4536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0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/>
              <a:t>Обращения в Центр занятости населения</a:t>
            </a:r>
          </a:p>
        </c:rich>
      </c:tx>
      <c:layout>
        <c:manualLayout>
          <c:xMode val="edge"/>
          <c:yMode val="edge"/>
          <c:x val="0.24176462619591921"/>
          <c:y val="2.1575586633760351E-2"/>
        </c:manualLayout>
      </c:layout>
      <c:spPr>
        <a:noFill/>
        <a:ln w="13810">
          <a:noFill/>
        </a:ln>
      </c:spPr>
    </c:title>
    <c:view3D>
      <c:rotX val="5"/>
      <c:hPercent val="47"/>
      <c:depthPercent val="90"/>
      <c:rAngAx val="1"/>
    </c:view3D>
    <c:floor>
      <c:spPr>
        <a:solidFill>
          <a:srgbClr val="CCCCFF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716776465383317"/>
          <c:y val="0.19274451110511986"/>
          <c:w val="0.84537661730105085"/>
          <c:h val="0.6145148530527938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Лист1!$A$76</c:f>
              <c:strCache>
                <c:ptCount val="1"/>
                <c:pt idx="0">
                  <c:v>численность ищущих работу граждан</c:v>
                </c:pt>
              </c:strCache>
            </c:strRef>
          </c:tx>
          <c:spPr>
            <a:gradFill rotWithShape="0">
              <a:gsLst>
                <a:gs pos="0">
                  <a:srgbClr val="FFFFFF"/>
                </a:gs>
                <a:gs pos="100000">
                  <a:srgbClr val="9999FF"/>
                </a:gs>
              </a:gsLst>
              <a:lin ang="5400000" scaled="1"/>
            </a:gradFill>
            <a:ln w="6905">
              <a:solidFill>
                <a:srgbClr val="333399"/>
              </a:solidFill>
              <a:prstDash val="solid"/>
            </a:ln>
          </c:spPr>
          <c:dLbls>
            <c:dLbl>
              <c:idx val="0"/>
              <c:layout>
                <c:manualLayout>
                  <c:x val="2.2466054559064582E-2"/>
                  <c:y val="-5.75919212444511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538455707476999E-2"/>
                  <c:y val="-1.3682468577058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125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9390829756388768E-2"/>
                  <c:y val="-1.8782490898315889E-2"/>
                </c:manualLayout>
              </c:layout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Лист1!$B$76:$C$76</c:f>
              <c:numCache>
                <c:formatCode>General</c:formatCode>
                <c:ptCount val="2"/>
                <c:pt idx="0">
                  <c:v>63</c:v>
                </c:pt>
                <c:pt idx="1">
                  <c:v>125</c:v>
                </c:pt>
              </c:numCache>
            </c:numRef>
          </c:val>
        </c:ser>
        <c:ser>
          <c:idx val="1"/>
          <c:order val="1"/>
          <c:tx>
            <c:strRef>
              <c:f>Лист1!$A$77</c:f>
              <c:strCache>
                <c:ptCount val="1"/>
                <c:pt idx="0">
                  <c:v>признано безработными</c:v>
                </c:pt>
              </c:strCache>
            </c:strRef>
          </c:tx>
          <c:spPr>
            <a:solidFill>
              <a:srgbClr val="333399"/>
            </a:solidFill>
            <a:ln w="690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748370163407012E-2"/>
                  <c:y val="-2.047651506248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9751272065722149E-2"/>
                  <c:y val="-6.42359587749480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2239025176004606E-2"/>
                  <c:y val="-5.439921182873112E-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en-US"/>
                      <a:t>7</a:t>
                    </a:r>
                  </a:p>
                </c:rich>
              </c:tx>
              <c:showVal val="1"/>
            </c:dLbl>
            <c:spPr>
              <a:noFill/>
              <a:ln w="1381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Лист1!$B$75:$C$75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Лист1!$B$77:$C$77</c:f>
              <c:numCache>
                <c:formatCode>General</c:formatCode>
                <c:ptCount val="2"/>
                <c:pt idx="0">
                  <c:v>47</c:v>
                </c:pt>
                <c:pt idx="1">
                  <c:v>67</c:v>
                </c:pt>
              </c:numCache>
            </c:numRef>
          </c:val>
        </c:ser>
        <c:gapWidth val="70"/>
        <c:shape val="cylinder"/>
        <c:axId val="77059584"/>
        <c:axId val="77061120"/>
        <c:axId val="0"/>
      </c:bar3DChart>
      <c:catAx>
        <c:axId val="77059584"/>
        <c:scaling>
          <c:orientation val="minMax"/>
        </c:scaling>
        <c:axPos val="b"/>
        <c:numFmt formatCode="General" sourceLinked="1"/>
        <c:tickLblPos val="low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61120"/>
        <c:crosses val="autoZero"/>
        <c:auto val="1"/>
        <c:lblAlgn val="ctr"/>
        <c:lblOffset val="100"/>
        <c:tickLblSkip val="1"/>
        <c:tickMarkSkip val="1"/>
      </c:catAx>
      <c:valAx>
        <c:axId val="77061120"/>
        <c:scaling>
          <c:orientation val="minMax"/>
        </c:scaling>
        <c:axPos val="l"/>
        <c:majorGridlines>
          <c:spPr>
            <a:ln w="1726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1000"/>
                  <a:t>человек</a:t>
                </a:r>
              </a:p>
            </c:rich>
          </c:tx>
          <c:layout>
            <c:manualLayout>
              <c:xMode val="edge"/>
              <c:yMode val="edge"/>
              <c:x val="9.9580729828126338E-2"/>
              <c:y val="0.35148603439497161"/>
            </c:manualLayout>
          </c:layout>
          <c:spPr>
            <a:noFill/>
            <a:ln w="13810">
              <a:noFill/>
            </a:ln>
          </c:spPr>
        </c:title>
        <c:numFmt formatCode="General" sourceLinked="1"/>
        <c:tickLblPos val="nextTo"/>
        <c:spPr>
          <a:ln w="172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59584"/>
        <c:crosses val="autoZero"/>
        <c:crossBetween val="between"/>
      </c:valAx>
      <c:spPr>
        <a:noFill/>
        <a:ln w="1381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8823529411764705E-2"/>
          <c:y val="0.88254099580834655"/>
          <c:w val="0.87373651680636699"/>
          <c:h val="0.11745900419163999"/>
        </c:manualLayout>
      </c:layout>
      <c:spPr>
        <a:noFill/>
        <a:ln w="13810">
          <a:noFill/>
        </a:ln>
      </c:spPr>
      <c:txPr>
        <a:bodyPr/>
        <a:lstStyle/>
        <a:p>
          <a:pPr>
            <a:defRPr sz="5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65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безработных граждан по уровню образования,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человек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3096638961797192"/>
          <c:y val="0.16363636363636391"/>
          <c:w val="0.38797462817148326"/>
          <c:h val="0.7591245791245885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10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Высшее профессиональное образование</c:v>
                </c:pt>
                <c:pt idx="1">
                  <c:v>Среднее профессиональное  образование </c:v>
                </c:pt>
                <c:pt idx="2">
                  <c:v>Среднее (полное)общее образование</c:v>
                </c:pt>
                <c:pt idx="3">
                  <c:v>Основное общее образование</c:v>
                </c:pt>
                <c:pt idx="4">
                  <c:v>Не имеют основного общего образования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17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</c:ser>
        <c:shape val="cylinder"/>
        <c:axId val="77027200"/>
        <c:axId val="77028736"/>
        <c:axId val="0"/>
      </c:bar3DChart>
      <c:catAx>
        <c:axId val="7702720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28736"/>
        <c:crosses val="autoZero"/>
        <c:auto val="1"/>
        <c:lblAlgn val="ctr"/>
        <c:lblOffset val="100"/>
      </c:catAx>
      <c:valAx>
        <c:axId val="7702873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02720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Показатели размера среднемесячной заработной платы, руб.</a:t>
            </a:r>
          </a:p>
        </c:rich>
      </c:tx>
      <c:spPr>
        <a:solidFill>
          <a:schemeClr val="bg1"/>
        </a:solidFill>
      </c:spPr>
    </c:title>
    <c:plotArea>
      <c:layout>
        <c:manualLayout>
          <c:layoutTarget val="inner"/>
          <c:xMode val="edge"/>
          <c:yMode val="edge"/>
          <c:x val="9.8396945173524375E-2"/>
          <c:y val="0.18888888888888891"/>
          <c:w val="0.87614009186353314"/>
          <c:h val="0.735952380952380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 anchor="b" anchorCtr="1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 2014 г.</c:v>
                </c:pt>
                <c:pt idx="4">
                  <c:v>1 кв.2015 г.</c:v>
                </c:pt>
                <c:pt idx="5">
                  <c:v>1 пол. 2015 г.</c:v>
                </c:pt>
                <c:pt idx="6">
                  <c:v>9 мес. 2015 г.</c:v>
                </c:pt>
                <c:pt idx="7">
                  <c:v>2015 г.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  <c:pt idx="5" formatCode="General">
                  <c:v>32602</c:v>
                </c:pt>
                <c:pt idx="6" formatCode="General">
                  <c:v>33379</c:v>
                </c:pt>
                <c:pt idx="7" formatCode="General">
                  <c:v>34255</c:v>
                </c:pt>
              </c:numCache>
            </c:numRef>
          </c:val>
        </c:ser>
        <c:dLbls>
          <c:showVal val="1"/>
        </c:dLbls>
        <c:marker val="1"/>
        <c:axId val="79420800"/>
        <c:axId val="78898304"/>
      </c:lineChart>
      <c:catAx>
        <c:axId val="79420800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898304"/>
        <c:crosses val="autoZero"/>
        <c:auto val="1"/>
        <c:lblAlgn val="ctr"/>
        <c:lblOffset val="100"/>
      </c:catAx>
      <c:valAx>
        <c:axId val="78898304"/>
        <c:scaling>
          <c:orientation val="minMax"/>
        </c:scaling>
        <c:axPos val="l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080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Соотношение заработной платы и назначенных пенсий по старости</a:t>
            </a:r>
          </a:p>
        </c:rich>
      </c:tx>
      <c:layout>
        <c:manualLayout>
          <c:xMode val="edge"/>
          <c:yMode val="edge"/>
          <c:x val="7.7186370811929514E-2"/>
          <c:y val="0"/>
        </c:manualLayout>
      </c:layout>
      <c:spPr>
        <a:solidFill>
          <a:schemeClr val="bg1"/>
        </a:solidFill>
      </c:spPr>
    </c:title>
    <c:view3D>
      <c:rAngAx val="1"/>
    </c:view3D>
    <c:plotArea>
      <c:layout>
        <c:manualLayout>
          <c:layoutTarget val="inner"/>
          <c:xMode val="edge"/>
          <c:yMode val="edge"/>
          <c:x val="0.32829051113347107"/>
          <c:y val="0.11018744906275448"/>
          <c:w val="0.61979140406699684"/>
          <c:h val="0.603097497898349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2014 г.</c:v>
                </c:pt>
                <c:pt idx="4">
                  <c:v>1 кв. 2015 г.</c:v>
                </c:pt>
                <c:pt idx="5">
                  <c:v>2 пол. 2015 г.</c:v>
                </c:pt>
                <c:pt idx="6">
                  <c:v>9 мес. 2015 г.</c:v>
                </c:pt>
                <c:pt idx="7">
                  <c:v>2015 г.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31659</c:v>
                </c:pt>
                <c:pt idx="1">
                  <c:v>31197</c:v>
                </c:pt>
                <c:pt idx="2">
                  <c:v>30474</c:v>
                </c:pt>
                <c:pt idx="3">
                  <c:v>31955</c:v>
                </c:pt>
                <c:pt idx="4">
                  <c:v>32652</c:v>
                </c:pt>
                <c:pt idx="5">
                  <c:v>32602</c:v>
                </c:pt>
                <c:pt idx="6">
                  <c:v>33379</c:v>
                </c:pt>
                <c:pt idx="7">
                  <c:v>34255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размер назначенных                                                                                                                                                            пенсий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cat>
            <c:strRef>
              <c:f>Лист1!$A$2:$A$9</c:f>
              <c:strCache>
                <c:ptCount val="8"/>
                <c:pt idx="0">
                  <c:v>1 кв. 2014 г.</c:v>
                </c:pt>
                <c:pt idx="1">
                  <c:v>1 пол. 2014 г.</c:v>
                </c:pt>
                <c:pt idx="2">
                  <c:v>9 мес. 2014 г.</c:v>
                </c:pt>
                <c:pt idx="3">
                  <c:v>2014 г.</c:v>
                </c:pt>
                <c:pt idx="4">
                  <c:v>1 кв. 2015 г.</c:v>
                </c:pt>
                <c:pt idx="5">
                  <c:v>2 пол. 2015 г.</c:v>
                </c:pt>
                <c:pt idx="6">
                  <c:v>9 мес. 2015 г.</c:v>
                </c:pt>
                <c:pt idx="7">
                  <c:v>2015 г.</c:v>
                </c:pt>
              </c:strCache>
            </c:strRef>
          </c:cat>
          <c:val>
            <c:numRef>
              <c:f>Лист1!$C$2:$C$9</c:f>
              <c:numCache>
                <c:formatCode>#,##0.00</c:formatCode>
                <c:ptCount val="8"/>
                <c:pt idx="0">
                  <c:v>16115.5</c:v>
                </c:pt>
                <c:pt idx="1">
                  <c:v>16599.64</c:v>
                </c:pt>
                <c:pt idx="2">
                  <c:v>17129.240000000005</c:v>
                </c:pt>
                <c:pt idx="3">
                  <c:v>17064.72</c:v>
                </c:pt>
                <c:pt idx="4">
                  <c:v>18951.560000000001</c:v>
                </c:pt>
                <c:pt idx="5">
                  <c:v>18867.68</c:v>
                </c:pt>
                <c:pt idx="6">
                  <c:v>18952.580000000005</c:v>
                </c:pt>
                <c:pt idx="7">
                  <c:v>18866.45</c:v>
                </c:pt>
              </c:numCache>
            </c:numRef>
          </c:val>
        </c:ser>
        <c:shape val="cylinder"/>
        <c:axId val="79284096"/>
        <c:axId val="79285632"/>
        <c:axId val="0"/>
      </c:bar3DChart>
      <c:catAx>
        <c:axId val="7928409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85632"/>
        <c:crosses val="autoZero"/>
        <c:auto val="1"/>
        <c:lblAlgn val="ctr"/>
        <c:lblOffset val="100"/>
      </c:catAx>
      <c:valAx>
        <c:axId val="79285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рублей</a:t>
                </a:r>
              </a:p>
            </c:rich>
          </c:tx>
        </c:title>
        <c:numFmt formatCode="#,##0.00" sourceLinked="1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284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города Лянтор за 2015 год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Безвоздмездные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184958.3</c:v>
                </c:pt>
                <c:pt idx="1">
                  <c:v>79627.199999999997</c:v>
                </c:pt>
                <c:pt idx="2">
                  <c:v>256058.5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0.14757</cdr:x>
      <cdr:y>0.04188</cdr:y>
    </cdr:from>
    <cdr:to>
      <cdr:x>0.81944</cdr:x>
      <cdr:y>0.13613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809626" y="136442"/>
          <a:ext cx="3686174" cy="3069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Показатели естественного движения населения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55286-EE51-40C4-840A-FED346CB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68</Pages>
  <Words>21807</Words>
  <Characters>124302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_VoloshinaJA</dc:creator>
  <cp:lastModifiedBy>_PetrosyanAA</cp:lastModifiedBy>
  <cp:revision>17</cp:revision>
  <cp:lastPrinted>2016-02-09T12:17:00Z</cp:lastPrinted>
  <dcterms:created xsi:type="dcterms:W3CDTF">2016-03-01T09:47:00Z</dcterms:created>
  <dcterms:modified xsi:type="dcterms:W3CDTF">2016-03-02T10:32:00Z</dcterms:modified>
</cp:coreProperties>
</file>