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0A" w:rsidRDefault="0065180A">
      <w:pPr>
        <w:pStyle w:val="ConsPlusTitlePage"/>
      </w:pPr>
      <w:r>
        <w:t xml:space="preserve">Документ предоставлен </w:t>
      </w:r>
      <w:hyperlink r:id="rId4" w:history="1">
        <w:r>
          <w:rPr>
            <w:color w:val="0000FF"/>
          </w:rPr>
          <w:t>КонсультантПлюс</w:t>
        </w:r>
      </w:hyperlink>
      <w:r>
        <w:br/>
      </w:r>
    </w:p>
    <w:p w:rsidR="0065180A" w:rsidRDefault="0065180A">
      <w:pPr>
        <w:pStyle w:val="ConsPlusNormal"/>
        <w:jc w:val="both"/>
        <w:outlineLvl w:val="0"/>
      </w:pPr>
    </w:p>
    <w:p w:rsidR="0065180A" w:rsidRDefault="0065180A">
      <w:pPr>
        <w:pStyle w:val="ConsPlusTitle"/>
        <w:jc w:val="center"/>
        <w:outlineLvl w:val="0"/>
      </w:pPr>
      <w:r>
        <w:t>РЕГИОНАЛЬНАЯ СЛУЖБА ПО ТАРИФАМ</w:t>
      </w:r>
    </w:p>
    <w:p w:rsidR="0065180A" w:rsidRDefault="0065180A">
      <w:pPr>
        <w:pStyle w:val="ConsPlusTitle"/>
        <w:jc w:val="center"/>
      </w:pPr>
      <w:r>
        <w:t>ХАНТЫ-МАНСИЙСКОГО АВТОНОМНОГО ОКРУГА - ЮГРЫ</w:t>
      </w:r>
    </w:p>
    <w:p w:rsidR="0065180A" w:rsidRDefault="0065180A">
      <w:pPr>
        <w:pStyle w:val="ConsPlusTitle"/>
        <w:jc w:val="center"/>
      </w:pPr>
    </w:p>
    <w:p w:rsidR="0065180A" w:rsidRDefault="0065180A">
      <w:pPr>
        <w:pStyle w:val="ConsPlusTitle"/>
        <w:jc w:val="center"/>
      </w:pPr>
      <w:r>
        <w:t>ПРИКАЗ</w:t>
      </w:r>
    </w:p>
    <w:p w:rsidR="0065180A" w:rsidRDefault="0065180A">
      <w:pPr>
        <w:pStyle w:val="ConsPlusTitle"/>
        <w:jc w:val="center"/>
      </w:pPr>
      <w:r>
        <w:t>от 23 ноября 2017 г. N 131-нп</w:t>
      </w:r>
    </w:p>
    <w:p w:rsidR="0065180A" w:rsidRDefault="0065180A">
      <w:pPr>
        <w:pStyle w:val="ConsPlusTitle"/>
        <w:jc w:val="center"/>
      </w:pPr>
    </w:p>
    <w:p w:rsidR="0065180A" w:rsidRDefault="0065180A">
      <w:pPr>
        <w:pStyle w:val="ConsPlusTitle"/>
        <w:jc w:val="center"/>
      </w:pPr>
      <w:r>
        <w:t>ОБ УСТАНОВЛЕНИИ ТАРИФОВ В СФЕРЕ ХОЛОДНОГО ВОДОСНАБЖЕНИЯ</w:t>
      </w:r>
    </w:p>
    <w:p w:rsidR="0065180A" w:rsidRDefault="0065180A">
      <w:pPr>
        <w:pStyle w:val="ConsPlusTitle"/>
        <w:jc w:val="center"/>
      </w:pPr>
      <w:r>
        <w:t>И ВОДООТВЕДЕНИЯ ДЛЯ ОРГАНИЗАЦИЙ, ОСУЩЕСТВЛЯЮЩИХ ХОЛОДНОЕ</w:t>
      </w:r>
    </w:p>
    <w:p w:rsidR="0065180A" w:rsidRDefault="0065180A">
      <w:pPr>
        <w:pStyle w:val="ConsPlusTitle"/>
        <w:jc w:val="center"/>
      </w:pPr>
      <w:r>
        <w:t>ВОДОСНАБЖЕНИЕ И ВОДООТВЕДЕНИЕ</w:t>
      </w:r>
    </w:p>
    <w:p w:rsidR="0065180A" w:rsidRDefault="00651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80A">
        <w:trPr>
          <w:jc w:val="center"/>
        </w:trPr>
        <w:tc>
          <w:tcPr>
            <w:tcW w:w="9294" w:type="dxa"/>
            <w:tcBorders>
              <w:top w:val="nil"/>
              <w:left w:val="single" w:sz="24" w:space="0" w:color="CED3F1"/>
              <w:bottom w:val="nil"/>
              <w:right w:val="single" w:sz="24" w:space="0" w:color="F4F3F8"/>
            </w:tcBorders>
            <w:shd w:val="clear" w:color="auto" w:fill="F4F3F8"/>
          </w:tcPr>
          <w:p w:rsidR="0065180A" w:rsidRDefault="0065180A">
            <w:pPr>
              <w:pStyle w:val="ConsPlusNormal"/>
              <w:jc w:val="center"/>
            </w:pPr>
            <w:r>
              <w:rPr>
                <w:color w:val="392C69"/>
              </w:rPr>
              <w:t>Список изменяющих документов</w:t>
            </w:r>
          </w:p>
          <w:p w:rsidR="0065180A" w:rsidRDefault="0065180A">
            <w:pPr>
              <w:pStyle w:val="ConsPlusNormal"/>
              <w:jc w:val="center"/>
            </w:pPr>
            <w:r>
              <w:rPr>
                <w:color w:val="392C69"/>
              </w:rPr>
              <w:t>(в ред. приказов Региональной службы по тарифам ХМАО - Югры</w:t>
            </w:r>
          </w:p>
          <w:p w:rsidR="0065180A" w:rsidRDefault="0065180A">
            <w:pPr>
              <w:pStyle w:val="ConsPlusNormal"/>
              <w:jc w:val="center"/>
            </w:pPr>
            <w:r>
              <w:rPr>
                <w:color w:val="392C69"/>
              </w:rPr>
              <w:t xml:space="preserve">от 22.02.2018 </w:t>
            </w:r>
            <w:hyperlink r:id="rId5" w:history="1">
              <w:r>
                <w:rPr>
                  <w:color w:val="0000FF"/>
                </w:rPr>
                <w:t>N 8-нп</w:t>
              </w:r>
            </w:hyperlink>
            <w:r>
              <w:rPr>
                <w:color w:val="392C69"/>
              </w:rPr>
              <w:t xml:space="preserve">, от 22.11.2018 </w:t>
            </w:r>
            <w:hyperlink r:id="rId6" w:history="1">
              <w:r>
                <w:rPr>
                  <w:color w:val="0000FF"/>
                </w:rPr>
                <w:t>N 62-нп</w:t>
              </w:r>
            </w:hyperlink>
            <w:r>
              <w:rPr>
                <w:color w:val="392C69"/>
              </w:rPr>
              <w:t xml:space="preserve">, от 29.11.2018 </w:t>
            </w:r>
            <w:hyperlink r:id="rId7" w:history="1">
              <w:r>
                <w:rPr>
                  <w:color w:val="0000FF"/>
                </w:rPr>
                <w:t>N 71-нп</w:t>
              </w:r>
            </w:hyperlink>
            <w:r>
              <w:rPr>
                <w:color w:val="392C69"/>
              </w:rPr>
              <w:t>)</w:t>
            </w:r>
          </w:p>
        </w:tc>
      </w:tr>
    </w:tbl>
    <w:p w:rsidR="0065180A" w:rsidRDefault="0065180A">
      <w:pPr>
        <w:pStyle w:val="ConsPlusNormal"/>
        <w:jc w:val="both"/>
      </w:pPr>
    </w:p>
    <w:p w:rsidR="0065180A" w:rsidRDefault="0065180A">
      <w:pPr>
        <w:pStyle w:val="ConsPlusNormal"/>
        <w:ind w:firstLine="540"/>
        <w:jc w:val="both"/>
      </w:pPr>
      <w:r>
        <w:t xml:space="preserve">В соответствии с Федеральным </w:t>
      </w:r>
      <w:hyperlink r:id="rId8" w:history="1">
        <w:r>
          <w:rPr>
            <w:color w:val="0000FF"/>
          </w:rPr>
          <w:t>законом</w:t>
        </w:r>
      </w:hyperlink>
      <w:r>
        <w:t xml:space="preserve"> от 7 декабря 2011 года N 416-ФЗ "О водоснабжении и водоотведении", </w:t>
      </w:r>
      <w:hyperlink r:id="rId9" w:history="1">
        <w:r>
          <w:rPr>
            <w:color w:val="0000FF"/>
          </w:rPr>
          <w:t>Постановлением</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w:t>
      </w:r>
      <w:hyperlink r:id="rId10" w:history="1">
        <w:r>
          <w:rPr>
            <w:color w:val="0000FF"/>
          </w:rPr>
          <w:t>приказом</w:t>
        </w:r>
      </w:hyperlink>
      <w:r>
        <w:t xml:space="preserve"> Федеральной службы по тарифам от 27 декабря 2013 года N 1746-э "Об утверждении Методических указаний по расчету регулируемых тарифов в сфере водоснабжения и водоотведения", на основании </w:t>
      </w:r>
      <w:hyperlink r:id="rId11"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обращений организаций, осуществляющих холодное водоснабжение и водоотведение, и протокола правления Региональной службы по тарифам Ханты-Мансийского автономного округа - Югры от 23 ноября 2017 года N 76 приказываю:</w:t>
      </w:r>
    </w:p>
    <w:p w:rsidR="0065180A" w:rsidRDefault="0065180A">
      <w:pPr>
        <w:pStyle w:val="ConsPlusNormal"/>
        <w:spacing w:before="220"/>
        <w:ind w:firstLine="540"/>
        <w:jc w:val="both"/>
      </w:pPr>
      <w:r>
        <w:t xml:space="preserve">1. Установить на период с 1 января 2018 года по 31 декабря 2022 года одноставочные </w:t>
      </w:r>
      <w:hyperlink w:anchor="P34" w:history="1">
        <w:r>
          <w:rPr>
            <w:color w:val="0000FF"/>
          </w:rPr>
          <w:t>тарифы</w:t>
        </w:r>
      </w:hyperlink>
      <w:r>
        <w:t xml:space="preserve"> в сфере холодного водоснабжения для организаций, осуществляющих холодное водоснабжение, согласно приложению 1 к настоящему приказу.</w:t>
      </w:r>
    </w:p>
    <w:p w:rsidR="0065180A" w:rsidRDefault="0065180A">
      <w:pPr>
        <w:pStyle w:val="ConsPlusNormal"/>
        <w:spacing w:before="220"/>
        <w:ind w:firstLine="540"/>
        <w:jc w:val="both"/>
      </w:pPr>
      <w:r>
        <w:t xml:space="preserve">2. Установить на период с 1 января 2018 года по 31 декабря 2022 года одноставочные </w:t>
      </w:r>
      <w:hyperlink w:anchor="P699" w:history="1">
        <w:r>
          <w:rPr>
            <w:color w:val="0000FF"/>
          </w:rPr>
          <w:t>тарифы</w:t>
        </w:r>
      </w:hyperlink>
      <w:r>
        <w:t xml:space="preserve"> в сфере водоотведения для организаций, осуществляющих водоотведение, согласно приложению 2 к настоящему приказу.</w:t>
      </w:r>
    </w:p>
    <w:p w:rsidR="0065180A" w:rsidRDefault="0065180A">
      <w:pPr>
        <w:pStyle w:val="ConsPlusNormal"/>
        <w:spacing w:before="220"/>
        <w:ind w:firstLine="540"/>
        <w:jc w:val="both"/>
      </w:pPr>
      <w:r>
        <w:t xml:space="preserve">3. Установить организациям, осуществляющим холодное водоснабжение, долгосрочные </w:t>
      </w:r>
      <w:hyperlink w:anchor="P947"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на 2018 - 2022 годы, согласно приложению 3 к настоящему приказу.</w:t>
      </w:r>
    </w:p>
    <w:p w:rsidR="0065180A" w:rsidRDefault="0065180A">
      <w:pPr>
        <w:pStyle w:val="ConsPlusNormal"/>
        <w:spacing w:before="220"/>
        <w:ind w:firstLine="540"/>
        <w:jc w:val="both"/>
      </w:pPr>
      <w:r>
        <w:t xml:space="preserve">4. Установить организациям, осуществляющим водоотведение, долгосрочные </w:t>
      </w:r>
      <w:hyperlink w:anchor="P1343"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2018 - 2022 годы, согласно приложению 4 к настоящему приказу.</w:t>
      </w:r>
    </w:p>
    <w:p w:rsidR="0065180A" w:rsidRDefault="0065180A">
      <w:pPr>
        <w:pStyle w:val="ConsPlusNormal"/>
        <w:spacing w:before="220"/>
        <w:ind w:firstLine="540"/>
        <w:jc w:val="both"/>
      </w:pPr>
      <w:r>
        <w:t>5. Настоящий приказ вступает в силу по истечении десяти дней с момента его официального опубликования.</w:t>
      </w:r>
    </w:p>
    <w:p w:rsidR="0065180A" w:rsidRDefault="0065180A">
      <w:pPr>
        <w:pStyle w:val="ConsPlusNormal"/>
        <w:jc w:val="both"/>
      </w:pPr>
    </w:p>
    <w:p w:rsidR="0065180A" w:rsidRDefault="0065180A">
      <w:pPr>
        <w:pStyle w:val="ConsPlusNormal"/>
        <w:jc w:val="right"/>
      </w:pPr>
      <w:r>
        <w:t>Руководитель службы</w:t>
      </w:r>
    </w:p>
    <w:p w:rsidR="0065180A" w:rsidRDefault="0065180A">
      <w:pPr>
        <w:pStyle w:val="ConsPlusNormal"/>
        <w:jc w:val="right"/>
      </w:pPr>
      <w:r>
        <w:t>А.А.БЕРЕЗОВСКИЙ</w:t>
      </w: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right"/>
        <w:outlineLvl w:val="0"/>
      </w:pPr>
      <w:r>
        <w:t>Приложение 1</w:t>
      </w:r>
    </w:p>
    <w:p w:rsidR="0065180A" w:rsidRDefault="0065180A">
      <w:pPr>
        <w:pStyle w:val="ConsPlusNormal"/>
        <w:jc w:val="right"/>
      </w:pPr>
      <w:r>
        <w:t>к приказу Региональной службы</w:t>
      </w:r>
    </w:p>
    <w:p w:rsidR="0065180A" w:rsidRDefault="0065180A">
      <w:pPr>
        <w:pStyle w:val="ConsPlusNormal"/>
        <w:jc w:val="right"/>
      </w:pPr>
      <w:r>
        <w:t>по тарифам Ханты-Мансийского</w:t>
      </w:r>
    </w:p>
    <w:p w:rsidR="0065180A" w:rsidRDefault="0065180A">
      <w:pPr>
        <w:pStyle w:val="ConsPlusNormal"/>
        <w:jc w:val="right"/>
      </w:pPr>
      <w:r>
        <w:t>автономного округа - Югры</w:t>
      </w:r>
    </w:p>
    <w:p w:rsidR="0065180A" w:rsidRDefault="0065180A">
      <w:pPr>
        <w:pStyle w:val="ConsPlusNormal"/>
        <w:jc w:val="right"/>
      </w:pPr>
      <w:r>
        <w:t>от 23 ноября 2017 года N 131-нп</w:t>
      </w:r>
    </w:p>
    <w:p w:rsidR="0065180A" w:rsidRDefault="0065180A">
      <w:pPr>
        <w:pStyle w:val="ConsPlusNormal"/>
        <w:jc w:val="both"/>
      </w:pPr>
    </w:p>
    <w:p w:rsidR="0065180A" w:rsidRDefault="0065180A">
      <w:pPr>
        <w:pStyle w:val="ConsPlusTitle"/>
        <w:jc w:val="center"/>
      </w:pPr>
      <w:bookmarkStart w:id="0" w:name="P34"/>
      <w:bookmarkEnd w:id="0"/>
      <w:r>
        <w:t>ОДНОСТАВОЧНЫЕ ТАРИФЫ</w:t>
      </w:r>
    </w:p>
    <w:p w:rsidR="0065180A" w:rsidRDefault="0065180A">
      <w:pPr>
        <w:pStyle w:val="ConsPlusTitle"/>
        <w:jc w:val="center"/>
      </w:pPr>
      <w:r>
        <w:t>В СФЕРЕ ХОЛОДНОГО ВОДОСНАБЖЕНИЯ ДЛЯ ОРГАНИЗАЦИЙ,</w:t>
      </w:r>
    </w:p>
    <w:p w:rsidR="0065180A" w:rsidRDefault="0065180A">
      <w:pPr>
        <w:pStyle w:val="ConsPlusTitle"/>
        <w:jc w:val="center"/>
      </w:pPr>
      <w:r>
        <w:t>ОСУЩЕСТВЛЯЮЩИХ ХОЛОДНОЕ ВОДОСНАБЖЕНИЕ</w:t>
      </w:r>
    </w:p>
    <w:p w:rsidR="0065180A" w:rsidRDefault="00651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80A">
        <w:trPr>
          <w:jc w:val="center"/>
        </w:trPr>
        <w:tc>
          <w:tcPr>
            <w:tcW w:w="9294" w:type="dxa"/>
            <w:tcBorders>
              <w:top w:val="nil"/>
              <w:left w:val="single" w:sz="24" w:space="0" w:color="CED3F1"/>
              <w:bottom w:val="nil"/>
              <w:right w:val="single" w:sz="24" w:space="0" w:color="F4F3F8"/>
            </w:tcBorders>
            <w:shd w:val="clear" w:color="auto" w:fill="F4F3F8"/>
          </w:tcPr>
          <w:p w:rsidR="0065180A" w:rsidRDefault="0065180A">
            <w:pPr>
              <w:pStyle w:val="ConsPlusNormal"/>
              <w:jc w:val="center"/>
            </w:pPr>
            <w:r>
              <w:rPr>
                <w:color w:val="392C69"/>
              </w:rPr>
              <w:t>Список изменяющих документов</w:t>
            </w:r>
          </w:p>
          <w:p w:rsidR="0065180A" w:rsidRDefault="0065180A">
            <w:pPr>
              <w:pStyle w:val="ConsPlusNormal"/>
              <w:jc w:val="center"/>
            </w:pPr>
            <w:r>
              <w:rPr>
                <w:color w:val="392C69"/>
              </w:rPr>
              <w:t>(в ред. приказов Региональной службы по тарифам ХМАО - Югры</w:t>
            </w:r>
          </w:p>
          <w:p w:rsidR="0065180A" w:rsidRDefault="0065180A">
            <w:pPr>
              <w:pStyle w:val="ConsPlusNormal"/>
              <w:jc w:val="center"/>
            </w:pPr>
            <w:r>
              <w:rPr>
                <w:color w:val="392C69"/>
              </w:rPr>
              <w:t xml:space="preserve">от 22.02.2018 </w:t>
            </w:r>
            <w:hyperlink r:id="rId12" w:history="1">
              <w:r>
                <w:rPr>
                  <w:color w:val="0000FF"/>
                </w:rPr>
                <w:t>N 8-нп</w:t>
              </w:r>
            </w:hyperlink>
            <w:r>
              <w:rPr>
                <w:color w:val="392C69"/>
              </w:rPr>
              <w:t xml:space="preserve">, от 22.11.2018 </w:t>
            </w:r>
            <w:hyperlink r:id="rId13" w:history="1">
              <w:r>
                <w:rPr>
                  <w:color w:val="0000FF"/>
                </w:rPr>
                <w:t>N 62-нп</w:t>
              </w:r>
            </w:hyperlink>
            <w:r>
              <w:rPr>
                <w:color w:val="392C69"/>
              </w:rPr>
              <w:t xml:space="preserve">, от 29.11.2018 </w:t>
            </w:r>
            <w:hyperlink r:id="rId14" w:history="1">
              <w:r>
                <w:rPr>
                  <w:color w:val="0000FF"/>
                </w:rPr>
                <w:t>N 71-нп</w:t>
              </w:r>
            </w:hyperlink>
            <w:r>
              <w:rPr>
                <w:color w:val="392C69"/>
              </w:rPr>
              <w:t>)</w:t>
            </w:r>
          </w:p>
        </w:tc>
      </w:tr>
    </w:tbl>
    <w:p w:rsidR="0065180A" w:rsidRDefault="0065180A">
      <w:pPr>
        <w:pStyle w:val="ConsPlusNormal"/>
        <w:jc w:val="both"/>
      </w:pPr>
    </w:p>
    <w:p w:rsidR="0065180A" w:rsidRDefault="0065180A">
      <w:pPr>
        <w:sectPr w:rsidR="0065180A" w:rsidSect="00D2233D">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2154"/>
        <w:gridCol w:w="1134"/>
        <w:gridCol w:w="1416"/>
        <w:gridCol w:w="991"/>
        <w:gridCol w:w="907"/>
        <w:gridCol w:w="994"/>
        <w:gridCol w:w="964"/>
        <w:gridCol w:w="994"/>
        <w:gridCol w:w="907"/>
        <w:gridCol w:w="1026"/>
        <w:gridCol w:w="959"/>
        <w:gridCol w:w="994"/>
        <w:gridCol w:w="911"/>
      </w:tblGrid>
      <w:tr w:rsidR="0065180A">
        <w:tc>
          <w:tcPr>
            <w:tcW w:w="17469" w:type="dxa"/>
            <w:gridSpan w:val="15"/>
            <w:vAlign w:val="center"/>
          </w:tcPr>
          <w:p w:rsidR="0065180A" w:rsidRDefault="0065180A">
            <w:pPr>
              <w:pStyle w:val="ConsPlusNormal"/>
              <w:jc w:val="center"/>
            </w:pPr>
            <w:r>
              <w:lastRenderedPageBreak/>
              <w:t>На период с 1 января 2018 года по 31 декабря 2022 года</w:t>
            </w:r>
          </w:p>
        </w:tc>
      </w:tr>
      <w:tr w:rsidR="0065180A">
        <w:tc>
          <w:tcPr>
            <w:tcW w:w="737" w:type="dxa"/>
            <w:vMerge w:val="restart"/>
            <w:vAlign w:val="center"/>
          </w:tcPr>
          <w:p w:rsidR="0065180A" w:rsidRDefault="0065180A">
            <w:pPr>
              <w:pStyle w:val="ConsPlusNormal"/>
              <w:jc w:val="center"/>
            </w:pPr>
            <w:r>
              <w:t>N п/п</w:t>
            </w:r>
          </w:p>
        </w:tc>
        <w:tc>
          <w:tcPr>
            <w:tcW w:w="2381" w:type="dxa"/>
            <w:vMerge w:val="restart"/>
            <w:vAlign w:val="center"/>
          </w:tcPr>
          <w:p w:rsidR="0065180A" w:rsidRDefault="0065180A">
            <w:pPr>
              <w:pStyle w:val="ConsPlusNormal"/>
              <w:jc w:val="center"/>
            </w:pPr>
            <w:r>
              <w:t>Наименование организаций, осуществляющих холодное водоснабжение</w:t>
            </w:r>
          </w:p>
        </w:tc>
        <w:tc>
          <w:tcPr>
            <w:tcW w:w="2154" w:type="dxa"/>
            <w:vMerge w:val="restart"/>
            <w:vAlign w:val="center"/>
          </w:tcPr>
          <w:p w:rsidR="0065180A" w:rsidRDefault="0065180A">
            <w:pPr>
              <w:pStyle w:val="ConsPlusNormal"/>
              <w:jc w:val="center"/>
            </w:pPr>
            <w:r>
              <w:t>Наименование муниципальных образований</w:t>
            </w:r>
          </w:p>
        </w:tc>
        <w:tc>
          <w:tcPr>
            <w:tcW w:w="1134" w:type="dxa"/>
            <w:vMerge w:val="restart"/>
            <w:vAlign w:val="center"/>
          </w:tcPr>
          <w:p w:rsidR="0065180A" w:rsidRDefault="0065180A">
            <w:pPr>
              <w:pStyle w:val="ConsPlusNormal"/>
              <w:jc w:val="center"/>
            </w:pPr>
            <w:r>
              <w:t>Наименование тарифа</w:t>
            </w:r>
          </w:p>
        </w:tc>
        <w:tc>
          <w:tcPr>
            <w:tcW w:w="1416" w:type="dxa"/>
            <w:vMerge w:val="restart"/>
            <w:vAlign w:val="center"/>
          </w:tcPr>
          <w:p w:rsidR="0065180A" w:rsidRDefault="0065180A">
            <w:pPr>
              <w:pStyle w:val="ConsPlusNormal"/>
              <w:jc w:val="center"/>
            </w:pPr>
            <w:r>
              <w:t>Категории потребителей</w:t>
            </w:r>
          </w:p>
        </w:tc>
        <w:tc>
          <w:tcPr>
            <w:tcW w:w="9647" w:type="dxa"/>
            <w:gridSpan w:val="10"/>
            <w:vAlign w:val="center"/>
          </w:tcPr>
          <w:p w:rsidR="0065180A" w:rsidRDefault="0065180A">
            <w:pPr>
              <w:pStyle w:val="ConsPlusNormal"/>
              <w:jc w:val="center"/>
            </w:pPr>
            <w:r>
              <w:t>Одноставочные тарифы в сфере холодного водоснабжения, руб. куб. м</w:t>
            </w:r>
          </w:p>
        </w:tc>
      </w:tr>
      <w:tr w:rsidR="0065180A">
        <w:tc>
          <w:tcPr>
            <w:tcW w:w="737" w:type="dxa"/>
            <w:vMerge/>
          </w:tcPr>
          <w:p w:rsidR="0065180A" w:rsidRDefault="0065180A"/>
        </w:tc>
        <w:tc>
          <w:tcPr>
            <w:tcW w:w="2381" w:type="dxa"/>
            <w:vMerge/>
          </w:tcPr>
          <w:p w:rsidR="0065180A" w:rsidRDefault="0065180A"/>
        </w:tc>
        <w:tc>
          <w:tcPr>
            <w:tcW w:w="2154" w:type="dxa"/>
            <w:vMerge/>
          </w:tcPr>
          <w:p w:rsidR="0065180A" w:rsidRDefault="0065180A"/>
        </w:tc>
        <w:tc>
          <w:tcPr>
            <w:tcW w:w="1134" w:type="dxa"/>
            <w:vMerge/>
          </w:tcPr>
          <w:p w:rsidR="0065180A" w:rsidRDefault="0065180A"/>
        </w:tc>
        <w:tc>
          <w:tcPr>
            <w:tcW w:w="1416" w:type="dxa"/>
            <w:vMerge/>
          </w:tcPr>
          <w:p w:rsidR="0065180A" w:rsidRDefault="0065180A"/>
        </w:tc>
        <w:tc>
          <w:tcPr>
            <w:tcW w:w="1898" w:type="dxa"/>
            <w:gridSpan w:val="2"/>
            <w:vAlign w:val="center"/>
          </w:tcPr>
          <w:p w:rsidR="0065180A" w:rsidRDefault="0065180A">
            <w:pPr>
              <w:pStyle w:val="ConsPlusNormal"/>
              <w:jc w:val="center"/>
            </w:pPr>
            <w:r>
              <w:t>2018 год</w:t>
            </w:r>
          </w:p>
        </w:tc>
        <w:tc>
          <w:tcPr>
            <w:tcW w:w="1958" w:type="dxa"/>
            <w:gridSpan w:val="2"/>
            <w:vAlign w:val="center"/>
          </w:tcPr>
          <w:p w:rsidR="0065180A" w:rsidRDefault="0065180A">
            <w:pPr>
              <w:pStyle w:val="ConsPlusNormal"/>
              <w:jc w:val="center"/>
            </w:pPr>
            <w:r>
              <w:t>2019 год</w:t>
            </w:r>
          </w:p>
        </w:tc>
        <w:tc>
          <w:tcPr>
            <w:tcW w:w="1901" w:type="dxa"/>
            <w:gridSpan w:val="2"/>
            <w:vAlign w:val="center"/>
          </w:tcPr>
          <w:p w:rsidR="0065180A" w:rsidRDefault="0065180A">
            <w:pPr>
              <w:pStyle w:val="ConsPlusNormal"/>
              <w:jc w:val="center"/>
            </w:pPr>
            <w:r>
              <w:t>2020 год</w:t>
            </w:r>
          </w:p>
        </w:tc>
        <w:tc>
          <w:tcPr>
            <w:tcW w:w="1985" w:type="dxa"/>
            <w:gridSpan w:val="2"/>
            <w:vAlign w:val="center"/>
          </w:tcPr>
          <w:p w:rsidR="0065180A" w:rsidRDefault="0065180A">
            <w:pPr>
              <w:pStyle w:val="ConsPlusNormal"/>
              <w:jc w:val="center"/>
            </w:pPr>
            <w:r>
              <w:t>2021 год</w:t>
            </w:r>
          </w:p>
        </w:tc>
        <w:tc>
          <w:tcPr>
            <w:tcW w:w="1905" w:type="dxa"/>
            <w:gridSpan w:val="2"/>
            <w:vAlign w:val="center"/>
          </w:tcPr>
          <w:p w:rsidR="0065180A" w:rsidRDefault="0065180A">
            <w:pPr>
              <w:pStyle w:val="ConsPlusNormal"/>
              <w:jc w:val="center"/>
            </w:pPr>
            <w:r>
              <w:t>2022 год</w:t>
            </w:r>
          </w:p>
        </w:tc>
      </w:tr>
      <w:tr w:rsidR="0065180A">
        <w:tc>
          <w:tcPr>
            <w:tcW w:w="737" w:type="dxa"/>
            <w:vMerge/>
          </w:tcPr>
          <w:p w:rsidR="0065180A" w:rsidRDefault="0065180A"/>
        </w:tc>
        <w:tc>
          <w:tcPr>
            <w:tcW w:w="2381" w:type="dxa"/>
            <w:vMerge/>
          </w:tcPr>
          <w:p w:rsidR="0065180A" w:rsidRDefault="0065180A"/>
        </w:tc>
        <w:tc>
          <w:tcPr>
            <w:tcW w:w="2154" w:type="dxa"/>
            <w:vMerge/>
          </w:tcPr>
          <w:p w:rsidR="0065180A" w:rsidRDefault="0065180A"/>
        </w:tc>
        <w:tc>
          <w:tcPr>
            <w:tcW w:w="1134" w:type="dxa"/>
            <w:vMerge/>
          </w:tcPr>
          <w:p w:rsidR="0065180A" w:rsidRDefault="0065180A"/>
        </w:tc>
        <w:tc>
          <w:tcPr>
            <w:tcW w:w="1416" w:type="dxa"/>
            <w:vMerge/>
          </w:tcPr>
          <w:p w:rsidR="0065180A" w:rsidRDefault="0065180A"/>
        </w:tc>
        <w:tc>
          <w:tcPr>
            <w:tcW w:w="991" w:type="dxa"/>
            <w:vAlign w:val="center"/>
          </w:tcPr>
          <w:p w:rsidR="0065180A" w:rsidRDefault="0065180A">
            <w:pPr>
              <w:pStyle w:val="ConsPlusNormal"/>
              <w:jc w:val="center"/>
            </w:pPr>
            <w:r>
              <w:t>с 1 января по 30 июня</w:t>
            </w:r>
          </w:p>
        </w:tc>
        <w:tc>
          <w:tcPr>
            <w:tcW w:w="907" w:type="dxa"/>
            <w:vAlign w:val="center"/>
          </w:tcPr>
          <w:p w:rsidR="0065180A" w:rsidRDefault="0065180A">
            <w:pPr>
              <w:pStyle w:val="ConsPlusNormal"/>
              <w:jc w:val="center"/>
            </w:pPr>
            <w:r>
              <w:t>с 1 июля по 31 декабря</w:t>
            </w:r>
          </w:p>
        </w:tc>
        <w:tc>
          <w:tcPr>
            <w:tcW w:w="994" w:type="dxa"/>
            <w:vAlign w:val="center"/>
          </w:tcPr>
          <w:p w:rsidR="0065180A" w:rsidRDefault="0065180A">
            <w:pPr>
              <w:pStyle w:val="ConsPlusNormal"/>
              <w:jc w:val="center"/>
            </w:pPr>
            <w:r>
              <w:t>с 1 января по 30 июня</w:t>
            </w:r>
          </w:p>
        </w:tc>
        <w:tc>
          <w:tcPr>
            <w:tcW w:w="964" w:type="dxa"/>
            <w:vAlign w:val="center"/>
          </w:tcPr>
          <w:p w:rsidR="0065180A" w:rsidRDefault="0065180A">
            <w:pPr>
              <w:pStyle w:val="ConsPlusNormal"/>
              <w:jc w:val="center"/>
            </w:pPr>
            <w:r>
              <w:t>с 1 июля по 31 декабря</w:t>
            </w:r>
          </w:p>
        </w:tc>
        <w:tc>
          <w:tcPr>
            <w:tcW w:w="994" w:type="dxa"/>
            <w:vAlign w:val="center"/>
          </w:tcPr>
          <w:p w:rsidR="0065180A" w:rsidRDefault="0065180A">
            <w:pPr>
              <w:pStyle w:val="ConsPlusNormal"/>
              <w:jc w:val="center"/>
            </w:pPr>
            <w:r>
              <w:t>с 1 января по 30 июня</w:t>
            </w:r>
          </w:p>
        </w:tc>
        <w:tc>
          <w:tcPr>
            <w:tcW w:w="907" w:type="dxa"/>
            <w:vAlign w:val="center"/>
          </w:tcPr>
          <w:p w:rsidR="0065180A" w:rsidRDefault="0065180A">
            <w:pPr>
              <w:pStyle w:val="ConsPlusNormal"/>
              <w:jc w:val="center"/>
            </w:pPr>
            <w:r>
              <w:t>с 1 июля по 31 декабря</w:t>
            </w:r>
          </w:p>
        </w:tc>
        <w:tc>
          <w:tcPr>
            <w:tcW w:w="1026" w:type="dxa"/>
            <w:vAlign w:val="center"/>
          </w:tcPr>
          <w:p w:rsidR="0065180A" w:rsidRDefault="0065180A">
            <w:pPr>
              <w:pStyle w:val="ConsPlusNormal"/>
              <w:jc w:val="center"/>
            </w:pPr>
            <w:r>
              <w:t>с 1 января по 30 июня</w:t>
            </w:r>
          </w:p>
        </w:tc>
        <w:tc>
          <w:tcPr>
            <w:tcW w:w="959" w:type="dxa"/>
            <w:vAlign w:val="center"/>
          </w:tcPr>
          <w:p w:rsidR="0065180A" w:rsidRDefault="0065180A">
            <w:pPr>
              <w:pStyle w:val="ConsPlusNormal"/>
              <w:jc w:val="center"/>
            </w:pPr>
            <w:r>
              <w:t>с 1 июля по 31 декабря</w:t>
            </w:r>
          </w:p>
        </w:tc>
        <w:tc>
          <w:tcPr>
            <w:tcW w:w="994" w:type="dxa"/>
            <w:vAlign w:val="center"/>
          </w:tcPr>
          <w:p w:rsidR="0065180A" w:rsidRDefault="0065180A">
            <w:pPr>
              <w:pStyle w:val="ConsPlusNormal"/>
              <w:jc w:val="center"/>
            </w:pPr>
            <w:r>
              <w:t>с 1 января по 30 июня</w:t>
            </w:r>
          </w:p>
        </w:tc>
        <w:tc>
          <w:tcPr>
            <w:tcW w:w="911" w:type="dxa"/>
            <w:vAlign w:val="center"/>
          </w:tcPr>
          <w:p w:rsidR="0065180A" w:rsidRDefault="0065180A">
            <w:pPr>
              <w:pStyle w:val="ConsPlusNormal"/>
              <w:jc w:val="center"/>
            </w:pPr>
            <w:r>
              <w:t>с 1 июля по 31 декабря</w:t>
            </w:r>
          </w:p>
        </w:tc>
      </w:tr>
      <w:tr w:rsidR="0065180A">
        <w:tc>
          <w:tcPr>
            <w:tcW w:w="737" w:type="dxa"/>
            <w:vAlign w:val="center"/>
          </w:tcPr>
          <w:p w:rsidR="0065180A" w:rsidRDefault="0065180A">
            <w:pPr>
              <w:pStyle w:val="ConsPlusNormal"/>
              <w:jc w:val="center"/>
            </w:pPr>
            <w:r>
              <w:t>1</w:t>
            </w:r>
          </w:p>
        </w:tc>
        <w:tc>
          <w:tcPr>
            <w:tcW w:w="2381" w:type="dxa"/>
            <w:vAlign w:val="center"/>
          </w:tcPr>
          <w:p w:rsidR="0065180A" w:rsidRDefault="0065180A">
            <w:pPr>
              <w:pStyle w:val="ConsPlusNormal"/>
              <w:jc w:val="center"/>
            </w:pPr>
            <w:r>
              <w:t>2</w:t>
            </w:r>
          </w:p>
        </w:tc>
        <w:tc>
          <w:tcPr>
            <w:tcW w:w="2154" w:type="dxa"/>
            <w:vAlign w:val="center"/>
          </w:tcPr>
          <w:p w:rsidR="0065180A" w:rsidRDefault="0065180A">
            <w:pPr>
              <w:pStyle w:val="ConsPlusNormal"/>
              <w:jc w:val="center"/>
            </w:pPr>
            <w:r>
              <w:t>3</w:t>
            </w:r>
          </w:p>
        </w:tc>
        <w:tc>
          <w:tcPr>
            <w:tcW w:w="1134" w:type="dxa"/>
            <w:vAlign w:val="center"/>
          </w:tcPr>
          <w:p w:rsidR="0065180A" w:rsidRDefault="0065180A">
            <w:pPr>
              <w:pStyle w:val="ConsPlusNormal"/>
              <w:jc w:val="center"/>
            </w:pPr>
            <w:r>
              <w:t>4</w:t>
            </w:r>
          </w:p>
        </w:tc>
        <w:tc>
          <w:tcPr>
            <w:tcW w:w="1416" w:type="dxa"/>
            <w:vAlign w:val="center"/>
          </w:tcPr>
          <w:p w:rsidR="0065180A" w:rsidRDefault="0065180A">
            <w:pPr>
              <w:pStyle w:val="ConsPlusNormal"/>
              <w:jc w:val="center"/>
            </w:pPr>
            <w:r>
              <w:t>5</w:t>
            </w:r>
          </w:p>
        </w:tc>
        <w:tc>
          <w:tcPr>
            <w:tcW w:w="991" w:type="dxa"/>
            <w:vAlign w:val="center"/>
          </w:tcPr>
          <w:p w:rsidR="0065180A" w:rsidRDefault="0065180A">
            <w:pPr>
              <w:pStyle w:val="ConsPlusNormal"/>
              <w:jc w:val="center"/>
            </w:pPr>
            <w:r>
              <w:t>6</w:t>
            </w:r>
          </w:p>
        </w:tc>
        <w:tc>
          <w:tcPr>
            <w:tcW w:w="907" w:type="dxa"/>
            <w:vAlign w:val="center"/>
          </w:tcPr>
          <w:p w:rsidR="0065180A" w:rsidRDefault="0065180A">
            <w:pPr>
              <w:pStyle w:val="ConsPlusNormal"/>
              <w:jc w:val="center"/>
            </w:pPr>
            <w:r>
              <w:t>7</w:t>
            </w:r>
          </w:p>
        </w:tc>
        <w:tc>
          <w:tcPr>
            <w:tcW w:w="994" w:type="dxa"/>
            <w:vAlign w:val="center"/>
          </w:tcPr>
          <w:p w:rsidR="0065180A" w:rsidRDefault="0065180A">
            <w:pPr>
              <w:pStyle w:val="ConsPlusNormal"/>
              <w:jc w:val="center"/>
            </w:pPr>
            <w:r>
              <w:t>8</w:t>
            </w:r>
          </w:p>
        </w:tc>
        <w:tc>
          <w:tcPr>
            <w:tcW w:w="964" w:type="dxa"/>
            <w:vAlign w:val="center"/>
          </w:tcPr>
          <w:p w:rsidR="0065180A" w:rsidRDefault="0065180A">
            <w:pPr>
              <w:pStyle w:val="ConsPlusNormal"/>
              <w:jc w:val="center"/>
            </w:pPr>
            <w:r>
              <w:t>9</w:t>
            </w:r>
          </w:p>
        </w:tc>
        <w:tc>
          <w:tcPr>
            <w:tcW w:w="994" w:type="dxa"/>
            <w:vAlign w:val="center"/>
          </w:tcPr>
          <w:p w:rsidR="0065180A" w:rsidRDefault="0065180A">
            <w:pPr>
              <w:pStyle w:val="ConsPlusNormal"/>
              <w:jc w:val="center"/>
            </w:pPr>
            <w:r>
              <w:t>10</w:t>
            </w:r>
          </w:p>
        </w:tc>
        <w:tc>
          <w:tcPr>
            <w:tcW w:w="907" w:type="dxa"/>
            <w:vAlign w:val="center"/>
          </w:tcPr>
          <w:p w:rsidR="0065180A" w:rsidRDefault="0065180A">
            <w:pPr>
              <w:pStyle w:val="ConsPlusNormal"/>
              <w:jc w:val="center"/>
            </w:pPr>
            <w:r>
              <w:t>11</w:t>
            </w:r>
          </w:p>
        </w:tc>
        <w:tc>
          <w:tcPr>
            <w:tcW w:w="1026" w:type="dxa"/>
            <w:vAlign w:val="center"/>
          </w:tcPr>
          <w:p w:rsidR="0065180A" w:rsidRDefault="0065180A">
            <w:pPr>
              <w:pStyle w:val="ConsPlusNormal"/>
              <w:jc w:val="center"/>
            </w:pPr>
            <w:r>
              <w:t>12</w:t>
            </w:r>
          </w:p>
        </w:tc>
        <w:tc>
          <w:tcPr>
            <w:tcW w:w="959" w:type="dxa"/>
            <w:vAlign w:val="center"/>
          </w:tcPr>
          <w:p w:rsidR="0065180A" w:rsidRDefault="0065180A">
            <w:pPr>
              <w:pStyle w:val="ConsPlusNormal"/>
              <w:jc w:val="center"/>
            </w:pPr>
            <w:r>
              <w:t>13</w:t>
            </w:r>
          </w:p>
        </w:tc>
        <w:tc>
          <w:tcPr>
            <w:tcW w:w="994" w:type="dxa"/>
            <w:vAlign w:val="center"/>
          </w:tcPr>
          <w:p w:rsidR="0065180A" w:rsidRDefault="0065180A">
            <w:pPr>
              <w:pStyle w:val="ConsPlusNormal"/>
              <w:jc w:val="center"/>
            </w:pPr>
            <w:r>
              <w:t>14</w:t>
            </w:r>
          </w:p>
        </w:tc>
        <w:tc>
          <w:tcPr>
            <w:tcW w:w="911" w:type="dxa"/>
            <w:vAlign w:val="center"/>
          </w:tcPr>
          <w:p w:rsidR="0065180A" w:rsidRDefault="0065180A">
            <w:pPr>
              <w:pStyle w:val="ConsPlusNormal"/>
              <w:jc w:val="center"/>
            </w:pPr>
            <w:r>
              <w:t>15</w:t>
            </w:r>
          </w:p>
        </w:tc>
      </w:tr>
      <w:tr w:rsidR="0065180A">
        <w:tblPrEx>
          <w:tblBorders>
            <w:insideH w:val="nil"/>
          </w:tblBorders>
        </w:tblPrEx>
        <w:tc>
          <w:tcPr>
            <w:tcW w:w="737" w:type="dxa"/>
            <w:tcBorders>
              <w:bottom w:val="nil"/>
            </w:tcBorders>
            <w:vAlign w:val="center"/>
          </w:tcPr>
          <w:p w:rsidR="0065180A" w:rsidRDefault="0065180A">
            <w:pPr>
              <w:pStyle w:val="ConsPlusNormal"/>
              <w:jc w:val="center"/>
            </w:pPr>
            <w:r>
              <w:t>1</w:t>
            </w:r>
          </w:p>
        </w:tc>
        <w:tc>
          <w:tcPr>
            <w:tcW w:w="2381" w:type="dxa"/>
            <w:tcBorders>
              <w:bottom w:val="nil"/>
            </w:tcBorders>
            <w:vAlign w:val="center"/>
          </w:tcPr>
          <w:p w:rsidR="0065180A" w:rsidRDefault="0065180A">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2154" w:type="dxa"/>
            <w:tcBorders>
              <w:bottom w:val="nil"/>
            </w:tcBorders>
            <w:vAlign w:val="center"/>
          </w:tcPr>
          <w:p w:rsidR="0065180A" w:rsidRDefault="0065180A">
            <w:pPr>
              <w:pStyle w:val="ConsPlusNormal"/>
            </w:pPr>
            <w:r>
              <w:t>городской округ город Пыть-Ях</w:t>
            </w:r>
          </w:p>
        </w:tc>
        <w:tc>
          <w:tcPr>
            <w:tcW w:w="1134" w:type="dxa"/>
            <w:tcBorders>
              <w:bottom w:val="nil"/>
            </w:tcBorders>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tcBorders>
              <w:bottom w:val="nil"/>
            </w:tcBorders>
            <w:vAlign w:val="center"/>
          </w:tcPr>
          <w:p w:rsidR="0065180A" w:rsidRDefault="0065180A">
            <w:pPr>
              <w:pStyle w:val="ConsPlusNormal"/>
            </w:pPr>
            <w:r>
              <w:t>Для прочих потребителей (без учета НДС)</w:t>
            </w:r>
          </w:p>
        </w:tc>
        <w:tc>
          <w:tcPr>
            <w:tcW w:w="991" w:type="dxa"/>
            <w:tcBorders>
              <w:bottom w:val="nil"/>
            </w:tcBorders>
            <w:vAlign w:val="center"/>
          </w:tcPr>
          <w:p w:rsidR="0065180A" w:rsidRDefault="0065180A">
            <w:pPr>
              <w:pStyle w:val="ConsPlusNormal"/>
              <w:jc w:val="center"/>
            </w:pPr>
            <w:r>
              <w:t>30,71</w:t>
            </w:r>
          </w:p>
        </w:tc>
        <w:tc>
          <w:tcPr>
            <w:tcW w:w="907" w:type="dxa"/>
            <w:tcBorders>
              <w:bottom w:val="nil"/>
            </w:tcBorders>
            <w:vAlign w:val="center"/>
          </w:tcPr>
          <w:p w:rsidR="0065180A" w:rsidRDefault="0065180A">
            <w:pPr>
              <w:pStyle w:val="ConsPlusNormal"/>
              <w:jc w:val="center"/>
            </w:pPr>
            <w:r>
              <w:t>31,94</w:t>
            </w:r>
          </w:p>
        </w:tc>
        <w:tc>
          <w:tcPr>
            <w:tcW w:w="994" w:type="dxa"/>
            <w:tcBorders>
              <w:bottom w:val="nil"/>
            </w:tcBorders>
            <w:vAlign w:val="center"/>
          </w:tcPr>
          <w:p w:rsidR="0065180A" w:rsidRDefault="0065180A">
            <w:pPr>
              <w:pStyle w:val="ConsPlusNormal"/>
              <w:jc w:val="center"/>
            </w:pPr>
            <w:r>
              <w:t>31,94</w:t>
            </w:r>
          </w:p>
        </w:tc>
        <w:tc>
          <w:tcPr>
            <w:tcW w:w="964" w:type="dxa"/>
            <w:tcBorders>
              <w:bottom w:val="nil"/>
            </w:tcBorders>
            <w:vAlign w:val="center"/>
          </w:tcPr>
          <w:p w:rsidR="0065180A" w:rsidRDefault="0065180A">
            <w:pPr>
              <w:pStyle w:val="ConsPlusNormal"/>
              <w:jc w:val="center"/>
            </w:pPr>
            <w:r>
              <w:t>32,56</w:t>
            </w:r>
          </w:p>
        </w:tc>
        <w:tc>
          <w:tcPr>
            <w:tcW w:w="994" w:type="dxa"/>
            <w:tcBorders>
              <w:bottom w:val="nil"/>
            </w:tcBorders>
            <w:vAlign w:val="center"/>
          </w:tcPr>
          <w:p w:rsidR="0065180A" w:rsidRDefault="0065180A">
            <w:pPr>
              <w:pStyle w:val="ConsPlusNormal"/>
              <w:jc w:val="center"/>
            </w:pPr>
            <w:r>
              <w:t>32,56</w:t>
            </w:r>
          </w:p>
        </w:tc>
        <w:tc>
          <w:tcPr>
            <w:tcW w:w="907" w:type="dxa"/>
            <w:tcBorders>
              <w:bottom w:val="nil"/>
            </w:tcBorders>
            <w:vAlign w:val="center"/>
          </w:tcPr>
          <w:p w:rsidR="0065180A" w:rsidRDefault="0065180A">
            <w:pPr>
              <w:pStyle w:val="ConsPlusNormal"/>
              <w:jc w:val="center"/>
            </w:pPr>
            <w:r>
              <w:t>33,84</w:t>
            </w:r>
          </w:p>
        </w:tc>
        <w:tc>
          <w:tcPr>
            <w:tcW w:w="1026" w:type="dxa"/>
            <w:tcBorders>
              <w:bottom w:val="nil"/>
            </w:tcBorders>
            <w:vAlign w:val="center"/>
          </w:tcPr>
          <w:p w:rsidR="0065180A" w:rsidRDefault="0065180A">
            <w:pPr>
              <w:pStyle w:val="ConsPlusNormal"/>
              <w:jc w:val="center"/>
            </w:pPr>
            <w:r>
              <w:t>33,84</w:t>
            </w:r>
          </w:p>
        </w:tc>
        <w:tc>
          <w:tcPr>
            <w:tcW w:w="959" w:type="dxa"/>
            <w:tcBorders>
              <w:bottom w:val="nil"/>
            </w:tcBorders>
            <w:vAlign w:val="center"/>
          </w:tcPr>
          <w:p w:rsidR="0065180A" w:rsidRDefault="0065180A">
            <w:pPr>
              <w:pStyle w:val="ConsPlusNormal"/>
              <w:jc w:val="center"/>
            </w:pPr>
            <w:r>
              <w:t>35,12</w:t>
            </w:r>
          </w:p>
        </w:tc>
        <w:tc>
          <w:tcPr>
            <w:tcW w:w="994" w:type="dxa"/>
            <w:tcBorders>
              <w:bottom w:val="nil"/>
            </w:tcBorders>
            <w:vAlign w:val="center"/>
          </w:tcPr>
          <w:p w:rsidR="0065180A" w:rsidRDefault="0065180A">
            <w:pPr>
              <w:pStyle w:val="ConsPlusNormal"/>
              <w:jc w:val="center"/>
            </w:pPr>
            <w:r>
              <w:t>35,12</w:t>
            </w:r>
          </w:p>
        </w:tc>
        <w:tc>
          <w:tcPr>
            <w:tcW w:w="911" w:type="dxa"/>
            <w:tcBorders>
              <w:bottom w:val="nil"/>
            </w:tcBorders>
            <w:vAlign w:val="center"/>
          </w:tcPr>
          <w:p w:rsidR="0065180A" w:rsidRDefault="0065180A">
            <w:pPr>
              <w:pStyle w:val="ConsPlusNormal"/>
              <w:jc w:val="center"/>
            </w:pPr>
            <w:r>
              <w:t>36,34</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1 в ред. </w:t>
            </w:r>
            <w:hyperlink r:id="rId15"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t>2</w:t>
            </w:r>
          </w:p>
        </w:tc>
        <w:tc>
          <w:tcPr>
            <w:tcW w:w="2381" w:type="dxa"/>
            <w:vMerge w:val="restart"/>
            <w:tcBorders>
              <w:bottom w:val="nil"/>
            </w:tcBorders>
            <w:vAlign w:val="center"/>
          </w:tcPr>
          <w:p w:rsidR="0065180A" w:rsidRDefault="0065180A">
            <w:pPr>
              <w:pStyle w:val="ConsPlusNormal"/>
            </w:pPr>
            <w:r>
              <w:t>Некоммерческая организация "Товарищество собственников жилья "Факел"</w:t>
            </w:r>
          </w:p>
        </w:tc>
        <w:tc>
          <w:tcPr>
            <w:tcW w:w="2154" w:type="dxa"/>
            <w:vMerge w:val="restart"/>
            <w:tcBorders>
              <w:bottom w:val="nil"/>
            </w:tcBorders>
            <w:vAlign w:val="center"/>
          </w:tcPr>
          <w:p w:rsidR="0065180A" w:rsidRDefault="0065180A">
            <w:pPr>
              <w:pStyle w:val="ConsPlusNormal"/>
            </w:pPr>
            <w:r>
              <w:t>городской округ город Пыть-Ях</w:t>
            </w:r>
          </w:p>
        </w:tc>
        <w:tc>
          <w:tcPr>
            <w:tcW w:w="1134" w:type="dxa"/>
            <w:vMerge w:val="restart"/>
            <w:tcBorders>
              <w:bottom w:val="nil"/>
            </w:tcBorders>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 xml:space="preserve">45,67 </w:t>
            </w:r>
            <w:hyperlink w:anchor="P678" w:history="1">
              <w:r>
                <w:rPr>
                  <w:color w:val="0000FF"/>
                </w:rPr>
                <w:t>&lt;**&gt;</w:t>
              </w:r>
            </w:hyperlink>
          </w:p>
        </w:tc>
        <w:tc>
          <w:tcPr>
            <w:tcW w:w="907" w:type="dxa"/>
            <w:vAlign w:val="center"/>
          </w:tcPr>
          <w:p w:rsidR="0065180A" w:rsidRDefault="0065180A">
            <w:pPr>
              <w:pStyle w:val="ConsPlusNormal"/>
              <w:jc w:val="center"/>
            </w:pPr>
            <w:r>
              <w:t>47,50 &lt;**&gt;</w:t>
            </w:r>
          </w:p>
        </w:tc>
        <w:tc>
          <w:tcPr>
            <w:tcW w:w="994" w:type="dxa"/>
            <w:vAlign w:val="center"/>
          </w:tcPr>
          <w:p w:rsidR="0065180A" w:rsidRDefault="0065180A">
            <w:pPr>
              <w:pStyle w:val="ConsPlusNormal"/>
              <w:jc w:val="center"/>
            </w:pPr>
            <w:r>
              <w:t>47,50 &lt;**&gt;</w:t>
            </w:r>
          </w:p>
        </w:tc>
        <w:tc>
          <w:tcPr>
            <w:tcW w:w="964" w:type="dxa"/>
            <w:vAlign w:val="center"/>
          </w:tcPr>
          <w:p w:rsidR="0065180A" w:rsidRDefault="0065180A">
            <w:pPr>
              <w:pStyle w:val="ConsPlusNormal"/>
              <w:jc w:val="center"/>
            </w:pPr>
            <w:r>
              <w:t>48,45 &lt;**&gt;</w:t>
            </w:r>
          </w:p>
        </w:tc>
        <w:tc>
          <w:tcPr>
            <w:tcW w:w="994" w:type="dxa"/>
            <w:vAlign w:val="center"/>
          </w:tcPr>
          <w:p w:rsidR="0065180A" w:rsidRDefault="0065180A">
            <w:pPr>
              <w:pStyle w:val="ConsPlusNormal"/>
              <w:jc w:val="center"/>
            </w:pPr>
            <w:r>
              <w:t>48,45 &lt;**&gt;</w:t>
            </w:r>
          </w:p>
        </w:tc>
        <w:tc>
          <w:tcPr>
            <w:tcW w:w="907" w:type="dxa"/>
            <w:vAlign w:val="center"/>
          </w:tcPr>
          <w:p w:rsidR="0065180A" w:rsidRDefault="0065180A">
            <w:pPr>
              <w:pStyle w:val="ConsPlusNormal"/>
              <w:jc w:val="center"/>
            </w:pPr>
            <w:r>
              <w:t>50,37 &lt;**&gt;</w:t>
            </w:r>
          </w:p>
        </w:tc>
        <w:tc>
          <w:tcPr>
            <w:tcW w:w="1026" w:type="dxa"/>
            <w:vAlign w:val="center"/>
          </w:tcPr>
          <w:p w:rsidR="0065180A" w:rsidRDefault="0065180A">
            <w:pPr>
              <w:pStyle w:val="ConsPlusNormal"/>
              <w:jc w:val="center"/>
            </w:pPr>
            <w:r>
              <w:t>50,37 &lt;**&gt;</w:t>
            </w:r>
          </w:p>
        </w:tc>
        <w:tc>
          <w:tcPr>
            <w:tcW w:w="959" w:type="dxa"/>
            <w:vAlign w:val="center"/>
          </w:tcPr>
          <w:p w:rsidR="0065180A" w:rsidRDefault="0065180A">
            <w:pPr>
              <w:pStyle w:val="ConsPlusNormal"/>
              <w:jc w:val="center"/>
            </w:pPr>
            <w:r>
              <w:t>52,19 &lt;**&gt;</w:t>
            </w:r>
          </w:p>
        </w:tc>
        <w:tc>
          <w:tcPr>
            <w:tcW w:w="994" w:type="dxa"/>
            <w:vAlign w:val="center"/>
          </w:tcPr>
          <w:p w:rsidR="0065180A" w:rsidRDefault="0065180A">
            <w:pPr>
              <w:pStyle w:val="ConsPlusNormal"/>
              <w:jc w:val="center"/>
            </w:pPr>
            <w:r>
              <w:t>52,19 &lt;**&gt;</w:t>
            </w:r>
          </w:p>
        </w:tc>
        <w:tc>
          <w:tcPr>
            <w:tcW w:w="911" w:type="dxa"/>
            <w:vAlign w:val="center"/>
          </w:tcPr>
          <w:p w:rsidR="0065180A" w:rsidRDefault="0065180A">
            <w:pPr>
              <w:pStyle w:val="ConsPlusNormal"/>
              <w:jc w:val="center"/>
            </w:pPr>
            <w:r>
              <w:t>54,21 &lt;**&gt;</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lastRenderedPageBreak/>
              <w:t>45,67 &lt;**&gt;</w:t>
            </w:r>
          </w:p>
        </w:tc>
        <w:tc>
          <w:tcPr>
            <w:tcW w:w="907" w:type="dxa"/>
            <w:tcBorders>
              <w:bottom w:val="nil"/>
            </w:tcBorders>
            <w:vAlign w:val="center"/>
          </w:tcPr>
          <w:p w:rsidR="0065180A" w:rsidRDefault="0065180A">
            <w:pPr>
              <w:pStyle w:val="ConsPlusNormal"/>
              <w:jc w:val="center"/>
            </w:pPr>
            <w:r>
              <w:t>47,50 &lt;**&gt;</w:t>
            </w:r>
          </w:p>
        </w:tc>
        <w:tc>
          <w:tcPr>
            <w:tcW w:w="994" w:type="dxa"/>
            <w:tcBorders>
              <w:bottom w:val="nil"/>
            </w:tcBorders>
            <w:vAlign w:val="center"/>
          </w:tcPr>
          <w:p w:rsidR="0065180A" w:rsidRDefault="0065180A">
            <w:pPr>
              <w:pStyle w:val="ConsPlusNormal"/>
              <w:jc w:val="center"/>
            </w:pPr>
            <w:r>
              <w:t>47,50 &lt;**&gt;</w:t>
            </w:r>
          </w:p>
        </w:tc>
        <w:tc>
          <w:tcPr>
            <w:tcW w:w="964" w:type="dxa"/>
            <w:tcBorders>
              <w:bottom w:val="nil"/>
            </w:tcBorders>
            <w:vAlign w:val="center"/>
          </w:tcPr>
          <w:p w:rsidR="0065180A" w:rsidRDefault="0065180A">
            <w:pPr>
              <w:pStyle w:val="ConsPlusNormal"/>
              <w:jc w:val="center"/>
            </w:pPr>
            <w:r>
              <w:t>48,45 &lt;**&gt;</w:t>
            </w:r>
          </w:p>
        </w:tc>
        <w:tc>
          <w:tcPr>
            <w:tcW w:w="994" w:type="dxa"/>
            <w:tcBorders>
              <w:bottom w:val="nil"/>
            </w:tcBorders>
            <w:vAlign w:val="center"/>
          </w:tcPr>
          <w:p w:rsidR="0065180A" w:rsidRDefault="0065180A">
            <w:pPr>
              <w:pStyle w:val="ConsPlusNormal"/>
              <w:jc w:val="center"/>
            </w:pPr>
            <w:r>
              <w:t>48,45 &lt;**&gt;</w:t>
            </w:r>
          </w:p>
        </w:tc>
        <w:tc>
          <w:tcPr>
            <w:tcW w:w="907" w:type="dxa"/>
            <w:tcBorders>
              <w:bottom w:val="nil"/>
            </w:tcBorders>
            <w:vAlign w:val="center"/>
          </w:tcPr>
          <w:p w:rsidR="0065180A" w:rsidRDefault="0065180A">
            <w:pPr>
              <w:pStyle w:val="ConsPlusNormal"/>
              <w:jc w:val="center"/>
            </w:pPr>
            <w:r>
              <w:t>50,37 &lt;**&gt;</w:t>
            </w:r>
          </w:p>
        </w:tc>
        <w:tc>
          <w:tcPr>
            <w:tcW w:w="1026" w:type="dxa"/>
            <w:tcBorders>
              <w:bottom w:val="nil"/>
            </w:tcBorders>
            <w:vAlign w:val="center"/>
          </w:tcPr>
          <w:p w:rsidR="0065180A" w:rsidRDefault="0065180A">
            <w:pPr>
              <w:pStyle w:val="ConsPlusNormal"/>
              <w:jc w:val="center"/>
            </w:pPr>
            <w:r>
              <w:t>50,37 &lt;**&gt;</w:t>
            </w:r>
          </w:p>
        </w:tc>
        <w:tc>
          <w:tcPr>
            <w:tcW w:w="959" w:type="dxa"/>
            <w:tcBorders>
              <w:bottom w:val="nil"/>
            </w:tcBorders>
            <w:vAlign w:val="center"/>
          </w:tcPr>
          <w:p w:rsidR="0065180A" w:rsidRDefault="0065180A">
            <w:pPr>
              <w:pStyle w:val="ConsPlusNormal"/>
              <w:jc w:val="center"/>
            </w:pPr>
            <w:r>
              <w:t>52,19 &lt;**&gt;</w:t>
            </w:r>
          </w:p>
        </w:tc>
        <w:tc>
          <w:tcPr>
            <w:tcW w:w="994" w:type="dxa"/>
            <w:tcBorders>
              <w:bottom w:val="nil"/>
            </w:tcBorders>
            <w:vAlign w:val="center"/>
          </w:tcPr>
          <w:p w:rsidR="0065180A" w:rsidRDefault="0065180A">
            <w:pPr>
              <w:pStyle w:val="ConsPlusNormal"/>
              <w:jc w:val="center"/>
            </w:pPr>
            <w:r>
              <w:t>52,19 &lt;**&gt;</w:t>
            </w:r>
          </w:p>
        </w:tc>
        <w:tc>
          <w:tcPr>
            <w:tcW w:w="911" w:type="dxa"/>
            <w:tcBorders>
              <w:bottom w:val="nil"/>
            </w:tcBorders>
            <w:vAlign w:val="center"/>
          </w:tcPr>
          <w:p w:rsidR="0065180A" w:rsidRDefault="0065180A">
            <w:pPr>
              <w:pStyle w:val="ConsPlusNormal"/>
              <w:jc w:val="center"/>
            </w:pPr>
            <w:r>
              <w:t>54,21 &lt;**&gt;</w:t>
            </w:r>
          </w:p>
        </w:tc>
      </w:tr>
      <w:tr w:rsidR="0065180A">
        <w:tblPrEx>
          <w:tblBorders>
            <w:insideH w:val="nil"/>
          </w:tblBorders>
        </w:tblPrEx>
        <w:tc>
          <w:tcPr>
            <w:tcW w:w="17469" w:type="dxa"/>
            <w:gridSpan w:val="15"/>
            <w:tcBorders>
              <w:top w:val="nil"/>
            </w:tcBorders>
          </w:tcPr>
          <w:p w:rsidR="0065180A" w:rsidRDefault="0065180A">
            <w:pPr>
              <w:pStyle w:val="ConsPlusNormal"/>
              <w:jc w:val="both"/>
            </w:pPr>
            <w:r>
              <w:lastRenderedPageBreak/>
              <w:t xml:space="preserve">(п. 2 в ред. </w:t>
            </w:r>
            <w:hyperlink r:id="rId16"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t>3</w:t>
            </w:r>
          </w:p>
        </w:tc>
        <w:tc>
          <w:tcPr>
            <w:tcW w:w="2381" w:type="dxa"/>
            <w:vMerge w:val="restart"/>
            <w:tcBorders>
              <w:bottom w:val="nil"/>
            </w:tcBorders>
            <w:vAlign w:val="center"/>
          </w:tcPr>
          <w:p w:rsidR="0065180A" w:rsidRDefault="0065180A">
            <w:pPr>
              <w:pStyle w:val="ConsPlusNormal"/>
            </w:pPr>
            <w:r>
              <w:t>Малоатлымское муниципальное предприятие жилищно-коммунального хозяйства муниципального образования сельское поселение Малый Атлым</w:t>
            </w:r>
          </w:p>
        </w:tc>
        <w:tc>
          <w:tcPr>
            <w:tcW w:w="2154" w:type="dxa"/>
            <w:vMerge w:val="restart"/>
            <w:tcBorders>
              <w:bottom w:val="nil"/>
            </w:tcBorders>
            <w:vAlign w:val="center"/>
          </w:tcPr>
          <w:p w:rsidR="0065180A" w:rsidRDefault="0065180A">
            <w:pPr>
              <w:pStyle w:val="ConsPlusNormal"/>
            </w:pPr>
            <w:r>
              <w:t>сельское поселение Малый Атлым (село Малый Атлым, поселок Заречный, поселок Комсомольский, село Большой Атлым, поселок Большие Леуши) Октябрьского района</w:t>
            </w:r>
          </w:p>
        </w:tc>
        <w:tc>
          <w:tcPr>
            <w:tcW w:w="1134" w:type="dxa"/>
            <w:vMerge w:val="restart"/>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539,20</w:t>
            </w:r>
          </w:p>
        </w:tc>
        <w:tc>
          <w:tcPr>
            <w:tcW w:w="907" w:type="dxa"/>
            <w:vAlign w:val="center"/>
          </w:tcPr>
          <w:p w:rsidR="0065180A" w:rsidRDefault="0065180A">
            <w:pPr>
              <w:pStyle w:val="ConsPlusNormal"/>
              <w:jc w:val="center"/>
            </w:pPr>
            <w:r>
              <w:t>548,14</w:t>
            </w:r>
          </w:p>
        </w:tc>
        <w:tc>
          <w:tcPr>
            <w:tcW w:w="994" w:type="dxa"/>
            <w:vAlign w:val="center"/>
          </w:tcPr>
          <w:p w:rsidR="0065180A" w:rsidRDefault="0065180A">
            <w:pPr>
              <w:pStyle w:val="ConsPlusNormal"/>
              <w:jc w:val="center"/>
            </w:pPr>
            <w:r>
              <w:t>548,14</w:t>
            </w:r>
          </w:p>
        </w:tc>
        <w:tc>
          <w:tcPr>
            <w:tcW w:w="964" w:type="dxa"/>
            <w:vAlign w:val="center"/>
          </w:tcPr>
          <w:p w:rsidR="0065180A" w:rsidRDefault="0065180A">
            <w:pPr>
              <w:pStyle w:val="ConsPlusNormal"/>
              <w:jc w:val="center"/>
            </w:pPr>
            <w:r>
              <w:t>559,04</w:t>
            </w:r>
          </w:p>
        </w:tc>
        <w:tc>
          <w:tcPr>
            <w:tcW w:w="994" w:type="dxa"/>
            <w:vAlign w:val="center"/>
          </w:tcPr>
          <w:p w:rsidR="0065180A" w:rsidRDefault="0065180A">
            <w:pPr>
              <w:pStyle w:val="ConsPlusNormal"/>
              <w:jc w:val="center"/>
            </w:pPr>
            <w:r>
              <w:t>559,04</w:t>
            </w:r>
          </w:p>
        </w:tc>
        <w:tc>
          <w:tcPr>
            <w:tcW w:w="907" w:type="dxa"/>
            <w:vAlign w:val="center"/>
          </w:tcPr>
          <w:p w:rsidR="0065180A" w:rsidRDefault="0065180A">
            <w:pPr>
              <w:pStyle w:val="ConsPlusNormal"/>
              <w:jc w:val="center"/>
            </w:pPr>
            <w:r>
              <w:t>581,26</w:t>
            </w:r>
          </w:p>
        </w:tc>
        <w:tc>
          <w:tcPr>
            <w:tcW w:w="1026" w:type="dxa"/>
            <w:vAlign w:val="center"/>
          </w:tcPr>
          <w:p w:rsidR="0065180A" w:rsidRDefault="0065180A">
            <w:pPr>
              <w:pStyle w:val="ConsPlusNormal"/>
              <w:jc w:val="center"/>
            </w:pPr>
            <w:r>
              <w:t>581,26</w:t>
            </w:r>
          </w:p>
        </w:tc>
        <w:tc>
          <w:tcPr>
            <w:tcW w:w="959" w:type="dxa"/>
            <w:vAlign w:val="center"/>
          </w:tcPr>
          <w:p w:rsidR="0065180A" w:rsidRDefault="0065180A">
            <w:pPr>
              <w:pStyle w:val="ConsPlusNormal"/>
              <w:jc w:val="center"/>
            </w:pPr>
            <w:r>
              <w:t>602,49</w:t>
            </w:r>
          </w:p>
        </w:tc>
        <w:tc>
          <w:tcPr>
            <w:tcW w:w="994" w:type="dxa"/>
            <w:vAlign w:val="center"/>
          </w:tcPr>
          <w:p w:rsidR="0065180A" w:rsidRDefault="0065180A">
            <w:pPr>
              <w:pStyle w:val="ConsPlusNormal"/>
              <w:jc w:val="center"/>
            </w:pPr>
            <w:r>
              <w:t>602,49</w:t>
            </w:r>
          </w:p>
        </w:tc>
        <w:tc>
          <w:tcPr>
            <w:tcW w:w="911" w:type="dxa"/>
            <w:vAlign w:val="center"/>
          </w:tcPr>
          <w:p w:rsidR="0065180A" w:rsidRDefault="0065180A">
            <w:pPr>
              <w:pStyle w:val="ConsPlusNormal"/>
              <w:jc w:val="center"/>
            </w:pPr>
            <w:r>
              <w:t>611,16</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636,26</w:t>
            </w:r>
          </w:p>
        </w:tc>
        <w:tc>
          <w:tcPr>
            <w:tcW w:w="907" w:type="dxa"/>
            <w:vAlign w:val="center"/>
          </w:tcPr>
          <w:p w:rsidR="0065180A" w:rsidRDefault="0065180A">
            <w:pPr>
              <w:pStyle w:val="ConsPlusNormal"/>
              <w:jc w:val="center"/>
            </w:pPr>
            <w:r>
              <w:t>646,81</w:t>
            </w:r>
          </w:p>
        </w:tc>
        <w:tc>
          <w:tcPr>
            <w:tcW w:w="994" w:type="dxa"/>
            <w:vAlign w:val="center"/>
          </w:tcPr>
          <w:p w:rsidR="0065180A" w:rsidRDefault="0065180A">
            <w:pPr>
              <w:pStyle w:val="ConsPlusNormal"/>
              <w:jc w:val="center"/>
            </w:pPr>
            <w:r>
              <w:t>657,77</w:t>
            </w:r>
          </w:p>
        </w:tc>
        <w:tc>
          <w:tcPr>
            <w:tcW w:w="964" w:type="dxa"/>
            <w:vAlign w:val="center"/>
          </w:tcPr>
          <w:p w:rsidR="0065180A" w:rsidRDefault="0065180A">
            <w:pPr>
              <w:pStyle w:val="ConsPlusNormal"/>
              <w:jc w:val="center"/>
            </w:pPr>
            <w:r>
              <w:t>670,85</w:t>
            </w:r>
          </w:p>
        </w:tc>
        <w:tc>
          <w:tcPr>
            <w:tcW w:w="994" w:type="dxa"/>
            <w:vAlign w:val="center"/>
          </w:tcPr>
          <w:p w:rsidR="0065180A" w:rsidRDefault="0065180A">
            <w:pPr>
              <w:pStyle w:val="ConsPlusNormal"/>
              <w:jc w:val="center"/>
            </w:pPr>
            <w:r>
              <w:t>670,85</w:t>
            </w:r>
          </w:p>
        </w:tc>
        <w:tc>
          <w:tcPr>
            <w:tcW w:w="907" w:type="dxa"/>
            <w:vAlign w:val="center"/>
          </w:tcPr>
          <w:p w:rsidR="0065180A" w:rsidRDefault="0065180A">
            <w:pPr>
              <w:pStyle w:val="ConsPlusNormal"/>
              <w:jc w:val="center"/>
            </w:pPr>
            <w:r>
              <w:t>697,51</w:t>
            </w:r>
          </w:p>
        </w:tc>
        <w:tc>
          <w:tcPr>
            <w:tcW w:w="1026" w:type="dxa"/>
            <w:vAlign w:val="center"/>
          </w:tcPr>
          <w:p w:rsidR="0065180A" w:rsidRDefault="0065180A">
            <w:pPr>
              <w:pStyle w:val="ConsPlusNormal"/>
              <w:jc w:val="center"/>
            </w:pPr>
            <w:r>
              <w:t>697,51</w:t>
            </w:r>
          </w:p>
        </w:tc>
        <w:tc>
          <w:tcPr>
            <w:tcW w:w="959" w:type="dxa"/>
            <w:vAlign w:val="center"/>
          </w:tcPr>
          <w:p w:rsidR="0065180A" w:rsidRDefault="0065180A">
            <w:pPr>
              <w:pStyle w:val="ConsPlusNormal"/>
              <w:jc w:val="center"/>
            </w:pPr>
            <w:r>
              <w:t>722,99</w:t>
            </w:r>
          </w:p>
        </w:tc>
        <w:tc>
          <w:tcPr>
            <w:tcW w:w="994" w:type="dxa"/>
            <w:vAlign w:val="center"/>
          </w:tcPr>
          <w:p w:rsidR="0065180A" w:rsidRDefault="0065180A">
            <w:pPr>
              <w:pStyle w:val="ConsPlusNormal"/>
              <w:jc w:val="center"/>
            </w:pPr>
            <w:r>
              <w:t>722,99</w:t>
            </w:r>
          </w:p>
        </w:tc>
        <w:tc>
          <w:tcPr>
            <w:tcW w:w="911" w:type="dxa"/>
            <w:vAlign w:val="center"/>
          </w:tcPr>
          <w:p w:rsidR="0065180A" w:rsidRDefault="0065180A">
            <w:pPr>
              <w:pStyle w:val="ConsPlusNormal"/>
              <w:jc w:val="center"/>
            </w:pPr>
            <w:r>
              <w:t>733,39</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питьевая вода </w:t>
            </w:r>
            <w:hyperlink w:anchor="P682" w:history="1">
              <w:r>
                <w:rPr>
                  <w:color w:val="0000FF"/>
                </w:rPr>
                <w:t>&lt;2&gt;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385,57</w:t>
            </w:r>
          </w:p>
        </w:tc>
        <w:tc>
          <w:tcPr>
            <w:tcW w:w="907" w:type="dxa"/>
            <w:vAlign w:val="center"/>
          </w:tcPr>
          <w:p w:rsidR="0065180A" w:rsidRDefault="0065180A">
            <w:pPr>
              <w:pStyle w:val="ConsPlusNormal"/>
              <w:jc w:val="center"/>
            </w:pPr>
            <w:r>
              <w:t>393,97</w:t>
            </w:r>
          </w:p>
        </w:tc>
        <w:tc>
          <w:tcPr>
            <w:tcW w:w="994" w:type="dxa"/>
            <w:vAlign w:val="center"/>
          </w:tcPr>
          <w:p w:rsidR="0065180A" w:rsidRDefault="0065180A">
            <w:pPr>
              <w:pStyle w:val="ConsPlusNormal"/>
              <w:jc w:val="center"/>
            </w:pPr>
            <w:r>
              <w:t>393,97</w:t>
            </w:r>
          </w:p>
        </w:tc>
        <w:tc>
          <w:tcPr>
            <w:tcW w:w="964" w:type="dxa"/>
            <w:vAlign w:val="center"/>
          </w:tcPr>
          <w:p w:rsidR="0065180A" w:rsidRDefault="0065180A">
            <w:pPr>
              <w:pStyle w:val="ConsPlusNormal"/>
              <w:jc w:val="center"/>
            </w:pPr>
            <w:r>
              <w:t>401,77</w:t>
            </w:r>
          </w:p>
        </w:tc>
        <w:tc>
          <w:tcPr>
            <w:tcW w:w="994" w:type="dxa"/>
            <w:vAlign w:val="center"/>
          </w:tcPr>
          <w:p w:rsidR="0065180A" w:rsidRDefault="0065180A">
            <w:pPr>
              <w:pStyle w:val="ConsPlusNormal"/>
              <w:jc w:val="center"/>
            </w:pPr>
            <w:r>
              <w:t>401,77</w:t>
            </w:r>
          </w:p>
        </w:tc>
        <w:tc>
          <w:tcPr>
            <w:tcW w:w="907" w:type="dxa"/>
            <w:vAlign w:val="center"/>
          </w:tcPr>
          <w:p w:rsidR="0065180A" w:rsidRDefault="0065180A">
            <w:pPr>
              <w:pStyle w:val="ConsPlusNormal"/>
              <w:jc w:val="center"/>
            </w:pPr>
            <w:r>
              <w:t>417,63</w:t>
            </w:r>
          </w:p>
        </w:tc>
        <w:tc>
          <w:tcPr>
            <w:tcW w:w="1026" w:type="dxa"/>
            <w:vAlign w:val="center"/>
          </w:tcPr>
          <w:p w:rsidR="0065180A" w:rsidRDefault="0065180A">
            <w:pPr>
              <w:pStyle w:val="ConsPlusNormal"/>
              <w:jc w:val="center"/>
            </w:pPr>
            <w:r>
              <w:t>417,63</w:t>
            </w:r>
          </w:p>
        </w:tc>
        <w:tc>
          <w:tcPr>
            <w:tcW w:w="959" w:type="dxa"/>
            <w:vAlign w:val="center"/>
          </w:tcPr>
          <w:p w:rsidR="0065180A" w:rsidRDefault="0065180A">
            <w:pPr>
              <w:pStyle w:val="ConsPlusNormal"/>
              <w:jc w:val="center"/>
            </w:pPr>
            <w:r>
              <w:t>421,36</w:t>
            </w:r>
          </w:p>
        </w:tc>
        <w:tc>
          <w:tcPr>
            <w:tcW w:w="994" w:type="dxa"/>
            <w:vAlign w:val="center"/>
          </w:tcPr>
          <w:p w:rsidR="0065180A" w:rsidRDefault="0065180A">
            <w:pPr>
              <w:pStyle w:val="ConsPlusNormal"/>
              <w:jc w:val="center"/>
            </w:pPr>
            <w:r>
              <w:t>421,36</w:t>
            </w:r>
          </w:p>
        </w:tc>
        <w:tc>
          <w:tcPr>
            <w:tcW w:w="911" w:type="dxa"/>
            <w:vAlign w:val="center"/>
          </w:tcPr>
          <w:p w:rsidR="0065180A" w:rsidRDefault="0065180A">
            <w:pPr>
              <w:pStyle w:val="ConsPlusNormal"/>
              <w:jc w:val="center"/>
            </w:pPr>
            <w:r>
              <w:t>427,50</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454,97</w:t>
            </w:r>
          </w:p>
        </w:tc>
        <w:tc>
          <w:tcPr>
            <w:tcW w:w="907" w:type="dxa"/>
            <w:vAlign w:val="center"/>
          </w:tcPr>
          <w:p w:rsidR="0065180A" w:rsidRDefault="0065180A">
            <w:pPr>
              <w:pStyle w:val="ConsPlusNormal"/>
              <w:jc w:val="center"/>
            </w:pPr>
            <w:r>
              <w:t>464,88</w:t>
            </w:r>
          </w:p>
        </w:tc>
        <w:tc>
          <w:tcPr>
            <w:tcW w:w="994" w:type="dxa"/>
            <w:vAlign w:val="center"/>
          </w:tcPr>
          <w:p w:rsidR="0065180A" w:rsidRDefault="0065180A">
            <w:pPr>
              <w:pStyle w:val="ConsPlusNormal"/>
              <w:jc w:val="center"/>
            </w:pPr>
            <w:r>
              <w:t>472,76</w:t>
            </w:r>
          </w:p>
        </w:tc>
        <w:tc>
          <w:tcPr>
            <w:tcW w:w="964" w:type="dxa"/>
            <w:vAlign w:val="center"/>
          </w:tcPr>
          <w:p w:rsidR="0065180A" w:rsidRDefault="0065180A">
            <w:pPr>
              <w:pStyle w:val="ConsPlusNormal"/>
              <w:jc w:val="center"/>
            </w:pPr>
            <w:r>
              <w:t>482,12</w:t>
            </w:r>
          </w:p>
        </w:tc>
        <w:tc>
          <w:tcPr>
            <w:tcW w:w="994" w:type="dxa"/>
            <w:vAlign w:val="center"/>
          </w:tcPr>
          <w:p w:rsidR="0065180A" w:rsidRDefault="0065180A">
            <w:pPr>
              <w:pStyle w:val="ConsPlusNormal"/>
              <w:jc w:val="center"/>
            </w:pPr>
            <w:r>
              <w:t>482,12</w:t>
            </w:r>
          </w:p>
        </w:tc>
        <w:tc>
          <w:tcPr>
            <w:tcW w:w="907" w:type="dxa"/>
            <w:vAlign w:val="center"/>
          </w:tcPr>
          <w:p w:rsidR="0065180A" w:rsidRDefault="0065180A">
            <w:pPr>
              <w:pStyle w:val="ConsPlusNormal"/>
              <w:jc w:val="center"/>
            </w:pPr>
            <w:r>
              <w:t>501,16</w:t>
            </w:r>
          </w:p>
        </w:tc>
        <w:tc>
          <w:tcPr>
            <w:tcW w:w="1026" w:type="dxa"/>
            <w:vAlign w:val="center"/>
          </w:tcPr>
          <w:p w:rsidR="0065180A" w:rsidRDefault="0065180A">
            <w:pPr>
              <w:pStyle w:val="ConsPlusNormal"/>
              <w:jc w:val="center"/>
            </w:pPr>
            <w:r>
              <w:t>501,16</w:t>
            </w:r>
          </w:p>
        </w:tc>
        <w:tc>
          <w:tcPr>
            <w:tcW w:w="959" w:type="dxa"/>
            <w:vAlign w:val="center"/>
          </w:tcPr>
          <w:p w:rsidR="0065180A" w:rsidRDefault="0065180A">
            <w:pPr>
              <w:pStyle w:val="ConsPlusNormal"/>
              <w:jc w:val="center"/>
            </w:pPr>
            <w:r>
              <w:t>505,63</w:t>
            </w:r>
          </w:p>
        </w:tc>
        <w:tc>
          <w:tcPr>
            <w:tcW w:w="994" w:type="dxa"/>
            <w:vAlign w:val="center"/>
          </w:tcPr>
          <w:p w:rsidR="0065180A" w:rsidRDefault="0065180A">
            <w:pPr>
              <w:pStyle w:val="ConsPlusNormal"/>
              <w:jc w:val="center"/>
            </w:pPr>
            <w:r>
              <w:t>505,63</w:t>
            </w:r>
          </w:p>
        </w:tc>
        <w:tc>
          <w:tcPr>
            <w:tcW w:w="911" w:type="dxa"/>
            <w:vAlign w:val="center"/>
          </w:tcPr>
          <w:p w:rsidR="0065180A" w:rsidRDefault="0065180A">
            <w:pPr>
              <w:pStyle w:val="ConsPlusNormal"/>
              <w:jc w:val="center"/>
            </w:pPr>
            <w:r>
              <w:t>513,00</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tcBorders>
              <w:bottom w:val="nil"/>
            </w:tcBorders>
            <w:vAlign w:val="center"/>
          </w:tcPr>
          <w:p w:rsidR="0065180A" w:rsidRDefault="0065180A">
            <w:pPr>
              <w:pStyle w:val="ConsPlusNormal"/>
            </w:pPr>
            <w:r>
              <w:t xml:space="preserve">питьевая вода </w:t>
            </w:r>
            <w:hyperlink w:anchor="P685" w:history="1">
              <w:r>
                <w:rPr>
                  <w:color w:val="0000FF"/>
                </w:rPr>
                <w:t>&lt;5&gt;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407,25</w:t>
            </w:r>
          </w:p>
        </w:tc>
        <w:tc>
          <w:tcPr>
            <w:tcW w:w="907" w:type="dxa"/>
            <w:vAlign w:val="center"/>
          </w:tcPr>
          <w:p w:rsidR="0065180A" w:rsidRDefault="0065180A">
            <w:pPr>
              <w:pStyle w:val="ConsPlusNormal"/>
              <w:jc w:val="center"/>
            </w:pPr>
            <w:r>
              <w:t>419,09</w:t>
            </w:r>
          </w:p>
        </w:tc>
        <w:tc>
          <w:tcPr>
            <w:tcW w:w="994" w:type="dxa"/>
            <w:vAlign w:val="center"/>
          </w:tcPr>
          <w:p w:rsidR="0065180A" w:rsidRDefault="0065180A">
            <w:pPr>
              <w:pStyle w:val="ConsPlusNormal"/>
              <w:jc w:val="center"/>
            </w:pPr>
            <w:r>
              <w:t>417,23</w:t>
            </w:r>
          </w:p>
        </w:tc>
        <w:tc>
          <w:tcPr>
            <w:tcW w:w="964" w:type="dxa"/>
            <w:vAlign w:val="center"/>
          </w:tcPr>
          <w:p w:rsidR="0065180A" w:rsidRDefault="0065180A">
            <w:pPr>
              <w:pStyle w:val="ConsPlusNormal"/>
              <w:jc w:val="center"/>
            </w:pPr>
            <w:r>
              <w:t>425,03</w:t>
            </w:r>
          </w:p>
        </w:tc>
        <w:tc>
          <w:tcPr>
            <w:tcW w:w="994" w:type="dxa"/>
            <w:vAlign w:val="center"/>
          </w:tcPr>
          <w:p w:rsidR="0065180A" w:rsidRDefault="0065180A">
            <w:pPr>
              <w:pStyle w:val="ConsPlusNormal"/>
              <w:jc w:val="center"/>
            </w:pPr>
            <w:r>
              <w:t>425,03</w:t>
            </w:r>
          </w:p>
        </w:tc>
        <w:tc>
          <w:tcPr>
            <w:tcW w:w="907" w:type="dxa"/>
            <w:vAlign w:val="center"/>
          </w:tcPr>
          <w:p w:rsidR="0065180A" w:rsidRDefault="0065180A">
            <w:pPr>
              <w:pStyle w:val="ConsPlusNormal"/>
              <w:jc w:val="center"/>
            </w:pPr>
            <w:r>
              <w:t>441,96</w:t>
            </w:r>
          </w:p>
        </w:tc>
        <w:tc>
          <w:tcPr>
            <w:tcW w:w="1026" w:type="dxa"/>
            <w:vAlign w:val="center"/>
          </w:tcPr>
          <w:p w:rsidR="0065180A" w:rsidRDefault="0065180A">
            <w:pPr>
              <w:pStyle w:val="ConsPlusNormal"/>
              <w:jc w:val="center"/>
            </w:pPr>
            <w:r>
              <w:t>441,96</w:t>
            </w:r>
          </w:p>
        </w:tc>
        <w:tc>
          <w:tcPr>
            <w:tcW w:w="959" w:type="dxa"/>
            <w:vAlign w:val="center"/>
          </w:tcPr>
          <w:p w:rsidR="0065180A" w:rsidRDefault="0065180A">
            <w:pPr>
              <w:pStyle w:val="ConsPlusNormal"/>
              <w:jc w:val="center"/>
            </w:pPr>
            <w:r>
              <w:t>446,00</w:t>
            </w:r>
          </w:p>
        </w:tc>
        <w:tc>
          <w:tcPr>
            <w:tcW w:w="994" w:type="dxa"/>
            <w:vAlign w:val="center"/>
          </w:tcPr>
          <w:p w:rsidR="0065180A" w:rsidRDefault="0065180A">
            <w:pPr>
              <w:pStyle w:val="ConsPlusNormal"/>
              <w:jc w:val="center"/>
            </w:pPr>
            <w:r>
              <w:t>446,00</w:t>
            </w:r>
          </w:p>
        </w:tc>
        <w:tc>
          <w:tcPr>
            <w:tcW w:w="911" w:type="dxa"/>
            <w:vAlign w:val="center"/>
          </w:tcPr>
          <w:p w:rsidR="0065180A" w:rsidRDefault="0065180A">
            <w:pPr>
              <w:pStyle w:val="ConsPlusNormal"/>
              <w:jc w:val="center"/>
            </w:pPr>
            <w:r>
              <w:t>453,25</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480,56</w:t>
            </w:r>
          </w:p>
        </w:tc>
        <w:tc>
          <w:tcPr>
            <w:tcW w:w="907" w:type="dxa"/>
            <w:tcBorders>
              <w:bottom w:val="nil"/>
            </w:tcBorders>
            <w:vAlign w:val="center"/>
          </w:tcPr>
          <w:p w:rsidR="0065180A" w:rsidRDefault="0065180A">
            <w:pPr>
              <w:pStyle w:val="ConsPlusNormal"/>
              <w:jc w:val="center"/>
            </w:pPr>
            <w:r>
              <w:t>494,53</w:t>
            </w:r>
          </w:p>
        </w:tc>
        <w:tc>
          <w:tcPr>
            <w:tcW w:w="994" w:type="dxa"/>
            <w:tcBorders>
              <w:bottom w:val="nil"/>
            </w:tcBorders>
            <w:vAlign w:val="center"/>
          </w:tcPr>
          <w:p w:rsidR="0065180A" w:rsidRDefault="0065180A">
            <w:pPr>
              <w:pStyle w:val="ConsPlusNormal"/>
              <w:jc w:val="center"/>
            </w:pPr>
            <w:r>
              <w:t>500,68</w:t>
            </w:r>
          </w:p>
        </w:tc>
        <w:tc>
          <w:tcPr>
            <w:tcW w:w="964" w:type="dxa"/>
            <w:tcBorders>
              <w:bottom w:val="nil"/>
            </w:tcBorders>
            <w:vAlign w:val="center"/>
          </w:tcPr>
          <w:p w:rsidR="0065180A" w:rsidRDefault="0065180A">
            <w:pPr>
              <w:pStyle w:val="ConsPlusNormal"/>
              <w:jc w:val="center"/>
            </w:pPr>
            <w:r>
              <w:t>510,04</w:t>
            </w:r>
          </w:p>
        </w:tc>
        <w:tc>
          <w:tcPr>
            <w:tcW w:w="994" w:type="dxa"/>
            <w:tcBorders>
              <w:bottom w:val="nil"/>
            </w:tcBorders>
            <w:vAlign w:val="center"/>
          </w:tcPr>
          <w:p w:rsidR="0065180A" w:rsidRDefault="0065180A">
            <w:pPr>
              <w:pStyle w:val="ConsPlusNormal"/>
              <w:jc w:val="center"/>
            </w:pPr>
            <w:r>
              <w:t>510,04</w:t>
            </w:r>
          </w:p>
        </w:tc>
        <w:tc>
          <w:tcPr>
            <w:tcW w:w="907" w:type="dxa"/>
            <w:tcBorders>
              <w:bottom w:val="nil"/>
            </w:tcBorders>
            <w:vAlign w:val="center"/>
          </w:tcPr>
          <w:p w:rsidR="0065180A" w:rsidRDefault="0065180A">
            <w:pPr>
              <w:pStyle w:val="ConsPlusNormal"/>
              <w:jc w:val="center"/>
            </w:pPr>
            <w:r>
              <w:t>530,35</w:t>
            </w:r>
          </w:p>
        </w:tc>
        <w:tc>
          <w:tcPr>
            <w:tcW w:w="1026" w:type="dxa"/>
            <w:tcBorders>
              <w:bottom w:val="nil"/>
            </w:tcBorders>
            <w:vAlign w:val="center"/>
          </w:tcPr>
          <w:p w:rsidR="0065180A" w:rsidRDefault="0065180A">
            <w:pPr>
              <w:pStyle w:val="ConsPlusNormal"/>
              <w:jc w:val="center"/>
            </w:pPr>
            <w:r>
              <w:t>530,35</w:t>
            </w:r>
          </w:p>
        </w:tc>
        <w:tc>
          <w:tcPr>
            <w:tcW w:w="959" w:type="dxa"/>
            <w:tcBorders>
              <w:bottom w:val="nil"/>
            </w:tcBorders>
            <w:vAlign w:val="center"/>
          </w:tcPr>
          <w:p w:rsidR="0065180A" w:rsidRDefault="0065180A">
            <w:pPr>
              <w:pStyle w:val="ConsPlusNormal"/>
              <w:jc w:val="center"/>
            </w:pPr>
            <w:r>
              <w:t>535,20</w:t>
            </w:r>
          </w:p>
        </w:tc>
        <w:tc>
          <w:tcPr>
            <w:tcW w:w="994" w:type="dxa"/>
            <w:tcBorders>
              <w:bottom w:val="nil"/>
            </w:tcBorders>
            <w:vAlign w:val="center"/>
          </w:tcPr>
          <w:p w:rsidR="0065180A" w:rsidRDefault="0065180A">
            <w:pPr>
              <w:pStyle w:val="ConsPlusNormal"/>
              <w:jc w:val="center"/>
            </w:pPr>
            <w:r>
              <w:t>535,20</w:t>
            </w:r>
          </w:p>
        </w:tc>
        <w:tc>
          <w:tcPr>
            <w:tcW w:w="911" w:type="dxa"/>
            <w:tcBorders>
              <w:bottom w:val="nil"/>
            </w:tcBorders>
            <w:vAlign w:val="center"/>
          </w:tcPr>
          <w:p w:rsidR="0065180A" w:rsidRDefault="0065180A">
            <w:pPr>
              <w:pStyle w:val="ConsPlusNormal"/>
              <w:jc w:val="center"/>
            </w:pPr>
            <w:r>
              <w:t>543,90</w:t>
            </w:r>
          </w:p>
        </w:tc>
      </w:tr>
      <w:tr w:rsidR="0065180A">
        <w:tblPrEx>
          <w:tblBorders>
            <w:insideH w:val="nil"/>
          </w:tblBorders>
        </w:tblPrEx>
        <w:tc>
          <w:tcPr>
            <w:tcW w:w="17469" w:type="dxa"/>
            <w:gridSpan w:val="15"/>
            <w:tcBorders>
              <w:top w:val="nil"/>
            </w:tcBorders>
          </w:tcPr>
          <w:p w:rsidR="0065180A" w:rsidRDefault="0065180A">
            <w:pPr>
              <w:pStyle w:val="ConsPlusNormal"/>
              <w:jc w:val="both"/>
            </w:pPr>
            <w:r>
              <w:lastRenderedPageBreak/>
              <w:t xml:space="preserve">(п. 3 в ред. </w:t>
            </w:r>
            <w:hyperlink r:id="rId17"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c>
          <w:tcPr>
            <w:tcW w:w="737" w:type="dxa"/>
            <w:vMerge w:val="restart"/>
            <w:tcBorders>
              <w:bottom w:val="nil"/>
            </w:tcBorders>
            <w:vAlign w:val="center"/>
          </w:tcPr>
          <w:p w:rsidR="0065180A" w:rsidRDefault="0065180A">
            <w:pPr>
              <w:pStyle w:val="ConsPlusNormal"/>
              <w:jc w:val="center"/>
            </w:pPr>
            <w:r>
              <w:t>4</w:t>
            </w:r>
          </w:p>
        </w:tc>
        <w:tc>
          <w:tcPr>
            <w:tcW w:w="2381" w:type="dxa"/>
            <w:vMerge w:val="restart"/>
            <w:tcBorders>
              <w:bottom w:val="nil"/>
            </w:tcBorders>
            <w:vAlign w:val="center"/>
          </w:tcPr>
          <w:p w:rsidR="0065180A" w:rsidRDefault="0065180A">
            <w:pPr>
              <w:pStyle w:val="ConsPlusNormal"/>
            </w:pPr>
            <w:r>
              <w:t>Шеркальское муниципальное предприятие жилищно-коммунального хозяйства муниципального образования сельское поселение Шеркалы</w:t>
            </w:r>
          </w:p>
        </w:tc>
        <w:tc>
          <w:tcPr>
            <w:tcW w:w="2154" w:type="dxa"/>
            <w:vMerge w:val="restart"/>
            <w:tcBorders>
              <w:bottom w:val="nil"/>
            </w:tcBorders>
            <w:vAlign w:val="center"/>
          </w:tcPr>
          <w:p w:rsidR="0065180A" w:rsidRDefault="0065180A">
            <w:pPr>
              <w:pStyle w:val="ConsPlusNormal"/>
            </w:pPr>
            <w:r>
              <w:t>сельское поселение Шеркалы Октябрьского района</w:t>
            </w:r>
          </w:p>
        </w:tc>
        <w:tc>
          <w:tcPr>
            <w:tcW w:w="1134" w:type="dxa"/>
            <w:vMerge w:val="restart"/>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 xml:space="preserve">550,88 </w:t>
            </w:r>
            <w:hyperlink w:anchor="P678" w:history="1">
              <w:r>
                <w:rPr>
                  <w:color w:val="0000FF"/>
                </w:rPr>
                <w:t>&lt;**&gt;</w:t>
              </w:r>
            </w:hyperlink>
          </w:p>
        </w:tc>
        <w:tc>
          <w:tcPr>
            <w:tcW w:w="907" w:type="dxa"/>
            <w:vAlign w:val="center"/>
          </w:tcPr>
          <w:p w:rsidR="0065180A" w:rsidRDefault="0065180A">
            <w:pPr>
              <w:pStyle w:val="ConsPlusNormal"/>
              <w:jc w:val="center"/>
            </w:pPr>
            <w:r>
              <w:t>572,74 &lt;**&gt;</w:t>
            </w:r>
          </w:p>
        </w:tc>
        <w:tc>
          <w:tcPr>
            <w:tcW w:w="994" w:type="dxa"/>
            <w:vAlign w:val="center"/>
          </w:tcPr>
          <w:p w:rsidR="0065180A" w:rsidRDefault="0065180A">
            <w:pPr>
              <w:pStyle w:val="ConsPlusNormal"/>
              <w:jc w:val="center"/>
            </w:pPr>
            <w:r>
              <w:t>572,74 &lt;**&gt;</w:t>
            </w:r>
          </w:p>
        </w:tc>
        <w:tc>
          <w:tcPr>
            <w:tcW w:w="964" w:type="dxa"/>
            <w:vAlign w:val="center"/>
          </w:tcPr>
          <w:p w:rsidR="0065180A" w:rsidRDefault="0065180A">
            <w:pPr>
              <w:pStyle w:val="ConsPlusNormal"/>
              <w:jc w:val="center"/>
            </w:pPr>
            <w:r>
              <w:t>584,16 &lt;**&gt;</w:t>
            </w:r>
          </w:p>
        </w:tc>
        <w:tc>
          <w:tcPr>
            <w:tcW w:w="994" w:type="dxa"/>
            <w:vAlign w:val="center"/>
          </w:tcPr>
          <w:p w:rsidR="0065180A" w:rsidRDefault="0065180A">
            <w:pPr>
              <w:pStyle w:val="ConsPlusNormal"/>
              <w:jc w:val="center"/>
            </w:pPr>
            <w:r>
              <w:t>584,16 &lt;**&gt;</w:t>
            </w:r>
          </w:p>
        </w:tc>
        <w:tc>
          <w:tcPr>
            <w:tcW w:w="907" w:type="dxa"/>
            <w:vAlign w:val="center"/>
          </w:tcPr>
          <w:p w:rsidR="0065180A" w:rsidRDefault="0065180A">
            <w:pPr>
              <w:pStyle w:val="ConsPlusNormal"/>
              <w:jc w:val="center"/>
            </w:pPr>
            <w:r>
              <w:t>606,23 &lt;**&gt;</w:t>
            </w:r>
          </w:p>
        </w:tc>
        <w:tc>
          <w:tcPr>
            <w:tcW w:w="1026" w:type="dxa"/>
            <w:vAlign w:val="center"/>
          </w:tcPr>
          <w:p w:rsidR="0065180A" w:rsidRDefault="0065180A">
            <w:pPr>
              <w:pStyle w:val="ConsPlusNormal"/>
              <w:jc w:val="center"/>
            </w:pPr>
            <w:r>
              <w:t>606,23 &lt;**&gt;</w:t>
            </w:r>
          </w:p>
        </w:tc>
        <w:tc>
          <w:tcPr>
            <w:tcW w:w="959" w:type="dxa"/>
            <w:vAlign w:val="center"/>
          </w:tcPr>
          <w:p w:rsidR="0065180A" w:rsidRDefault="0065180A">
            <w:pPr>
              <w:pStyle w:val="ConsPlusNormal"/>
              <w:jc w:val="center"/>
            </w:pPr>
            <w:r>
              <w:t>628,67 &lt;**&gt;</w:t>
            </w:r>
          </w:p>
        </w:tc>
        <w:tc>
          <w:tcPr>
            <w:tcW w:w="994" w:type="dxa"/>
            <w:vAlign w:val="center"/>
          </w:tcPr>
          <w:p w:rsidR="0065180A" w:rsidRDefault="0065180A">
            <w:pPr>
              <w:pStyle w:val="ConsPlusNormal"/>
              <w:jc w:val="center"/>
            </w:pPr>
            <w:r>
              <w:t>628,67 &lt;**&gt;</w:t>
            </w:r>
          </w:p>
        </w:tc>
        <w:tc>
          <w:tcPr>
            <w:tcW w:w="911" w:type="dxa"/>
            <w:vAlign w:val="center"/>
          </w:tcPr>
          <w:p w:rsidR="0065180A" w:rsidRDefault="0065180A">
            <w:pPr>
              <w:pStyle w:val="ConsPlusNormal"/>
              <w:jc w:val="center"/>
            </w:pPr>
            <w:r>
              <w:t>650,66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550,88 &lt;**&gt;</w:t>
            </w:r>
          </w:p>
        </w:tc>
        <w:tc>
          <w:tcPr>
            <w:tcW w:w="907" w:type="dxa"/>
            <w:vAlign w:val="center"/>
          </w:tcPr>
          <w:p w:rsidR="0065180A" w:rsidRDefault="0065180A">
            <w:pPr>
              <w:pStyle w:val="ConsPlusNormal"/>
              <w:jc w:val="center"/>
            </w:pPr>
            <w:r>
              <w:t>572,74 &lt;**&gt;</w:t>
            </w:r>
          </w:p>
        </w:tc>
        <w:tc>
          <w:tcPr>
            <w:tcW w:w="994" w:type="dxa"/>
            <w:vAlign w:val="center"/>
          </w:tcPr>
          <w:p w:rsidR="0065180A" w:rsidRDefault="0065180A">
            <w:pPr>
              <w:pStyle w:val="ConsPlusNormal"/>
              <w:jc w:val="center"/>
            </w:pPr>
            <w:r>
              <w:t>572,74 &lt;**&gt;</w:t>
            </w:r>
          </w:p>
        </w:tc>
        <w:tc>
          <w:tcPr>
            <w:tcW w:w="964" w:type="dxa"/>
            <w:vAlign w:val="center"/>
          </w:tcPr>
          <w:p w:rsidR="0065180A" w:rsidRDefault="0065180A">
            <w:pPr>
              <w:pStyle w:val="ConsPlusNormal"/>
              <w:jc w:val="center"/>
            </w:pPr>
            <w:r>
              <w:t>584,16 &lt;**&gt;</w:t>
            </w:r>
          </w:p>
        </w:tc>
        <w:tc>
          <w:tcPr>
            <w:tcW w:w="994" w:type="dxa"/>
            <w:vAlign w:val="center"/>
          </w:tcPr>
          <w:p w:rsidR="0065180A" w:rsidRDefault="0065180A">
            <w:pPr>
              <w:pStyle w:val="ConsPlusNormal"/>
              <w:jc w:val="center"/>
            </w:pPr>
            <w:r>
              <w:t>584,16 &lt;**&gt;</w:t>
            </w:r>
          </w:p>
        </w:tc>
        <w:tc>
          <w:tcPr>
            <w:tcW w:w="907" w:type="dxa"/>
            <w:vAlign w:val="center"/>
          </w:tcPr>
          <w:p w:rsidR="0065180A" w:rsidRDefault="0065180A">
            <w:pPr>
              <w:pStyle w:val="ConsPlusNormal"/>
              <w:jc w:val="center"/>
            </w:pPr>
            <w:r>
              <w:t>606,23 &lt;**&gt;</w:t>
            </w:r>
          </w:p>
        </w:tc>
        <w:tc>
          <w:tcPr>
            <w:tcW w:w="1026" w:type="dxa"/>
            <w:vAlign w:val="center"/>
          </w:tcPr>
          <w:p w:rsidR="0065180A" w:rsidRDefault="0065180A">
            <w:pPr>
              <w:pStyle w:val="ConsPlusNormal"/>
              <w:jc w:val="center"/>
            </w:pPr>
            <w:r>
              <w:t>606,23 &lt;**&gt;</w:t>
            </w:r>
          </w:p>
        </w:tc>
        <w:tc>
          <w:tcPr>
            <w:tcW w:w="959" w:type="dxa"/>
            <w:vAlign w:val="center"/>
          </w:tcPr>
          <w:p w:rsidR="0065180A" w:rsidRDefault="0065180A">
            <w:pPr>
              <w:pStyle w:val="ConsPlusNormal"/>
              <w:jc w:val="center"/>
            </w:pPr>
            <w:r>
              <w:t>628,67 &lt;**&gt;</w:t>
            </w:r>
          </w:p>
        </w:tc>
        <w:tc>
          <w:tcPr>
            <w:tcW w:w="994" w:type="dxa"/>
            <w:vAlign w:val="center"/>
          </w:tcPr>
          <w:p w:rsidR="0065180A" w:rsidRDefault="0065180A">
            <w:pPr>
              <w:pStyle w:val="ConsPlusNormal"/>
              <w:jc w:val="center"/>
            </w:pPr>
            <w:r>
              <w:t>628,67 &lt;**&gt;</w:t>
            </w:r>
          </w:p>
        </w:tc>
        <w:tc>
          <w:tcPr>
            <w:tcW w:w="911" w:type="dxa"/>
            <w:vAlign w:val="center"/>
          </w:tcPr>
          <w:p w:rsidR="0065180A" w:rsidRDefault="0065180A">
            <w:pPr>
              <w:pStyle w:val="ConsPlusNormal"/>
              <w:jc w:val="center"/>
            </w:pPr>
            <w:r>
              <w:t>650,66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питьевая вода </w:t>
            </w:r>
            <w:hyperlink w:anchor="P682" w:history="1">
              <w:r>
                <w:rPr>
                  <w:color w:val="0000FF"/>
                </w:rPr>
                <w:t>&lt;2&gt;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155,15 &lt;**&gt;</w:t>
            </w:r>
          </w:p>
        </w:tc>
        <w:tc>
          <w:tcPr>
            <w:tcW w:w="907" w:type="dxa"/>
            <w:vAlign w:val="center"/>
          </w:tcPr>
          <w:p w:rsidR="0065180A" w:rsidRDefault="0065180A">
            <w:pPr>
              <w:pStyle w:val="ConsPlusNormal"/>
              <w:jc w:val="center"/>
            </w:pPr>
            <w:r>
              <w:t>161,22 &lt;**&gt;</w:t>
            </w:r>
          </w:p>
        </w:tc>
        <w:tc>
          <w:tcPr>
            <w:tcW w:w="994" w:type="dxa"/>
            <w:vAlign w:val="center"/>
          </w:tcPr>
          <w:p w:rsidR="0065180A" w:rsidRDefault="0065180A">
            <w:pPr>
              <w:pStyle w:val="ConsPlusNormal"/>
              <w:jc w:val="center"/>
            </w:pPr>
            <w:r>
              <w:t>161,22 &lt;**&gt;</w:t>
            </w:r>
          </w:p>
        </w:tc>
        <w:tc>
          <w:tcPr>
            <w:tcW w:w="964" w:type="dxa"/>
            <w:vAlign w:val="center"/>
          </w:tcPr>
          <w:p w:rsidR="0065180A" w:rsidRDefault="0065180A">
            <w:pPr>
              <w:pStyle w:val="ConsPlusNormal"/>
              <w:jc w:val="center"/>
            </w:pPr>
            <w:r>
              <w:t>164,20 &lt;**&gt;</w:t>
            </w:r>
          </w:p>
        </w:tc>
        <w:tc>
          <w:tcPr>
            <w:tcW w:w="994" w:type="dxa"/>
            <w:vAlign w:val="center"/>
          </w:tcPr>
          <w:p w:rsidR="0065180A" w:rsidRDefault="0065180A">
            <w:pPr>
              <w:pStyle w:val="ConsPlusNormal"/>
              <w:jc w:val="center"/>
            </w:pPr>
            <w:r>
              <w:t>164,20 &lt;**&gt;</w:t>
            </w:r>
          </w:p>
        </w:tc>
        <w:tc>
          <w:tcPr>
            <w:tcW w:w="907" w:type="dxa"/>
            <w:vAlign w:val="center"/>
          </w:tcPr>
          <w:p w:rsidR="0065180A" w:rsidRDefault="0065180A">
            <w:pPr>
              <w:pStyle w:val="ConsPlusNormal"/>
              <w:jc w:val="center"/>
            </w:pPr>
            <w:r>
              <w:t>170,35 &lt;**&gt;</w:t>
            </w:r>
          </w:p>
        </w:tc>
        <w:tc>
          <w:tcPr>
            <w:tcW w:w="1026" w:type="dxa"/>
            <w:vAlign w:val="center"/>
          </w:tcPr>
          <w:p w:rsidR="0065180A" w:rsidRDefault="0065180A">
            <w:pPr>
              <w:pStyle w:val="ConsPlusNormal"/>
              <w:jc w:val="center"/>
            </w:pPr>
            <w:r>
              <w:t>170,35 &lt;**&gt;</w:t>
            </w:r>
          </w:p>
        </w:tc>
        <w:tc>
          <w:tcPr>
            <w:tcW w:w="959" w:type="dxa"/>
            <w:vAlign w:val="center"/>
          </w:tcPr>
          <w:p w:rsidR="0065180A" w:rsidRDefault="0065180A">
            <w:pPr>
              <w:pStyle w:val="ConsPlusNormal"/>
              <w:jc w:val="center"/>
            </w:pPr>
            <w:r>
              <w:t>175,26 &lt;**&gt;</w:t>
            </w:r>
          </w:p>
        </w:tc>
        <w:tc>
          <w:tcPr>
            <w:tcW w:w="994" w:type="dxa"/>
            <w:vAlign w:val="center"/>
          </w:tcPr>
          <w:p w:rsidR="0065180A" w:rsidRDefault="0065180A">
            <w:pPr>
              <w:pStyle w:val="ConsPlusNormal"/>
              <w:jc w:val="center"/>
            </w:pPr>
            <w:r>
              <w:t>175,26 &lt;**&gt;</w:t>
            </w:r>
          </w:p>
        </w:tc>
        <w:tc>
          <w:tcPr>
            <w:tcW w:w="911" w:type="dxa"/>
            <w:vAlign w:val="center"/>
          </w:tcPr>
          <w:p w:rsidR="0065180A" w:rsidRDefault="0065180A">
            <w:pPr>
              <w:pStyle w:val="ConsPlusNormal"/>
              <w:jc w:val="center"/>
            </w:pPr>
            <w:r>
              <w:t>182,09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155,15 &lt;**&gt;</w:t>
            </w:r>
          </w:p>
        </w:tc>
        <w:tc>
          <w:tcPr>
            <w:tcW w:w="907" w:type="dxa"/>
            <w:vAlign w:val="center"/>
          </w:tcPr>
          <w:p w:rsidR="0065180A" w:rsidRDefault="0065180A">
            <w:pPr>
              <w:pStyle w:val="ConsPlusNormal"/>
              <w:jc w:val="center"/>
            </w:pPr>
            <w:r>
              <w:t>161,22 &lt;**&gt;</w:t>
            </w:r>
          </w:p>
        </w:tc>
        <w:tc>
          <w:tcPr>
            <w:tcW w:w="994" w:type="dxa"/>
            <w:vAlign w:val="center"/>
          </w:tcPr>
          <w:p w:rsidR="0065180A" w:rsidRDefault="0065180A">
            <w:pPr>
              <w:pStyle w:val="ConsPlusNormal"/>
              <w:jc w:val="center"/>
            </w:pPr>
            <w:r>
              <w:t>161,22 &lt;**&gt;</w:t>
            </w:r>
          </w:p>
        </w:tc>
        <w:tc>
          <w:tcPr>
            <w:tcW w:w="964" w:type="dxa"/>
            <w:vAlign w:val="center"/>
          </w:tcPr>
          <w:p w:rsidR="0065180A" w:rsidRDefault="0065180A">
            <w:pPr>
              <w:pStyle w:val="ConsPlusNormal"/>
              <w:jc w:val="center"/>
            </w:pPr>
            <w:r>
              <w:t>164,20 &lt;**&gt;</w:t>
            </w:r>
          </w:p>
        </w:tc>
        <w:tc>
          <w:tcPr>
            <w:tcW w:w="994" w:type="dxa"/>
            <w:vAlign w:val="center"/>
          </w:tcPr>
          <w:p w:rsidR="0065180A" w:rsidRDefault="0065180A">
            <w:pPr>
              <w:pStyle w:val="ConsPlusNormal"/>
              <w:jc w:val="center"/>
            </w:pPr>
            <w:r>
              <w:t>164,20 &lt;**&gt;</w:t>
            </w:r>
          </w:p>
        </w:tc>
        <w:tc>
          <w:tcPr>
            <w:tcW w:w="907" w:type="dxa"/>
            <w:vAlign w:val="center"/>
          </w:tcPr>
          <w:p w:rsidR="0065180A" w:rsidRDefault="0065180A">
            <w:pPr>
              <w:pStyle w:val="ConsPlusNormal"/>
              <w:jc w:val="center"/>
            </w:pPr>
            <w:r>
              <w:t>170,35 &lt;**&gt;</w:t>
            </w:r>
          </w:p>
        </w:tc>
        <w:tc>
          <w:tcPr>
            <w:tcW w:w="1026" w:type="dxa"/>
            <w:vAlign w:val="center"/>
          </w:tcPr>
          <w:p w:rsidR="0065180A" w:rsidRDefault="0065180A">
            <w:pPr>
              <w:pStyle w:val="ConsPlusNormal"/>
              <w:jc w:val="center"/>
            </w:pPr>
            <w:r>
              <w:t>170,35 &lt;**&gt;</w:t>
            </w:r>
          </w:p>
        </w:tc>
        <w:tc>
          <w:tcPr>
            <w:tcW w:w="959" w:type="dxa"/>
            <w:vAlign w:val="center"/>
          </w:tcPr>
          <w:p w:rsidR="0065180A" w:rsidRDefault="0065180A">
            <w:pPr>
              <w:pStyle w:val="ConsPlusNormal"/>
              <w:jc w:val="center"/>
            </w:pPr>
            <w:r>
              <w:t>175,26 &lt;**&gt;</w:t>
            </w:r>
          </w:p>
        </w:tc>
        <w:tc>
          <w:tcPr>
            <w:tcW w:w="994" w:type="dxa"/>
            <w:vAlign w:val="center"/>
          </w:tcPr>
          <w:p w:rsidR="0065180A" w:rsidRDefault="0065180A">
            <w:pPr>
              <w:pStyle w:val="ConsPlusNormal"/>
              <w:jc w:val="center"/>
            </w:pPr>
            <w:r>
              <w:t>175,26 &lt;**&gt;</w:t>
            </w:r>
          </w:p>
        </w:tc>
        <w:tc>
          <w:tcPr>
            <w:tcW w:w="911" w:type="dxa"/>
            <w:vAlign w:val="center"/>
          </w:tcPr>
          <w:p w:rsidR="0065180A" w:rsidRDefault="0065180A">
            <w:pPr>
              <w:pStyle w:val="ConsPlusNormal"/>
              <w:jc w:val="center"/>
            </w:pPr>
            <w:r>
              <w:t>182,09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техническая вода </w:t>
            </w:r>
            <w:hyperlink w:anchor="P683" w:history="1">
              <w:r>
                <w:rPr>
                  <w:color w:val="0000FF"/>
                </w:rPr>
                <w:t>&lt;3&gt;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486,40 &lt;**&gt;</w:t>
            </w:r>
          </w:p>
        </w:tc>
        <w:tc>
          <w:tcPr>
            <w:tcW w:w="907" w:type="dxa"/>
            <w:vAlign w:val="center"/>
          </w:tcPr>
          <w:p w:rsidR="0065180A" w:rsidRDefault="0065180A">
            <w:pPr>
              <w:pStyle w:val="ConsPlusNormal"/>
              <w:jc w:val="center"/>
            </w:pPr>
            <w:r>
              <w:t>505,02 &lt;**&gt;</w:t>
            </w:r>
          </w:p>
        </w:tc>
        <w:tc>
          <w:tcPr>
            <w:tcW w:w="994" w:type="dxa"/>
            <w:vAlign w:val="center"/>
          </w:tcPr>
          <w:p w:rsidR="0065180A" w:rsidRDefault="0065180A">
            <w:pPr>
              <w:pStyle w:val="ConsPlusNormal"/>
              <w:jc w:val="center"/>
            </w:pPr>
            <w:r>
              <w:t>505,02 &lt;**&gt;</w:t>
            </w:r>
          </w:p>
        </w:tc>
        <w:tc>
          <w:tcPr>
            <w:tcW w:w="964" w:type="dxa"/>
            <w:vAlign w:val="center"/>
          </w:tcPr>
          <w:p w:rsidR="0065180A" w:rsidRDefault="0065180A">
            <w:pPr>
              <w:pStyle w:val="ConsPlusNormal"/>
              <w:jc w:val="center"/>
            </w:pPr>
            <w:r>
              <w:t>515,07 &lt;**&gt;</w:t>
            </w:r>
          </w:p>
        </w:tc>
        <w:tc>
          <w:tcPr>
            <w:tcW w:w="994" w:type="dxa"/>
            <w:vAlign w:val="center"/>
          </w:tcPr>
          <w:p w:rsidR="0065180A" w:rsidRDefault="0065180A">
            <w:pPr>
              <w:pStyle w:val="ConsPlusNormal"/>
              <w:jc w:val="center"/>
            </w:pPr>
            <w:r>
              <w:t>515,07 &lt;**&gt;</w:t>
            </w:r>
          </w:p>
        </w:tc>
        <w:tc>
          <w:tcPr>
            <w:tcW w:w="907" w:type="dxa"/>
            <w:vAlign w:val="center"/>
          </w:tcPr>
          <w:p w:rsidR="0065180A" w:rsidRDefault="0065180A">
            <w:pPr>
              <w:pStyle w:val="ConsPlusNormal"/>
              <w:jc w:val="center"/>
            </w:pPr>
            <w:r>
              <w:t>534,97 &lt;**&gt;</w:t>
            </w:r>
          </w:p>
        </w:tc>
        <w:tc>
          <w:tcPr>
            <w:tcW w:w="1026" w:type="dxa"/>
            <w:vAlign w:val="center"/>
          </w:tcPr>
          <w:p w:rsidR="0065180A" w:rsidRDefault="0065180A">
            <w:pPr>
              <w:pStyle w:val="ConsPlusNormal"/>
              <w:jc w:val="center"/>
            </w:pPr>
            <w:r>
              <w:t>534,97 &lt;**&gt;</w:t>
            </w:r>
          </w:p>
        </w:tc>
        <w:tc>
          <w:tcPr>
            <w:tcW w:w="959" w:type="dxa"/>
            <w:vAlign w:val="center"/>
          </w:tcPr>
          <w:p w:rsidR="0065180A" w:rsidRDefault="0065180A">
            <w:pPr>
              <w:pStyle w:val="ConsPlusNormal"/>
              <w:jc w:val="center"/>
            </w:pPr>
            <w:r>
              <w:t>554,51 &lt;**&gt;</w:t>
            </w:r>
          </w:p>
        </w:tc>
        <w:tc>
          <w:tcPr>
            <w:tcW w:w="994" w:type="dxa"/>
            <w:vAlign w:val="center"/>
          </w:tcPr>
          <w:p w:rsidR="0065180A" w:rsidRDefault="0065180A">
            <w:pPr>
              <w:pStyle w:val="ConsPlusNormal"/>
              <w:jc w:val="center"/>
            </w:pPr>
            <w:r>
              <w:t>554,51 &lt;**&gt;</w:t>
            </w:r>
          </w:p>
        </w:tc>
        <w:tc>
          <w:tcPr>
            <w:tcW w:w="911" w:type="dxa"/>
            <w:vAlign w:val="center"/>
          </w:tcPr>
          <w:p w:rsidR="0065180A" w:rsidRDefault="0065180A">
            <w:pPr>
              <w:pStyle w:val="ConsPlusNormal"/>
              <w:jc w:val="center"/>
            </w:pPr>
            <w:r>
              <w:t>573,47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486,40 &lt;**&gt;</w:t>
            </w:r>
          </w:p>
        </w:tc>
        <w:tc>
          <w:tcPr>
            <w:tcW w:w="907" w:type="dxa"/>
            <w:vAlign w:val="center"/>
          </w:tcPr>
          <w:p w:rsidR="0065180A" w:rsidRDefault="0065180A">
            <w:pPr>
              <w:pStyle w:val="ConsPlusNormal"/>
              <w:jc w:val="center"/>
            </w:pPr>
            <w:r>
              <w:t>505,02 &lt;**&gt;</w:t>
            </w:r>
          </w:p>
        </w:tc>
        <w:tc>
          <w:tcPr>
            <w:tcW w:w="994" w:type="dxa"/>
            <w:vAlign w:val="center"/>
          </w:tcPr>
          <w:p w:rsidR="0065180A" w:rsidRDefault="0065180A">
            <w:pPr>
              <w:pStyle w:val="ConsPlusNormal"/>
              <w:jc w:val="center"/>
            </w:pPr>
            <w:r>
              <w:t>505,02 &lt;**&gt;</w:t>
            </w:r>
          </w:p>
        </w:tc>
        <w:tc>
          <w:tcPr>
            <w:tcW w:w="964" w:type="dxa"/>
            <w:vAlign w:val="center"/>
          </w:tcPr>
          <w:p w:rsidR="0065180A" w:rsidRDefault="0065180A">
            <w:pPr>
              <w:pStyle w:val="ConsPlusNormal"/>
              <w:jc w:val="center"/>
            </w:pPr>
            <w:r>
              <w:t>515,07 &lt;**&gt;</w:t>
            </w:r>
          </w:p>
        </w:tc>
        <w:tc>
          <w:tcPr>
            <w:tcW w:w="994" w:type="dxa"/>
            <w:vAlign w:val="center"/>
          </w:tcPr>
          <w:p w:rsidR="0065180A" w:rsidRDefault="0065180A">
            <w:pPr>
              <w:pStyle w:val="ConsPlusNormal"/>
              <w:jc w:val="center"/>
            </w:pPr>
            <w:r>
              <w:t>515,07 &lt;**&gt;</w:t>
            </w:r>
          </w:p>
        </w:tc>
        <w:tc>
          <w:tcPr>
            <w:tcW w:w="907" w:type="dxa"/>
            <w:vAlign w:val="center"/>
          </w:tcPr>
          <w:p w:rsidR="0065180A" w:rsidRDefault="0065180A">
            <w:pPr>
              <w:pStyle w:val="ConsPlusNormal"/>
              <w:jc w:val="center"/>
            </w:pPr>
            <w:r>
              <w:t>534,97 &lt;**&gt;</w:t>
            </w:r>
          </w:p>
        </w:tc>
        <w:tc>
          <w:tcPr>
            <w:tcW w:w="1026" w:type="dxa"/>
            <w:vAlign w:val="center"/>
          </w:tcPr>
          <w:p w:rsidR="0065180A" w:rsidRDefault="0065180A">
            <w:pPr>
              <w:pStyle w:val="ConsPlusNormal"/>
              <w:jc w:val="center"/>
            </w:pPr>
            <w:r>
              <w:t>534,97 &lt;**&gt;</w:t>
            </w:r>
          </w:p>
        </w:tc>
        <w:tc>
          <w:tcPr>
            <w:tcW w:w="959" w:type="dxa"/>
            <w:vAlign w:val="center"/>
          </w:tcPr>
          <w:p w:rsidR="0065180A" w:rsidRDefault="0065180A">
            <w:pPr>
              <w:pStyle w:val="ConsPlusNormal"/>
              <w:jc w:val="center"/>
            </w:pPr>
            <w:r>
              <w:t>554,51 &lt;**&gt;</w:t>
            </w:r>
          </w:p>
        </w:tc>
        <w:tc>
          <w:tcPr>
            <w:tcW w:w="994" w:type="dxa"/>
            <w:vAlign w:val="center"/>
          </w:tcPr>
          <w:p w:rsidR="0065180A" w:rsidRDefault="0065180A">
            <w:pPr>
              <w:pStyle w:val="ConsPlusNormal"/>
              <w:jc w:val="center"/>
            </w:pPr>
            <w:r>
              <w:t>554,51 &lt;**&gt;</w:t>
            </w:r>
          </w:p>
        </w:tc>
        <w:tc>
          <w:tcPr>
            <w:tcW w:w="911" w:type="dxa"/>
            <w:vAlign w:val="center"/>
          </w:tcPr>
          <w:p w:rsidR="0065180A" w:rsidRDefault="0065180A">
            <w:pPr>
              <w:pStyle w:val="ConsPlusNormal"/>
              <w:jc w:val="center"/>
            </w:pPr>
            <w:r>
              <w:t>573,47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tcBorders>
              <w:bottom w:val="nil"/>
            </w:tcBorders>
            <w:vAlign w:val="center"/>
          </w:tcPr>
          <w:p w:rsidR="0065180A" w:rsidRDefault="0065180A">
            <w:pPr>
              <w:pStyle w:val="ConsPlusNormal"/>
            </w:pPr>
            <w:r>
              <w:t xml:space="preserve">техническая вода </w:t>
            </w:r>
            <w:hyperlink w:anchor="P684" w:history="1">
              <w:r>
                <w:rPr>
                  <w:color w:val="0000FF"/>
                </w:rPr>
                <w:t>&lt;4&gt;</w:t>
              </w:r>
            </w:hyperlink>
          </w:p>
        </w:tc>
        <w:tc>
          <w:tcPr>
            <w:tcW w:w="1416" w:type="dxa"/>
            <w:vAlign w:val="center"/>
          </w:tcPr>
          <w:p w:rsidR="0065180A" w:rsidRDefault="0065180A">
            <w:pPr>
              <w:pStyle w:val="ConsPlusNormal"/>
            </w:pPr>
            <w:r>
              <w:lastRenderedPageBreak/>
              <w:t>Для прочих потребителе</w:t>
            </w:r>
            <w:r>
              <w:lastRenderedPageBreak/>
              <w:t>й (без учета НДС)</w:t>
            </w:r>
          </w:p>
        </w:tc>
        <w:tc>
          <w:tcPr>
            <w:tcW w:w="991" w:type="dxa"/>
            <w:vAlign w:val="center"/>
          </w:tcPr>
          <w:p w:rsidR="0065180A" w:rsidRDefault="0065180A">
            <w:pPr>
              <w:pStyle w:val="ConsPlusNormal"/>
              <w:jc w:val="center"/>
            </w:pPr>
            <w:r>
              <w:lastRenderedPageBreak/>
              <w:t>175,05 &lt;**&gt;</w:t>
            </w:r>
          </w:p>
        </w:tc>
        <w:tc>
          <w:tcPr>
            <w:tcW w:w="907" w:type="dxa"/>
            <w:vAlign w:val="center"/>
          </w:tcPr>
          <w:p w:rsidR="0065180A" w:rsidRDefault="0065180A">
            <w:pPr>
              <w:pStyle w:val="ConsPlusNormal"/>
              <w:jc w:val="center"/>
            </w:pPr>
            <w:r>
              <w:t>178,51 &lt;**&gt;</w:t>
            </w:r>
          </w:p>
        </w:tc>
        <w:tc>
          <w:tcPr>
            <w:tcW w:w="994" w:type="dxa"/>
            <w:vAlign w:val="center"/>
          </w:tcPr>
          <w:p w:rsidR="0065180A" w:rsidRDefault="0065180A">
            <w:pPr>
              <w:pStyle w:val="ConsPlusNormal"/>
              <w:jc w:val="center"/>
            </w:pPr>
            <w:r>
              <w:t>178,51 &lt;**&gt;</w:t>
            </w:r>
          </w:p>
        </w:tc>
        <w:tc>
          <w:tcPr>
            <w:tcW w:w="964" w:type="dxa"/>
            <w:vAlign w:val="center"/>
          </w:tcPr>
          <w:p w:rsidR="0065180A" w:rsidRDefault="0065180A">
            <w:pPr>
              <w:pStyle w:val="ConsPlusNormal"/>
              <w:jc w:val="center"/>
            </w:pPr>
            <w:r>
              <w:t>181,85 &lt;**&gt;</w:t>
            </w:r>
          </w:p>
        </w:tc>
        <w:tc>
          <w:tcPr>
            <w:tcW w:w="994" w:type="dxa"/>
            <w:vAlign w:val="center"/>
          </w:tcPr>
          <w:p w:rsidR="0065180A" w:rsidRDefault="0065180A">
            <w:pPr>
              <w:pStyle w:val="ConsPlusNormal"/>
              <w:jc w:val="center"/>
            </w:pPr>
            <w:r>
              <w:t>181,85 &lt;**&gt;</w:t>
            </w:r>
          </w:p>
        </w:tc>
        <w:tc>
          <w:tcPr>
            <w:tcW w:w="907" w:type="dxa"/>
            <w:vAlign w:val="center"/>
          </w:tcPr>
          <w:p w:rsidR="0065180A" w:rsidRDefault="0065180A">
            <w:pPr>
              <w:pStyle w:val="ConsPlusNormal"/>
              <w:jc w:val="center"/>
            </w:pPr>
            <w:r>
              <w:t>189,11 &lt;**&gt;</w:t>
            </w:r>
          </w:p>
        </w:tc>
        <w:tc>
          <w:tcPr>
            <w:tcW w:w="1026" w:type="dxa"/>
            <w:vAlign w:val="center"/>
          </w:tcPr>
          <w:p w:rsidR="0065180A" w:rsidRDefault="0065180A">
            <w:pPr>
              <w:pStyle w:val="ConsPlusNormal"/>
              <w:jc w:val="center"/>
            </w:pPr>
            <w:r>
              <w:t>189,11 &lt;**&gt;</w:t>
            </w:r>
          </w:p>
        </w:tc>
        <w:tc>
          <w:tcPr>
            <w:tcW w:w="959" w:type="dxa"/>
            <w:vAlign w:val="center"/>
          </w:tcPr>
          <w:p w:rsidR="0065180A" w:rsidRDefault="0065180A">
            <w:pPr>
              <w:pStyle w:val="ConsPlusNormal"/>
              <w:jc w:val="center"/>
            </w:pPr>
            <w:r>
              <w:t>194,69 &lt;**&gt;</w:t>
            </w:r>
          </w:p>
        </w:tc>
        <w:tc>
          <w:tcPr>
            <w:tcW w:w="994" w:type="dxa"/>
            <w:vAlign w:val="center"/>
          </w:tcPr>
          <w:p w:rsidR="0065180A" w:rsidRDefault="0065180A">
            <w:pPr>
              <w:pStyle w:val="ConsPlusNormal"/>
              <w:jc w:val="center"/>
            </w:pPr>
            <w:r>
              <w:t>194,69 &lt;**&gt;</w:t>
            </w:r>
          </w:p>
        </w:tc>
        <w:tc>
          <w:tcPr>
            <w:tcW w:w="911" w:type="dxa"/>
            <w:vAlign w:val="center"/>
          </w:tcPr>
          <w:p w:rsidR="0065180A" w:rsidRDefault="0065180A">
            <w:pPr>
              <w:pStyle w:val="ConsPlusNormal"/>
              <w:jc w:val="center"/>
            </w:pPr>
            <w:r>
              <w:t>202,23 &lt;**&gt;</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175,05 &lt;**&gt;</w:t>
            </w:r>
          </w:p>
        </w:tc>
        <w:tc>
          <w:tcPr>
            <w:tcW w:w="907" w:type="dxa"/>
            <w:tcBorders>
              <w:bottom w:val="nil"/>
            </w:tcBorders>
            <w:vAlign w:val="center"/>
          </w:tcPr>
          <w:p w:rsidR="0065180A" w:rsidRDefault="0065180A">
            <w:pPr>
              <w:pStyle w:val="ConsPlusNormal"/>
              <w:jc w:val="center"/>
            </w:pPr>
            <w:r>
              <w:t>178,51 &lt;**&gt;</w:t>
            </w:r>
          </w:p>
        </w:tc>
        <w:tc>
          <w:tcPr>
            <w:tcW w:w="994" w:type="dxa"/>
            <w:tcBorders>
              <w:bottom w:val="nil"/>
            </w:tcBorders>
            <w:vAlign w:val="center"/>
          </w:tcPr>
          <w:p w:rsidR="0065180A" w:rsidRDefault="0065180A">
            <w:pPr>
              <w:pStyle w:val="ConsPlusNormal"/>
              <w:jc w:val="center"/>
            </w:pPr>
            <w:r>
              <w:t>178,51 &lt;**&gt;</w:t>
            </w:r>
          </w:p>
        </w:tc>
        <w:tc>
          <w:tcPr>
            <w:tcW w:w="964" w:type="dxa"/>
            <w:tcBorders>
              <w:bottom w:val="nil"/>
            </w:tcBorders>
            <w:vAlign w:val="center"/>
          </w:tcPr>
          <w:p w:rsidR="0065180A" w:rsidRDefault="0065180A">
            <w:pPr>
              <w:pStyle w:val="ConsPlusNormal"/>
              <w:jc w:val="center"/>
            </w:pPr>
            <w:r>
              <w:t>181,85 &lt;**&gt;</w:t>
            </w:r>
          </w:p>
        </w:tc>
        <w:tc>
          <w:tcPr>
            <w:tcW w:w="994" w:type="dxa"/>
            <w:tcBorders>
              <w:bottom w:val="nil"/>
            </w:tcBorders>
            <w:vAlign w:val="center"/>
          </w:tcPr>
          <w:p w:rsidR="0065180A" w:rsidRDefault="0065180A">
            <w:pPr>
              <w:pStyle w:val="ConsPlusNormal"/>
              <w:jc w:val="center"/>
            </w:pPr>
            <w:r>
              <w:t>181,85 &lt;**&gt;</w:t>
            </w:r>
          </w:p>
        </w:tc>
        <w:tc>
          <w:tcPr>
            <w:tcW w:w="907" w:type="dxa"/>
            <w:tcBorders>
              <w:bottom w:val="nil"/>
            </w:tcBorders>
            <w:vAlign w:val="center"/>
          </w:tcPr>
          <w:p w:rsidR="0065180A" w:rsidRDefault="0065180A">
            <w:pPr>
              <w:pStyle w:val="ConsPlusNormal"/>
              <w:jc w:val="center"/>
            </w:pPr>
            <w:r>
              <w:t>189,11 &lt;**&gt;</w:t>
            </w:r>
          </w:p>
        </w:tc>
        <w:tc>
          <w:tcPr>
            <w:tcW w:w="1026" w:type="dxa"/>
            <w:tcBorders>
              <w:bottom w:val="nil"/>
            </w:tcBorders>
            <w:vAlign w:val="center"/>
          </w:tcPr>
          <w:p w:rsidR="0065180A" w:rsidRDefault="0065180A">
            <w:pPr>
              <w:pStyle w:val="ConsPlusNormal"/>
              <w:jc w:val="center"/>
            </w:pPr>
            <w:r>
              <w:t>189,11 &lt;**&gt;</w:t>
            </w:r>
          </w:p>
        </w:tc>
        <w:tc>
          <w:tcPr>
            <w:tcW w:w="959" w:type="dxa"/>
            <w:tcBorders>
              <w:bottom w:val="nil"/>
            </w:tcBorders>
            <w:vAlign w:val="center"/>
          </w:tcPr>
          <w:p w:rsidR="0065180A" w:rsidRDefault="0065180A">
            <w:pPr>
              <w:pStyle w:val="ConsPlusNormal"/>
              <w:jc w:val="center"/>
            </w:pPr>
            <w:r>
              <w:t>194,69 &lt;**&gt;</w:t>
            </w:r>
          </w:p>
        </w:tc>
        <w:tc>
          <w:tcPr>
            <w:tcW w:w="994" w:type="dxa"/>
            <w:tcBorders>
              <w:bottom w:val="nil"/>
            </w:tcBorders>
            <w:vAlign w:val="center"/>
          </w:tcPr>
          <w:p w:rsidR="0065180A" w:rsidRDefault="0065180A">
            <w:pPr>
              <w:pStyle w:val="ConsPlusNormal"/>
              <w:jc w:val="center"/>
            </w:pPr>
            <w:r>
              <w:t>194,69 &lt;**&gt;</w:t>
            </w:r>
          </w:p>
        </w:tc>
        <w:tc>
          <w:tcPr>
            <w:tcW w:w="911" w:type="dxa"/>
            <w:tcBorders>
              <w:bottom w:val="nil"/>
            </w:tcBorders>
            <w:vAlign w:val="center"/>
          </w:tcPr>
          <w:p w:rsidR="0065180A" w:rsidRDefault="0065180A">
            <w:pPr>
              <w:pStyle w:val="ConsPlusNormal"/>
              <w:jc w:val="center"/>
            </w:pPr>
            <w:r>
              <w:t>202,23 &lt;**&gt;</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4 в ред. </w:t>
            </w:r>
            <w:hyperlink r:id="rId18"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c>
          <w:tcPr>
            <w:tcW w:w="737" w:type="dxa"/>
            <w:vMerge w:val="restart"/>
            <w:tcBorders>
              <w:bottom w:val="nil"/>
            </w:tcBorders>
            <w:vAlign w:val="center"/>
          </w:tcPr>
          <w:p w:rsidR="0065180A" w:rsidRDefault="0065180A">
            <w:pPr>
              <w:pStyle w:val="ConsPlusNormal"/>
              <w:jc w:val="center"/>
            </w:pPr>
            <w:r>
              <w:t>5</w:t>
            </w:r>
          </w:p>
        </w:tc>
        <w:tc>
          <w:tcPr>
            <w:tcW w:w="2381" w:type="dxa"/>
            <w:vMerge w:val="restart"/>
            <w:tcBorders>
              <w:bottom w:val="nil"/>
            </w:tcBorders>
            <w:vAlign w:val="center"/>
          </w:tcPr>
          <w:p w:rsidR="0065180A" w:rsidRDefault="0065180A">
            <w:pPr>
              <w:pStyle w:val="ConsPlusNormal"/>
            </w:pPr>
            <w:r>
              <w:t>Муниципальное предприятие жилищно-коммунального хозяйства муниципального образования сельское поселение Карымкары</w:t>
            </w:r>
          </w:p>
        </w:tc>
        <w:tc>
          <w:tcPr>
            <w:tcW w:w="2154" w:type="dxa"/>
            <w:vMerge w:val="restart"/>
            <w:tcBorders>
              <w:bottom w:val="nil"/>
            </w:tcBorders>
            <w:vAlign w:val="center"/>
          </w:tcPr>
          <w:p w:rsidR="0065180A" w:rsidRDefault="0065180A">
            <w:pPr>
              <w:pStyle w:val="ConsPlusNormal"/>
            </w:pPr>
            <w:r>
              <w:t>сельское поселение Карымкары Октябрьского района</w:t>
            </w:r>
          </w:p>
        </w:tc>
        <w:tc>
          <w:tcPr>
            <w:tcW w:w="1134" w:type="dxa"/>
            <w:vMerge w:val="restart"/>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340,25 &lt;**&gt;</w:t>
            </w:r>
          </w:p>
        </w:tc>
        <w:tc>
          <w:tcPr>
            <w:tcW w:w="907" w:type="dxa"/>
            <w:vAlign w:val="center"/>
          </w:tcPr>
          <w:p w:rsidR="0065180A" w:rsidRDefault="0065180A">
            <w:pPr>
              <w:pStyle w:val="ConsPlusNormal"/>
              <w:jc w:val="center"/>
            </w:pPr>
            <w:r>
              <w:t>353,71 &lt;**&gt;</w:t>
            </w:r>
          </w:p>
        </w:tc>
        <w:tc>
          <w:tcPr>
            <w:tcW w:w="994" w:type="dxa"/>
            <w:vAlign w:val="center"/>
          </w:tcPr>
          <w:p w:rsidR="0065180A" w:rsidRDefault="0065180A">
            <w:pPr>
              <w:pStyle w:val="ConsPlusNormal"/>
              <w:jc w:val="center"/>
            </w:pPr>
            <w:r>
              <w:t>353,71 &lt;**&gt;</w:t>
            </w:r>
          </w:p>
        </w:tc>
        <w:tc>
          <w:tcPr>
            <w:tcW w:w="964" w:type="dxa"/>
            <w:vAlign w:val="center"/>
          </w:tcPr>
          <w:p w:rsidR="0065180A" w:rsidRDefault="0065180A">
            <w:pPr>
              <w:pStyle w:val="ConsPlusNormal"/>
              <w:jc w:val="center"/>
            </w:pPr>
            <w:r>
              <w:t>360,64 &lt;**&gt;</w:t>
            </w:r>
          </w:p>
        </w:tc>
        <w:tc>
          <w:tcPr>
            <w:tcW w:w="994" w:type="dxa"/>
            <w:vAlign w:val="center"/>
          </w:tcPr>
          <w:p w:rsidR="0065180A" w:rsidRDefault="0065180A">
            <w:pPr>
              <w:pStyle w:val="ConsPlusNormal"/>
              <w:jc w:val="center"/>
            </w:pPr>
            <w:r>
              <w:t>360,64 &lt;**&gt;</w:t>
            </w:r>
          </w:p>
        </w:tc>
        <w:tc>
          <w:tcPr>
            <w:tcW w:w="907" w:type="dxa"/>
            <w:vAlign w:val="center"/>
          </w:tcPr>
          <w:p w:rsidR="0065180A" w:rsidRDefault="0065180A">
            <w:pPr>
              <w:pStyle w:val="ConsPlusNormal"/>
              <w:jc w:val="center"/>
            </w:pPr>
            <w:r>
              <w:t>375,04 &lt;**&gt;</w:t>
            </w:r>
          </w:p>
        </w:tc>
        <w:tc>
          <w:tcPr>
            <w:tcW w:w="1026" w:type="dxa"/>
            <w:vAlign w:val="center"/>
          </w:tcPr>
          <w:p w:rsidR="0065180A" w:rsidRDefault="0065180A">
            <w:pPr>
              <w:pStyle w:val="ConsPlusNormal"/>
              <w:jc w:val="center"/>
            </w:pPr>
            <w:r>
              <w:t>375,04 &lt;**&gt;</w:t>
            </w:r>
          </w:p>
        </w:tc>
        <w:tc>
          <w:tcPr>
            <w:tcW w:w="959" w:type="dxa"/>
            <w:vAlign w:val="center"/>
          </w:tcPr>
          <w:p w:rsidR="0065180A" w:rsidRDefault="0065180A">
            <w:pPr>
              <w:pStyle w:val="ConsPlusNormal"/>
              <w:jc w:val="center"/>
            </w:pPr>
            <w:r>
              <w:t>387,92 &lt;**&gt;</w:t>
            </w:r>
          </w:p>
        </w:tc>
        <w:tc>
          <w:tcPr>
            <w:tcW w:w="994" w:type="dxa"/>
            <w:vAlign w:val="center"/>
          </w:tcPr>
          <w:p w:rsidR="0065180A" w:rsidRDefault="0065180A">
            <w:pPr>
              <w:pStyle w:val="ConsPlusNormal"/>
              <w:jc w:val="center"/>
            </w:pPr>
            <w:r>
              <w:t>387,92 &lt;**&gt;</w:t>
            </w:r>
          </w:p>
        </w:tc>
        <w:tc>
          <w:tcPr>
            <w:tcW w:w="911" w:type="dxa"/>
            <w:vAlign w:val="center"/>
          </w:tcPr>
          <w:p w:rsidR="0065180A" w:rsidRDefault="0065180A">
            <w:pPr>
              <w:pStyle w:val="ConsPlusNormal"/>
              <w:jc w:val="center"/>
            </w:pPr>
            <w:r>
              <w:t>402,61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340,25 &lt;**&gt;</w:t>
            </w:r>
          </w:p>
        </w:tc>
        <w:tc>
          <w:tcPr>
            <w:tcW w:w="907" w:type="dxa"/>
            <w:vAlign w:val="center"/>
          </w:tcPr>
          <w:p w:rsidR="0065180A" w:rsidRDefault="0065180A">
            <w:pPr>
              <w:pStyle w:val="ConsPlusNormal"/>
              <w:jc w:val="center"/>
            </w:pPr>
            <w:r>
              <w:t>353,71 &lt;**&gt;</w:t>
            </w:r>
          </w:p>
        </w:tc>
        <w:tc>
          <w:tcPr>
            <w:tcW w:w="994" w:type="dxa"/>
            <w:vAlign w:val="center"/>
          </w:tcPr>
          <w:p w:rsidR="0065180A" w:rsidRDefault="0065180A">
            <w:pPr>
              <w:pStyle w:val="ConsPlusNormal"/>
              <w:jc w:val="center"/>
            </w:pPr>
            <w:r>
              <w:t>353,71 &lt;**&gt;</w:t>
            </w:r>
          </w:p>
        </w:tc>
        <w:tc>
          <w:tcPr>
            <w:tcW w:w="964" w:type="dxa"/>
            <w:vAlign w:val="center"/>
          </w:tcPr>
          <w:p w:rsidR="0065180A" w:rsidRDefault="0065180A">
            <w:pPr>
              <w:pStyle w:val="ConsPlusNormal"/>
              <w:jc w:val="center"/>
            </w:pPr>
            <w:r>
              <w:t>360,64 &lt;**&gt;</w:t>
            </w:r>
          </w:p>
        </w:tc>
        <w:tc>
          <w:tcPr>
            <w:tcW w:w="994" w:type="dxa"/>
            <w:vAlign w:val="center"/>
          </w:tcPr>
          <w:p w:rsidR="0065180A" w:rsidRDefault="0065180A">
            <w:pPr>
              <w:pStyle w:val="ConsPlusNormal"/>
              <w:jc w:val="center"/>
            </w:pPr>
            <w:r>
              <w:t>360,64 &lt;**&gt;</w:t>
            </w:r>
          </w:p>
        </w:tc>
        <w:tc>
          <w:tcPr>
            <w:tcW w:w="907" w:type="dxa"/>
            <w:vAlign w:val="center"/>
          </w:tcPr>
          <w:p w:rsidR="0065180A" w:rsidRDefault="0065180A">
            <w:pPr>
              <w:pStyle w:val="ConsPlusNormal"/>
              <w:jc w:val="center"/>
            </w:pPr>
            <w:r>
              <w:t>375,04 &lt;**&gt;</w:t>
            </w:r>
          </w:p>
        </w:tc>
        <w:tc>
          <w:tcPr>
            <w:tcW w:w="1026" w:type="dxa"/>
            <w:vAlign w:val="center"/>
          </w:tcPr>
          <w:p w:rsidR="0065180A" w:rsidRDefault="0065180A">
            <w:pPr>
              <w:pStyle w:val="ConsPlusNormal"/>
              <w:jc w:val="center"/>
            </w:pPr>
            <w:r>
              <w:t>375,04 &lt;**&gt;</w:t>
            </w:r>
          </w:p>
        </w:tc>
        <w:tc>
          <w:tcPr>
            <w:tcW w:w="959" w:type="dxa"/>
            <w:vAlign w:val="center"/>
          </w:tcPr>
          <w:p w:rsidR="0065180A" w:rsidRDefault="0065180A">
            <w:pPr>
              <w:pStyle w:val="ConsPlusNormal"/>
              <w:jc w:val="center"/>
            </w:pPr>
            <w:r>
              <w:t>387,92 &lt;**&gt;</w:t>
            </w:r>
          </w:p>
        </w:tc>
        <w:tc>
          <w:tcPr>
            <w:tcW w:w="994" w:type="dxa"/>
            <w:vAlign w:val="center"/>
          </w:tcPr>
          <w:p w:rsidR="0065180A" w:rsidRDefault="0065180A">
            <w:pPr>
              <w:pStyle w:val="ConsPlusNormal"/>
              <w:jc w:val="center"/>
            </w:pPr>
            <w:r>
              <w:t>387,92 &lt;**&gt;</w:t>
            </w:r>
          </w:p>
        </w:tc>
        <w:tc>
          <w:tcPr>
            <w:tcW w:w="911" w:type="dxa"/>
            <w:vAlign w:val="center"/>
          </w:tcPr>
          <w:p w:rsidR="0065180A" w:rsidRDefault="0065180A">
            <w:pPr>
              <w:pStyle w:val="ConsPlusNormal"/>
              <w:jc w:val="center"/>
            </w:pPr>
            <w:r>
              <w:t>402,61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питьевая вода </w:t>
            </w:r>
            <w:hyperlink w:anchor="P682" w:history="1">
              <w:r>
                <w:rPr>
                  <w:color w:val="0000FF"/>
                </w:rPr>
                <w:t>&lt;2&gt;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215,63 &lt;**&gt;</w:t>
            </w:r>
          </w:p>
        </w:tc>
        <w:tc>
          <w:tcPr>
            <w:tcW w:w="907" w:type="dxa"/>
            <w:vAlign w:val="center"/>
          </w:tcPr>
          <w:p w:rsidR="0065180A" w:rsidRDefault="0065180A">
            <w:pPr>
              <w:pStyle w:val="ConsPlusNormal"/>
              <w:jc w:val="center"/>
            </w:pPr>
            <w:r>
              <w:t>224,09 &lt;**&gt;</w:t>
            </w:r>
          </w:p>
        </w:tc>
        <w:tc>
          <w:tcPr>
            <w:tcW w:w="994" w:type="dxa"/>
            <w:vAlign w:val="center"/>
          </w:tcPr>
          <w:p w:rsidR="0065180A" w:rsidRDefault="0065180A">
            <w:pPr>
              <w:pStyle w:val="ConsPlusNormal"/>
              <w:jc w:val="center"/>
            </w:pPr>
            <w:r>
              <w:t>224,09 &lt;**&gt;</w:t>
            </w:r>
          </w:p>
        </w:tc>
        <w:tc>
          <w:tcPr>
            <w:tcW w:w="964" w:type="dxa"/>
            <w:vAlign w:val="center"/>
          </w:tcPr>
          <w:p w:rsidR="0065180A" w:rsidRDefault="0065180A">
            <w:pPr>
              <w:pStyle w:val="ConsPlusNormal"/>
              <w:jc w:val="center"/>
            </w:pPr>
            <w:r>
              <w:t>227,89 &lt;**&gt;</w:t>
            </w:r>
          </w:p>
        </w:tc>
        <w:tc>
          <w:tcPr>
            <w:tcW w:w="994" w:type="dxa"/>
            <w:vAlign w:val="center"/>
          </w:tcPr>
          <w:p w:rsidR="0065180A" w:rsidRDefault="0065180A">
            <w:pPr>
              <w:pStyle w:val="ConsPlusNormal"/>
              <w:jc w:val="center"/>
            </w:pPr>
            <w:r>
              <w:t>227,89 &lt;**&gt;</w:t>
            </w:r>
          </w:p>
        </w:tc>
        <w:tc>
          <w:tcPr>
            <w:tcW w:w="907" w:type="dxa"/>
            <w:vAlign w:val="center"/>
          </w:tcPr>
          <w:p w:rsidR="0065180A" w:rsidRDefault="0065180A">
            <w:pPr>
              <w:pStyle w:val="ConsPlusNormal"/>
              <w:jc w:val="center"/>
            </w:pPr>
            <w:r>
              <w:t>237,00 &lt;**&gt;</w:t>
            </w:r>
          </w:p>
        </w:tc>
        <w:tc>
          <w:tcPr>
            <w:tcW w:w="1026" w:type="dxa"/>
            <w:vAlign w:val="center"/>
          </w:tcPr>
          <w:p w:rsidR="0065180A" w:rsidRDefault="0065180A">
            <w:pPr>
              <w:pStyle w:val="ConsPlusNormal"/>
              <w:jc w:val="center"/>
            </w:pPr>
            <w:r>
              <w:t>237,00 &lt;**&gt;</w:t>
            </w:r>
          </w:p>
        </w:tc>
        <w:tc>
          <w:tcPr>
            <w:tcW w:w="959" w:type="dxa"/>
            <w:vAlign w:val="center"/>
          </w:tcPr>
          <w:p w:rsidR="0065180A" w:rsidRDefault="0065180A">
            <w:pPr>
              <w:pStyle w:val="ConsPlusNormal"/>
              <w:jc w:val="center"/>
            </w:pPr>
            <w:r>
              <w:t>245,59 &lt;**&gt;</w:t>
            </w:r>
          </w:p>
        </w:tc>
        <w:tc>
          <w:tcPr>
            <w:tcW w:w="994" w:type="dxa"/>
            <w:vAlign w:val="center"/>
          </w:tcPr>
          <w:p w:rsidR="0065180A" w:rsidRDefault="0065180A">
            <w:pPr>
              <w:pStyle w:val="ConsPlusNormal"/>
              <w:jc w:val="center"/>
            </w:pPr>
            <w:r>
              <w:t>245,59 &lt;**&gt;</w:t>
            </w:r>
          </w:p>
        </w:tc>
        <w:tc>
          <w:tcPr>
            <w:tcW w:w="911" w:type="dxa"/>
            <w:vAlign w:val="center"/>
          </w:tcPr>
          <w:p w:rsidR="0065180A" w:rsidRDefault="0065180A">
            <w:pPr>
              <w:pStyle w:val="ConsPlusNormal"/>
              <w:jc w:val="center"/>
            </w:pPr>
            <w:r>
              <w:t>254,56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215,63 &lt;**&gt;</w:t>
            </w:r>
          </w:p>
        </w:tc>
        <w:tc>
          <w:tcPr>
            <w:tcW w:w="907" w:type="dxa"/>
            <w:vAlign w:val="center"/>
          </w:tcPr>
          <w:p w:rsidR="0065180A" w:rsidRDefault="0065180A">
            <w:pPr>
              <w:pStyle w:val="ConsPlusNormal"/>
              <w:jc w:val="center"/>
            </w:pPr>
            <w:r>
              <w:t>224,09 &lt;**&gt;</w:t>
            </w:r>
          </w:p>
        </w:tc>
        <w:tc>
          <w:tcPr>
            <w:tcW w:w="994" w:type="dxa"/>
            <w:vAlign w:val="center"/>
          </w:tcPr>
          <w:p w:rsidR="0065180A" w:rsidRDefault="0065180A">
            <w:pPr>
              <w:pStyle w:val="ConsPlusNormal"/>
              <w:jc w:val="center"/>
            </w:pPr>
            <w:r>
              <w:t>224,09 &lt;**&gt;</w:t>
            </w:r>
          </w:p>
        </w:tc>
        <w:tc>
          <w:tcPr>
            <w:tcW w:w="964" w:type="dxa"/>
            <w:vAlign w:val="center"/>
          </w:tcPr>
          <w:p w:rsidR="0065180A" w:rsidRDefault="0065180A">
            <w:pPr>
              <w:pStyle w:val="ConsPlusNormal"/>
              <w:jc w:val="center"/>
            </w:pPr>
            <w:r>
              <w:t>227,89 &lt;**&gt;</w:t>
            </w:r>
          </w:p>
        </w:tc>
        <w:tc>
          <w:tcPr>
            <w:tcW w:w="994" w:type="dxa"/>
            <w:vAlign w:val="center"/>
          </w:tcPr>
          <w:p w:rsidR="0065180A" w:rsidRDefault="0065180A">
            <w:pPr>
              <w:pStyle w:val="ConsPlusNormal"/>
              <w:jc w:val="center"/>
            </w:pPr>
            <w:r>
              <w:t>227,89 &lt;**&gt;</w:t>
            </w:r>
          </w:p>
        </w:tc>
        <w:tc>
          <w:tcPr>
            <w:tcW w:w="907" w:type="dxa"/>
            <w:vAlign w:val="center"/>
          </w:tcPr>
          <w:p w:rsidR="0065180A" w:rsidRDefault="0065180A">
            <w:pPr>
              <w:pStyle w:val="ConsPlusNormal"/>
              <w:jc w:val="center"/>
            </w:pPr>
            <w:r>
              <w:t>237,00 &lt;**&gt;</w:t>
            </w:r>
          </w:p>
        </w:tc>
        <w:tc>
          <w:tcPr>
            <w:tcW w:w="1026" w:type="dxa"/>
            <w:vAlign w:val="center"/>
          </w:tcPr>
          <w:p w:rsidR="0065180A" w:rsidRDefault="0065180A">
            <w:pPr>
              <w:pStyle w:val="ConsPlusNormal"/>
              <w:jc w:val="center"/>
            </w:pPr>
            <w:r>
              <w:t>237,00 &lt;**&gt;</w:t>
            </w:r>
          </w:p>
        </w:tc>
        <w:tc>
          <w:tcPr>
            <w:tcW w:w="959" w:type="dxa"/>
            <w:vAlign w:val="center"/>
          </w:tcPr>
          <w:p w:rsidR="0065180A" w:rsidRDefault="0065180A">
            <w:pPr>
              <w:pStyle w:val="ConsPlusNormal"/>
              <w:jc w:val="center"/>
            </w:pPr>
            <w:r>
              <w:t>245,59 &lt;**&gt;</w:t>
            </w:r>
          </w:p>
        </w:tc>
        <w:tc>
          <w:tcPr>
            <w:tcW w:w="994" w:type="dxa"/>
            <w:vAlign w:val="center"/>
          </w:tcPr>
          <w:p w:rsidR="0065180A" w:rsidRDefault="0065180A">
            <w:pPr>
              <w:pStyle w:val="ConsPlusNormal"/>
              <w:jc w:val="center"/>
            </w:pPr>
            <w:r>
              <w:t>245,59 &lt;**&gt;</w:t>
            </w:r>
          </w:p>
        </w:tc>
        <w:tc>
          <w:tcPr>
            <w:tcW w:w="911" w:type="dxa"/>
            <w:vAlign w:val="center"/>
          </w:tcPr>
          <w:p w:rsidR="0065180A" w:rsidRDefault="0065180A">
            <w:pPr>
              <w:pStyle w:val="ConsPlusNormal"/>
              <w:jc w:val="center"/>
            </w:pPr>
            <w:r>
              <w:t>254,56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техническая вода </w:t>
            </w:r>
            <w:hyperlink w:anchor="P683" w:history="1">
              <w:r>
                <w:rPr>
                  <w:color w:val="0000FF"/>
                </w:rPr>
                <w:t>&lt;3&gt;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229,38 &lt;**&gt;</w:t>
            </w:r>
          </w:p>
        </w:tc>
        <w:tc>
          <w:tcPr>
            <w:tcW w:w="907" w:type="dxa"/>
            <w:vAlign w:val="center"/>
          </w:tcPr>
          <w:p w:rsidR="0065180A" w:rsidRDefault="0065180A">
            <w:pPr>
              <w:pStyle w:val="ConsPlusNormal"/>
              <w:jc w:val="center"/>
            </w:pPr>
            <w:r>
              <w:t>238,34 &lt;**&gt;</w:t>
            </w:r>
          </w:p>
        </w:tc>
        <w:tc>
          <w:tcPr>
            <w:tcW w:w="994" w:type="dxa"/>
            <w:vAlign w:val="center"/>
          </w:tcPr>
          <w:p w:rsidR="0065180A" w:rsidRDefault="0065180A">
            <w:pPr>
              <w:pStyle w:val="ConsPlusNormal"/>
              <w:jc w:val="center"/>
            </w:pPr>
            <w:r>
              <w:t>238,34 &lt;**&gt;</w:t>
            </w:r>
          </w:p>
        </w:tc>
        <w:tc>
          <w:tcPr>
            <w:tcW w:w="964" w:type="dxa"/>
            <w:vAlign w:val="center"/>
          </w:tcPr>
          <w:p w:rsidR="0065180A" w:rsidRDefault="0065180A">
            <w:pPr>
              <w:pStyle w:val="ConsPlusNormal"/>
              <w:jc w:val="center"/>
            </w:pPr>
            <w:r>
              <w:t>243,02 &lt;**&gt;</w:t>
            </w:r>
          </w:p>
        </w:tc>
        <w:tc>
          <w:tcPr>
            <w:tcW w:w="994" w:type="dxa"/>
            <w:vAlign w:val="center"/>
          </w:tcPr>
          <w:p w:rsidR="0065180A" w:rsidRDefault="0065180A">
            <w:pPr>
              <w:pStyle w:val="ConsPlusNormal"/>
              <w:jc w:val="center"/>
            </w:pPr>
            <w:r>
              <w:t>243,02 &lt;**&gt;</w:t>
            </w:r>
          </w:p>
        </w:tc>
        <w:tc>
          <w:tcPr>
            <w:tcW w:w="907" w:type="dxa"/>
            <w:vAlign w:val="center"/>
          </w:tcPr>
          <w:p w:rsidR="0065180A" w:rsidRDefault="0065180A">
            <w:pPr>
              <w:pStyle w:val="ConsPlusNormal"/>
              <w:jc w:val="center"/>
            </w:pPr>
            <w:r>
              <w:t>252,73 &lt;**&gt;</w:t>
            </w:r>
          </w:p>
        </w:tc>
        <w:tc>
          <w:tcPr>
            <w:tcW w:w="1026" w:type="dxa"/>
            <w:vAlign w:val="center"/>
          </w:tcPr>
          <w:p w:rsidR="0065180A" w:rsidRDefault="0065180A">
            <w:pPr>
              <w:pStyle w:val="ConsPlusNormal"/>
              <w:jc w:val="center"/>
            </w:pPr>
            <w:r>
              <w:t>252,73 &lt;**&gt;</w:t>
            </w:r>
          </w:p>
        </w:tc>
        <w:tc>
          <w:tcPr>
            <w:tcW w:w="959" w:type="dxa"/>
            <w:vAlign w:val="center"/>
          </w:tcPr>
          <w:p w:rsidR="0065180A" w:rsidRDefault="0065180A">
            <w:pPr>
              <w:pStyle w:val="ConsPlusNormal"/>
              <w:jc w:val="center"/>
            </w:pPr>
            <w:r>
              <w:t>261,12 &lt;**&gt;</w:t>
            </w:r>
          </w:p>
        </w:tc>
        <w:tc>
          <w:tcPr>
            <w:tcW w:w="994" w:type="dxa"/>
            <w:vAlign w:val="center"/>
          </w:tcPr>
          <w:p w:rsidR="0065180A" w:rsidRDefault="0065180A">
            <w:pPr>
              <w:pStyle w:val="ConsPlusNormal"/>
              <w:jc w:val="center"/>
            </w:pPr>
            <w:r>
              <w:t>261,12 &lt;**&gt;</w:t>
            </w:r>
          </w:p>
        </w:tc>
        <w:tc>
          <w:tcPr>
            <w:tcW w:w="911" w:type="dxa"/>
            <w:vAlign w:val="center"/>
          </w:tcPr>
          <w:p w:rsidR="0065180A" w:rsidRDefault="0065180A">
            <w:pPr>
              <w:pStyle w:val="ConsPlusNormal"/>
              <w:jc w:val="center"/>
            </w:pPr>
            <w:r>
              <w:t>270,79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229,38 &lt;**&gt;</w:t>
            </w:r>
          </w:p>
        </w:tc>
        <w:tc>
          <w:tcPr>
            <w:tcW w:w="907" w:type="dxa"/>
            <w:vAlign w:val="center"/>
          </w:tcPr>
          <w:p w:rsidR="0065180A" w:rsidRDefault="0065180A">
            <w:pPr>
              <w:pStyle w:val="ConsPlusNormal"/>
              <w:jc w:val="center"/>
            </w:pPr>
            <w:r>
              <w:t>238,34 &lt;**&gt;</w:t>
            </w:r>
          </w:p>
        </w:tc>
        <w:tc>
          <w:tcPr>
            <w:tcW w:w="994" w:type="dxa"/>
            <w:vAlign w:val="center"/>
          </w:tcPr>
          <w:p w:rsidR="0065180A" w:rsidRDefault="0065180A">
            <w:pPr>
              <w:pStyle w:val="ConsPlusNormal"/>
              <w:jc w:val="center"/>
            </w:pPr>
            <w:r>
              <w:t>238,34 &lt;**&gt;</w:t>
            </w:r>
          </w:p>
        </w:tc>
        <w:tc>
          <w:tcPr>
            <w:tcW w:w="964" w:type="dxa"/>
            <w:vAlign w:val="center"/>
          </w:tcPr>
          <w:p w:rsidR="0065180A" w:rsidRDefault="0065180A">
            <w:pPr>
              <w:pStyle w:val="ConsPlusNormal"/>
              <w:jc w:val="center"/>
            </w:pPr>
            <w:r>
              <w:t>243,02 &lt;**&gt;</w:t>
            </w:r>
          </w:p>
        </w:tc>
        <w:tc>
          <w:tcPr>
            <w:tcW w:w="994" w:type="dxa"/>
            <w:vAlign w:val="center"/>
          </w:tcPr>
          <w:p w:rsidR="0065180A" w:rsidRDefault="0065180A">
            <w:pPr>
              <w:pStyle w:val="ConsPlusNormal"/>
              <w:jc w:val="center"/>
            </w:pPr>
            <w:r>
              <w:t>243,02 &lt;**&gt;</w:t>
            </w:r>
          </w:p>
        </w:tc>
        <w:tc>
          <w:tcPr>
            <w:tcW w:w="907" w:type="dxa"/>
            <w:vAlign w:val="center"/>
          </w:tcPr>
          <w:p w:rsidR="0065180A" w:rsidRDefault="0065180A">
            <w:pPr>
              <w:pStyle w:val="ConsPlusNormal"/>
              <w:jc w:val="center"/>
            </w:pPr>
            <w:r>
              <w:t>252,73 &lt;**&gt;</w:t>
            </w:r>
          </w:p>
        </w:tc>
        <w:tc>
          <w:tcPr>
            <w:tcW w:w="1026" w:type="dxa"/>
            <w:vAlign w:val="center"/>
          </w:tcPr>
          <w:p w:rsidR="0065180A" w:rsidRDefault="0065180A">
            <w:pPr>
              <w:pStyle w:val="ConsPlusNormal"/>
              <w:jc w:val="center"/>
            </w:pPr>
            <w:r>
              <w:t>252,73 &lt;**&gt;</w:t>
            </w:r>
          </w:p>
        </w:tc>
        <w:tc>
          <w:tcPr>
            <w:tcW w:w="959" w:type="dxa"/>
            <w:vAlign w:val="center"/>
          </w:tcPr>
          <w:p w:rsidR="0065180A" w:rsidRDefault="0065180A">
            <w:pPr>
              <w:pStyle w:val="ConsPlusNormal"/>
              <w:jc w:val="center"/>
            </w:pPr>
            <w:r>
              <w:t>261,12 &lt;**&gt;</w:t>
            </w:r>
          </w:p>
        </w:tc>
        <w:tc>
          <w:tcPr>
            <w:tcW w:w="994" w:type="dxa"/>
            <w:vAlign w:val="center"/>
          </w:tcPr>
          <w:p w:rsidR="0065180A" w:rsidRDefault="0065180A">
            <w:pPr>
              <w:pStyle w:val="ConsPlusNormal"/>
              <w:jc w:val="center"/>
            </w:pPr>
            <w:r>
              <w:t>261,12 &lt;**&gt;</w:t>
            </w:r>
          </w:p>
        </w:tc>
        <w:tc>
          <w:tcPr>
            <w:tcW w:w="911" w:type="dxa"/>
            <w:vAlign w:val="center"/>
          </w:tcPr>
          <w:p w:rsidR="0065180A" w:rsidRDefault="0065180A">
            <w:pPr>
              <w:pStyle w:val="ConsPlusNormal"/>
              <w:jc w:val="center"/>
            </w:pPr>
            <w:r>
              <w:t>270,79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техническая вода </w:t>
            </w:r>
            <w:hyperlink w:anchor="P684" w:history="1">
              <w:r>
                <w:rPr>
                  <w:color w:val="0000FF"/>
                </w:rPr>
                <w:t>&lt;4&gt;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130,42 &lt;**&gt;</w:t>
            </w:r>
          </w:p>
        </w:tc>
        <w:tc>
          <w:tcPr>
            <w:tcW w:w="907" w:type="dxa"/>
            <w:vAlign w:val="center"/>
          </w:tcPr>
          <w:p w:rsidR="0065180A" w:rsidRDefault="0065180A">
            <w:pPr>
              <w:pStyle w:val="ConsPlusNormal"/>
              <w:jc w:val="center"/>
            </w:pPr>
            <w:r>
              <w:t>135,55 &lt;**&gt;</w:t>
            </w:r>
          </w:p>
        </w:tc>
        <w:tc>
          <w:tcPr>
            <w:tcW w:w="994" w:type="dxa"/>
            <w:vAlign w:val="center"/>
          </w:tcPr>
          <w:p w:rsidR="0065180A" w:rsidRDefault="0065180A">
            <w:pPr>
              <w:pStyle w:val="ConsPlusNormal"/>
              <w:jc w:val="center"/>
            </w:pPr>
            <w:r>
              <w:t>135,55 &lt;**&gt;</w:t>
            </w:r>
          </w:p>
        </w:tc>
        <w:tc>
          <w:tcPr>
            <w:tcW w:w="964" w:type="dxa"/>
            <w:vAlign w:val="center"/>
          </w:tcPr>
          <w:p w:rsidR="0065180A" w:rsidRDefault="0065180A">
            <w:pPr>
              <w:pStyle w:val="ConsPlusNormal"/>
              <w:jc w:val="center"/>
            </w:pPr>
            <w:r>
              <w:t>138,18 &lt;**&gt;</w:t>
            </w:r>
          </w:p>
        </w:tc>
        <w:tc>
          <w:tcPr>
            <w:tcW w:w="994" w:type="dxa"/>
            <w:vAlign w:val="center"/>
          </w:tcPr>
          <w:p w:rsidR="0065180A" w:rsidRDefault="0065180A">
            <w:pPr>
              <w:pStyle w:val="ConsPlusNormal"/>
              <w:jc w:val="center"/>
            </w:pPr>
            <w:r>
              <w:t>138,18 &lt;**&gt;</w:t>
            </w:r>
          </w:p>
        </w:tc>
        <w:tc>
          <w:tcPr>
            <w:tcW w:w="907" w:type="dxa"/>
            <w:vAlign w:val="center"/>
          </w:tcPr>
          <w:p w:rsidR="0065180A" w:rsidRDefault="0065180A">
            <w:pPr>
              <w:pStyle w:val="ConsPlusNormal"/>
              <w:jc w:val="center"/>
            </w:pPr>
            <w:r>
              <w:t>143,32 &lt;**&gt;</w:t>
            </w:r>
          </w:p>
        </w:tc>
        <w:tc>
          <w:tcPr>
            <w:tcW w:w="1026" w:type="dxa"/>
            <w:vAlign w:val="center"/>
          </w:tcPr>
          <w:p w:rsidR="0065180A" w:rsidRDefault="0065180A">
            <w:pPr>
              <w:pStyle w:val="ConsPlusNormal"/>
              <w:jc w:val="center"/>
            </w:pPr>
            <w:r>
              <w:t>143,32 &lt;**&gt;</w:t>
            </w:r>
          </w:p>
        </w:tc>
        <w:tc>
          <w:tcPr>
            <w:tcW w:w="959" w:type="dxa"/>
            <w:vAlign w:val="center"/>
          </w:tcPr>
          <w:p w:rsidR="0065180A" w:rsidRDefault="0065180A">
            <w:pPr>
              <w:pStyle w:val="ConsPlusNormal"/>
              <w:jc w:val="center"/>
            </w:pPr>
            <w:r>
              <w:t>148,85 &lt;**&gt;</w:t>
            </w:r>
          </w:p>
        </w:tc>
        <w:tc>
          <w:tcPr>
            <w:tcW w:w="994" w:type="dxa"/>
            <w:vAlign w:val="center"/>
          </w:tcPr>
          <w:p w:rsidR="0065180A" w:rsidRDefault="0065180A">
            <w:pPr>
              <w:pStyle w:val="ConsPlusNormal"/>
              <w:jc w:val="center"/>
            </w:pPr>
            <w:r>
              <w:t>148,85 &lt;**&gt;</w:t>
            </w:r>
          </w:p>
        </w:tc>
        <w:tc>
          <w:tcPr>
            <w:tcW w:w="911" w:type="dxa"/>
            <w:vAlign w:val="center"/>
          </w:tcPr>
          <w:p w:rsidR="0065180A" w:rsidRDefault="0065180A">
            <w:pPr>
              <w:pStyle w:val="ConsPlusNormal"/>
              <w:jc w:val="center"/>
            </w:pPr>
            <w:r>
              <w:t>153,71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130,42 &lt;**&gt;</w:t>
            </w:r>
          </w:p>
        </w:tc>
        <w:tc>
          <w:tcPr>
            <w:tcW w:w="907" w:type="dxa"/>
            <w:vAlign w:val="center"/>
          </w:tcPr>
          <w:p w:rsidR="0065180A" w:rsidRDefault="0065180A">
            <w:pPr>
              <w:pStyle w:val="ConsPlusNormal"/>
              <w:jc w:val="center"/>
            </w:pPr>
            <w:r>
              <w:t>135,55 &lt;**&gt;</w:t>
            </w:r>
          </w:p>
        </w:tc>
        <w:tc>
          <w:tcPr>
            <w:tcW w:w="994" w:type="dxa"/>
            <w:vAlign w:val="center"/>
          </w:tcPr>
          <w:p w:rsidR="0065180A" w:rsidRDefault="0065180A">
            <w:pPr>
              <w:pStyle w:val="ConsPlusNormal"/>
              <w:jc w:val="center"/>
            </w:pPr>
            <w:r>
              <w:t>135,55 &lt;**&gt;</w:t>
            </w:r>
          </w:p>
        </w:tc>
        <w:tc>
          <w:tcPr>
            <w:tcW w:w="964" w:type="dxa"/>
            <w:vAlign w:val="center"/>
          </w:tcPr>
          <w:p w:rsidR="0065180A" w:rsidRDefault="0065180A">
            <w:pPr>
              <w:pStyle w:val="ConsPlusNormal"/>
              <w:jc w:val="center"/>
            </w:pPr>
            <w:r>
              <w:t>138,18 &lt;**&gt;</w:t>
            </w:r>
          </w:p>
        </w:tc>
        <w:tc>
          <w:tcPr>
            <w:tcW w:w="994" w:type="dxa"/>
            <w:vAlign w:val="center"/>
          </w:tcPr>
          <w:p w:rsidR="0065180A" w:rsidRDefault="0065180A">
            <w:pPr>
              <w:pStyle w:val="ConsPlusNormal"/>
              <w:jc w:val="center"/>
            </w:pPr>
            <w:r>
              <w:t>138,18 &lt;**&gt;</w:t>
            </w:r>
          </w:p>
        </w:tc>
        <w:tc>
          <w:tcPr>
            <w:tcW w:w="907" w:type="dxa"/>
            <w:vAlign w:val="center"/>
          </w:tcPr>
          <w:p w:rsidR="0065180A" w:rsidRDefault="0065180A">
            <w:pPr>
              <w:pStyle w:val="ConsPlusNormal"/>
              <w:jc w:val="center"/>
            </w:pPr>
            <w:r>
              <w:t>143,32 &lt;**&gt;</w:t>
            </w:r>
          </w:p>
        </w:tc>
        <w:tc>
          <w:tcPr>
            <w:tcW w:w="1026" w:type="dxa"/>
            <w:vAlign w:val="center"/>
          </w:tcPr>
          <w:p w:rsidR="0065180A" w:rsidRDefault="0065180A">
            <w:pPr>
              <w:pStyle w:val="ConsPlusNormal"/>
              <w:jc w:val="center"/>
            </w:pPr>
            <w:r>
              <w:t>143,32 &lt;**&gt;</w:t>
            </w:r>
          </w:p>
        </w:tc>
        <w:tc>
          <w:tcPr>
            <w:tcW w:w="959" w:type="dxa"/>
            <w:vAlign w:val="center"/>
          </w:tcPr>
          <w:p w:rsidR="0065180A" w:rsidRDefault="0065180A">
            <w:pPr>
              <w:pStyle w:val="ConsPlusNormal"/>
              <w:jc w:val="center"/>
            </w:pPr>
            <w:r>
              <w:t>148,85 &lt;**&gt;</w:t>
            </w:r>
          </w:p>
        </w:tc>
        <w:tc>
          <w:tcPr>
            <w:tcW w:w="994" w:type="dxa"/>
            <w:vAlign w:val="center"/>
          </w:tcPr>
          <w:p w:rsidR="0065180A" w:rsidRDefault="0065180A">
            <w:pPr>
              <w:pStyle w:val="ConsPlusNormal"/>
              <w:jc w:val="center"/>
            </w:pPr>
            <w:r>
              <w:t>148,85 &lt;**&gt;</w:t>
            </w:r>
          </w:p>
        </w:tc>
        <w:tc>
          <w:tcPr>
            <w:tcW w:w="911" w:type="dxa"/>
            <w:vAlign w:val="center"/>
          </w:tcPr>
          <w:p w:rsidR="0065180A" w:rsidRDefault="0065180A">
            <w:pPr>
              <w:pStyle w:val="ConsPlusNormal"/>
              <w:jc w:val="center"/>
            </w:pPr>
            <w:r>
              <w:t>153,71 &lt;**&gt;</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tcBorders>
              <w:bottom w:val="nil"/>
            </w:tcBorders>
            <w:vAlign w:val="center"/>
          </w:tcPr>
          <w:p w:rsidR="0065180A" w:rsidRDefault="0065180A">
            <w:pPr>
              <w:pStyle w:val="ConsPlusNormal"/>
            </w:pPr>
            <w:r>
              <w:t xml:space="preserve">питьевая вода </w:t>
            </w:r>
            <w:hyperlink w:anchor="P685" w:history="1">
              <w:r>
                <w:rPr>
                  <w:color w:val="0000FF"/>
                </w:rPr>
                <w:t>&lt;5&gt;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241,29 &lt;**&gt;</w:t>
            </w:r>
          </w:p>
        </w:tc>
        <w:tc>
          <w:tcPr>
            <w:tcW w:w="907" w:type="dxa"/>
            <w:vAlign w:val="center"/>
          </w:tcPr>
          <w:p w:rsidR="0065180A" w:rsidRDefault="0065180A">
            <w:pPr>
              <w:pStyle w:val="ConsPlusNormal"/>
              <w:jc w:val="center"/>
            </w:pPr>
            <w:r>
              <w:t>250,92 &lt;**&gt;</w:t>
            </w:r>
          </w:p>
        </w:tc>
        <w:tc>
          <w:tcPr>
            <w:tcW w:w="994" w:type="dxa"/>
            <w:vAlign w:val="center"/>
          </w:tcPr>
          <w:p w:rsidR="0065180A" w:rsidRDefault="0065180A">
            <w:pPr>
              <w:pStyle w:val="ConsPlusNormal"/>
              <w:jc w:val="center"/>
            </w:pPr>
            <w:r>
              <w:t>250,92 &lt;**&gt;</w:t>
            </w:r>
          </w:p>
        </w:tc>
        <w:tc>
          <w:tcPr>
            <w:tcW w:w="964" w:type="dxa"/>
            <w:vAlign w:val="center"/>
          </w:tcPr>
          <w:p w:rsidR="0065180A" w:rsidRDefault="0065180A">
            <w:pPr>
              <w:pStyle w:val="ConsPlusNormal"/>
              <w:jc w:val="center"/>
            </w:pPr>
            <w:r>
              <w:t>255,80 &lt;**&gt;</w:t>
            </w:r>
          </w:p>
        </w:tc>
        <w:tc>
          <w:tcPr>
            <w:tcW w:w="994" w:type="dxa"/>
            <w:vAlign w:val="center"/>
          </w:tcPr>
          <w:p w:rsidR="0065180A" w:rsidRDefault="0065180A">
            <w:pPr>
              <w:pStyle w:val="ConsPlusNormal"/>
              <w:jc w:val="center"/>
            </w:pPr>
            <w:r>
              <w:t>255,80 &lt;**&gt;</w:t>
            </w:r>
          </w:p>
        </w:tc>
        <w:tc>
          <w:tcPr>
            <w:tcW w:w="907" w:type="dxa"/>
            <w:vAlign w:val="center"/>
          </w:tcPr>
          <w:p w:rsidR="0065180A" w:rsidRDefault="0065180A">
            <w:pPr>
              <w:pStyle w:val="ConsPlusNormal"/>
              <w:jc w:val="center"/>
            </w:pPr>
            <w:r>
              <w:t>265,63 &lt;**&gt;</w:t>
            </w:r>
          </w:p>
        </w:tc>
        <w:tc>
          <w:tcPr>
            <w:tcW w:w="1026" w:type="dxa"/>
            <w:vAlign w:val="center"/>
          </w:tcPr>
          <w:p w:rsidR="0065180A" w:rsidRDefault="0065180A">
            <w:pPr>
              <w:pStyle w:val="ConsPlusNormal"/>
              <w:jc w:val="center"/>
            </w:pPr>
            <w:r>
              <w:t>265,63 &lt;**&gt;</w:t>
            </w:r>
          </w:p>
        </w:tc>
        <w:tc>
          <w:tcPr>
            <w:tcW w:w="959" w:type="dxa"/>
            <w:vAlign w:val="center"/>
          </w:tcPr>
          <w:p w:rsidR="0065180A" w:rsidRDefault="0065180A">
            <w:pPr>
              <w:pStyle w:val="ConsPlusNormal"/>
              <w:jc w:val="center"/>
            </w:pPr>
            <w:r>
              <w:t>275,65 &lt;**&gt;</w:t>
            </w:r>
          </w:p>
        </w:tc>
        <w:tc>
          <w:tcPr>
            <w:tcW w:w="994" w:type="dxa"/>
            <w:vAlign w:val="center"/>
          </w:tcPr>
          <w:p w:rsidR="0065180A" w:rsidRDefault="0065180A">
            <w:pPr>
              <w:pStyle w:val="ConsPlusNormal"/>
              <w:jc w:val="center"/>
            </w:pPr>
            <w:r>
              <w:t>275,65 &lt;**&gt;</w:t>
            </w:r>
          </w:p>
        </w:tc>
        <w:tc>
          <w:tcPr>
            <w:tcW w:w="911" w:type="dxa"/>
            <w:vAlign w:val="center"/>
          </w:tcPr>
          <w:p w:rsidR="0065180A" w:rsidRDefault="0065180A">
            <w:pPr>
              <w:pStyle w:val="ConsPlusNormal"/>
              <w:jc w:val="center"/>
            </w:pPr>
            <w:r>
              <w:t>285,53 &lt;**&gt;</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241,29 &lt;**&gt;</w:t>
            </w:r>
          </w:p>
        </w:tc>
        <w:tc>
          <w:tcPr>
            <w:tcW w:w="907" w:type="dxa"/>
            <w:tcBorders>
              <w:bottom w:val="nil"/>
            </w:tcBorders>
            <w:vAlign w:val="center"/>
          </w:tcPr>
          <w:p w:rsidR="0065180A" w:rsidRDefault="0065180A">
            <w:pPr>
              <w:pStyle w:val="ConsPlusNormal"/>
              <w:jc w:val="center"/>
            </w:pPr>
            <w:r>
              <w:t>250,92 &lt;**&gt;</w:t>
            </w:r>
          </w:p>
        </w:tc>
        <w:tc>
          <w:tcPr>
            <w:tcW w:w="994" w:type="dxa"/>
            <w:tcBorders>
              <w:bottom w:val="nil"/>
            </w:tcBorders>
            <w:vAlign w:val="center"/>
          </w:tcPr>
          <w:p w:rsidR="0065180A" w:rsidRDefault="0065180A">
            <w:pPr>
              <w:pStyle w:val="ConsPlusNormal"/>
              <w:jc w:val="center"/>
            </w:pPr>
            <w:r>
              <w:t>250,92 &lt;**&gt;</w:t>
            </w:r>
          </w:p>
        </w:tc>
        <w:tc>
          <w:tcPr>
            <w:tcW w:w="964" w:type="dxa"/>
            <w:tcBorders>
              <w:bottom w:val="nil"/>
            </w:tcBorders>
            <w:vAlign w:val="center"/>
          </w:tcPr>
          <w:p w:rsidR="0065180A" w:rsidRDefault="0065180A">
            <w:pPr>
              <w:pStyle w:val="ConsPlusNormal"/>
              <w:jc w:val="center"/>
            </w:pPr>
            <w:r>
              <w:t>255,80 &lt;**&gt;</w:t>
            </w:r>
          </w:p>
        </w:tc>
        <w:tc>
          <w:tcPr>
            <w:tcW w:w="994" w:type="dxa"/>
            <w:tcBorders>
              <w:bottom w:val="nil"/>
            </w:tcBorders>
            <w:vAlign w:val="center"/>
          </w:tcPr>
          <w:p w:rsidR="0065180A" w:rsidRDefault="0065180A">
            <w:pPr>
              <w:pStyle w:val="ConsPlusNormal"/>
              <w:jc w:val="center"/>
            </w:pPr>
            <w:r>
              <w:t>255,80 &lt;**&gt;</w:t>
            </w:r>
          </w:p>
        </w:tc>
        <w:tc>
          <w:tcPr>
            <w:tcW w:w="907" w:type="dxa"/>
            <w:tcBorders>
              <w:bottom w:val="nil"/>
            </w:tcBorders>
            <w:vAlign w:val="center"/>
          </w:tcPr>
          <w:p w:rsidR="0065180A" w:rsidRDefault="0065180A">
            <w:pPr>
              <w:pStyle w:val="ConsPlusNormal"/>
              <w:jc w:val="center"/>
            </w:pPr>
            <w:r>
              <w:t>265,63 &lt;**&gt;</w:t>
            </w:r>
          </w:p>
        </w:tc>
        <w:tc>
          <w:tcPr>
            <w:tcW w:w="1026" w:type="dxa"/>
            <w:tcBorders>
              <w:bottom w:val="nil"/>
            </w:tcBorders>
            <w:vAlign w:val="center"/>
          </w:tcPr>
          <w:p w:rsidR="0065180A" w:rsidRDefault="0065180A">
            <w:pPr>
              <w:pStyle w:val="ConsPlusNormal"/>
              <w:jc w:val="center"/>
            </w:pPr>
            <w:r>
              <w:t>265,63 &lt;**&gt;</w:t>
            </w:r>
          </w:p>
        </w:tc>
        <w:tc>
          <w:tcPr>
            <w:tcW w:w="959" w:type="dxa"/>
            <w:tcBorders>
              <w:bottom w:val="nil"/>
            </w:tcBorders>
            <w:vAlign w:val="center"/>
          </w:tcPr>
          <w:p w:rsidR="0065180A" w:rsidRDefault="0065180A">
            <w:pPr>
              <w:pStyle w:val="ConsPlusNormal"/>
              <w:jc w:val="center"/>
            </w:pPr>
            <w:r>
              <w:t>275,65 &lt;**&gt;</w:t>
            </w:r>
          </w:p>
        </w:tc>
        <w:tc>
          <w:tcPr>
            <w:tcW w:w="994" w:type="dxa"/>
            <w:tcBorders>
              <w:bottom w:val="nil"/>
            </w:tcBorders>
            <w:vAlign w:val="center"/>
          </w:tcPr>
          <w:p w:rsidR="0065180A" w:rsidRDefault="0065180A">
            <w:pPr>
              <w:pStyle w:val="ConsPlusNormal"/>
              <w:jc w:val="center"/>
            </w:pPr>
            <w:r>
              <w:t>275,65 &lt;**&gt;</w:t>
            </w:r>
          </w:p>
        </w:tc>
        <w:tc>
          <w:tcPr>
            <w:tcW w:w="911" w:type="dxa"/>
            <w:tcBorders>
              <w:bottom w:val="nil"/>
            </w:tcBorders>
            <w:vAlign w:val="center"/>
          </w:tcPr>
          <w:p w:rsidR="0065180A" w:rsidRDefault="0065180A">
            <w:pPr>
              <w:pStyle w:val="ConsPlusNormal"/>
              <w:jc w:val="center"/>
            </w:pPr>
            <w:r>
              <w:t>285,53 &lt;**&gt;</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5 в ред. </w:t>
            </w:r>
            <w:hyperlink r:id="rId19"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c>
          <w:tcPr>
            <w:tcW w:w="737" w:type="dxa"/>
            <w:vMerge w:val="restart"/>
            <w:tcBorders>
              <w:bottom w:val="nil"/>
            </w:tcBorders>
            <w:vAlign w:val="center"/>
          </w:tcPr>
          <w:p w:rsidR="0065180A" w:rsidRDefault="0065180A">
            <w:pPr>
              <w:pStyle w:val="ConsPlusNormal"/>
              <w:jc w:val="center"/>
            </w:pPr>
            <w:r>
              <w:t>6</w:t>
            </w:r>
          </w:p>
        </w:tc>
        <w:tc>
          <w:tcPr>
            <w:tcW w:w="2381" w:type="dxa"/>
            <w:vMerge w:val="restart"/>
            <w:tcBorders>
              <w:bottom w:val="nil"/>
            </w:tcBorders>
            <w:vAlign w:val="center"/>
          </w:tcPr>
          <w:p w:rsidR="0065180A" w:rsidRDefault="0065180A">
            <w:pPr>
              <w:pStyle w:val="ConsPlusNormal"/>
            </w:pPr>
            <w:r>
              <w:t>Публичное акционерное общество "Сургутнефтегаз"</w:t>
            </w:r>
          </w:p>
        </w:tc>
        <w:tc>
          <w:tcPr>
            <w:tcW w:w="2154" w:type="dxa"/>
            <w:vMerge w:val="restart"/>
            <w:tcBorders>
              <w:bottom w:val="nil"/>
            </w:tcBorders>
            <w:vAlign w:val="center"/>
          </w:tcPr>
          <w:p w:rsidR="0065180A" w:rsidRDefault="0065180A">
            <w:pPr>
              <w:pStyle w:val="ConsPlusNormal"/>
            </w:pPr>
            <w:r>
              <w:t>городской округ город Сургут, Сургутский район, Белоярский район</w:t>
            </w:r>
          </w:p>
        </w:tc>
        <w:tc>
          <w:tcPr>
            <w:tcW w:w="1134" w:type="dxa"/>
            <w:vMerge w:val="restart"/>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48,95</w:t>
            </w:r>
          </w:p>
        </w:tc>
        <w:tc>
          <w:tcPr>
            <w:tcW w:w="907" w:type="dxa"/>
            <w:vAlign w:val="center"/>
          </w:tcPr>
          <w:p w:rsidR="0065180A" w:rsidRDefault="0065180A">
            <w:pPr>
              <w:pStyle w:val="ConsPlusNormal"/>
              <w:jc w:val="center"/>
            </w:pPr>
            <w:r>
              <w:t>50,91</w:t>
            </w:r>
          </w:p>
        </w:tc>
        <w:tc>
          <w:tcPr>
            <w:tcW w:w="994" w:type="dxa"/>
            <w:vAlign w:val="center"/>
          </w:tcPr>
          <w:p w:rsidR="0065180A" w:rsidRDefault="0065180A">
            <w:pPr>
              <w:pStyle w:val="ConsPlusNormal"/>
              <w:jc w:val="center"/>
            </w:pPr>
            <w:r>
              <w:t>50,91</w:t>
            </w:r>
          </w:p>
        </w:tc>
        <w:tc>
          <w:tcPr>
            <w:tcW w:w="964" w:type="dxa"/>
            <w:vAlign w:val="center"/>
          </w:tcPr>
          <w:p w:rsidR="0065180A" w:rsidRDefault="0065180A">
            <w:pPr>
              <w:pStyle w:val="ConsPlusNormal"/>
              <w:jc w:val="center"/>
            </w:pPr>
            <w:r>
              <w:t>51,92</w:t>
            </w:r>
          </w:p>
        </w:tc>
        <w:tc>
          <w:tcPr>
            <w:tcW w:w="994" w:type="dxa"/>
            <w:vAlign w:val="center"/>
          </w:tcPr>
          <w:p w:rsidR="0065180A" w:rsidRDefault="0065180A">
            <w:pPr>
              <w:pStyle w:val="ConsPlusNormal"/>
              <w:jc w:val="center"/>
            </w:pPr>
            <w:r>
              <w:t>51,92</w:t>
            </w:r>
          </w:p>
        </w:tc>
        <w:tc>
          <w:tcPr>
            <w:tcW w:w="907" w:type="dxa"/>
            <w:vAlign w:val="center"/>
          </w:tcPr>
          <w:p w:rsidR="0065180A" w:rsidRDefault="0065180A">
            <w:pPr>
              <w:pStyle w:val="ConsPlusNormal"/>
              <w:jc w:val="center"/>
            </w:pPr>
            <w:r>
              <w:t>53,10</w:t>
            </w:r>
          </w:p>
        </w:tc>
        <w:tc>
          <w:tcPr>
            <w:tcW w:w="1026" w:type="dxa"/>
            <w:vAlign w:val="center"/>
          </w:tcPr>
          <w:p w:rsidR="0065180A" w:rsidRDefault="0065180A">
            <w:pPr>
              <w:pStyle w:val="ConsPlusNormal"/>
              <w:jc w:val="center"/>
            </w:pPr>
            <w:r>
              <w:t>53,10</w:t>
            </w:r>
          </w:p>
        </w:tc>
        <w:tc>
          <w:tcPr>
            <w:tcW w:w="959" w:type="dxa"/>
            <w:vAlign w:val="center"/>
          </w:tcPr>
          <w:p w:rsidR="0065180A" w:rsidRDefault="0065180A">
            <w:pPr>
              <w:pStyle w:val="ConsPlusNormal"/>
              <w:jc w:val="center"/>
            </w:pPr>
            <w:r>
              <w:t>54,62</w:t>
            </w:r>
          </w:p>
        </w:tc>
        <w:tc>
          <w:tcPr>
            <w:tcW w:w="994" w:type="dxa"/>
            <w:vAlign w:val="center"/>
          </w:tcPr>
          <w:p w:rsidR="0065180A" w:rsidRDefault="0065180A">
            <w:pPr>
              <w:pStyle w:val="ConsPlusNormal"/>
              <w:jc w:val="center"/>
            </w:pPr>
            <w:r>
              <w:t>54,62</w:t>
            </w:r>
          </w:p>
        </w:tc>
        <w:tc>
          <w:tcPr>
            <w:tcW w:w="911" w:type="dxa"/>
            <w:vAlign w:val="center"/>
          </w:tcPr>
          <w:p w:rsidR="0065180A" w:rsidRDefault="0065180A">
            <w:pPr>
              <w:pStyle w:val="ConsPlusNormal"/>
              <w:jc w:val="center"/>
            </w:pPr>
            <w:r>
              <w:t>55,88</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w:t>
            </w:r>
            <w:r>
              <w:lastRenderedPageBreak/>
              <w:t xml:space="preserve">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lastRenderedPageBreak/>
              <w:t>57,76</w:t>
            </w:r>
          </w:p>
        </w:tc>
        <w:tc>
          <w:tcPr>
            <w:tcW w:w="907" w:type="dxa"/>
            <w:vAlign w:val="center"/>
          </w:tcPr>
          <w:p w:rsidR="0065180A" w:rsidRDefault="0065180A">
            <w:pPr>
              <w:pStyle w:val="ConsPlusNormal"/>
              <w:jc w:val="center"/>
            </w:pPr>
            <w:r>
              <w:t>60,07</w:t>
            </w:r>
          </w:p>
        </w:tc>
        <w:tc>
          <w:tcPr>
            <w:tcW w:w="994" w:type="dxa"/>
            <w:vAlign w:val="center"/>
          </w:tcPr>
          <w:p w:rsidR="0065180A" w:rsidRDefault="0065180A">
            <w:pPr>
              <w:pStyle w:val="ConsPlusNormal"/>
              <w:jc w:val="center"/>
            </w:pPr>
            <w:r>
              <w:t>61,09</w:t>
            </w:r>
          </w:p>
        </w:tc>
        <w:tc>
          <w:tcPr>
            <w:tcW w:w="964" w:type="dxa"/>
            <w:vAlign w:val="center"/>
          </w:tcPr>
          <w:p w:rsidR="0065180A" w:rsidRDefault="0065180A">
            <w:pPr>
              <w:pStyle w:val="ConsPlusNormal"/>
              <w:jc w:val="center"/>
            </w:pPr>
            <w:r>
              <w:t>62,30</w:t>
            </w:r>
          </w:p>
        </w:tc>
        <w:tc>
          <w:tcPr>
            <w:tcW w:w="994" w:type="dxa"/>
            <w:vAlign w:val="center"/>
          </w:tcPr>
          <w:p w:rsidR="0065180A" w:rsidRDefault="0065180A">
            <w:pPr>
              <w:pStyle w:val="ConsPlusNormal"/>
              <w:jc w:val="center"/>
            </w:pPr>
            <w:r>
              <w:t>62,30</w:t>
            </w:r>
          </w:p>
        </w:tc>
        <w:tc>
          <w:tcPr>
            <w:tcW w:w="907" w:type="dxa"/>
            <w:vAlign w:val="center"/>
          </w:tcPr>
          <w:p w:rsidR="0065180A" w:rsidRDefault="0065180A">
            <w:pPr>
              <w:pStyle w:val="ConsPlusNormal"/>
              <w:jc w:val="center"/>
            </w:pPr>
            <w:r>
              <w:t>63,72</w:t>
            </w:r>
          </w:p>
        </w:tc>
        <w:tc>
          <w:tcPr>
            <w:tcW w:w="1026" w:type="dxa"/>
            <w:vAlign w:val="center"/>
          </w:tcPr>
          <w:p w:rsidR="0065180A" w:rsidRDefault="0065180A">
            <w:pPr>
              <w:pStyle w:val="ConsPlusNormal"/>
              <w:jc w:val="center"/>
            </w:pPr>
            <w:r>
              <w:t>63,72</w:t>
            </w:r>
          </w:p>
        </w:tc>
        <w:tc>
          <w:tcPr>
            <w:tcW w:w="959" w:type="dxa"/>
            <w:vAlign w:val="center"/>
          </w:tcPr>
          <w:p w:rsidR="0065180A" w:rsidRDefault="0065180A">
            <w:pPr>
              <w:pStyle w:val="ConsPlusNormal"/>
              <w:jc w:val="center"/>
            </w:pPr>
            <w:r>
              <w:t>65,54</w:t>
            </w:r>
          </w:p>
        </w:tc>
        <w:tc>
          <w:tcPr>
            <w:tcW w:w="994" w:type="dxa"/>
            <w:vAlign w:val="center"/>
          </w:tcPr>
          <w:p w:rsidR="0065180A" w:rsidRDefault="0065180A">
            <w:pPr>
              <w:pStyle w:val="ConsPlusNormal"/>
              <w:jc w:val="center"/>
            </w:pPr>
            <w:r>
              <w:t>65,54</w:t>
            </w:r>
          </w:p>
        </w:tc>
        <w:tc>
          <w:tcPr>
            <w:tcW w:w="911" w:type="dxa"/>
            <w:vAlign w:val="center"/>
          </w:tcPr>
          <w:p w:rsidR="0065180A" w:rsidRDefault="0065180A">
            <w:pPr>
              <w:pStyle w:val="ConsPlusNormal"/>
              <w:jc w:val="center"/>
            </w:pPr>
            <w:r>
              <w:t>67,06</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tcBorders>
              <w:bottom w:val="nil"/>
            </w:tcBorders>
            <w:vAlign w:val="center"/>
          </w:tcPr>
          <w:p w:rsidR="0065180A" w:rsidRDefault="0065180A">
            <w:pPr>
              <w:pStyle w:val="ConsPlusNormal"/>
            </w:pPr>
            <w:r>
              <w:t>транспортировка воды</w:t>
            </w:r>
          </w:p>
        </w:tc>
        <w:tc>
          <w:tcPr>
            <w:tcW w:w="1416" w:type="dxa"/>
            <w:tcBorders>
              <w:bottom w:val="nil"/>
            </w:tcBorders>
            <w:vAlign w:val="center"/>
          </w:tcPr>
          <w:p w:rsidR="0065180A" w:rsidRDefault="0065180A">
            <w:pPr>
              <w:pStyle w:val="ConsPlusNormal"/>
            </w:pPr>
            <w:r>
              <w:t>Для прочих потребителей (без учета НДС)</w:t>
            </w:r>
          </w:p>
        </w:tc>
        <w:tc>
          <w:tcPr>
            <w:tcW w:w="991" w:type="dxa"/>
            <w:tcBorders>
              <w:bottom w:val="nil"/>
            </w:tcBorders>
            <w:vAlign w:val="center"/>
          </w:tcPr>
          <w:p w:rsidR="0065180A" w:rsidRDefault="0065180A">
            <w:pPr>
              <w:pStyle w:val="ConsPlusNormal"/>
              <w:jc w:val="center"/>
            </w:pPr>
            <w:r>
              <w:t>5,27</w:t>
            </w:r>
          </w:p>
        </w:tc>
        <w:tc>
          <w:tcPr>
            <w:tcW w:w="907" w:type="dxa"/>
            <w:tcBorders>
              <w:bottom w:val="nil"/>
            </w:tcBorders>
            <w:vAlign w:val="center"/>
          </w:tcPr>
          <w:p w:rsidR="0065180A" w:rsidRDefault="0065180A">
            <w:pPr>
              <w:pStyle w:val="ConsPlusNormal"/>
              <w:jc w:val="center"/>
            </w:pPr>
            <w:r>
              <w:t>5,48</w:t>
            </w:r>
          </w:p>
        </w:tc>
        <w:tc>
          <w:tcPr>
            <w:tcW w:w="994" w:type="dxa"/>
            <w:tcBorders>
              <w:bottom w:val="nil"/>
            </w:tcBorders>
            <w:vAlign w:val="center"/>
          </w:tcPr>
          <w:p w:rsidR="0065180A" w:rsidRDefault="0065180A">
            <w:pPr>
              <w:pStyle w:val="ConsPlusNormal"/>
              <w:jc w:val="center"/>
            </w:pPr>
            <w:r>
              <w:t>5,48</w:t>
            </w:r>
          </w:p>
        </w:tc>
        <w:tc>
          <w:tcPr>
            <w:tcW w:w="964" w:type="dxa"/>
            <w:tcBorders>
              <w:bottom w:val="nil"/>
            </w:tcBorders>
            <w:vAlign w:val="center"/>
          </w:tcPr>
          <w:p w:rsidR="0065180A" w:rsidRDefault="0065180A">
            <w:pPr>
              <w:pStyle w:val="ConsPlusNormal"/>
              <w:jc w:val="center"/>
            </w:pPr>
            <w:r>
              <w:t>5,59</w:t>
            </w:r>
          </w:p>
        </w:tc>
        <w:tc>
          <w:tcPr>
            <w:tcW w:w="994" w:type="dxa"/>
            <w:tcBorders>
              <w:bottom w:val="nil"/>
            </w:tcBorders>
            <w:vAlign w:val="center"/>
          </w:tcPr>
          <w:p w:rsidR="0065180A" w:rsidRDefault="0065180A">
            <w:pPr>
              <w:pStyle w:val="ConsPlusNormal"/>
              <w:jc w:val="center"/>
            </w:pPr>
            <w:r>
              <w:t>5,59</w:t>
            </w:r>
          </w:p>
        </w:tc>
        <w:tc>
          <w:tcPr>
            <w:tcW w:w="907" w:type="dxa"/>
            <w:tcBorders>
              <w:bottom w:val="nil"/>
            </w:tcBorders>
            <w:vAlign w:val="center"/>
          </w:tcPr>
          <w:p w:rsidR="0065180A" w:rsidRDefault="0065180A">
            <w:pPr>
              <w:pStyle w:val="ConsPlusNormal"/>
              <w:jc w:val="center"/>
            </w:pPr>
            <w:r>
              <w:t>5,74</w:t>
            </w:r>
          </w:p>
        </w:tc>
        <w:tc>
          <w:tcPr>
            <w:tcW w:w="1026" w:type="dxa"/>
            <w:tcBorders>
              <w:bottom w:val="nil"/>
            </w:tcBorders>
            <w:vAlign w:val="center"/>
          </w:tcPr>
          <w:p w:rsidR="0065180A" w:rsidRDefault="0065180A">
            <w:pPr>
              <w:pStyle w:val="ConsPlusNormal"/>
              <w:jc w:val="center"/>
            </w:pPr>
            <w:r>
              <w:t>5,74</w:t>
            </w:r>
          </w:p>
        </w:tc>
        <w:tc>
          <w:tcPr>
            <w:tcW w:w="959" w:type="dxa"/>
            <w:tcBorders>
              <w:bottom w:val="nil"/>
            </w:tcBorders>
            <w:vAlign w:val="center"/>
          </w:tcPr>
          <w:p w:rsidR="0065180A" w:rsidRDefault="0065180A">
            <w:pPr>
              <w:pStyle w:val="ConsPlusNormal"/>
              <w:jc w:val="center"/>
            </w:pPr>
            <w:r>
              <w:t>5,91</w:t>
            </w:r>
          </w:p>
        </w:tc>
        <w:tc>
          <w:tcPr>
            <w:tcW w:w="994" w:type="dxa"/>
            <w:tcBorders>
              <w:bottom w:val="nil"/>
            </w:tcBorders>
            <w:vAlign w:val="center"/>
          </w:tcPr>
          <w:p w:rsidR="0065180A" w:rsidRDefault="0065180A">
            <w:pPr>
              <w:pStyle w:val="ConsPlusNormal"/>
              <w:jc w:val="center"/>
            </w:pPr>
            <w:r>
              <w:t>5,91</w:t>
            </w:r>
          </w:p>
        </w:tc>
        <w:tc>
          <w:tcPr>
            <w:tcW w:w="911" w:type="dxa"/>
            <w:tcBorders>
              <w:bottom w:val="nil"/>
            </w:tcBorders>
            <w:vAlign w:val="center"/>
          </w:tcPr>
          <w:p w:rsidR="0065180A" w:rsidRDefault="0065180A">
            <w:pPr>
              <w:pStyle w:val="ConsPlusNormal"/>
              <w:jc w:val="center"/>
            </w:pPr>
            <w:r>
              <w:t>6,07</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6 в ред. </w:t>
            </w:r>
            <w:hyperlink r:id="rId20"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c>
          <w:tcPr>
            <w:tcW w:w="737" w:type="dxa"/>
            <w:vMerge w:val="restart"/>
            <w:tcBorders>
              <w:bottom w:val="nil"/>
            </w:tcBorders>
            <w:vAlign w:val="center"/>
          </w:tcPr>
          <w:p w:rsidR="0065180A" w:rsidRDefault="0065180A">
            <w:pPr>
              <w:pStyle w:val="ConsPlusNormal"/>
              <w:jc w:val="center"/>
            </w:pPr>
            <w:r>
              <w:t>7</w:t>
            </w:r>
          </w:p>
        </w:tc>
        <w:tc>
          <w:tcPr>
            <w:tcW w:w="2381" w:type="dxa"/>
            <w:vMerge w:val="restart"/>
            <w:tcBorders>
              <w:bottom w:val="nil"/>
            </w:tcBorders>
            <w:vAlign w:val="center"/>
          </w:tcPr>
          <w:p w:rsidR="0065180A" w:rsidRDefault="0065180A">
            <w:pPr>
              <w:pStyle w:val="ConsPlusNormal"/>
            </w:pPr>
            <w:r>
              <w:t>Лянторское городское муниципальное унитарное предприятие "Управление тепловодоснабжения и водоотведения"</w:t>
            </w:r>
          </w:p>
        </w:tc>
        <w:tc>
          <w:tcPr>
            <w:tcW w:w="2154" w:type="dxa"/>
            <w:vMerge w:val="restart"/>
            <w:tcBorders>
              <w:bottom w:val="nil"/>
            </w:tcBorders>
            <w:vAlign w:val="center"/>
          </w:tcPr>
          <w:p w:rsidR="0065180A" w:rsidRDefault="0065180A">
            <w:pPr>
              <w:pStyle w:val="ConsPlusNormal"/>
            </w:pPr>
            <w:r>
              <w:t>городское поселение Лянтор Сургутского района</w:t>
            </w:r>
          </w:p>
        </w:tc>
        <w:tc>
          <w:tcPr>
            <w:tcW w:w="1134" w:type="dxa"/>
            <w:vMerge w:val="restart"/>
            <w:tcBorders>
              <w:bottom w:val="nil"/>
            </w:tcBorders>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42,21</w:t>
            </w:r>
          </w:p>
        </w:tc>
        <w:tc>
          <w:tcPr>
            <w:tcW w:w="907" w:type="dxa"/>
            <w:vAlign w:val="center"/>
          </w:tcPr>
          <w:p w:rsidR="0065180A" w:rsidRDefault="0065180A">
            <w:pPr>
              <w:pStyle w:val="ConsPlusNormal"/>
              <w:jc w:val="center"/>
            </w:pPr>
            <w:r>
              <w:t>43,90</w:t>
            </w:r>
          </w:p>
        </w:tc>
        <w:tc>
          <w:tcPr>
            <w:tcW w:w="994" w:type="dxa"/>
            <w:vAlign w:val="center"/>
          </w:tcPr>
          <w:p w:rsidR="0065180A" w:rsidRDefault="0065180A">
            <w:pPr>
              <w:pStyle w:val="ConsPlusNormal"/>
              <w:jc w:val="center"/>
            </w:pPr>
            <w:r>
              <w:t>43,90</w:t>
            </w:r>
          </w:p>
        </w:tc>
        <w:tc>
          <w:tcPr>
            <w:tcW w:w="964" w:type="dxa"/>
            <w:vAlign w:val="center"/>
          </w:tcPr>
          <w:p w:rsidR="0065180A" w:rsidRDefault="0065180A">
            <w:pPr>
              <w:pStyle w:val="ConsPlusNormal"/>
              <w:jc w:val="center"/>
            </w:pPr>
            <w:r>
              <w:t>44,77</w:t>
            </w:r>
          </w:p>
        </w:tc>
        <w:tc>
          <w:tcPr>
            <w:tcW w:w="994" w:type="dxa"/>
            <w:vAlign w:val="center"/>
          </w:tcPr>
          <w:p w:rsidR="0065180A" w:rsidRDefault="0065180A">
            <w:pPr>
              <w:pStyle w:val="ConsPlusNormal"/>
              <w:jc w:val="center"/>
            </w:pPr>
            <w:r>
              <w:t>44,77</w:t>
            </w:r>
          </w:p>
        </w:tc>
        <w:tc>
          <w:tcPr>
            <w:tcW w:w="907" w:type="dxa"/>
            <w:vAlign w:val="center"/>
          </w:tcPr>
          <w:p w:rsidR="0065180A" w:rsidRDefault="0065180A">
            <w:pPr>
              <w:pStyle w:val="ConsPlusNormal"/>
              <w:jc w:val="center"/>
            </w:pPr>
            <w:r>
              <w:t>46,20</w:t>
            </w:r>
          </w:p>
        </w:tc>
        <w:tc>
          <w:tcPr>
            <w:tcW w:w="1026" w:type="dxa"/>
            <w:vAlign w:val="center"/>
          </w:tcPr>
          <w:p w:rsidR="0065180A" w:rsidRDefault="0065180A">
            <w:pPr>
              <w:pStyle w:val="ConsPlusNormal"/>
              <w:jc w:val="center"/>
            </w:pPr>
            <w:r>
              <w:t>46,20</w:t>
            </w:r>
          </w:p>
        </w:tc>
        <w:tc>
          <w:tcPr>
            <w:tcW w:w="959" w:type="dxa"/>
            <w:vAlign w:val="center"/>
          </w:tcPr>
          <w:p w:rsidR="0065180A" w:rsidRDefault="0065180A">
            <w:pPr>
              <w:pStyle w:val="ConsPlusNormal"/>
              <w:jc w:val="center"/>
            </w:pPr>
            <w:r>
              <w:t>47,57</w:t>
            </w:r>
          </w:p>
        </w:tc>
        <w:tc>
          <w:tcPr>
            <w:tcW w:w="994" w:type="dxa"/>
            <w:vAlign w:val="center"/>
          </w:tcPr>
          <w:p w:rsidR="0065180A" w:rsidRDefault="0065180A">
            <w:pPr>
              <w:pStyle w:val="ConsPlusNormal"/>
              <w:jc w:val="center"/>
            </w:pPr>
            <w:r>
              <w:t>47,57</w:t>
            </w:r>
          </w:p>
        </w:tc>
        <w:tc>
          <w:tcPr>
            <w:tcW w:w="911" w:type="dxa"/>
            <w:vAlign w:val="center"/>
          </w:tcPr>
          <w:p w:rsidR="0065180A" w:rsidRDefault="0065180A">
            <w:pPr>
              <w:pStyle w:val="ConsPlusNormal"/>
              <w:jc w:val="center"/>
            </w:pPr>
            <w:r>
              <w:t>49,12</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49,81</w:t>
            </w:r>
          </w:p>
        </w:tc>
        <w:tc>
          <w:tcPr>
            <w:tcW w:w="907" w:type="dxa"/>
            <w:tcBorders>
              <w:bottom w:val="nil"/>
            </w:tcBorders>
            <w:vAlign w:val="center"/>
          </w:tcPr>
          <w:p w:rsidR="0065180A" w:rsidRDefault="0065180A">
            <w:pPr>
              <w:pStyle w:val="ConsPlusNormal"/>
              <w:jc w:val="center"/>
            </w:pPr>
            <w:r>
              <w:t>51,80</w:t>
            </w:r>
          </w:p>
        </w:tc>
        <w:tc>
          <w:tcPr>
            <w:tcW w:w="994" w:type="dxa"/>
            <w:tcBorders>
              <w:bottom w:val="nil"/>
            </w:tcBorders>
            <w:vAlign w:val="center"/>
          </w:tcPr>
          <w:p w:rsidR="0065180A" w:rsidRDefault="0065180A">
            <w:pPr>
              <w:pStyle w:val="ConsPlusNormal"/>
              <w:jc w:val="center"/>
            </w:pPr>
            <w:r>
              <w:t>52,68</w:t>
            </w:r>
          </w:p>
        </w:tc>
        <w:tc>
          <w:tcPr>
            <w:tcW w:w="964" w:type="dxa"/>
            <w:tcBorders>
              <w:bottom w:val="nil"/>
            </w:tcBorders>
            <w:vAlign w:val="center"/>
          </w:tcPr>
          <w:p w:rsidR="0065180A" w:rsidRDefault="0065180A">
            <w:pPr>
              <w:pStyle w:val="ConsPlusNormal"/>
              <w:jc w:val="center"/>
            </w:pPr>
            <w:r>
              <w:t>53,72</w:t>
            </w:r>
          </w:p>
        </w:tc>
        <w:tc>
          <w:tcPr>
            <w:tcW w:w="994" w:type="dxa"/>
            <w:tcBorders>
              <w:bottom w:val="nil"/>
            </w:tcBorders>
            <w:vAlign w:val="center"/>
          </w:tcPr>
          <w:p w:rsidR="0065180A" w:rsidRDefault="0065180A">
            <w:pPr>
              <w:pStyle w:val="ConsPlusNormal"/>
              <w:jc w:val="center"/>
            </w:pPr>
            <w:r>
              <w:t>53,72</w:t>
            </w:r>
          </w:p>
        </w:tc>
        <w:tc>
          <w:tcPr>
            <w:tcW w:w="907" w:type="dxa"/>
            <w:tcBorders>
              <w:bottom w:val="nil"/>
            </w:tcBorders>
            <w:vAlign w:val="center"/>
          </w:tcPr>
          <w:p w:rsidR="0065180A" w:rsidRDefault="0065180A">
            <w:pPr>
              <w:pStyle w:val="ConsPlusNormal"/>
              <w:jc w:val="center"/>
            </w:pPr>
            <w:r>
              <w:t>55,44</w:t>
            </w:r>
          </w:p>
        </w:tc>
        <w:tc>
          <w:tcPr>
            <w:tcW w:w="1026" w:type="dxa"/>
            <w:tcBorders>
              <w:bottom w:val="nil"/>
            </w:tcBorders>
            <w:vAlign w:val="center"/>
          </w:tcPr>
          <w:p w:rsidR="0065180A" w:rsidRDefault="0065180A">
            <w:pPr>
              <w:pStyle w:val="ConsPlusNormal"/>
              <w:jc w:val="center"/>
            </w:pPr>
            <w:r>
              <w:t>55,44</w:t>
            </w:r>
          </w:p>
        </w:tc>
        <w:tc>
          <w:tcPr>
            <w:tcW w:w="959" w:type="dxa"/>
            <w:tcBorders>
              <w:bottom w:val="nil"/>
            </w:tcBorders>
            <w:vAlign w:val="center"/>
          </w:tcPr>
          <w:p w:rsidR="0065180A" w:rsidRDefault="0065180A">
            <w:pPr>
              <w:pStyle w:val="ConsPlusNormal"/>
              <w:jc w:val="center"/>
            </w:pPr>
            <w:r>
              <w:t>57,08</w:t>
            </w:r>
          </w:p>
        </w:tc>
        <w:tc>
          <w:tcPr>
            <w:tcW w:w="994" w:type="dxa"/>
            <w:tcBorders>
              <w:bottom w:val="nil"/>
            </w:tcBorders>
            <w:vAlign w:val="center"/>
          </w:tcPr>
          <w:p w:rsidR="0065180A" w:rsidRDefault="0065180A">
            <w:pPr>
              <w:pStyle w:val="ConsPlusNormal"/>
              <w:jc w:val="center"/>
            </w:pPr>
            <w:r>
              <w:t>57,08</w:t>
            </w:r>
          </w:p>
        </w:tc>
        <w:tc>
          <w:tcPr>
            <w:tcW w:w="911" w:type="dxa"/>
            <w:tcBorders>
              <w:bottom w:val="nil"/>
            </w:tcBorders>
            <w:vAlign w:val="center"/>
          </w:tcPr>
          <w:p w:rsidR="0065180A" w:rsidRDefault="0065180A">
            <w:pPr>
              <w:pStyle w:val="ConsPlusNormal"/>
              <w:jc w:val="center"/>
            </w:pPr>
            <w:r>
              <w:t>58,94</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7 в ред. </w:t>
            </w:r>
            <w:hyperlink r:id="rId21"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blPrEx>
          <w:tblBorders>
            <w:insideH w:val="nil"/>
          </w:tblBorders>
        </w:tblPrEx>
        <w:tc>
          <w:tcPr>
            <w:tcW w:w="737" w:type="dxa"/>
            <w:tcBorders>
              <w:bottom w:val="nil"/>
            </w:tcBorders>
            <w:vAlign w:val="center"/>
          </w:tcPr>
          <w:p w:rsidR="0065180A" w:rsidRDefault="0065180A">
            <w:pPr>
              <w:pStyle w:val="ConsPlusNormal"/>
              <w:jc w:val="center"/>
            </w:pPr>
            <w:r>
              <w:t>8</w:t>
            </w:r>
          </w:p>
        </w:tc>
        <w:tc>
          <w:tcPr>
            <w:tcW w:w="2381" w:type="dxa"/>
            <w:tcBorders>
              <w:bottom w:val="nil"/>
            </w:tcBorders>
            <w:vAlign w:val="center"/>
          </w:tcPr>
          <w:p w:rsidR="0065180A" w:rsidRDefault="0065180A">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w:t>
            </w:r>
            <w:r>
              <w:lastRenderedPageBreak/>
              <w:t>рынка электроэнергии" - Сургутская ГРЭС-1</w:t>
            </w:r>
          </w:p>
        </w:tc>
        <w:tc>
          <w:tcPr>
            <w:tcW w:w="2154" w:type="dxa"/>
            <w:tcBorders>
              <w:bottom w:val="nil"/>
            </w:tcBorders>
            <w:vAlign w:val="center"/>
          </w:tcPr>
          <w:p w:rsidR="0065180A" w:rsidRDefault="0065180A">
            <w:pPr>
              <w:pStyle w:val="ConsPlusNormal"/>
            </w:pPr>
            <w:r>
              <w:lastRenderedPageBreak/>
              <w:t>городской округ город Сургут</w:t>
            </w:r>
          </w:p>
        </w:tc>
        <w:tc>
          <w:tcPr>
            <w:tcW w:w="1134" w:type="dxa"/>
            <w:tcBorders>
              <w:bottom w:val="nil"/>
            </w:tcBorders>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tcBorders>
              <w:bottom w:val="nil"/>
            </w:tcBorders>
            <w:vAlign w:val="center"/>
          </w:tcPr>
          <w:p w:rsidR="0065180A" w:rsidRDefault="0065180A">
            <w:pPr>
              <w:pStyle w:val="ConsPlusNormal"/>
            </w:pPr>
            <w:r>
              <w:t>Для прочих потребителей (без учета НДС)</w:t>
            </w:r>
          </w:p>
        </w:tc>
        <w:tc>
          <w:tcPr>
            <w:tcW w:w="991" w:type="dxa"/>
            <w:tcBorders>
              <w:bottom w:val="nil"/>
            </w:tcBorders>
            <w:vAlign w:val="center"/>
          </w:tcPr>
          <w:p w:rsidR="0065180A" w:rsidRDefault="0065180A">
            <w:pPr>
              <w:pStyle w:val="ConsPlusNormal"/>
              <w:jc w:val="center"/>
            </w:pPr>
            <w:r>
              <w:t>16,16</w:t>
            </w:r>
          </w:p>
        </w:tc>
        <w:tc>
          <w:tcPr>
            <w:tcW w:w="907" w:type="dxa"/>
            <w:tcBorders>
              <w:bottom w:val="nil"/>
            </w:tcBorders>
            <w:vAlign w:val="center"/>
          </w:tcPr>
          <w:p w:rsidR="0065180A" w:rsidRDefault="0065180A">
            <w:pPr>
              <w:pStyle w:val="ConsPlusNormal"/>
              <w:jc w:val="center"/>
            </w:pPr>
            <w:r>
              <w:t>16,81</w:t>
            </w:r>
          </w:p>
        </w:tc>
        <w:tc>
          <w:tcPr>
            <w:tcW w:w="994" w:type="dxa"/>
            <w:tcBorders>
              <w:bottom w:val="nil"/>
            </w:tcBorders>
            <w:vAlign w:val="center"/>
          </w:tcPr>
          <w:p w:rsidR="0065180A" w:rsidRDefault="0065180A">
            <w:pPr>
              <w:pStyle w:val="ConsPlusNormal"/>
              <w:jc w:val="center"/>
            </w:pPr>
            <w:r>
              <w:t>16,81</w:t>
            </w:r>
          </w:p>
        </w:tc>
        <w:tc>
          <w:tcPr>
            <w:tcW w:w="964" w:type="dxa"/>
            <w:tcBorders>
              <w:bottom w:val="nil"/>
            </w:tcBorders>
            <w:vAlign w:val="center"/>
          </w:tcPr>
          <w:p w:rsidR="0065180A" w:rsidRDefault="0065180A">
            <w:pPr>
              <w:pStyle w:val="ConsPlusNormal"/>
              <w:jc w:val="center"/>
            </w:pPr>
            <w:r>
              <w:t>17,14</w:t>
            </w:r>
          </w:p>
        </w:tc>
        <w:tc>
          <w:tcPr>
            <w:tcW w:w="994" w:type="dxa"/>
            <w:tcBorders>
              <w:bottom w:val="nil"/>
            </w:tcBorders>
            <w:vAlign w:val="center"/>
          </w:tcPr>
          <w:p w:rsidR="0065180A" w:rsidRDefault="0065180A">
            <w:pPr>
              <w:pStyle w:val="ConsPlusNormal"/>
              <w:jc w:val="center"/>
            </w:pPr>
            <w:r>
              <w:t>17,14</w:t>
            </w:r>
          </w:p>
        </w:tc>
        <w:tc>
          <w:tcPr>
            <w:tcW w:w="907" w:type="dxa"/>
            <w:tcBorders>
              <w:bottom w:val="nil"/>
            </w:tcBorders>
            <w:vAlign w:val="center"/>
          </w:tcPr>
          <w:p w:rsidR="0065180A" w:rsidRDefault="0065180A">
            <w:pPr>
              <w:pStyle w:val="ConsPlusNormal"/>
              <w:jc w:val="center"/>
            </w:pPr>
            <w:r>
              <w:t>17,74</w:t>
            </w:r>
          </w:p>
        </w:tc>
        <w:tc>
          <w:tcPr>
            <w:tcW w:w="1026" w:type="dxa"/>
            <w:tcBorders>
              <w:bottom w:val="nil"/>
            </w:tcBorders>
            <w:vAlign w:val="center"/>
          </w:tcPr>
          <w:p w:rsidR="0065180A" w:rsidRDefault="0065180A">
            <w:pPr>
              <w:pStyle w:val="ConsPlusNormal"/>
              <w:jc w:val="center"/>
            </w:pPr>
            <w:r>
              <w:t>17,74</w:t>
            </w:r>
          </w:p>
        </w:tc>
        <w:tc>
          <w:tcPr>
            <w:tcW w:w="959" w:type="dxa"/>
            <w:tcBorders>
              <w:bottom w:val="nil"/>
            </w:tcBorders>
            <w:vAlign w:val="center"/>
          </w:tcPr>
          <w:p w:rsidR="0065180A" w:rsidRDefault="0065180A">
            <w:pPr>
              <w:pStyle w:val="ConsPlusNormal"/>
              <w:jc w:val="center"/>
            </w:pPr>
            <w:r>
              <w:t>18,45</w:t>
            </w:r>
          </w:p>
        </w:tc>
        <w:tc>
          <w:tcPr>
            <w:tcW w:w="994" w:type="dxa"/>
            <w:tcBorders>
              <w:bottom w:val="nil"/>
            </w:tcBorders>
            <w:vAlign w:val="center"/>
          </w:tcPr>
          <w:p w:rsidR="0065180A" w:rsidRDefault="0065180A">
            <w:pPr>
              <w:pStyle w:val="ConsPlusNormal"/>
              <w:jc w:val="center"/>
            </w:pPr>
            <w:r>
              <w:t>18,45</w:t>
            </w:r>
          </w:p>
        </w:tc>
        <w:tc>
          <w:tcPr>
            <w:tcW w:w="911" w:type="dxa"/>
            <w:tcBorders>
              <w:bottom w:val="nil"/>
            </w:tcBorders>
            <w:vAlign w:val="center"/>
          </w:tcPr>
          <w:p w:rsidR="0065180A" w:rsidRDefault="0065180A">
            <w:pPr>
              <w:pStyle w:val="ConsPlusNormal"/>
              <w:jc w:val="center"/>
            </w:pPr>
            <w:r>
              <w:t>19,11</w:t>
            </w:r>
          </w:p>
        </w:tc>
      </w:tr>
      <w:tr w:rsidR="0065180A">
        <w:tblPrEx>
          <w:tblBorders>
            <w:insideH w:val="nil"/>
          </w:tblBorders>
        </w:tblPrEx>
        <w:tc>
          <w:tcPr>
            <w:tcW w:w="17469" w:type="dxa"/>
            <w:gridSpan w:val="15"/>
            <w:tcBorders>
              <w:top w:val="nil"/>
            </w:tcBorders>
          </w:tcPr>
          <w:p w:rsidR="0065180A" w:rsidRDefault="0065180A">
            <w:pPr>
              <w:pStyle w:val="ConsPlusNormal"/>
              <w:jc w:val="both"/>
            </w:pPr>
            <w:r>
              <w:lastRenderedPageBreak/>
              <w:t xml:space="preserve">(п. 8 в ред. </w:t>
            </w:r>
            <w:hyperlink r:id="rId22"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pPr>
            <w:r>
              <w:t>9</w:t>
            </w:r>
          </w:p>
        </w:tc>
        <w:tc>
          <w:tcPr>
            <w:tcW w:w="2381" w:type="dxa"/>
            <w:vMerge w:val="restart"/>
            <w:tcBorders>
              <w:bottom w:val="nil"/>
            </w:tcBorders>
            <w:vAlign w:val="center"/>
          </w:tcPr>
          <w:p w:rsidR="0065180A" w:rsidRDefault="0065180A">
            <w:pPr>
              <w:pStyle w:val="ConsPlusNormal"/>
            </w:pPr>
            <w:r>
              <w:t>Муниципальное унитарное предприятие "Сельское жилищно-коммунальное хозяйство"</w:t>
            </w:r>
          </w:p>
        </w:tc>
        <w:tc>
          <w:tcPr>
            <w:tcW w:w="2154" w:type="dxa"/>
            <w:vMerge w:val="restart"/>
            <w:tcBorders>
              <w:bottom w:val="nil"/>
            </w:tcBorders>
            <w:vAlign w:val="center"/>
          </w:tcPr>
          <w:p w:rsidR="0065180A" w:rsidRDefault="0065180A">
            <w:pPr>
              <w:pStyle w:val="ConsPlusNormal"/>
            </w:pPr>
            <w:r>
              <w:t>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городское поселение Излучинск (село Большетархово) Нижневартовского района</w:t>
            </w:r>
          </w:p>
        </w:tc>
        <w:tc>
          <w:tcPr>
            <w:tcW w:w="1134" w:type="dxa"/>
            <w:vMerge w:val="restart"/>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131,25</w:t>
            </w:r>
          </w:p>
        </w:tc>
        <w:tc>
          <w:tcPr>
            <w:tcW w:w="907" w:type="dxa"/>
            <w:vAlign w:val="center"/>
          </w:tcPr>
          <w:p w:rsidR="0065180A" w:rsidRDefault="0065180A">
            <w:pPr>
              <w:pStyle w:val="ConsPlusNormal"/>
              <w:jc w:val="center"/>
            </w:pPr>
            <w:r>
              <w:t>135,96</w:t>
            </w:r>
          </w:p>
        </w:tc>
        <w:tc>
          <w:tcPr>
            <w:tcW w:w="994" w:type="dxa"/>
            <w:vAlign w:val="center"/>
          </w:tcPr>
          <w:p w:rsidR="0065180A" w:rsidRDefault="0065180A">
            <w:pPr>
              <w:pStyle w:val="ConsPlusNormal"/>
              <w:jc w:val="center"/>
            </w:pPr>
            <w:r>
              <w:t>135,96</w:t>
            </w:r>
          </w:p>
        </w:tc>
        <w:tc>
          <w:tcPr>
            <w:tcW w:w="964" w:type="dxa"/>
            <w:vAlign w:val="center"/>
          </w:tcPr>
          <w:p w:rsidR="0065180A" w:rsidRDefault="0065180A">
            <w:pPr>
              <w:pStyle w:val="ConsPlusNormal"/>
              <w:jc w:val="center"/>
            </w:pPr>
            <w:r>
              <w:t>138,67</w:t>
            </w:r>
          </w:p>
        </w:tc>
        <w:tc>
          <w:tcPr>
            <w:tcW w:w="994" w:type="dxa"/>
            <w:vAlign w:val="center"/>
          </w:tcPr>
          <w:p w:rsidR="0065180A" w:rsidRDefault="0065180A">
            <w:pPr>
              <w:pStyle w:val="ConsPlusNormal"/>
              <w:jc w:val="center"/>
            </w:pPr>
            <w:r>
              <w:t>138,67</w:t>
            </w:r>
          </w:p>
        </w:tc>
        <w:tc>
          <w:tcPr>
            <w:tcW w:w="907" w:type="dxa"/>
            <w:vAlign w:val="center"/>
          </w:tcPr>
          <w:p w:rsidR="0065180A" w:rsidRDefault="0065180A">
            <w:pPr>
              <w:pStyle w:val="ConsPlusNormal"/>
              <w:jc w:val="center"/>
            </w:pPr>
            <w:r>
              <w:t>142,23</w:t>
            </w:r>
          </w:p>
        </w:tc>
        <w:tc>
          <w:tcPr>
            <w:tcW w:w="1026" w:type="dxa"/>
            <w:vAlign w:val="center"/>
          </w:tcPr>
          <w:p w:rsidR="0065180A" w:rsidRDefault="0065180A">
            <w:pPr>
              <w:pStyle w:val="ConsPlusNormal"/>
              <w:jc w:val="center"/>
            </w:pPr>
            <w:r>
              <w:t>142,23</w:t>
            </w:r>
          </w:p>
        </w:tc>
        <w:tc>
          <w:tcPr>
            <w:tcW w:w="959" w:type="dxa"/>
            <w:vAlign w:val="center"/>
          </w:tcPr>
          <w:p w:rsidR="0065180A" w:rsidRDefault="0065180A">
            <w:pPr>
              <w:pStyle w:val="ConsPlusNormal"/>
              <w:jc w:val="center"/>
            </w:pPr>
            <w:r>
              <w:t>146,09</w:t>
            </w:r>
          </w:p>
        </w:tc>
        <w:tc>
          <w:tcPr>
            <w:tcW w:w="994" w:type="dxa"/>
            <w:vAlign w:val="center"/>
          </w:tcPr>
          <w:p w:rsidR="0065180A" w:rsidRDefault="0065180A">
            <w:pPr>
              <w:pStyle w:val="ConsPlusNormal"/>
              <w:jc w:val="center"/>
            </w:pPr>
            <w:r>
              <w:t>146,09</w:t>
            </w:r>
          </w:p>
        </w:tc>
        <w:tc>
          <w:tcPr>
            <w:tcW w:w="911" w:type="dxa"/>
            <w:vAlign w:val="center"/>
          </w:tcPr>
          <w:p w:rsidR="0065180A" w:rsidRDefault="0065180A">
            <w:pPr>
              <w:pStyle w:val="ConsPlusNormal"/>
              <w:jc w:val="center"/>
            </w:pPr>
            <w:r>
              <w:t>150,06</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154,88</w:t>
            </w:r>
          </w:p>
        </w:tc>
        <w:tc>
          <w:tcPr>
            <w:tcW w:w="907" w:type="dxa"/>
            <w:vAlign w:val="center"/>
          </w:tcPr>
          <w:p w:rsidR="0065180A" w:rsidRDefault="0065180A">
            <w:pPr>
              <w:pStyle w:val="ConsPlusNormal"/>
              <w:jc w:val="center"/>
            </w:pPr>
            <w:r>
              <w:t>160,43</w:t>
            </w:r>
          </w:p>
        </w:tc>
        <w:tc>
          <w:tcPr>
            <w:tcW w:w="994" w:type="dxa"/>
            <w:vAlign w:val="center"/>
          </w:tcPr>
          <w:p w:rsidR="0065180A" w:rsidRDefault="0065180A">
            <w:pPr>
              <w:pStyle w:val="ConsPlusNormal"/>
              <w:jc w:val="center"/>
            </w:pPr>
            <w:r>
              <w:t>163,15</w:t>
            </w:r>
          </w:p>
        </w:tc>
        <w:tc>
          <w:tcPr>
            <w:tcW w:w="964" w:type="dxa"/>
            <w:vAlign w:val="center"/>
          </w:tcPr>
          <w:p w:rsidR="0065180A" w:rsidRDefault="0065180A">
            <w:pPr>
              <w:pStyle w:val="ConsPlusNormal"/>
              <w:jc w:val="center"/>
            </w:pPr>
            <w:r>
              <w:t>166,40</w:t>
            </w:r>
          </w:p>
        </w:tc>
        <w:tc>
          <w:tcPr>
            <w:tcW w:w="994" w:type="dxa"/>
            <w:vAlign w:val="center"/>
          </w:tcPr>
          <w:p w:rsidR="0065180A" w:rsidRDefault="0065180A">
            <w:pPr>
              <w:pStyle w:val="ConsPlusNormal"/>
              <w:jc w:val="center"/>
            </w:pPr>
            <w:r>
              <w:t>166,40</w:t>
            </w:r>
          </w:p>
        </w:tc>
        <w:tc>
          <w:tcPr>
            <w:tcW w:w="907" w:type="dxa"/>
            <w:vAlign w:val="center"/>
          </w:tcPr>
          <w:p w:rsidR="0065180A" w:rsidRDefault="0065180A">
            <w:pPr>
              <w:pStyle w:val="ConsPlusNormal"/>
              <w:jc w:val="center"/>
            </w:pPr>
            <w:r>
              <w:t>170,68</w:t>
            </w:r>
          </w:p>
        </w:tc>
        <w:tc>
          <w:tcPr>
            <w:tcW w:w="1026" w:type="dxa"/>
            <w:vAlign w:val="center"/>
          </w:tcPr>
          <w:p w:rsidR="0065180A" w:rsidRDefault="0065180A">
            <w:pPr>
              <w:pStyle w:val="ConsPlusNormal"/>
              <w:jc w:val="center"/>
            </w:pPr>
            <w:r>
              <w:t>170,68</w:t>
            </w:r>
          </w:p>
        </w:tc>
        <w:tc>
          <w:tcPr>
            <w:tcW w:w="959" w:type="dxa"/>
            <w:vAlign w:val="center"/>
          </w:tcPr>
          <w:p w:rsidR="0065180A" w:rsidRDefault="0065180A">
            <w:pPr>
              <w:pStyle w:val="ConsPlusNormal"/>
              <w:jc w:val="center"/>
            </w:pPr>
            <w:r>
              <w:t>175,31</w:t>
            </w:r>
          </w:p>
        </w:tc>
        <w:tc>
          <w:tcPr>
            <w:tcW w:w="994" w:type="dxa"/>
            <w:vAlign w:val="center"/>
          </w:tcPr>
          <w:p w:rsidR="0065180A" w:rsidRDefault="0065180A">
            <w:pPr>
              <w:pStyle w:val="ConsPlusNormal"/>
              <w:jc w:val="center"/>
            </w:pPr>
            <w:r>
              <w:t>175,31</w:t>
            </w:r>
          </w:p>
        </w:tc>
        <w:tc>
          <w:tcPr>
            <w:tcW w:w="911" w:type="dxa"/>
            <w:vAlign w:val="center"/>
          </w:tcPr>
          <w:p w:rsidR="0065180A" w:rsidRDefault="0065180A">
            <w:pPr>
              <w:pStyle w:val="ConsPlusNormal"/>
              <w:jc w:val="center"/>
            </w:pPr>
            <w:r>
              <w:t>180,07</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питьевая вода </w:t>
            </w:r>
            <w:hyperlink w:anchor="P682" w:history="1">
              <w:r>
                <w:rPr>
                  <w:color w:val="0000FF"/>
                </w:rPr>
                <w:t>&lt;2&gt;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68,32</w:t>
            </w:r>
          </w:p>
        </w:tc>
        <w:tc>
          <w:tcPr>
            <w:tcW w:w="907" w:type="dxa"/>
            <w:vAlign w:val="center"/>
          </w:tcPr>
          <w:p w:rsidR="0065180A" w:rsidRDefault="0065180A">
            <w:pPr>
              <w:pStyle w:val="ConsPlusNormal"/>
              <w:jc w:val="center"/>
            </w:pPr>
            <w:r>
              <w:t>70,81</w:t>
            </w:r>
          </w:p>
        </w:tc>
        <w:tc>
          <w:tcPr>
            <w:tcW w:w="994" w:type="dxa"/>
            <w:vAlign w:val="center"/>
          </w:tcPr>
          <w:p w:rsidR="0065180A" w:rsidRDefault="0065180A">
            <w:pPr>
              <w:pStyle w:val="ConsPlusNormal"/>
              <w:jc w:val="center"/>
            </w:pPr>
            <w:r>
              <w:t>70,81</w:t>
            </w:r>
          </w:p>
        </w:tc>
        <w:tc>
          <w:tcPr>
            <w:tcW w:w="964" w:type="dxa"/>
            <w:vAlign w:val="center"/>
          </w:tcPr>
          <w:p w:rsidR="0065180A" w:rsidRDefault="0065180A">
            <w:pPr>
              <w:pStyle w:val="ConsPlusNormal"/>
              <w:jc w:val="center"/>
            </w:pPr>
            <w:r>
              <w:t>72,18</w:t>
            </w:r>
          </w:p>
        </w:tc>
        <w:tc>
          <w:tcPr>
            <w:tcW w:w="994" w:type="dxa"/>
            <w:vAlign w:val="center"/>
          </w:tcPr>
          <w:p w:rsidR="0065180A" w:rsidRDefault="0065180A">
            <w:pPr>
              <w:pStyle w:val="ConsPlusNormal"/>
              <w:jc w:val="center"/>
            </w:pPr>
            <w:r>
              <w:t>72,18</w:t>
            </w:r>
          </w:p>
        </w:tc>
        <w:tc>
          <w:tcPr>
            <w:tcW w:w="907" w:type="dxa"/>
            <w:vAlign w:val="center"/>
          </w:tcPr>
          <w:p w:rsidR="0065180A" w:rsidRDefault="0065180A">
            <w:pPr>
              <w:pStyle w:val="ConsPlusNormal"/>
              <w:jc w:val="center"/>
            </w:pPr>
            <w:r>
              <w:t>74,08</w:t>
            </w:r>
          </w:p>
        </w:tc>
        <w:tc>
          <w:tcPr>
            <w:tcW w:w="1026" w:type="dxa"/>
            <w:vAlign w:val="center"/>
          </w:tcPr>
          <w:p w:rsidR="0065180A" w:rsidRDefault="0065180A">
            <w:pPr>
              <w:pStyle w:val="ConsPlusNormal"/>
              <w:jc w:val="center"/>
            </w:pPr>
            <w:r>
              <w:t>74,08</w:t>
            </w:r>
          </w:p>
        </w:tc>
        <w:tc>
          <w:tcPr>
            <w:tcW w:w="959" w:type="dxa"/>
            <w:vAlign w:val="center"/>
          </w:tcPr>
          <w:p w:rsidR="0065180A" w:rsidRDefault="0065180A">
            <w:pPr>
              <w:pStyle w:val="ConsPlusNormal"/>
              <w:jc w:val="center"/>
            </w:pPr>
            <w:r>
              <w:t>76,27</w:t>
            </w:r>
          </w:p>
        </w:tc>
        <w:tc>
          <w:tcPr>
            <w:tcW w:w="994" w:type="dxa"/>
            <w:vAlign w:val="center"/>
          </w:tcPr>
          <w:p w:rsidR="0065180A" w:rsidRDefault="0065180A">
            <w:pPr>
              <w:pStyle w:val="ConsPlusNormal"/>
              <w:jc w:val="center"/>
            </w:pPr>
            <w:r>
              <w:t>76,27</w:t>
            </w:r>
          </w:p>
        </w:tc>
        <w:tc>
          <w:tcPr>
            <w:tcW w:w="911" w:type="dxa"/>
            <w:vAlign w:val="center"/>
          </w:tcPr>
          <w:p w:rsidR="0065180A" w:rsidRDefault="0065180A">
            <w:pPr>
              <w:pStyle w:val="ConsPlusNormal"/>
              <w:jc w:val="center"/>
            </w:pPr>
            <w:r>
              <w:t>78,32</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80,62</w:t>
            </w:r>
          </w:p>
        </w:tc>
        <w:tc>
          <w:tcPr>
            <w:tcW w:w="907" w:type="dxa"/>
            <w:vAlign w:val="center"/>
          </w:tcPr>
          <w:p w:rsidR="0065180A" w:rsidRDefault="0065180A">
            <w:pPr>
              <w:pStyle w:val="ConsPlusNormal"/>
              <w:jc w:val="center"/>
            </w:pPr>
            <w:r>
              <w:t>83,56</w:t>
            </w:r>
          </w:p>
        </w:tc>
        <w:tc>
          <w:tcPr>
            <w:tcW w:w="994" w:type="dxa"/>
            <w:vAlign w:val="center"/>
          </w:tcPr>
          <w:p w:rsidR="0065180A" w:rsidRDefault="0065180A">
            <w:pPr>
              <w:pStyle w:val="ConsPlusNormal"/>
              <w:jc w:val="center"/>
            </w:pPr>
            <w:r>
              <w:t>84,97</w:t>
            </w:r>
          </w:p>
        </w:tc>
        <w:tc>
          <w:tcPr>
            <w:tcW w:w="964" w:type="dxa"/>
            <w:vAlign w:val="center"/>
          </w:tcPr>
          <w:p w:rsidR="0065180A" w:rsidRDefault="0065180A">
            <w:pPr>
              <w:pStyle w:val="ConsPlusNormal"/>
              <w:jc w:val="center"/>
            </w:pPr>
            <w:r>
              <w:t>86,62</w:t>
            </w:r>
          </w:p>
        </w:tc>
        <w:tc>
          <w:tcPr>
            <w:tcW w:w="994" w:type="dxa"/>
            <w:vAlign w:val="center"/>
          </w:tcPr>
          <w:p w:rsidR="0065180A" w:rsidRDefault="0065180A">
            <w:pPr>
              <w:pStyle w:val="ConsPlusNormal"/>
              <w:jc w:val="center"/>
            </w:pPr>
            <w:r>
              <w:t>86,62</w:t>
            </w:r>
          </w:p>
        </w:tc>
        <w:tc>
          <w:tcPr>
            <w:tcW w:w="907" w:type="dxa"/>
            <w:vAlign w:val="center"/>
          </w:tcPr>
          <w:p w:rsidR="0065180A" w:rsidRDefault="0065180A">
            <w:pPr>
              <w:pStyle w:val="ConsPlusNormal"/>
              <w:jc w:val="center"/>
            </w:pPr>
            <w:r>
              <w:t>88,90</w:t>
            </w:r>
          </w:p>
        </w:tc>
        <w:tc>
          <w:tcPr>
            <w:tcW w:w="1026" w:type="dxa"/>
            <w:vAlign w:val="center"/>
          </w:tcPr>
          <w:p w:rsidR="0065180A" w:rsidRDefault="0065180A">
            <w:pPr>
              <w:pStyle w:val="ConsPlusNormal"/>
              <w:jc w:val="center"/>
            </w:pPr>
            <w:r>
              <w:t>88,90</w:t>
            </w:r>
          </w:p>
        </w:tc>
        <w:tc>
          <w:tcPr>
            <w:tcW w:w="959" w:type="dxa"/>
            <w:vAlign w:val="center"/>
          </w:tcPr>
          <w:p w:rsidR="0065180A" w:rsidRDefault="0065180A">
            <w:pPr>
              <w:pStyle w:val="ConsPlusNormal"/>
              <w:jc w:val="center"/>
            </w:pPr>
            <w:r>
              <w:t>91,52</w:t>
            </w:r>
          </w:p>
        </w:tc>
        <w:tc>
          <w:tcPr>
            <w:tcW w:w="994" w:type="dxa"/>
            <w:vAlign w:val="center"/>
          </w:tcPr>
          <w:p w:rsidR="0065180A" w:rsidRDefault="0065180A">
            <w:pPr>
              <w:pStyle w:val="ConsPlusNormal"/>
              <w:jc w:val="center"/>
            </w:pPr>
            <w:r>
              <w:t>91,52</w:t>
            </w:r>
          </w:p>
        </w:tc>
        <w:tc>
          <w:tcPr>
            <w:tcW w:w="911" w:type="dxa"/>
            <w:vAlign w:val="center"/>
          </w:tcPr>
          <w:p w:rsidR="0065180A" w:rsidRDefault="0065180A">
            <w:pPr>
              <w:pStyle w:val="ConsPlusNormal"/>
              <w:jc w:val="center"/>
            </w:pPr>
            <w:r>
              <w:t>93,98</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vAlign w:val="center"/>
          </w:tcPr>
          <w:p w:rsidR="0065180A" w:rsidRDefault="0065180A">
            <w:pPr>
              <w:pStyle w:val="ConsPlusNormal"/>
            </w:pPr>
            <w:r>
              <w:t xml:space="preserve">техническая вода </w:t>
            </w:r>
            <w:hyperlink w:anchor="P686" w:history="1">
              <w:r>
                <w:rPr>
                  <w:color w:val="0000FF"/>
                </w:rPr>
                <w:t>&lt;6&gt;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91,11</w:t>
            </w:r>
          </w:p>
        </w:tc>
        <w:tc>
          <w:tcPr>
            <w:tcW w:w="907" w:type="dxa"/>
            <w:vAlign w:val="center"/>
          </w:tcPr>
          <w:p w:rsidR="0065180A" w:rsidRDefault="0065180A">
            <w:pPr>
              <w:pStyle w:val="ConsPlusNormal"/>
              <w:jc w:val="center"/>
            </w:pPr>
            <w:r>
              <w:t>94,36</w:t>
            </w:r>
          </w:p>
        </w:tc>
        <w:tc>
          <w:tcPr>
            <w:tcW w:w="994" w:type="dxa"/>
            <w:vAlign w:val="center"/>
          </w:tcPr>
          <w:p w:rsidR="0065180A" w:rsidRDefault="0065180A">
            <w:pPr>
              <w:pStyle w:val="ConsPlusNormal"/>
              <w:jc w:val="center"/>
            </w:pPr>
            <w:r>
              <w:t>94,36</w:t>
            </w:r>
          </w:p>
        </w:tc>
        <w:tc>
          <w:tcPr>
            <w:tcW w:w="964" w:type="dxa"/>
            <w:vAlign w:val="center"/>
          </w:tcPr>
          <w:p w:rsidR="0065180A" w:rsidRDefault="0065180A">
            <w:pPr>
              <w:pStyle w:val="ConsPlusNormal"/>
              <w:jc w:val="center"/>
            </w:pPr>
            <w:r>
              <w:t>96,23</w:t>
            </w:r>
          </w:p>
        </w:tc>
        <w:tc>
          <w:tcPr>
            <w:tcW w:w="994" w:type="dxa"/>
            <w:vAlign w:val="center"/>
          </w:tcPr>
          <w:p w:rsidR="0065180A" w:rsidRDefault="0065180A">
            <w:pPr>
              <w:pStyle w:val="ConsPlusNormal"/>
              <w:jc w:val="center"/>
            </w:pPr>
            <w:r>
              <w:t>96,23</w:t>
            </w:r>
          </w:p>
        </w:tc>
        <w:tc>
          <w:tcPr>
            <w:tcW w:w="907" w:type="dxa"/>
            <w:vAlign w:val="center"/>
          </w:tcPr>
          <w:p w:rsidR="0065180A" w:rsidRDefault="0065180A">
            <w:pPr>
              <w:pStyle w:val="ConsPlusNormal"/>
              <w:jc w:val="center"/>
            </w:pPr>
            <w:r>
              <w:t>98,69</w:t>
            </w:r>
          </w:p>
        </w:tc>
        <w:tc>
          <w:tcPr>
            <w:tcW w:w="1026" w:type="dxa"/>
            <w:vAlign w:val="center"/>
          </w:tcPr>
          <w:p w:rsidR="0065180A" w:rsidRDefault="0065180A">
            <w:pPr>
              <w:pStyle w:val="ConsPlusNormal"/>
              <w:jc w:val="center"/>
            </w:pPr>
            <w:r>
              <w:t>98,69</w:t>
            </w:r>
          </w:p>
        </w:tc>
        <w:tc>
          <w:tcPr>
            <w:tcW w:w="959" w:type="dxa"/>
            <w:vAlign w:val="center"/>
          </w:tcPr>
          <w:p w:rsidR="0065180A" w:rsidRDefault="0065180A">
            <w:pPr>
              <w:pStyle w:val="ConsPlusNormal"/>
              <w:jc w:val="center"/>
            </w:pPr>
            <w:r>
              <w:t>101,20</w:t>
            </w:r>
          </w:p>
        </w:tc>
        <w:tc>
          <w:tcPr>
            <w:tcW w:w="994" w:type="dxa"/>
            <w:vAlign w:val="center"/>
          </w:tcPr>
          <w:p w:rsidR="0065180A" w:rsidRDefault="0065180A">
            <w:pPr>
              <w:pStyle w:val="ConsPlusNormal"/>
              <w:jc w:val="center"/>
            </w:pPr>
            <w:r>
              <w:t>101,20</w:t>
            </w:r>
          </w:p>
        </w:tc>
        <w:tc>
          <w:tcPr>
            <w:tcW w:w="911" w:type="dxa"/>
            <w:vAlign w:val="center"/>
          </w:tcPr>
          <w:p w:rsidR="0065180A" w:rsidRDefault="0065180A">
            <w:pPr>
              <w:pStyle w:val="ConsPlusNormal"/>
              <w:jc w:val="center"/>
            </w:pPr>
            <w:r>
              <w:t>103,98</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107,51</w:t>
            </w:r>
          </w:p>
        </w:tc>
        <w:tc>
          <w:tcPr>
            <w:tcW w:w="907" w:type="dxa"/>
            <w:vAlign w:val="center"/>
          </w:tcPr>
          <w:p w:rsidR="0065180A" w:rsidRDefault="0065180A">
            <w:pPr>
              <w:pStyle w:val="ConsPlusNormal"/>
              <w:jc w:val="center"/>
            </w:pPr>
            <w:r>
              <w:t>111,34</w:t>
            </w:r>
          </w:p>
        </w:tc>
        <w:tc>
          <w:tcPr>
            <w:tcW w:w="994" w:type="dxa"/>
            <w:vAlign w:val="center"/>
          </w:tcPr>
          <w:p w:rsidR="0065180A" w:rsidRDefault="0065180A">
            <w:pPr>
              <w:pStyle w:val="ConsPlusNormal"/>
              <w:jc w:val="center"/>
            </w:pPr>
            <w:r>
              <w:t>113,23</w:t>
            </w:r>
          </w:p>
        </w:tc>
        <w:tc>
          <w:tcPr>
            <w:tcW w:w="964" w:type="dxa"/>
            <w:vAlign w:val="center"/>
          </w:tcPr>
          <w:p w:rsidR="0065180A" w:rsidRDefault="0065180A">
            <w:pPr>
              <w:pStyle w:val="ConsPlusNormal"/>
              <w:jc w:val="center"/>
            </w:pPr>
            <w:r>
              <w:t>115,48</w:t>
            </w:r>
          </w:p>
        </w:tc>
        <w:tc>
          <w:tcPr>
            <w:tcW w:w="994" w:type="dxa"/>
            <w:vAlign w:val="center"/>
          </w:tcPr>
          <w:p w:rsidR="0065180A" w:rsidRDefault="0065180A">
            <w:pPr>
              <w:pStyle w:val="ConsPlusNormal"/>
              <w:jc w:val="center"/>
            </w:pPr>
            <w:r>
              <w:t>115,48</w:t>
            </w:r>
          </w:p>
        </w:tc>
        <w:tc>
          <w:tcPr>
            <w:tcW w:w="907" w:type="dxa"/>
            <w:vAlign w:val="center"/>
          </w:tcPr>
          <w:p w:rsidR="0065180A" w:rsidRDefault="0065180A">
            <w:pPr>
              <w:pStyle w:val="ConsPlusNormal"/>
              <w:jc w:val="center"/>
            </w:pPr>
            <w:r>
              <w:t>118,43</w:t>
            </w:r>
          </w:p>
        </w:tc>
        <w:tc>
          <w:tcPr>
            <w:tcW w:w="1026" w:type="dxa"/>
            <w:vAlign w:val="center"/>
          </w:tcPr>
          <w:p w:rsidR="0065180A" w:rsidRDefault="0065180A">
            <w:pPr>
              <w:pStyle w:val="ConsPlusNormal"/>
              <w:jc w:val="center"/>
            </w:pPr>
            <w:r>
              <w:t>118,43</w:t>
            </w:r>
          </w:p>
        </w:tc>
        <w:tc>
          <w:tcPr>
            <w:tcW w:w="959" w:type="dxa"/>
            <w:vAlign w:val="center"/>
          </w:tcPr>
          <w:p w:rsidR="0065180A" w:rsidRDefault="0065180A">
            <w:pPr>
              <w:pStyle w:val="ConsPlusNormal"/>
              <w:jc w:val="center"/>
            </w:pPr>
            <w:r>
              <w:t>121,44</w:t>
            </w:r>
          </w:p>
        </w:tc>
        <w:tc>
          <w:tcPr>
            <w:tcW w:w="994" w:type="dxa"/>
            <w:vAlign w:val="center"/>
          </w:tcPr>
          <w:p w:rsidR="0065180A" w:rsidRDefault="0065180A">
            <w:pPr>
              <w:pStyle w:val="ConsPlusNormal"/>
              <w:jc w:val="center"/>
            </w:pPr>
            <w:r>
              <w:t>121,44</w:t>
            </w:r>
          </w:p>
        </w:tc>
        <w:tc>
          <w:tcPr>
            <w:tcW w:w="911" w:type="dxa"/>
            <w:vAlign w:val="center"/>
          </w:tcPr>
          <w:p w:rsidR="0065180A" w:rsidRDefault="0065180A">
            <w:pPr>
              <w:pStyle w:val="ConsPlusNormal"/>
              <w:jc w:val="center"/>
            </w:pPr>
            <w:r>
              <w:t>124,78</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tcBorders>
              <w:bottom w:val="nil"/>
            </w:tcBorders>
            <w:vAlign w:val="center"/>
          </w:tcPr>
          <w:p w:rsidR="0065180A" w:rsidRDefault="0065180A">
            <w:pPr>
              <w:pStyle w:val="ConsPlusNormal"/>
            </w:pPr>
            <w:r>
              <w:t xml:space="preserve">техническая вода </w:t>
            </w:r>
            <w:hyperlink w:anchor="P687" w:history="1">
              <w:r>
                <w:rPr>
                  <w:color w:val="0000FF"/>
                </w:rPr>
                <w:t>&lt;7&gt;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28,20</w:t>
            </w:r>
          </w:p>
        </w:tc>
        <w:tc>
          <w:tcPr>
            <w:tcW w:w="907" w:type="dxa"/>
            <w:vAlign w:val="center"/>
          </w:tcPr>
          <w:p w:rsidR="0065180A" w:rsidRDefault="0065180A">
            <w:pPr>
              <w:pStyle w:val="ConsPlusNormal"/>
              <w:jc w:val="center"/>
            </w:pPr>
            <w:r>
              <w:t>29,19</w:t>
            </w:r>
          </w:p>
        </w:tc>
        <w:tc>
          <w:tcPr>
            <w:tcW w:w="994" w:type="dxa"/>
            <w:vAlign w:val="center"/>
          </w:tcPr>
          <w:p w:rsidR="0065180A" w:rsidRDefault="0065180A">
            <w:pPr>
              <w:pStyle w:val="ConsPlusNormal"/>
              <w:jc w:val="center"/>
            </w:pPr>
            <w:r>
              <w:t>29,19</w:t>
            </w:r>
          </w:p>
        </w:tc>
        <w:tc>
          <w:tcPr>
            <w:tcW w:w="964" w:type="dxa"/>
            <w:vAlign w:val="center"/>
          </w:tcPr>
          <w:p w:rsidR="0065180A" w:rsidRDefault="0065180A">
            <w:pPr>
              <w:pStyle w:val="ConsPlusNormal"/>
              <w:jc w:val="center"/>
            </w:pPr>
            <w:r>
              <w:t>29,76</w:t>
            </w:r>
          </w:p>
        </w:tc>
        <w:tc>
          <w:tcPr>
            <w:tcW w:w="994" w:type="dxa"/>
            <w:vAlign w:val="center"/>
          </w:tcPr>
          <w:p w:rsidR="0065180A" w:rsidRDefault="0065180A">
            <w:pPr>
              <w:pStyle w:val="ConsPlusNormal"/>
              <w:jc w:val="center"/>
            </w:pPr>
            <w:r>
              <w:t>29,76</w:t>
            </w:r>
          </w:p>
        </w:tc>
        <w:tc>
          <w:tcPr>
            <w:tcW w:w="907" w:type="dxa"/>
            <w:vAlign w:val="center"/>
          </w:tcPr>
          <w:p w:rsidR="0065180A" w:rsidRDefault="0065180A">
            <w:pPr>
              <w:pStyle w:val="ConsPlusNormal"/>
              <w:jc w:val="center"/>
            </w:pPr>
            <w:r>
              <w:t>30,53</w:t>
            </w:r>
          </w:p>
        </w:tc>
        <w:tc>
          <w:tcPr>
            <w:tcW w:w="1026" w:type="dxa"/>
            <w:vAlign w:val="center"/>
          </w:tcPr>
          <w:p w:rsidR="0065180A" w:rsidRDefault="0065180A">
            <w:pPr>
              <w:pStyle w:val="ConsPlusNormal"/>
              <w:jc w:val="center"/>
            </w:pPr>
            <w:r>
              <w:t>30,53</w:t>
            </w:r>
          </w:p>
        </w:tc>
        <w:tc>
          <w:tcPr>
            <w:tcW w:w="959" w:type="dxa"/>
            <w:vAlign w:val="center"/>
          </w:tcPr>
          <w:p w:rsidR="0065180A" w:rsidRDefault="0065180A">
            <w:pPr>
              <w:pStyle w:val="ConsPlusNormal"/>
              <w:jc w:val="center"/>
            </w:pPr>
            <w:r>
              <w:t>31,39</w:t>
            </w:r>
          </w:p>
        </w:tc>
        <w:tc>
          <w:tcPr>
            <w:tcW w:w="994" w:type="dxa"/>
            <w:vAlign w:val="center"/>
          </w:tcPr>
          <w:p w:rsidR="0065180A" w:rsidRDefault="0065180A">
            <w:pPr>
              <w:pStyle w:val="ConsPlusNormal"/>
              <w:jc w:val="center"/>
            </w:pPr>
            <w:r>
              <w:t>31,39</w:t>
            </w:r>
          </w:p>
        </w:tc>
        <w:tc>
          <w:tcPr>
            <w:tcW w:w="911" w:type="dxa"/>
            <w:vAlign w:val="center"/>
          </w:tcPr>
          <w:p w:rsidR="0065180A" w:rsidRDefault="0065180A">
            <w:pPr>
              <w:pStyle w:val="ConsPlusNormal"/>
              <w:jc w:val="center"/>
            </w:pPr>
            <w:r>
              <w:t>32,23</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33,28</w:t>
            </w:r>
          </w:p>
        </w:tc>
        <w:tc>
          <w:tcPr>
            <w:tcW w:w="907" w:type="dxa"/>
            <w:tcBorders>
              <w:bottom w:val="nil"/>
            </w:tcBorders>
            <w:vAlign w:val="center"/>
          </w:tcPr>
          <w:p w:rsidR="0065180A" w:rsidRDefault="0065180A">
            <w:pPr>
              <w:pStyle w:val="ConsPlusNormal"/>
              <w:jc w:val="center"/>
            </w:pPr>
            <w:r>
              <w:t>34,44</w:t>
            </w:r>
          </w:p>
        </w:tc>
        <w:tc>
          <w:tcPr>
            <w:tcW w:w="994" w:type="dxa"/>
            <w:tcBorders>
              <w:bottom w:val="nil"/>
            </w:tcBorders>
            <w:vAlign w:val="center"/>
          </w:tcPr>
          <w:p w:rsidR="0065180A" w:rsidRDefault="0065180A">
            <w:pPr>
              <w:pStyle w:val="ConsPlusNormal"/>
              <w:jc w:val="center"/>
            </w:pPr>
            <w:r>
              <w:t>35,03</w:t>
            </w:r>
          </w:p>
        </w:tc>
        <w:tc>
          <w:tcPr>
            <w:tcW w:w="964" w:type="dxa"/>
            <w:tcBorders>
              <w:bottom w:val="nil"/>
            </w:tcBorders>
            <w:vAlign w:val="center"/>
          </w:tcPr>
          <w:p w:rsidR="0065180A" w:rsidRDefault="0065180A">
            <w:pPr>
              <w:pStyle w:val="ConsPlusNormal"/>
              <w:jc w:val="center"/>
            </w:pPr>
            <w:r>
              <w:t>35,71</w:t>
            </w:r>
          </w:p>
        </w:tc>
        <w:tc>
          <w:tcPr>
            <w:tcW w:w="994" w:type="dxa"/>
            <w:tcBorders>
              <w:bottom w:val="nil"/>
            </w:tcBorders>
            <w:vAlign w:val="center"/>
          </w:tcPr>
          <w:p w:rsidR="0065180A" w:rsidRDefault="0065180A">
            <w:pPr>
              <w:pStyle w:val="ConsPlusNormal"/>
              <w:jc w:val="center"/>
            </w:pPr>
            <w:r>
              <w:t>35,71</w:t>
            </w:r>
          </w:p>
        </w:tc>
        <w:tc>
          <w:tcPr>
            <w:tcW w:w="907" w:type="dxa"/>
            <w:tcBorders>
              <w:bottom w:val="nil"/>
            </w:tcBorders>
            <w:vAlign w:val="center"/>
          </w:tcPr>
          <w:p w:rsidR="0065180A" w:rsidRDefault="0065180A">
            <w:pPr>
              <w:pStyle w:val="ConsPlusNormal"/>
              <w:jc w:val="center"/>
            </w:pPr>
            <w:r>
              <w:t>36,64</w:t>
            </w:r>
          </w:p>
        </w:tc>
        <w:tc>
          <w:tcPr>
            <w:tcW w:w="1026" w:type="dxa"/>
            <w:tcBorders>
              <w:bottom w:val="nil"/>
            </w:tcBorders>
            <w:vAlign w:val="center"/>
          </w:tcPr>
          <w:p w:rsidR="0065180A" w:rsidRDefault="0065180A">
            <w:pPr>
              <w:pStyle w:val="ConsPlusNormal"/>
              <w:jc w:val="center"/>
            </w:pPr>
            <w:r>
              <w:t>36,64</w:t>
            </w:r>
          </w:p>
        </w:tc>
        <w:tc>
          <w:tcPr>
            <w:tcW w:w="959" w:type="dxa"/>
            <w:tcBorders>
              <w:bottom w:val="nil"/>
            </w:tcBorders>
            <w:vAlign w:val="center"/>
          </w:tcPr>
          <w:p w:rsidR="0065180A" w:rsidRDefault="0065180A">
            <w:pPr>
              <w:pStyle w:val="ConsPlusNormal"/>
              <w:jc w:val="center"/>
            </w:pPr>
            <w:r>
              <w:t>37,67</w:t>
            </w:r>
          </w:p>
        </w:tc>
        <w:tc>
          <w:tcPr>
            <w:tcW w:w="994" w:type="dxa"/>
            <w:tcBorders>
              <w:bottom w:val="nil"/>
            </w:tcBorders>
            <w:vAlign w:val="center"/>
          </w:tcPr>
          <w:p w:rsidR="0065180A" w:rsidRDefault="0065180A">
            <w:pPr>
              <w:pStyle w:val="ConsPlusNormal"/>
              <w:jc w:val="center"/>
            </w:pPr>
            <w:r>
              <w:t>37,67</w:t>
            </w:r>
          </w:p>
        </w:tc>
        <w:tc>
          <w:tcPr>
            <w:tcW w:w="911" w:type="dxa"/>
            <w:tcBorders>
              <w:bottom w:val="nil"/>
            </w:tcBorders>
            <w:vAlign w:val="center"/>
          </w:tcPr>
          <w:p w:rsidR="0065180A" w:rsidRDefault="0065180A">
            <w:pPr>
              <w:pStyle w:val="ConsPlusNormal"/>
              <w:jc w:val="center"/>
            </w:pPr>
            <w:r>
              <w:t>38,68</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9 в ред. </w:t>
            </w:r>
            <w:hyperlink r:id="rId23"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t>10</w:t>
            </w:r>
          </w:p>
        </w:tc>
        <w:tc>
          <w:tcPr>
            <w:tcW w:w="2381" w:type="dxa"/>
            <w:vMerge w:val="restart"/>
            <w:tcBorders>
              <w:bottom w:val="nil"/>
            </w:tcBorders>
            <w:vAlign w:val="center"/>
          </w:tcPr>
          <w:p w:rsidR="0065180A" w:rsidRDefault="0065180A">
            <w:pPr>
              <w:pStyle w:val="ConsPlusNormal"/>
            </w:pPr>
            <w:r>
              <w:t>Акционерное общество "Аганское многопрофильное жилищно-коммунальное управление"</w:t>
            </w:r>
          </w:p>
        </w:tc>
        <w:tc>
          <w:tcPr>
            <w:tcW w:w="2154" w:type="dxa"/>
            <w:vMerge w:val="restart"/>
            <w:tcBorders>
              <w:bottom w:val="nil"/>
            </w:tcBorders>
            <w:vAlign w:val="center"/>
          </w:tcPr>
          <w:p w:rsidR="0065180A" w:rsidRDefault="0065180A">
            <w:pPr>
              <w:pStyle w:val="ConsPlusNormal"/>
            </w:pPr>
            <w:r>
              <w:t>городское поселение Новоаганск Нижневартовского района</w:t>
            </w:r>
          </w:p>
        </w:tc>
        <w:tc>
          <w:tcPr>
            <w:tcW w:w="1134" w:type="dxa"/>
            <w:vMerge w:val="restart"/>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62,05</w:t>
            </w:r>
          </w:p>
        </w:tc>
        <w:tc>
          <w:tcPr>
            <w:tcW w:w="907" w:type="dxa"/>
            <w:vAlign w:val="center"/>
          </w:tcPr>
          <w:p w:rsidR="0065180A" w:rsidRDefault="0065180A">
            <w:pPr>
              <w:pStyle w:val="ConsPlusNormal"/>
              <w:jc w:val="center"/>
            </w:pPr>
            <w:r>
              <w:t>64,43</w:t>
            </w:r>
          </w:p>
        </w:tc>
        <w:tc>
          <w:tcPr>
            <w:tcW w:w="994" w:type="dxa"/>
            <w:vAlign w:val="center"/>
          </w:tcPr>
          <w:p w:rsidR="0065180A" w:rsidRDefault="0065180A">
            <w:pPr>
              <w:pStyle w:val="ConsPlusNormal"/>
              <w:jc w:val="center"/>
            </w:pPr>
            <w:r>
              <w:t>64,43</w:t>
            </w:r>
          </w:p>
        </w:tc>
        <w:tc>
          <w:tcPr>
            <w:tcW w:w="964" w:type="dxa"/>
            <w:vAlign w:val="center"/>
          </w:tcPr>
          <w:p w:rsidR="0065180A" w:rsidRDefault="0065180A">
            <w:pPr>
              <w:pStyle w:val="ConsPlusNormal"/>
              <w:jc w:val="center"/>
            </w:pPr>
            <w:r>
              <w:t>65,72</w:t>
            </w:r>
          </w:p>
        </w:tc>
        <w:tc>
          <w:tcPr>
            <w:tcW w:w="994" w:type="dxa"/>
            <w:vAlign w:val="center"/>
          </w:tcPr>
          <w:p w:rsidR="0065180A" w:rsidRDefault="0065180A">
            <w:pPr>
              <w:pStyle w:val="ConsPlusNormal"/>
              <w:jc w:val="center"/>
            </w:pPr>
            <w:r>
              <w:t>65,72</w:t>
            </w:r>
          </w:p>
        </w:tc>
        <w:tc>
          <w:tcPr>
            <w:tcW w:w="907" w:type="dxa"/>
            <w:vAlign w:val="center"/>
          </w:tcPr>
          <w:p w:rsidR="0065180A" w:rsidRDefault="0065180A">
            <w:pPr>
              <w:pStyle w:val="ConsPlusNormal"/>
              <w:jc w:val="center"/>
            </w:pPr>
            <w:r>
              <w:t>68,35</w:t>
            </w:r>
          </w:p>
        </w:tc>
        <w:tc>
          <w:tcPr>
            <w:tcW w:w="1026" w:type="dxa"/>
            <w:vAlign w:val="center"/>
          </w:tcPr>
          <w:p w:rsidR="0065180A" w:rsidRDefault="0065180A">
            <w:pPr>
              <w:pStyle w:val="ConsPlusNormal"/>
              <w:jc w:val="center"/>
            </w:pPr>
            <w:r>
              <w:t>68,35</w:t>
            </w:r>
          </w:p>
        </w:tc>
        <w:tc>
          <w:tcPr>
            <w:tcW w:w="959" w:type="dxa"/>
            <w:vAlign w:val="center"/>
          </w:tcPr>
          <w:p w:rsidR="0065180A" w:rsidRDefault="0065180A">
            <w:pPr>
              <w:pStyle w:val="ConsPlusNormal"/>
              <w:jc w:val="center"/>
            </w:pPr>
            <w:r>
              <w:t>71,08</w:t>
            </w:r>
          </w:p>
        </w:tc>
        <w:tc>
          <w:tcPr>
            <w:tcW w:w="994" w:type="dxa"/>
            <w:vAlign w:val="center"/>
          </w:tcPr>
          <w:p w:rsidR="0065180A" w:rsidRDefault="0065180A">
            <w:pPr>
              <w:pStyle w:val="ConsPlusNormal"/>
              <w:jc w:val="center"/>
            </w:pPr>
            <w:r>
              <w:t>71,08</w:t>
            </w:r>
          </w:p>
        </w:tc>
        <w:tc>
          <w:tcPr>
            <w:tcW w:w="911" w:type="dxa"/>
            <w:vAlign w:val="center"/>
          </w:tcPr>
          <w:p w:rsidR="0065180A" w:rsidRDefault="0065180A">
            <w:pPr>
              <w:pStyle w:val="ConsPlusNormal"/>
              <w:jc w:val="center"/>
            </w:pPr>
            <w:r>
              <w:t>72,34</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vAlign w:val="center"/>
          </w:tcPr>
          <w:p w:rsidR="0065180A" w:rsidRDefault="0065180A">
            <w:pPr>
              <w:pStyle w:val="ConsPlusNormal"/>
              <w:jc w:val="center"/>
            </w:pPr>
            <w:r>
              <w:t>73,22</w:t>
            </w:r>
          </w:p>
        </w:tc>
        <w:tc>
          <w:tcPr>
            <w:tcW w:w="907" w:type="dxa"/>
            <w:vAlign w:val="center"/>
          </w:tcPr>
          <w:p w:rsidR="0065180A" w:rsidRDefault="0065180A">
            <w:pPr>
              <w:pStyle w:val="ConsPlusNormal"/>
              <w:jc w:val="center"/>
            </w:pPr>
            <w:r>
              <w:t>76,03</w:t>
            </w:r>
          </w:p>
        </w:tc>
        <w:tc>
          <w:tcPr>
            <w:tcW w:w="994" w:type="dxa"/>
            <w:vAlign w:val="center"/>
          </w:tcPr>
          <w:p w:rsidR="0065180A" w:rsidRDefault="0065180A">
            <w:pPr>
              <w:pStyle w:val="ConsPlusNormal"/>
              <w:jc w:val="center"/>
            </w:pPr>
            <w:r>
              <w:t>77,32</w:t>
            </w:r>
          </w:p>
        </w:tc>
        <w:tc>
          <w:tcPr>
            <w:tcW w:w="964" w:type="dxa"/>
            <w:vAlign w:val="center"/>
          </w:tcPr>
          <w:p w:rsidR="0065180A" w:rsidRDefault="0065180A">
            <w:pPr>
              <w:pStyle w:val="ConsPlusNormal"/>
              <w:jc w:val="center"/>
            </w:pPr>
            <w:r>
              <w:t>78,86</w:t>
            </w:r>
          </w:p>
        </w:tc>
        <w:tc>
          <w:tcPr>
            <w:tcW w:w="994" w:type="dxa"/>
            <w:vAlign w:val="center"/>
          </w:tcPr>
          <w:p w:rsidR="0065180A" w:rsidRDefault="0065180A">
            <w:pPr>
              <w:pStyle w:val="ConsPlusNormal"/>
              <w:jc w:val="center"/>
            </w:pPr>
            <w:r>
              <w:t>78,86</w:t>
            </w:r>
          </w:p>
        </w:tc>
        <w:tc>
          <w:tcPr>
            <w:tcW w:w="907" w:type="dxa"/>
            <w:vAlign w:val="center"/>
          </w:tcPr>
          <w:p w:rsidR="0065180A" w:rsidRDefault="0065180A">
            <w:pPr>
              <w:pStyle w:val="ConsPlusNormal"/>
              <w:jc w:val="center"/>
            </w:pPr>
            <w:r>
              <w:t>82,02</w:t>
            </w:r>
          </w:p>
        </w:tc>
        <w:tc>
          <w:tcPr>
            <w:tcW w:w="1026" w:type="dxa"/>
            <w:vAlign w:val="center"/>
          </w:tcPr>
          <w:p w:rsidR="0065180A" w:rsidRDefault="0065180A">
            <w:pPr>
              <w:pStyle w:val="ConsPlusNormal"/>
              <w:jc w:val="center"/>
            </w:pPr>
            <w:r>
              <w:t>82,02</w:t>
            </w:r>
          </w:p>
        </w:tc>
        <w:tc>
          <w:tcPr>
            <w:tcW w:w="959" w:type="dxa"/>
            <w:vAlign w:val="center"/>
          </w:tcPr>
          <w:p w:rsidR="0065180A" w:rsidRDefault="0065180A">
            <w:pPr>
              <w:pStyle w:val="ConsPlusNormal"/>
              <w:jc w:val="center"/>
            </w:pPr>
            <w:r>
              <w:t>85,30</w:t>
            </w:r>
          </w:p>
        </w:tc>
        <w:tc>
          <w:tcPr>
            <w:tcW w:w="994" w:type="dxa"/>
            <w:vAlign w:val="center"/>
          </w:tcPr>
          <w:p w:rsidR="0065180A" w:rsidRDefault="0065180A">
            <w:pPr>
              <w:pStyle w:val="ConsPlusNormal"/>
              <w:jc w:val="center"/>
            </w:pPr>
            <w:r>
              <w:t>85,30</w:t>
            </w:r>
          </w:p>
        </w:tc>
        <w:tc>
          <w:tcPr>
            <w:tcW w:w="911" w:type="dxa"/>
            <w:vAlign w:val="center"/>
          </w:tcPr>
          <w:p w:rsidR="0065180A" w:rsidRDefault="0065180A">
            <w:pPr>
              <w:pStyle w:val="ConsPlusNormal"/>
              <w:jc w:val="center"/>
            </w:pPr>
            <w:r>
              <w:t>86,81</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val="restart"/>
            <w:tcBorders>
              <w:bottom w:val="nil"/>
            </w:tcBorders>
            <w:vAlign w:val="center"/>
          </w:tcPr>
          <w:p w:rsidR="0065180A" w:rsidRDefault="0065180A">
            <w:pPr>
              <w:pStyle w:val="ConsPlusNormal"/>
            </w:pPr>
            <w:r>
              <w:t xml:space="preserve">питьевая вода </w:t>
            </w:r>
            <w:hyperlink w:anchor="P682" w:history="1">
              <w:r>
                <w:rPr>
                  <w:color w:val="0000FF"/>
                </w:rPr>
                <w:t>&lt;2&gt;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37,90</w:t>
            </w:r>
          </w:p>
        </w:tc>
        <w:tc>
          <w:tcPr>
            <w:tcW w:w="907" w:type="dxa"/>
            <w:vAlign w:val="center"/>
          </w:tcPr>
          <w:p w:rsidR="0065180A" w:rsidRDefault="0065180A">
            <w:pPr>
              <w:pStyle w:val="ConsPlusNormal"/>
              <w:jc w:val="center"/>
            </w:pPr>
            <w:r>
              <w:t>39,36</w:t>
            </w:r>
          </w:p>
        </w:tc>
        <w:tc>
          <w:tcPr>
            <w:tcW w:w="994" w:type="dxa"/>
            <w:vAlign w:val="center"/>
          </w:tcPr>
          <w:p w:rsidR="0065180A" w:rsidRDefault="0065180A">
            <w:pPr>
              <w:pStyle w:val="ConsPlusNormal"/>
              <w:jc w:val="center"/>
            </w:pPr>
            <w:r>
              <w:t>39,36</w:t>
            </w:r>
          </w:p>
        </w:tc>
        <w:tc>
          <w:tcPr>
            <w:tcW w:w="964" w:type="dxa"/>
            <w:vAlign w:val="center"/>
          </w:tcPr>
          <w:p w:rsidR="0065180A" w:rsidRDefault="0065180A">
            <w:pPr>
              <w:pStyle w:val="ConsPlusNormal"/>
              <w:jc w:val="center"/>
            </w:pPr>
            <w:r>
              <w:t>40,15</w:t>
            </w:r>
          </w:p>
        </w:tc>
        <w:tc>
          <w:tcPr>
            <w:tcW w:w="994" w:type="dxa"/>
            <w:vAlign w:val="center"/>
          </w:tcPr>
          <w:p w:rsidR="0065180A" w:rsidRDefault="0065180A">
            <w:pPr>
              <w:pStyle w:val="ConsPlusNormal"/>
              <w:jc w:val="center"/>
            </w:pPr>
            <w:r>
              <w:t>40,15</w:t>
            </w:r>
          </w:p>
        </w:tc>
        <w:tc>
          <w:tcPr>
            <w:tcW w:w="907" w:type="dxa"/>
            <w:vAlign w:val="center"/>
          </w:tcPr>
          <w:p w:rsidR="0065180A" w:rsidRDefault="0065180A">
            <w:pPr>
              <w:pStyle w:val="ConsPlusNormal"/>
              <w:jc w:val="center"/>
            </w:pPr>
            <w:r>
              <w:t>41,75</w:t>
            </w:r>
          </w:p>
        </w:tc>
        <w:tc>
          <w:tcPr>
            <w:tcW w:w="1026" w:type="dxa"/>
            <w:vAlign w:val="center"/>
          </w:tcPr>
          <w:p w:rsidR="0065180A" w:rsidRDefault="0065180A">
            <w:pPr>
              <w:pStyle w:val="ConsPlusNormal"/>
              <w:jc w:val="center"/>
            </w:pPr>
            <w:r>
              <w:t>41,75</w:t>
            </w:r>
          </w:p>
        </w:tc>
        <w:tc>
          <w:tcPr>
            <w:tcW w:w="959" w:type="dxa"/>
            <w:vAlign w:val="center"/>
          </w:tcPr>
          <w:p w:rsidR="0065180A" w:rsidRDefault="0065180A">
            <w:pPr>
              <w:pStyle w:val="ConsPlusNormal"/>
              <w:jc w:val="center"/>
            </w:pPr>
            <w:r>
              <w:t>43,42</w:t>
            </w:r>
          </w:p>
        </w:tc>
        <w:tc>
          <w:tcPr>
            <w:tcW w:w="994" w:type="dxa"/>
            <w:vAlign w:val="center"/>
          </w:tcPr>
          <w:p w:rsidR="0065180A" w:rsidRDefault="0065180A">
            <w:pPr>
              <w:pStyle w:val="ConsPlusNormal"/>
              <w:jc w:val="center"/>
            </w:pPr>
            <w:r>
              <w:t>43,42</w:t>
            </w:r>
          </w:p>
        </w:tc>
        <w:tc>
          <w:tcPr>
            <w:tcW w:w="911" w:type="dxa"/>
            <w:vAlign w:val="center"/>
          </w:tcPr>
          <w:p w:rsidR="0065180A" w:rsidRDefault="0065180A">
            <w:pPr>
              <w:pStyle w:val="ConsPlusNormal"/>
              <w:jc w:val="center"/>
            </w:pPr>
            <w:r>
              <w:t>44,14</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44,72</w:t>
            </w:r>
          </w:p>
        </w:tc>
        <w:tc>
          <w:tcPr>
            <w:tcW w:w="907" w:type="dxa"/>
            <w:tcBorders>
              <w:bottom w:val="nil"/>
            </w:tcBorders>
            <w:vAlign w:val="center"/>
          </w:tcPr>
          <w:p w:rsidR="0065180A" w:rsidRDefault="0065180A">
            <w:pPr>
              <w:pStyle w:val="ConsPlusNormal"/>
              <w:jc w:val="center"/>
            </w:pPr>
            <w:r>
              <w:t>46,44</w:t>
            </w:r>
          </w:p>
        </w:tc>
        <w:tc>
          <w:tcPr>
            <w:tcW w:w="994" w:type="dxa"/>
            <w:tcBorders>
              <w:bottom w:val="nil"/>
            </w:tcBorders>
            <w:vAlign w:val="center"/>
          </w:tcPr>
          <w:p w:rsidR="0065180A" w:rsidRDefault="0065180A">
            <w:pPr>
              <w:pStyle w:val="ConsPlusNormal"/>
              <w:jc w:val="center"/>
            </w:pPr>
            <w:r>
              <w:t>47,23</w:t>
            </w:r>
          </w:p>
        </w:tc>
        <w:tc>
          <w:tcPr>
            <w:tcW w:w="964" w:type="dxa"/>
            <w:tcBorders>
              <w:bottom w:val="nil"/>
            </w:tcBorders>
            <w:vAlign w:val="center"/>
          </w:tcPr>
          <w:p w:rsidR="0065180A" w:rsidRDefault="0065180A">
            <w:pPr>
              <w:pStyle w:val="ConsPlusNormal"/>
              <w:jc w:val="center"/>
            </w:pPr>
            <w:r>
              <w:t>48,18</w:t>
            </w:r>
          </w:p>
        </w:tc>
        <w:tc>
          <w:tcPr>
            <w:tcW w:w="994" w:type="dxa"/>
            <w:tcBorders>
              <w:bottom w:val="nil"/>
            </w:tcBorders>
            <w:vAlign w:val="center"/>
          </w:tcPr>
          <w:p w:rsidR="0065180A" w:rsidRDefault="0065180A">
            <w:pPr>
              <w:pStyle w:val="ConsPlusNormal"/>
              <w:jc w:val="center"/>
            </w:pPr>
            <w:r>
              <w:t>48,18</w:t>
            </w:r>
          </w:p>
        </w:tc>
        <w:tc>
          <w:tcPr>
            <w:tcW w:w="907" w:type="dxa"/>
            <w:tcBorders>
              <w:bottom w:val="nil"/>
            </w:tcBorders>
            <w:vAlign w:val="center"/>
          </w:tcPr>
          <w:p w:rsidR="0065180A" w:rsidRDefault="0065180A">
            <w:pPr>
              <w:pStyle w:val="ConsPlusNormal"/>
              <w:jc w:val="center"/>
            </w:pPr>
            <w:r>
              <w:t>50,10</w:t>
            </w:r>
          </w:p>
        </w:tc>
        <w:tc>
          <w:tcPr>
            <w:tcW w:w="1026" w:type="dxa"/>
            <w:tcBorders>
              <w:bottom w:val="nil"/>
            </w:tcBorders>
            <w:vAlign w:val="center"/>
          </w:tcPr>
          <w:p w:rsidR="0065180A" w:rsidRDefault="0065180A">
            <w:pPr>
              <w:pStyle w:val="ConsPlusNormal"/>
              <w:jc w:val="center"/>
            </w:pPr>
            <w:r>
              <w:t>50,10</w:t>
            </w:r>
          </w:p>
        </w:tc>
        <w:tc>
          <w:tcPr>
            <w:tcW w:w="959" w:type="dxa"/>
            <w:tcBorders>
              <w:bottom w:val="nil"/>
            </w:tcBorders>
            <w:vAlign w:val="center"/>
          </w:tcPr>
          <w:p w:rsidR="0065180A" w:rsidRDefault="0065180A">
            <w:pPr>
              <w:pStyle w:val="ConsPlusNormal"/>
              <w:jc w:val="center"/>
            </w:pPr>
            <w:r>
              <w:t>52,10</w:t>
            </w:r>
          </w:p>
        </w:tc>
        <w:tc>
          <w:tcPr>
            <w:tcW w:w="994" w:type="dxa"/>
            <w:tcBorders>
              <w:bottom w:val="nil"/>
            </w:tcBorders>
            <w:vAlign w:val="center"/>
          </w:tcPr>
          <w:p w:rsidR="0065180A" w:rsidRDefault="0065180A">
            <w:pPr>
              <w:pStyle w:val="ConsPlusNormal"/>
              <w:jc w:val="center"/>
            </w:pPr>
            <w:r>
              <w:t>52,10</w:t>
            </w:r>
          </w:p>
        </w:tc>
        <w:tc>
          <w:tcPr>
            <w:tcW w:w="911" w:type="dxa"/>
            <w:tcBorders>
              <w:bottom w:val="nil"/>
            </w:tcBorders>
            <w:vAlign w:val="center"/>
          </w:tcPr>
          <w:p w:rsidR="0065180A" w:rsidRDefault="0065180A">
            <w:pPr>
              <w:pStyle w:val="ConsPlusNormal"/>
              <w:jc w:val="center"/>
            </w:pPr>
            <w:r>
              <w:t>52,97</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10 в ред. </w:t>
            </w:r>
            <w:hyperlink r:id="rId24"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lastRenderedPageBreak/>
              <w:t>11</w:t>
            </w:r>
          </w:p>
        </w:tc>
        <w:tc>
          <w:tcPr>
            <w:tcW w:w="2381" w:type="dxa"/>
            <w:vMerge w:val="restart"/>
            <w:tcBorders>
              <w:bottom w:val="nil"/>
            </w:tcBorders>
            <w:vAlign w:val="center"/>
          </w:tcPr>
          <w:p w:rsidR="0065180A" w:rsidRDefault="0065180A">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w:t>
            </w:r>
          </w:p>
        </w:tc>
        <w:tc>
          <w:tcPr>
            <w:tcW w:w="2154" w:type="dxa"/>
            <w:vMerge w:val="restart"/>
            <w:tcBorders>
              <w:bottom w:val="nil"/>
            </w:tcBorders>
            <w:vAlign w:val="center"/>
          </w:tcPr>
          <w:p w:rsidR="0065180A" w:rsidRDefault="0065180A">
            <w:pPr>
              <w:pStyle w:val="ConsPlusNormal"/>
            </w:pPr>
            <w:r>
              <w:t>сельское поселение Хулимсунт Березовского района</w:t>
            </w:r>
          </w:p>
        </w:tc>
        <w:tc>
          <w:tcPr>
            <w:tcW w:w="1134" w:type="dxa"/>
            <w:vMerge w:val="restart"/>
            <w:tcBorders>
              <w:bottom w:val="nil"/>
            </w:tcBorders>
            <w:vAlign w:val="center"/>
          </w:tcPr>
          <w:p w:rsidR="0065180A" w:rsidRDefault="0065180A">
            <w:pPr>
              <w:pStyle w:val="ConsPlusNormal"/>
            </w:pPr>
            <w:r>
              <w:t xml:space="preserve">питьевая вода </w:t>
            </w:r>
            <w:hyperlink w:anchor="P681"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43,15</w:t>
            </w:r>
          </w:p>
        </w:tc>
        <w:tc>
          <w:tcPr>
            <w:tcW w:w="907" w:type="dxa"/>
            <w:vAlign w:val="center"/>
          </w:tcPr>
          <w:p w:rsidR="0065180A" w:rsidRDefault="0065180A">
            <w:pPr>
              <w:pStyle w:val="ConsPlusNormal"/>
              <w:jc w:val="center"/>
            </w:pPr>
            <w:r>
              <w:t>44,86</w:t>
            </w:r>
          </w:p>
        </w:tc>
        <w:tc>
          <w:tcPr>
            <w:tcW w:w="994" w:type="dxa"/>
            <w:vAlign w:val="center"/>
          </w:tcPr>
          <w:p w:rsidR="0065180A" w:rsidRDefault="0065180A">
            <w:pPr>
              <w:pStyle w:val="ConsPlusNormal"/>
              <w:jc w:val="center"/>
            </w:pPr>
            <w:r>
              <w:t>44,86</w:t>
            </w:r>
          </w:p>
        </w:tc>
        <w:tc>
          <w:tcPr>
            <w:tcW w:w="964" w:type="dxa"/>
            <w:vAlign w:val="center"/>
          </w:tcPr>
          <w:p w:rsidR="0065180A" w:rsidRDefault="0065180A">
            <w:pPr>
              <w:pStyle w:val="ConsPlusNormal"/>
              <w:jc w:val="center"/>
            </w:pPr>
            <w:r>
              <w:t>45,75</w:t>
            </w:r>
          </w:p>
        </w:tc>
        <w:tc>
          <w:tcPr>
            <w:tcW w:w="994" w:type="dxa"/>
            <w:vAlign w:val="center"/>
          </w:tcPr>
          <w:p w:rsidR="0065180A" w:rsidRDefault="0065180A">
            <w:pPr>
              <w:pStyle w:val="ConsPlusNormal"/>
              <w:jc w:val="center"/>
            </w:pPr>
            <w:r>
              <w:t>45,75</w:t>
            </w:r>
          </w:p>
        </w:tc>
        <w:tc>
          <w:tcPr>
            <w:tcW w:w="907" w:type="dxa"/>
            <w:vAlign w:val="center"/>
          </w:tcPr>
          <w:p w:rsidR="0065180A" w:rsidRDefault="0065180A">
            <w:pPr>
              <w:pStyle w:val="ConsPlusNormal"/>
              <w:jc w:val="center"/>
            </w:pPr>
            <w:r>
              <w:t>46,93</w:t>
            </w:r>
          </w:p>
        </w:tc>
        <w:tc>
          <w:tcPr>
            <w:tcW w:w="1026" w:type="dxa"/>
            <w:vAlign w:val="center"/>
          </w:tcPr>
          <w:p w:rsidR="0065180A" w:rsidRDefault="0065180A">
            <w:pPr>
              <w:pStyle w:val="ConsPlusNormal"/>
              <w:jc w:val="center"/>
            </w:pPr>
            <w:r>
              <w:t>46,93</w:t>
            </w:r>
          </w:p>
        </w:tc>
        <w:tc>
          <w:tcPr>
            <w:tcW w:w="959" w:type="dxa"/>
            <w:vAlign w:val="center"/>
          </w:tcPr>
          <w:p w:rsidR="0065180A" w:rsidRDefault="0065180A">
            <w:pPr>
              <w:pStyle w:val="ConsPlusNormal"/>
              <w:jc w:val="center"/>
            </w:pPr>
            <w:r>
              <w:t>48,19</w:t>
            </w:r>
          </w:p>
        </w:tc>
        <w:tc>
          <w:tcPr>
            <w:tcW w:w="994" w:type="dxa"/>
            <w:vAlign w:val="center"/>
          </w:tcPr>
          <w:p w:rsidR="0065180A" w:rsidRDefault="0065180A">
            <w:pPr>
              <w:pStyle w:val="ConsPlusNormal"/>
              <w:jc w:val="center"/>
            </w:pPr>
            <w:r>
              <w:t>48,19</w:t>
            </w:r>
          </w:p>
        </w:tc>
        <w:tc>
          <w:tcPr>
            <w:tcW w:w="911" w:type="dxa"/>
            <w:vAlign w:val="center"/>
          </w:tcPr>
          <w:p w:rsidR="0065180A" w:rsidRDefault="0065180A">
            <w:pPr>
              <w:pStyle w:val="ConsPlusNormal"/>
              <w:jc w:val="center"/>
            </w:pPr>
            <w:r>
              <w:t>49,45</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677" w:history="1">
              <w:r>
                <w:rPr>
                  <w:color w:val="0000FF"/>
                </w:rPr>
                <w:t>&lt;*&gt;</w:t>
              </w:r>
            </w:hyperlink>
            <w:r>
              <w:t>)</w:t>
            </w:r>
          </w:p>
        </w:tc>
        <w:tc>
          <w:tcPr>
            <w:tcW w:w="991" w:type="dxa"/>
            <w:tcBorders>
              <w:bottom w:val="nil"/>
            </w:tcBorders>
            <w:vAlign w:val="center"/>
          </w:tcPr>
          <w:p w:rsidR="0065180A" w:rsidRDefault="0065180A">
            <w:pPr>
              <w:pStyle w:val="ConsPlusNormal"/>
              <w:jc w:val="center"/>
            </w:pPr>
            <w:r>
              <w:t>50,92</w:t>
            </w:r>
          </w:p>
        </w:tc>
        <w:tc>
          <w:tcPr>
            <w:tcW w:w="907" w:type="dxa"/>
            <w:tcBorders>
              <w:bottom w:val="nil"/>
            </w:tcBorders>
            <w:vAlign w:val="center"/>
          </w:tcPr>
          <w:p w:rsidR="0065180A" w:rsidRDefault="0065180A">
            <w:pPr>
              <w:pStyle w:val="ConsPlusNormal"/>
              <w:jc w:val="center"/>
            </w:pPr>
            <w:r>
              <w:t>52,93</w:t>
            </w:r>
          </w:p>
        </w:tc>
        <w:tc>
          <w:tcPr>
            <w:tcW w:w="994" w:type="dxa"/>
            <w:tcBorders>
              <w:bottom w:val="nil"/>
            </w:tcBorders>
            <w:vAlign w:val="center"/>
          </w:tcPr>
          <w:p w:rsidR="0065180A" w:rsidRDefault="0065180A">
            <w:pPr>
              <w:pStyle w:val="ConsPlusNormal"/>
              <w:jc w:val="center"/>
            </w:pPr>
            <w:r>
              <w:t>53,83</w:t>
            </w:r>
          </w:p>
        </w:tc>
        <w:tc>
          <w:tcPr>
            <w:tcW w:w="964" w:type="dxa"/>
            <w:tcBorders>
              <w:bottom w:val="nil"/>
            </w:tcBorders>
            <w:vAlign w:val="center"/>
          </w:tcPr>
          <w:p w:rsidR="0065180A" w:rsidRDefault="0065180A">
            <w:pPr>
              <w:pStyle w:val="ConsPlusNormal"/>
              <w:jc w:val="center"/>
            </w:pPr>
            <w:r>
              <w:t>54,90</w:t>
            </w:r>
          </w:p>
        </w:tc>
        <w:tc>
          <w:tcPr>
            <w:tcW w:w="994" w:type="dxa"/>
            <w:tcBorders>
              <w:bottom w:val="nil"/>
            </w:tcBorders>
            <w:vAlign w:val="center"/>
          </w:tcPr>
          <w:p w:rsidR="0065180A" w:rsidRDefault="0065180A">
            <w:pPr>
              <w:pStyle w:val="ConsPlusNormal"/>
              <w:jc w:val="center"/>
            </w:pPr>
            <w:r>
              <w:t>54,90</w:t>
            </w:r>
          </w:p>
        </w:tc>
        <w:tc>
          <w:tcPr>
            <w:tcW w:w="907" w:type="dxa"/>
            <w:tcBorders>
              <w:bottom w:val="nil"/>
            </w:tcBorders>
            <w:vAlign w:val="center"/>
          </w:tcPr>
          <w:p w:rsidR="0065180A" w:rsidRDefault="0065180A">
            <w:pPr>
              <w:pStyle w:val="ConsPlusNormal"/>
              <w:jc w:val="center"/>
            </w:pPr>
            <w:r>
              <w:t>56,32</w:t>
            </w:r>
          </w:p>
        </w:tc>
        <w:tc>
          <w:tcPr>
            <w:tcW w:w="1026" w:type="dxa"/>
            <w:tcBorders>
              <w:bottom w:val="nil"/>
            </w:tcBorders>
            <w:vAlign w:val="center"/>
          </w:tcPr>
          <w:p w:rsidR="0065180A" w:rsidRDefault="0065180A">
            <w:pPr>
              <w:pStyle w:val="ConsPlusNormal"/>
              <w:jc w:val="center"/>
            </w:pPr>
            <w:r>
              <w:t>56,32</w:t>
            </w:r>
          </w:p>
        </w:tc>
        <w:tc>
          <w:tcPr>
            <w:tcW w:w="959" w:type="dxa"/>
            <w:tcBorders>
              <w:bottom w:val="nil"/>
            </w:tcBorders>
            <w:vAlign w:val="center"/>
          </w:tcPr>
          <w:p w:rsidR="0065180A" w:rsidRDefault="0065180A">
            <w:pPr>
              <w:pStyle w:val="ConsPlusNormal"/>
              <w:jc w:val="center"/>
            </w:pPr>
            <w:r>
              <w:t>57,83</w:t>
            </w:r>
          </w:p>
        </w:tc>
        <w:tc>
          <w:tcPr>
            <w:tcW w:w="994" w:type="dxa"/>
            <w:tcBorders>
              <w:bottom w:val="nil"/>
            </w:tcBorders>
            <w:vAlign w:val="center"/>
          </w:tcPr>
          <w:p w:rsidR="0065180A" w:rsidRDefault="0065180A">
            <w:pPr>
              <w:pStyle w:val="ConsPlusNormal"/>
              <w:jc w:val="center"/>
            </w:pPr>
            <w:r>
              <w:t>57,83</w:t>
            </w:r>
          </w:p>
        </w:tc>
        <w:tc>
          <w:tcPr>
            <w:tcW w:w="911" w:type="dxa"/>
            <w:tcBorders>
              <w:bottom w:val="nil"/>
            </w:tcBorders>
            <w:vAlign w:val="center"/>
          </w:tcPr>
          <w:p w:rsidR="0065180A" w:rsidRDefault="0065180A">
            <w:pPr>
              <w:pStyle w:val="ConsPlusNormal"/>
              <w:jc w:val="center"/>
            </w:pPr>
            <w:r>
              <w:t>59,34</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11 в ред. </w:t>
            </w:r>
            <w:hyperlink r:id="rId25"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bl>
    <w:p w:rsidR="0065180A" w:rsidRDefault="0065180A">
      <w:pPr>
        <w:sectPr w:rsidR="0065180A">
          <w:pgSz w:w="16838" w:h="11905" w:orient="landscape"/>
          <w:pgMar w:top="1701" w:right="1134" w:bottom="850" w:left="1134" w:header="0" w:footer="0" w:gutter="0"/>
          <w:cols w:space="720"/>
        </w:sectPr>
      </w:pPr>
    </w:p>
    <w:p w:rsidR="0065180A" w:rsidRDefault="0065180A">
      <w:pPr>
        <w:pStyle w:val="ConsPlusNormal"/>
        <w:jc w:val="both"/>
      </w:pPr>
    </w:p>
    <w:p w:rsidR="0065180A" w:rsidRDefault="0065180A">
      <w:pPr>
        <w:pStyle w:val="ConsPlusNormal"/>
        <w:ind w:firstLine="540"/>
        <w:jc w:val="both"/>
      </w:pPr>
      <w:r>
        <w:t>--------------------------------</w:t>
      </w:r>
    </w:p>
    <w:p w:rsidR="0065180A" w:rsidRDefault="0065180A">
      <w:pPr>
        <w:pStyle w:val="ConsPlusNormal"/>
        <w:spacing w:before="220"/>
        <w:ind w:firstLine="540"/>
        <w:jc w:val="both"/>
      </w:pPr>
      <w:bookmarkStart w:id="1" w:name="P677"/>
      <w:bookmarkEnd w:id="1"/>
      <w:r>
        <w:t xml:space="preserve">&lt;*&gt; Выделяется в целях реализации </w:t>
      </w:r>
      <w:hyperlink r:id="rId26" w:history="1">
        <w:r>
          <w:rPr>
            <w:color w:val="0000FF"/>
          </w:rPr>
          <w:t>пункта 6 статьи 168</w:t>
        </w:r>
      </w:hyperlink>
      <w:r>
        <w:t xml:space="preserve"> Налогового кодекса Российской Федерации (часть вторая).</w:t>
      </w:r>
    </w:p>
    <w:p w:rsidR="0065180A" w:rsidRDefault="0065180A">
      <w:pPr>
        <w:pStyle w:val="ConsPlusNormal"/>
        <w:spacing w:before="220"/>
        <w:ind w:firstLine="540"/>
        <w:jc w:val="both"/>
      </w:pPr>
      <w:bookmarkStart w:id="2" w:name="P678"/>
      <w:bookmarkEnd w:id="2"/>
      <w:r>
        <w:t xml:space="preserve">&lt;**&gt; НДС не облагается в соответствии с </w:t>
      </w:r>
      <w:hyperlink r:id="rId27" w:history="1">
        <w:r>
          <w:rPr>
            <w:color w:val="0000FF"/>
          </w:rPr>
          <w:t>главой 26.2</w:t>
        </w:r>
      </w:hyperlink>
      <w:r>
        <w:t xml:space="preserve"> "Упрощенная система налогообложения" Налогового кодекса Российской Федерации.</w:t>
      </w:r>
    </w:p>
    <w:p w:rsidR="0065180A" w:rsidRDefault="0065180A">
      <w:pPr>
        <w:pStyle w:val="ConsPlusNormal"/>
        <w:jc w:val="both"/>
      </w:pPr>
    </w:p>
    <w:p w:rsidR="0065180A" w:rsidRDefault="0065180A">
      <w:pPr>
        <w:pStyle w:val="ConsPlusNormal"/>
        <w:ind w:firstLine="540"/>
        <w:jc w:val="both"/>
      </w:pPr>
      <w:r>
        <w:t>Примечания:</w:t>
      </w:r>
    </w:p>
    <w:p w:rsidR="0065180A" w:rsidRDefault="0065180A">
      <w:pPr>
        <w:pStyle w:val="ConsPlusNormal"/>
        <w:spacing w:before="220"/>
        <w:ind w:firstLine="540"/>
        <w:jc w:val="both"/>
      </w:pPr>
      <w:bookmarkStart w:id="3" w:name="P681"/>
      <w:bookmarkEnd w:id="3"/>
      <w:r>
        <w:t>&lt;1&gt; Тариф учитывает следующие стадии технологического процесса: подъем воды, водоподготовка, транспортировка воды.</w:t>
      </w:r>
    </w:p>
    <w:p w:rsidR="0065180A" w:rsidRDefault="0065180A">
      <w:pPr>
        <w:pStyle w:val="ConsPlusNormal"/>
        <w:spacing w:before="220"/>
        <w:ind w:firstLine="540"/>
        <w:jc w:val="both"/>
      </w:pPr>
      <w:bookmarkStart w:id="4" w:name="P682"/>
      <w:bookmarkEnd w:id="4"/>
      <w:r>
        <w:t>&lt;2&gt; Тариф учитывает следующие стадии технологического процесса: подъем воды, водоподготовка.</w:t>
      </w:r>
    </w:p>
    <w:p w:rsidR="0065180A" w:rsidRDefault="0065180A">
      <w:pPr>
        <w:pStyle w:val="ConsPlusNormal"/>
        <w:spacing w:before="220"/>
        <w:ind w:firstLine="540"/>
        <w:jc w:val="both"/>
      </w:pPr>
      <w:bookmarkStart w:id="5" w:name="P683"/>
      <w:bookmarkEnd w:id="5"/>
      <w:r>
        <w:t>&lt;3&gt; Тариф учитывает следующие стадии технологического процесса: подъем воды, транспортировка воды.</w:t>
      </w:r>
    </w:p>
    <w:p w:rsidR="0065180A" w:rsidRDefault="0065180A">
      <w:pPr>
        <w:pStyle w:val="ConsPlusNormal"/>
        <w:spacing w:before="220"/>
        <w:ind w:firstLine="540"/>
        <w:jc w:val="both"/>
      </w:pPr>
      <w:bookmarkStart w:id="6" w:name="P684"/>
      <w:bookmarkEnd w:id="6"/>
      <w:r>
        <w:t>&lt;4&gt; Тариф учитывает следующие стадии технологического процесса: подъем воды, транспортировка воды (вода, отпускаемая по сетям летнего водопровода).</w:t>
      </w:r>
    </w:p>
    <w:p w:rsidR="0065180A" w:rsidRDefault="0065180A">
      <w:pPr>
        <w:pStyle w:val="ConsPlusNormal"/>
        <w:spacing w:before="220"/>
        <w:ind w:firstLine="540"/>
        <w:jc w:val="both"/>
      </w:pPr>
      <w:bookmarkStart w:id="7" w:name="P685"/>
      <w:bookmarkEnd w:id="7"/>
      <w:r>
        <w:t>&lt;5&gt; Тариф учитывает следующие стадии технологического процесса: подъем воды, водоподготовка, транспортировка воды (вода, отпускаемая по сетям летнего водопровода).</w:t>
      </w:r>
    </w:p>
    <w:p w:rsidR="0065180A" w:rsidRDefault="0065180A">
      <w:pPr>
        <w:pStyle w:val="ConsPlusNormal"/>
        <w:spacing w:before="220"/>
        <w:ind w:firstLine="540"/>
        <w:jc w:val="both"/>
      </w:pPr>
      <w:bookmarkStart w:id="8" w:name="P686"/>
      <w:bookmarkEnd w:id="8"/>
      <w:r>
        <w:t>&lt;6&gt; Тариф учитывает следующие стадии технологического процесса: подъем воды, транспортировка воды.</w:t>
      </w:r>
    </w:p>
    <w:p w:rsidR="0065180A" w:rsidRDefault="0065180A">
      <w:pPr>
        <w:pStyle w:val="ConsPlusNormal"/>
        <w:spacing w:before="220"/>
        <w:ind w:firstLine="540"/>
        <w:jc w:val="both"/>
      </w:pPr>
      <w:bookmarkStart w:id="9" w:name="P687"/>
      <w:bookmarkEnd w:id="9"/>
      <w:r>
        <w:t>&lt;7&gt; Тариф учитывает следующие стадии технологического процесса: подъем воды.</w:t>
      </w: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right"/>
        <w:outlineLvl w:val="0"/>
      </w:pPr>
      <w:r>
        <w:t>Приложение 2</w:t>
      </w:r>
    </w:p>
    <w:p w:rsidR="0065180A" w:rsidRDefault="0065180A">
      <w:pPr>
        <w:pStyle w:val="ConsPlusNormal"/>
        <w:jc w:val="right"/>
      </w:pPr>
      <w:r>
        <w:t>к приказу Региональной службы</w:t>
      </w:r>
    </w:p>
    <w:p w:rsidR="0065180A" w:rsidRDefault="0065180A">
      <w:pPr>
        <w:pStyle w:val="ConsPlusNormal"/>
        <w:jc w:val="right"/>
      </w:pPr>
      <w:r>
        <w:t>по тарифам Ханты-Мансийского</w:t>
      </w:r>
    </w:p>
    <w:p w:rsidR="0065180A" w:rsidRDefault="0065180A">
      <w:pPr>
        <w:pStyle w:val="ConsPlusNormal"/>
        <w:jc w:val="right"/>
      </w:pPr>
      <w:r>
        <w:t>автономного округа - Югры</w:t>
      </w:r>
    </w:p>
    <w:p w:rsidR="0065180A" w:rsidRDefault="0065180A">
      <w:pPr>
        <w:pStyle w:val="ConsPlusNormal"/>
        <w:jc w:val="right"/>
      </w:pPr>
      <w:r>
        <w:t>от 23 ноября 2017 года N 131-нп</w:t>
      </w:r>
    </w:p>
    <w:p w:rsidR="0065180A" w:rsidRDefault="0065180A">
      <w:pPr>
        <w:pStyle w:val="ConsPlusNormal"/>
        <w:jc w:val="both"/>
      </w:pPr>
    </w:p>
    <w:p w:rsidR="0065180A" w:rsidRDefault="0065180A">
      <w:pPr>
        <w:pStyle w:val="ConsPlusTitle"/>
        <w:jc w:val="center"/>
      </w:pPr>
      <w:bookmarkStart w:id="10" w:name="P699"/>
      <w:bookmarkEnd w:id="10"/>
      <w:r>
        <w:t>ОДНОСТАВОЧНЫЕ ТАРИФЫ</w:t>
      </w:r>
    </w:p>
    <w:p w:rsidR="0065180A" w:rsidRDefault="0065180A">
      <w:pPr>
        <w:pStyle w:val="ConsPlusTitle"/>
        <w:jc w:val="center"/>
      </w:pPr>
      <w:r>
        <w:t>В СФЕРЕ ВОДООТВЕДЕНИЯ ДЛЯ ОРГАНИЗАЦИЙ,</w:t>
      </w:r>
    </w:p>
    <w:p w:rsidR="0065180A" w:rsidRDefault="0065180A">
      <w:pPr>
        <w:pStyle w:val="ConsPlusTitle"/>
        <w:jc w:val="center"/>
      </w:pPr>
      <w:r>
        <w:t>ОСУЩЕСТВЛЯЮЩИХ ВОДООТВЕДЕНИЕ</w:t>
      </w:r>
    </w:p>
    <w:p w:rsidR="0065180A" w:rsidRDefault="00651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80A">
        <w:trPr>
          <w:jc w:val="center"/>
        </w:trPr>
        <w:tc>
          <w:tcPr>
            <w:tcW w:w="9294" w:type="dxa"/>
            <w:tcBorders>
              <w:top w:val="nil"/>
              <w:left w:val="single" w:sz="24" w:space="0" w:color="CED3F1"/>
              <w:bottom w:val="nil"/>
              <w:right w:val="single" w:sz="24" w:space="0" w:color="F4F3F8"/>
            </w:tcBorders>
            <w:shd w:val="clear" w:color="auto" w:fill="F4F3F8"/>
          </w:tcPr>
          <w:p w:rsidR="0065180A" w:rsidRDefault="0065180A">
            <w:pPr>
              <w:pStyle w:val="ConsPlusNormal"/>
              <w:jc w:val="center"/>
            </w:pPr>
            <w:r>
              <w:rPr>
                <w:color w:val="392C69"/>
              </w:rPr>
              <w:t>Список изменяющих документов</w:t>
            </w:r>
          </w:p>
          <w:p w:rsidR="0065180A" w:rsidRDefault="0065180A">
            <w:pPr>
              <w:pStyle w:val="ConsPlusNormal"/>
              <w:jc w:val="center"/>
            </w:pPr>
            <w:r>
              <w:rPr>
                <w:color w:val="392C69"/>
              </w:rPr>
              <w:t>(в ред. приказов Региональной службы по тарифам ХМАО - Югры</w:t>
            </w:r>
          </w:p>
          <w:p w:rsidR="0065180A" w:rsidRDefault="0065180A">
            <w:pPr>
              <w:pStyle w:val="ConsPlusNormal"/>
              <w:jc w:val="center"/>
            </w:pPr>
            <w:r>
              <w:rPr>
                <w:color w:val="392C69"/>
              </w:rPr>
              <w:t xml:space="preserve">от 22.11.2018 </w:t>
            </w:r>
            <w:hyperlink r:id="rId28" w:history="1">
              <w:r>
                <w:rPr>
                  <w:color w:val="0000FF"/>
                </w:rPr>
                <w:t>N 62-нп</w:t>
              </w:r>
            </w:hyperlink>
            <w:r>
              <w:rPr>
                <w:color w:val="392C69"/>
              </w:rPr>
              <w:t xml:space="preserve">, от 29.11.2018 </w:t>
            </w:r>
            <w:hyperlink r:id="rId29" w:history="1">
              <w:r>
                <w:rPr>
                  <w:color w:val="0000FF"/>
                </w:rPr>
                <w:t>N 71-нп</w:t>
              </w:r>
            </w:hyperlink>
            <w:r>
              <w:rPr>
                <w:color w:val="392C69"/>
              </w:rPr>
              <w:t>)</w:t>
            </w:r>
          </w:p>
        </w:tc>
      </w:tr>
    </w:tbl>
    <w:p w:rsidR="0065180A" w:rsidRDefault="0065180A">
      <w:pPr>
        <w:pStyle w:val="ConsPlusNormal"/>
        <w:jc w:val="both"/>
      </w:pPr>
    </w:p>
    <w:p w:rsidR="0065180A" w:rsidRDefault="0065180A">
      <w:pPr>
        <w:sectPr w:rsidR="0065180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2154"/>
        <w:gridCol w:w="1134"/>
        <w:gridCol w:w="1416"/>
        <w:gridCol w:w="991"/>
        <w:gridCol w:w="907"/>
        <w:gridCol w:w="994"/>
        <w:gridCol w:w="964"/>
        <w:gridCol w:w="994"/>
        <w:gridCol w:w="907"/>
        <w:gridCol w:w="1026"/>
        <w:gridCol w:w="959"/>
        <w:gridCol w:w="994"/>
        <w:gridCol w:w="911"/>
      </w:tblGrid>
      <w:tr w:rsidR="0065180A">
        <w:tc>
          <w:tcPr>
            <w:tcW w:w="17469" w:type="dxa"/>
            <w:gridSpan w:val="15"/>
            <w:vAlign w:val="center"/>
          </w:tcPr>
          <w:p w:rsidR="0065180A" w:rsidRDefault="0065180A">
            <w:pPr>
              <w:pStyle w:val="ConsPlusNormal"/>
              <w:jc w:val="center"/>
            </w:pPr>
            <w:r>
              <w:lastRenderedPageBreak/>
              <w:t>На период с 1 января 2018 года по 31 декабря 2022 года</w:t>
            </w:r>
          </w:p>
        </w:tc>
      </w:tr>
      <w:tr w:rsidR="0065180A">
        <w:tc>
          <w:tcPr>
            <w:tcW w:w="737" w:type="dxa"/>
            <w:vMerge w:val="restart"/>
            <w:vAlign w:val="center"/>
          </w:tcPr>
          <w:p w:rsidR="0065180A" w:rsidRDefault="0065180A">
            <w:pPr>
              <w:pStyle w:val="ConsPlusNormal"/>
              <w:jc w:val="center"/>
            </w:pPr>
            <w:r>
              <w:t>N п/п</w:t>
            </w:r>
          </w:p>
        </w:tc>
        <w:tc>
          <w:tcPr>
            <w:tcW w:w="2381" w:type="dxa"/>
            <w:vMerge w:val="restart"/>
            <w:vAlign w:val="center"/>
          </w:tcPr>
          <w:p w:rsidR="0065180A" w:rsidRDefault="0065180A">
            <w:pPr>
              <w:pStyle w:val="ConsPlusNormal"/>
              <w:jc w:val="center"/>
            </w:pPr>
            <w:r>
              <w:t>Наименование организаций, осуществляющих водоотведение</w:t>
            </w:r>
          </w:p>
        </w:tc>
        <w:tc>
          <w:tcPr>
            <w:tcW w:w="2154" w:type="dxa"/>
            <w:vMerge w:val="restart"/>
            <w:vAlign w:val="center"/>
          </w:tcPr>
          <w:p w:rsidR="0065180A" w:rsidRDefault="0065180A">
            <w:pPr>
              <w:pStyle w:val="ConsPlusNormal"/>
              <w:jc w:val="center"/>
            </w:pPr>
            <w:r>
              <w:t>Наименование муниципальных образований</w:t>
            </w:r>
          </w:p>
        </w:tc>
        <w:tc>
          <w:tcPr>
            <w:tcW w:w="1134" w:type="dxa"/>
            <w:vMerge w:val="restart"/>
            <w:vAlign w:val="center"/>
          </w:tcPr>
          <w:p w:rsidR="0065180A" w:rsidRDefault="0065180A">
            <w:pPr>
              <w:pStyle w:val="ConsPlusNormal"/>
              <w:jc w:val="center"/>
            </w:pPr>
            <w:r>
              <w:t>Наименование тарифа</w:t>
            </w:r>
          </w:p>
        </w:tc>
        <w:tc>
          <w:tcPr>
            <w:tcW w:w="1416" w:type="dxa"/>
            <w:vMerge w:val="restart"/>
            <w:vAlign w:val="center"/>
          </w:tcPr>
          <w:p w:rsidR="0065180A" w:rsidRDefault="0065180A">
            <w:pPr>
              <w:pStyle w:val="ConsPlusNormal"/>
              <w:jc w:val="center"/>
            </w:pPr>
            <w:r>
              <w:t>Категории потребителей</w:t>
            </w:r>
          </w:p>
        </w:tc>
        <w:tc>
          <w:tcPr>
            <w:tcW w:w="9647" w:type="dxa"/>
            <w:gridSpan w:val="10"/>
            <w:vAlign w:val="center"/>
          </w:tcPr>
          <w:p w:rsidR="0065180A" w:rsidRDefault="0065180A">
            <w:pPr>
              <w:pStyle w:val="ConsPlusNormal"/>
              <w:jc w:val="center"/>
            </w:pPr>
            <w:r>
              <w:t>Одноставочные тарифы в сфере холодного водоснабжения, руб. куб. м</w:t>
            </w:r>
          </w:p>
        </w:tc>
      </w:tr>
      <w:tr w:rsidR="0065180A">
        <w:tc>
          <w:tcPr>
            <w:tcW w:w="737" w:type="dxa"/>
            <w:vMerge/>
          </w:tcPr>
          <w:p w:rsidR="0065180A" w:rsidRDefault="0065180A"/>
        </w:tc>
        <w:tc>
          <w:tcPr>
            <w:tcW w:w="2381" w:type="dxa"/>
            <w:vMerge/>
          </w:tcPr>
          <w:p w:rsidR="0065180A" w:rsidRDefault="0065180A"/>
        </w:tc>
        <w:tc>
          <w:tcPr>
            <w:tcW w:w="2154" w:type="dxa"/>
            <w:vMerge/>
          </w:tcPr>
          <w:p w:rsidR="0065180A" w:rsidRDefault="0065180A"/>
        </w:tc>
        <w:tc>
          <w:tcPr>
            <w:tcW w:w="1134" w:type="dxa"/>
            <w:vMerge/>
          </w:tcPr>
          <w:p w:rsidR="0065180A" w:rsidRDefault="0065180A"/>
        </w:tc>
        <w:tc>
          <w:tcPr>
            <w:tcW w:w="1416" w:type="dxa"/>
            <w:vMerge/>
          </w:tcPr>
          <w:p w:rsidR="0065180A" w:rsidRDefault="0065180A"/>
        </w:tc>
        <w:tc>
          <w:tcPr>
            <w:tcW w:w="1898" w:type="dxa"/>
            <w:gridSpan w:val="2"/>
            <w:vAlign w:val="center"/>
          </w:tcPr>
          <w:p w:rsidR="0065180A" w:rsidRDefault="0065180A">
            <w:pPr>
              <w:pStyle w:val="ConsPlusNormal"/>
              <w:jc w:val="center"/>
            </w:pPr>
            <w:r>
              <w:t>2018 год</w:t>
            </w:r>
          </w:p>
        </w:tc>
        <w:tc>
          <w:tcPr>
            <w:tcW w:w="1958" w:type="dxa"/>
            <w:gridSpan w:val="2"/>
            <w:vAlign w:val="center"/>
          </w:tcPr>
          <w:p w:rsidR="0065180A" w:rsidRDefault="0065180A">
            <w:pPr>
              <w:pStyle w:val="ConsPlusNormal"/>
              <w:jc w:val="center"/>
            </w:pPr>
            <w:r>
              <w:t>2019 год</w:t>
            </w:r>
          </w:p>
        </w:tc>
        <w:tc>
          <w:tcPr>
            <w:tcW w:w="1901" w:type="dxa"/>
            <w:gridSpan w:val="2"/>
            <w:vAlign w:val="center"/>
          </w:tcPr>
          <w:p w:rsidR="0065180A" w:rsidRDefault="0065180A">
            <w:pPr>
              <w:pStyle w:val="ConsPlusNormal"/>
              <w:jc w:val="center"/>
            </w:pPr>
            <w:r>
              <w:t>2020 год</w:t>
            </w:r>
          </w:p>
        </w:tc>
        <w:tc>
          <w:tcPr>
            <w:tcW w:w="1985" w:type="dxa"/>
            <w:gridSpan w:val="2"/>
            <w:vAlign w:val="center"/>
          </w:tcPr>
          <w:p w:rsidR="0065180A" w:rsidRDefault="0065180A">
            <w:pPr>
              <w:pStyle w:val="ConsPlusNormal"/>
              <w:jc w:val="center"/>
            </w:pPr>
            <w:r>
              <w:t>2021 год</w:t>
            </w:r>
          </w:p>
        </w:tc>
        <w:tc>
          <w:tcPr>
            <w:tcW w:w="1905" w:type="dxa"/>
            <w:gridSpan w:val="2"/>
            <w:vAlign w:val="center"/>
          </w:tcPr>
          <w:p w:rsidR="0065180A" w:rsidRDefault="0065180A">
            <w:pPr>
              <w:pStyle w:val="ConsPlusNormal"/>
              <w:jc w:val="center"/>
            </w:pPr>
            <w:r>
              <w:t>2022 год</w:t>
            </w:r>
          </w:p>
        </w:tc>
      </w:tr>
      <w:tr w:rsidR="0065180A">
        <w:tc>
          <w:tcPr>
            <w:tcW w:w="737" w:type="dxa"/>
            <w:vMerge/>
          </w:tcPr>
          <w:p w:rsidR="0065180A" w:rsidRDefault="0065180A"/>
        </w:tc>
        <w:tc>
          <w:tcPr>
            <w:tcW w:w="2381" w:type="dxa"/>
            <w:vMerge/>
          </w:tcPr>
          <w:p w:rsidR="0065180A" w:rsidRDefault="0065180A"/>
        </w:tc>
        <w:tc>
          <w:tcPr>
            <w:tcW w:w="2154" w:type="dxa"/>
            <w:vMerge/>
          </w:tcPr>
          <w:p w:rsidR="0065180A" w:rsidRDefault="0065180A"/>
        </w:tc>
        <w:tc>
          <w:tcPr>
            <w:tcW w:w="1134" w:type="dxa"/>
            <w:vMerge/>
          </w:tcPr>
          <w:p w:rsidR="0065180A" w:rsidRDefault="0065180A"/>
        </w:tc>
        <w:tc>
          <w:tcPr>
            <w:tcW w:w="1416" w:type="dxa"/>
            <w:vMerge/>
          </w:tcPr>
          <w:p w:rsidR="0065180A" w:rsidRDefault="0065180A"/>
        </w:tc>
        <w:tc>
          <w:tcPr>
            <w:tcW w:w="991" w:type="dxa"/>
            <w:vAlign w:val="center"/>
          </w:tcPr>
          <w:p w:rsidR="0065180A" w:rsidRDefault="0065180A">
            <w:pPr>
              <w:pStyle w:val="ConsPlusNormal"/>
              <w:jc w:val="center"/>
            </w:pPr>
            <w:r>
              <w:t>с 1 января по 30 июня</w:t>
            </w:r>
          </w:p>
        </w:tc>
        <w:tc>
          <w:tcPr>
            <w:tcW w:w="907" w:type="dxa"/>
            <w:vAlign w:val="center"/>
          </w:tcPr>
          <w:p w:rsidR="0065180A" w:rsidRDefault="0065180A">
            <w:pPr>
              <w:pStyle w:val="ConsPlusNormal"/>
              <w:jc w:val="center"/>
            </w:pPr>
            <w:r>
              <w:t>с 1 июля по 31 декабря</w:t>
            </w:r>
          </w:p>
        </w:tc>
        <w:tc>
          <w:tcPr>
            <w:tcW w:w="994" w:type="dxa"/>
            <w:vAlign w:val="center"/>
          </w:tcPr>
          <w:p w:rsidR="0065180A" w:rsidRDefault="0065180A">
            <w:pPr>
              <w:pStyle w:val="ConsPlusNormal"/>
              <w:jc w:val="center"/>
            </w:pPr>
            <w:r>
              <w:t>с 1 января по 30 июня</w:t>
            </w:r>
          </w:p>
        </w:tc>
        <w:tc>
          <w:tcPr>
            <w:tcW w:w="964" w:type="dxa"/>
            <w:vAlign w:val="center"/>
          </w:tcPr>
          <w:p w:rsidR="0065180A" w:rsidRDefault="0065180A">
            <w:pPr>
              <w:pStyle w:val="ConsPlusNormal"/>
              <w:jc w:val="center"/>
            </w:pPr>
            <w:r>
              <w:t>с 1 июля по 31 декабря</w:t>
            </w:r>
          </w:p>
        </w:tc>
        <w:tc>
          <w:tcPr>
            <w:tcW w:w="994" w:type="dxa"/>
            <w:vAlign w:val="center"/>
          </w:tcPr>
          <w:p w:rsidR="0065180A" w:rsidRDefault="0065180A">
            <w:pPr>
              <w:pStyle w:val="ConsPlusNormal"/>
              <w:jc w:val="center"/>
            </w:pPr>
            <w:r>
              <w:t>с 1 января по 30 июня</w:t>
            </w:r>
          </w:p>
        </w:tc>
        <w:tc>
          <w:tcPr>
            <w:tcW w:w="907" w:type="dxa"/>
            <w:vAlign w:val="center"/>
          </w:tcPr>
          <w:p w:rsidR="0065180A" w:rsidRDefault="0065180A">
            <w:pPr>
              <w:pStyle w:val="ConsPlusNormal"/>
              <w:jc w:val="center"/>
            </w:pPr>
            <w:r>
              <w:t>с 1 июля по 31 декабря</w:t>
            </w:r>
          </w:p>
        </w:tc>
        <w:tc>
          <w:tcPr>
            <w:tcW w:w="1026" w:type="dxa"/>
            <w:vAlign w:val="center"/>
          </w:tcPr>
          <w:p w:rsidR="0065180A" w:rsidRDefault="0065180A">
            <w:pPr>
              <w:pStyle w:val="ConsPlusNormal"/>
              <w:jc w:val="center"/>
            </w:pPr>
            <w:r>
              <w:t>с 1 января по 30 июня</w:t>
            </w:r>
          </w:p>
        </w:tc>
        <w:tc>
          <w:tcPr>
            <w:tcW w:w="959" w:type="dxa"/>
            <w:vAlign w:val="center"/>
          </w:tcPr>
          <w:p w:rsidR="0065180A" w:rsidRDefault="0065180A">
            <w:pPr>
              <w:pStyle w:val="ConsPlusNormal"/>
              <w:jc w:val="center"/>
            </w:pPr>
            <w:r>
              <w:t>с 1 июля по 31 декабря</w:t>
            </w:r>
          </w:p>
        </w:tc>
        <w:tc>
          <w:tcPr>
            <w:tcW w:w="994" w:type="dxa"/>
            <w:vAlign w:val="center"/>
          </w:tcPr>
          <w:p w:rsidR="0065180A" w:rsidRDefault="0065180A">
            <w:pPr>
              <w:pStyle w:val="ConsPlusNormal"/>
              <w:jc w:val="center"/>
            </w:pPr>
            <w:r>
              <w:t>с 1 января по 30 июня</w:t>
            </w:r>
          </w:p>
        </w:tc>
        <w:tc>
          <w:tcPr>
            <w:tcW w:w="911" w:type="dxa"/>
            <w:vAlign w:val="center"/>
          </w:tcPr>
          <w:p w:rsidR="0065180A" w:rsidRDefault="0065180A">
            <w:pPr>
              <w:pStyle w:val="ConsPlusNormal"/>
              <w:jc w:val="center"/>
            </w:pPr>
            <w:r>
              <w:t>с 1 июля по 31 декабря</w:t>
            </w:r>
          </w:p>
        </w:tc>
      </w:tr>
      <w:tr w:rsidR="0065180A">
        <w:tc>
          <w:tcPr>
            <w:tcW w:w="737" w:type="dxa"/>
            <w:vAlign w:val="center"/>
          </w:tcPr>
          <w:p w:rsidR="0065180A" w:rsidRDefault="0065180A">
            <w:pPr>
              <w:pStyle w:val="ConsPlusNormal"/>
              <w:jc w:val="center"/>
            </w:pPr>
            <w:r>
              <w:t>1</w:t>
            </w:r>
          </w:p>
        </w:tc>
        <w:tc>
          <w:tcPr>
            <w:tcW w:w="2381" w:type="dxa"/>
            <w:vAlign w:val="center"/>
          </w:tcPr>
          <w:p w:rsidR="0065180A" w:rsidRDefault="0065180A">
            <w:pPr>
              <w:pStyle w:val="ConsPlusNormal"/>
              <w:jc w:val="center"/>
            </w:pPr>
            <w:r>
              <w:t>2</w:t>
            </w:r>
          </w:p>
        </w:tc>
        <w:tc>
          <w:tcPr>
            <w:tcW w:w="2154" w:type="dxa"/>
            <w:vAlign w:val="center"/>
          </w:tcPr>
          <w:p w:rsidR="0065180A" w:rsidRDefault="0065180A">
            <w:pPr>
              <w:pStyle w:val="ConsPlusNormal"/>
              <w:jc w:val="center"/>
            </w:pPr>
            <w:r>
              <w:t>3</w:t>
            </w:r>
          </w:p>
        </w:tc>
        <w:tc>
          <w:tcPr>
            <w:tcW w:w="1134" w:type="dxa"/>
            <w:vAlign w:val="center"/>
          </w:tcPr>
          <w:p w:rsidR="0065180A" w:rsidRDefault="0065180A">
            <w:pPr>
              <w:pStyle w:val="ConsPlusNormal"/>
              <w:jc w:val="center"/>
            </w:pPr>
            <w:r>
              <w:t>4</w:t>
            </w:r>
          </w:p>
        </w:tc>
        <w:tc>
          <w:tcPr>
            <w:tcW w:w="1416" w:type="dxa"/>
            <w:vAlign w:val="center"/>
          </w:tcPr>
          <w:p w:rsidR="0065180A" w:rsidRDefault="0065180A">
            <w:pPr>
              <w:pStyle w:val="ConsPlusNormal"/>
              <w:jc w:val="center"/>
            </w:pPr>
            <w:r>
              <w:t>5</w:t>
            </w:r>
          </w:p>
        </w:tc>
        <w:tc>
          <w:tcPr>
            <w:tcW w:w="991" w:type="dxa"/>
            <w:vAlign w:val="center"/>
          </w:tcPr>
          <w:p w:rsidR="0065180A" w:rsidRDefault="0065180A">
            <w:pPr>
              <w:pStyle w:val="ConsPlusNormal"/>
              <w:jc w:val="center"/>
            </w:pPr>
            <w:r>
              <w:t>6</w:t>
            </w:r>
          </w:p>
        </w:tc>
        <w:tc>
          <w:tcPr>
            <w:tcW w:w="907" w:type="dxa"/>
            <w:vAlign w:val="center"/>
          </w:tcPr>
          <w:p w:rsidR="0065180A" w:rsidRDefault="0065180A">
            <w:pPr>
              <w:pStyle w:val="ConsPlusNormal"/>
              <w:jc w:val="center"/>
            </w:pPr>
            <w:r>
              <w:t>7</w:t>
            </w:r>
          </w:p>
        </w:tc>
        <w:tc>
          <w:tcPr>
            <w:tcW w:w="994" w:type="dxa"/>
            <w:vAlign w:val="center"/>
          </w:tcPr>
          <w:p w:rsidR="0065180A" w:rsidRDefault="0065180A">
            <w:pPr>
              <w:pStyle w:val="ConsPlusNormal"/>
              <w:jc w:val="center"/>
            </w:pPr>
            <w:r>
              <w:t>8</w:t>
            </w:r>
          </w:p>
        </w:tc>
        <w:tc>
          <w:tcPr>
            <w:tcW w:w="964" w:type="dxa"/>
            <w:vAlign w:val="center"/>
          </w:tcPr>
          <w:p w:rsidR="0065180A" w:rsidRDefault="0065180A">
            <w:pPr>
              <w:pStyle w:val="ConsPlusNormal"/>
              <w:jc w:val="center"/>
            </w:pPr>
            <w:r>
              <w:t>9</w:t>
            </w:r>
          </w:p>
        </w:tc>
        <w:tc>
          <w:tcPr>
            <w:tcW w:w="994" w:type="dxa"/>
            <w:vAlign w:val="center"/>
          </w:tcPr>
          <w:p w:rsidR="0065180A" w:rsidRDefault="0065180A">
            <w:pPr>
              <w:pStyle w:val="ConsPlusNormal"/>
              <w:jc w:val="center"/>
            </w:pPr>
            <w:r>
              <w:t>10</w:t>
            </w:r>
          </w:p>
        </w:tc>
        <w:tc>
          <w:tcPr>
            <w:tcW w:w="907" w:type="dxa"/>
            <w:vAlign w:val="center"/>
          </w:tcPr>
          <w:p w:rsidR="0065180A" w:rsidRDefault="0065180A">
            <w:pPr>
              <w:pStyle w:val="ConsPlusNormal"/>
              <w:jc w:val="center"/>
            </w:pPr>
            <w:r>
              <w:t>11</w:t>
            </w:r>
          </w:p>
        </w:tc>
        <w:tc>
          <w:tcPr>
            <w:tcW w:w="1026" w:type="dxa"/>
            <w:vAlign w:val="center"/>
          </w:tcPr>
          <w:p w:rsidR="0065180A" w:rsidRDefault="0065180A">
            <w:pPr>
              <w:pStyle w:val="ConsPlusNormal"/>
              <w:jc w:val="center"/>
            </w:pPr>
            <w:r>
              <w:t>12</w:t>
            </w:r>
          </w:p>
        </w:tc>
        <w:tc>
          <w:tcPr>
            <w:tcW w:w="959" w:type="dxa"/>
            <w:vAlign w:val="center"/>
          </w:tcPr>
          <w:p w:rsidR="0065180A" w:rsidRDefault="0065180A">
            <w:pPr>
              <w:pStyle w:val="ConsPlusNormal"/>
              <w:jc w:val="center"/>
            </w:pPr>
            <w:r>
              <w:t>13</w:t>
            </w:r>
          </w:p>
        </w:tc>
        <w:tc>
          <w:tcPr>
            <w:tcW w:w="994" w:type="dxa"/>
            <w:vAlign w:val="center"/>
          </w:tcPr>
          <w:p w:rsidR="0065180A" w:rsidRDefault="0065180A">
            <w:pPr>
              <w:pStyle w:val="ConsPlusNormal"/>
              <w:jc w:val="center"/>
            </w:pPr>
            <w:r>
              <w:t>14</w:t>
            </w:r>
          </w:p>
        </w:tc>
        <w:tc>
          <w:tcPr>
            <w:tcW w:w="911" w:type="dxa"/>
            <w:vAlign w:val="center"/>
          </w:tcPr>
          <w:p w:rsidR="0065180A" w:rsidRDefault="0065180A">
            <w:pPr>
              <w:pStyle w:val="ConsPlusNormal"/>
              <w:jc w:val="center"/>
            </w:pPr>
            <w:r>
              <w:t>15</w:t>
            </w:r>
          </w:p>
        </w:tc>
      </w:tr>
      <w:tr w:rsidR="0065180A">
        <w:tc>
          <w:tcPr>
            <w:tcW w:w="737" w:type="dxa"/>
            <w:vMerge w:val="restart"/>
            <w:tcBorders>
              <w:bottom w:val="nil"/>
            </w:tcBorders>
            <w:vAlign w:val="center"/>
          </w:tcPr>
          <w:p w:rsidR="0065180A" w:rsidRDefault="0065180A">
            <w:pPr>
              <w:pStyle w:val="ConsPlusNormal"/>
              <w:jc w:val="center"/>
            </w:pPr>
            <w:r>
              <w:t>1</w:t>
            </w:r>
          </w:p>
        </w:tc>
        <w:tc>
          <w:tcPr>
            <w:tcW w:w="2381" w:type="dxa"/>
            <w:vMerge w:val="restart"/>
            <w:tcBorders>
              <w:bottom w:val="nil"/>
            </w:tcBorders>
            <w:vAlign w:val="center"/>
          </w:tcPr>
          <w:p w:rsidR="0065180A" w:rsidRDefault="0065180A">
            <w:pPr>
              <w:pStyle w:val="ConsPlusNormal"/>
            </w:pPr>
            <w:r>
              <w:t>Публичное акционерное общество "Сургутнефтегаз"</w:t>
            </w:r>
          </w:p>
        </w:tc>
        <w:tc>
          <w:tcPr>
            <w:tcW w:w="2154" w:type="dxa"/>
            <w:vMerge w:val="restart"/>
            <w:tcBorders>
              <w:bottom w:val="nil"/>
            </w:tcBorders>
            <w:vAlign w:val="center"/>
          </w:tcPr>
          <w:p w:rsidR="0065180A" w:rsidRDefault="0065180A">
            <w:pPr>
              <w:pStyle w:val="ConsPlusNormal"/>
            </w:pPr>
            <w:r>
              <w:t>городской округ город Сургут, Сургутский район, Белоярский район</w:t>
            </w:r>
          </w:p>
        </w:tc>
        <w:tc>
          <w:tcPr>
            <w:tcW w:w="1134" w:type="dxa"/>
            <w:vMerge w:val="restart"/>
            <w:vAlign w:val="center"/>
          </w:tcPr>
          <w:p w:rsidR="0065180A" w:rsidRDefault="0065180A">
            <w:pPr>
              <w:pStyle w:val="ConsPlusNormal"/>
            </w:pPr>
            <w:r>
              <w:t xml:space="preserve">водоотведение </w:t>
            </w:r>
            <w:hyperlink w:anchor="P935"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61,36</w:t>
            </w:r>
          </w:p>
        </w:tc>
        <w:tc>
          <w:tcPr>
            <w:tcW w:w="907" w:type="dxa"/>
            <w:vAlign w:val="center"/>
          </w:tcPr>
          <w:p w:rsidR="0065180A" w:rsidRDefault="0065180A">
            <w:pPr>
              <w:pStyle w:val="ConsPlusNormal"/>
              <w:jc w:val="center"/>
            </w:pPr>
            <w:r>
              <w:t>63,81</w:t>
            </w:r>
          </w:p>
        </w:tc>
        <w:tc>
          <w:tcPr>
            <w:tcW w:w="994" w:type="dxa"/>
            <w:vAlign w:val="center"/>
          </w:tcPr>
          <w:p w:rsidR="0065180A" w:rsidRDefault="0065180A">
            <w:pPr>
              <w:pStyle w:val="ConsPlusNormal"/>
              <w:jc w:val="center"/>
            </w:pPr>
            <w:r>
              <w:t>63,81</w:t>
            </w:r>
          </w:p>
        </w:tc>
        <w:tc>
          <w:tcPr>
            <w:tcW w:w="964" w:type="dxa"/>
            <w:vAlign w:val="center"/>
          </w:tcPr>
          <w:p w:rsidR="0065180A" w:rsidRDefault="0065180A">
            <w:pPr>
              <w:pStyle w:val="ConsPlusNormal"/>
              <w:jc w:val="center"/>
            </w:pPr>
            <w:r>
              <w:t>65,08</w:t>
            </w:r>
          </w:p>
        </w:tc>
        <w:tc>
          <w:tcPr>
            <w:tcW w:w="994" w:type="dxa"/>
            <w:vAlign w:val="center"/>
          </w:tcPr>
          <w:p w:rsidR="0065180A" w:rsidRDefault="0065180A">
            <w:pPr>
              <w:pStyle w:val="ConsPlusNormal"/>
              <w:jc w:val="center"/>
            </w:pPr>
            <w:r>
              <w:t>65,08</w:t>
            </w:r>
          </w:p>
        </w:tc>
        <w:tc>
          <w:tcPr>
            <w:tcW w:w="907" w:type="dxa"/>
            <w:vAlign w:val="center"/>
          </w:tcPr>
          <w:p w:rsidR="0065180A" w:rsidRDefault="0065180A">
            <w:pPr>
              <w:pStyle w:val="ConsPlusNormal"/>
              <w:jc w:val="center"/>
            </w:pPr>
            <w:r>
              <w:t>66,33</w:t>
            </w:r>
          </w:p>
        </w:tc>
        <w:tc>
          <w:tcPr>
            <w:tcW w:w="1026" w:type="dxa"/>
            <w:vAlign w:val="center"/>
          </w:tcPr>
          <w:p w:rsidR="0065180A" w:rsidRDefault="0065180A">
            <w:pPr>
              <w:pStyle w:val="ConsPlusNormal"/>
              <w:jc w:val="center"/>
            </w:pPr>
            <w:r>
              <w:t>66,33</w:t>
            </w:r>
          </w:p>
        </w:tc>
        <w:tc>
          <w:tcPr>
            <w:tcW w:w="959" w:type="dxa"/>
            <w:vAlign w:val="center"/>
          </w:tcPr>
          <w:p w:rsidR="0065180A" w:rsidRDefault="0065180A">
            <w:pPr>
              <w:pStyle w:val="ConsPlusNormal"/>
              <w:jc w:val="center"/>
            </w:pPr>
            <w:r>
              <w:t>68,22</w:t>
            </w:r>
          </w:p>
        </w:tc>
        <w:tc>
          <w:tcPr>
            <w:tcW w:w="994" w:type="dxa"/>
            <w:vAlign w:val="center"/>
          </w:tcPr>
          <w:p w:rsidR="0065180A" w:rsidRDefault="0065180A">
            <w:pPr>
              <w:pStyle w:val="ConsPlusNormal"/>
              <w:jc w:val="center"/>
            </w:pPr>
            <w:r>
              <w:t>68,22</w:t>
            </w:r>
          </w:p>
        </w:tc>
        <w:tc>
          <w:tcPr>
            <w:tcW w:w="911" w:type="dxa"/>
            <w:vAlign w:val="center"/>
          </w:tcPr>
          <w:p w:rsidR="0065180A" w:rsidRDefault="0065180A">
            <w:pPr>
              <w:pStyle w:val="ConsPlusNormal"/>
              <w:jc w:val="center"/>
            </w:pPr>
            <w:r>
              <w:t>69,57</w:t>
            </w:r>
          </w:p>
        </w:tc>
      </w:tr>
      <w:tr w:rsidR="0065180A">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Pr>
          <w:p w:rsidR="0065180A" w:rsidRDefault="0065180A"/>
        </w:tc>
        <w:tc>
          <w:tcPr>
            <w:tcW w:w="1416" w:type="dxa"/>
            <w:vAlign w:val="center"/>
          </w:tcPr>
          <w:p w:rsidR="0065180A" w:rsidRDefault="0065180A">
            <w:pPr>
              <w:pStyle w:val="ConsPlusNormal"/>
            </w:pPr>
            <w:r>
              <w:t xml:space="preserve">Для населения (с учетом НДС </w:t>
            </w:r>
            <w:hyperlink w:anchor="P931" w:history="1">
              <w:r>
                <w:rPr>
                  <w:color w:val="0000FF"/>
                </w:rPr>
                <w:t>&lt;*&gt;</w:t>
              </w:r>
            </w:hyperlink>
            <w:r>
              <w:t>)</w:t>
            </w:r>
          </w:p>
        </w:tc>
        <w:tc>
          <w:tcPr>
            <w:tcW w:w="991" w:type="dxa"/>
            <w:vAlign w:val="center"/>
          </w:tcPr>
          <w:p w:rsidR="0065180A" w:rsidRDefault="0065180A">
            <w:pPr>
              <w:pStyle w:val="ConsPlusNormal"/>
              <w:jc w:val="center"/>
            </w:pPr>
            <w:r>
              <w:t>72,40</w:t>
            </w:r>
          </w:p>
        </w:tc>
        <w:tc>
          <w:tcPr>
            <w:tcW w:w="907" w:type="dxa"/>
            <w:vAlign w:val="center"/>
          </w:tcPr>
          <w:p w:rsidR="0065180A" w:rsidRDefault="0065180A">
            <w:pPr>
              <w:pStyle w:val="ConsPlusNormal"/>
              <w:jc w:val="center"/>
            </w:pPr>
            <w:r>
              <w:t>75,30</w:t>
            </w:r>
          </w:p>
        </w:tc>
        <w:tc>
          <w:tcPr>
            <w:tcW w:w="994" w:type="dxa"/>
            <w:vAlign w:val="center"/>
          </w:tcPr>
          <w:p w:rsidR="0065180A" w:rsidRDefault="0065180A">
            <w:pPr>
              <w:pStyle w:val="ConsPlusNormal"/>
              <w:jc w:val="center"/>
            </w:pPr>
            <w:r>
              <w:t>76,57</w:t>
            </w:r>
          </w:p>
        </w:tc>
        <w:tc>
          <w:tcPr>
            <w:tcW w:w="964" w:type="dxa"/>
            <w:vAlign w:val="center"/>
          </w:tcPr>
          <w:p w:rsidR="0065180A" w:rsidRDefault="0065180A">
            <w:pPr>
              <w:pStyle w:val="ConsPlusNormal"/>
              <w:jc w:val="center"/>
            </w:pPr>
            <w:r>
              <w:t>78,10</w:t>
            </w:r>
          </w:p>
        </w:tc>
        <w:tc>
          <w:tcPr>
            <w:tcW w:w="994" w:type="dxa"/>
            <w:vAlign w:val="center"/>
          </w:tcPr>
          <w:p w:rsidR="0065180A" w:rsidRDefault="0065180A">
            <w:pPr>
              <w:pStyle w:val="ConsPlusNormal"/>
              <w:jc w:val="center"/>
            </w:pPr>
            <w:r>
              <w:t>78,10</w:t>
            </w:r>
          </w:p>
        </w:tc>
        <w:tc>
          <w:tcPr>
            <w:tcW w:w="907" w:type="dxa"/>
            <w:vAlign w:val="center"/>
          </w:tcPr>
          <w:p w:rsidR="0065180A" w:rsidRDefault="0065180A">
            <w:pPr>
              <w:pStyle w:val="ConsPlusNormal"/>
              <w:jc w:val="center"/>
            </w:pPr>
            <w:r>
              <w:t>79,60</w:t>
            </w:r>
          </w:p>
        </w:tc>
        <w:tc>
          <w:tcPr>
            <w:tcW w:w="1026" w:type="dxa"/>
            <w:vAlign w:val="center"/>
          </w:tcPr>
          <w:p w:rsidR="0065180A" w:rsidRDefault="0065180A">
            <w:pPr>
              <w:pStyle w:val="ConsPlusNormal"/>
              <w:jc w:val="center"/>
            </w:pPr>
            <w:r>
              <w:t>79,60</w:t>
            </w:r>
          </w:p>
        </w:tc>
        <w:tc>
          <w:tcPr>
            <w:tcW w:w="959" w:type="dxa"/>
            <w:vAlign w:val="center"/>
          </w:tcPr>
          <w:p w:rsidR="0065180A" w:rsidRDefault="0065180A">
            <w:pPr>
              <w:pStyle w:val="ConsPlusNormal"/>
              <w:jc w:val="center"/>
            </w:pPr>
            <w:r>
              <w:t>81,86</w:t>
            </w:r>
          </w:p>
        </w:tc>
        <w:tc>
          <w:tcPr>
            <w:tcW w:w="994" w:type="dxa"/>
            <w:vAlign w:val="center"/>
          </w:tcPr>
          <w:p w:rsidR="0065180A" w:rsidRDefault="0065180A">
            <w:pPr>
              <w:pStyle w:val="ConsPlusNormal"/>
              <w:jc w:val="center"/>
            </w:pPr>
            <w:r>
              <w:t>81,86</w:t>
            </w:r>
          </w:p>
        </w:tc>
        <w:tc>
          <w:tcPr>
            <w:tcW w:w="911" w:type="dxa"/>
            <w:vAlign w:val="center"/>
          </w:tcPr>
          <w:p w:rsidR="0065180A" w:rsidRDefault="0065180A">
            <w:pPr>
              <w:pStyle w:val="ConsPlusNormal"/>
              <w:jc w:val="center"/>
            </w:pPr>
            <w:r>
              <w:t>83,48</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tcBorders>
              <w:bottom w:val="nil"/>
            </w:tcBorders>
            <w:vAlign w:val="center"/>
          </w:tcPr>
          <w:p w:rsidR="0065180A" w:rsidRDefault="0065180A">
            <w:pPr>
              <w:pStyle w:val="ConsPlusNormal"/>
            </w:pPr>
            <w:r>
              <w:t>транспортировка сточных вод</w:t>
            </w:r>
          </w:p>
        </w:tc>
        <w:tc>
          <w:tcPr>
            <w:tcW w:w="1416" w:type="dxa"/>
            <w:tcBorders>
              <w:bottom w:val="nil"/>
            </w:tcBorders>
            <w:vAlign w:val="center"/>
          </w:tcPr>
          <w:p w:rsidR="0065180A" w:rsidRDefault="0065180A">
            <w:pPr>
              <w:pStyle w:val="ConsPlusNormal"/>
            </w:pPr>
            <w:r>
              <w:t>Для прочих потребителей (без учета НДС)</w:t>
            </w:r>
          </w:p>
        </w:tc>
        <w:tc>
          <w:tcPr>
            <w:tcW w:w="991" w:type="dxa"/>
            <w:tcBorders>
              <w:bottom w:val="nil"/>
            </w:tcBorders>
            <w:vAlign w:val="center"/>
          </w:tcPr>
          <w:p w:rsidR="0065180A" w:rsidRDefault="0065180A">
            <w:pPr>
              <w:pStyle w:val="ConsPlusNormal"/>
              <w:jc w:val="center"/>
            </w:pPr>
            <w:r>
              <w:t>5,10</w:t>
            </w:r>
          </w:p>
        </w:tc>
        <w:tc>
          <w:tcPr>
            <w:tcW w:w="907" w:type="dxa"/>
            <w:tcBorders>
              <w:bottom w:val="nil"/>
            </w:tcBorders>
            <w:vAlign w:val="center"/>
          </w:tcPr>
          <w:p w:rsidR="0065180A" w:rsidRDefault="0065180A">
            <w:pPr>
              <w:pStyle w:val="ConsPlusNormal"/>
              <w:jc w:val="center"/>
            </w:pPr>
            <w:r>
              <w:t>5,30</w:t>
            </w:r>
          </w:p>
        </w:tc>
        <w:tc>
          <w:tcPr>
            <w:tcW w:w="994" w:type="dxa"/>
            <w:tcBorders>
              <w:bottom w:val="nil"/>
            </w:tcBorders>
            <w:vAlign w:val="center"/>
          </w:tcPr>
          <w:p w:rsidR="0065180A" w:rsidRDefault="0065180A">
            <w:pPr>
              <w:pStyle w:val="ConsPlusNormal"/>
              <w:jc w:val="center"/>
            </w:pPr>
            <w:r>
              <w:t>5,30</w:t>
            </w:r>
          </w:p>
        </w:tc>
        <w:tc>
          <w:tcPr>
            <w:tcW w:w="964" w:type="dxa"/>
            <w:tcBorders>
              <w:bottom w:val="nil"/>
            </w:tcBorders>
            <w:vAlign w:val="center"/>
          </w:tcPr>
          <w:p w:rsidR="0065180A" w:rsidRDefault="0065180A">
            <w:pPr>
              <w:pStyle w:val="ConsPlusNormal"/>
              <w:jc w:val="center"/>
            </w:pPr>
            <w:r>
              <w:t>5,40</w:t>
            </w:r>
          </w:p>
        </w:tc>
        <w:tc>
          <w:tcPr>
            <w:tcW w:w="994" w:type="dxa"/>
            <w:tcBorders>
              <w:bottom w:val="nil"/>
            </w:tcBorders>
            <w:vAlign w:val="center"/>
          </w:tcPr>
          <w:p w:rsidR="0065180A" w:rsidRDefault="0065180A">
            <w:pPr>
              <w:pStyle w:val="ConsPlusNormal"/>
              <w:jc w:val="center"/>
            </w:pPr>
            <w:r>
              <w:t>5,40</w:t>
            </w:r>
          </w:p>
        </w:tc>
        <w:tc>
          <w:tcPr>
            <w:tcW w:w="907" w:type="dxa"/>
            <w:tcBorders>
              <w:bottom w:val="nil"/>
            </w:tcBorders>
            <w:vAlign w:val="center"/>
          </w:tcPr>
          <w:p w:rsidR="0065180A" w:rsidRDefault="0065180A">
            <w:pPr>
              <w:pStyle w:val="ConsPlusNormal"/>
              <w:jc w:val="center"/>
            </w:pPr>
            <w:r>
              <w:t>5,50</w:t>
            </w:r>
          </w:p>
        </w:tc>
        <w:tc>
          <w:tcPr>
            <w:tcW w:w="1026" w:type="dxa"/>
            <w:tcBorders>
              <w:bottom w:val="nil"/>
            </w:tcBorders>
            <w:vAlign w:val="center"/>
          </w:tcPr>
          <w:p w:rsidR="0065180A" w:rsidRDefault="0065180A">
            <w:pPr>
              <w:pStyle w:val="ConsPlusNormal"/>
              <w:jc w:val="center"/>
            </w:pPr>
            <w:r>
              <w:t>5,50</w:t>
            </w:r>
          </w:p>
        </w:tc>
        <w:tc>
          <w:tcPr>
            <w:tcW w:w="959" w:type="dxa"/>
            <w:tcBorders>
              <w:bottom w:val="nil"/>
            </w:tcBorders>
            <w:vAlign w:val="center"/>
          </w:tcPr>
          <w:p w:rsidR="0065180A" w:rsidRDefault="0065180A">
            <w:pPr>
              <w:pStyle w:val="ConsPlusNormal"/>
              <w:jc w:val="center"/>
            </w:pPr>
            <w:r>
              <w:t>5,62</w:t>
            </w:r>
          </w:p>
        </w:tc>
        <w:tc>
          <w:tcPr>
            <w:tcW w:w="994" w:type="dxa"/>
            <w:tcBorders>
              <w:bottom w:val="nil"/>
            </w:tcBorders>
            <w:vAlign w:val="center"/>
          </w:tcPr>
          <w:p w:rsidR="0065180A" w:rsidRDefault="0065180A">
            <w:pPr>
              <w:pStyle w:val="ConsPlusNormal"/>
              <w:jc w:val="center"/>
            </w:pPr>
            <w:r>
              <w:t>5,62</w:t>
            </w:r>
          </w:p>
        </w:tc>
        <w:tc>
          <w:tcPr>
            <w:tcW w:w="911" w:type="dxa"/>
            <w:tcBorders>
              <w:bottom w:val="nil"/>
            </w:tcBorders>
            <w:vAlign w:val="center"/>
          </w:tcPr>
          <w:p w:rsidR="0065180A" w:rsidRDefault="0065180A">
            <w:pPr>
              <w:pStyle w:val="ConsPlusNormal"/>
              <w:jc w:val="center"/>
            </w:pPr>
            <w:r>
              <w:t>5,73</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1 в ред. </w:t>
            </w:r>
            <w:hyperlink r:id="rId30"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c>
          <w:tcPr>
            <w:tcW w:w="737" w:type="dxa"/>
            <w:vMerge w:val="restart"/>
            <w:tcBorders>
              <w:bottom w:val="nil"/>
            </w:tcBorders>
            <w:vAlign w:val="center"/>
          </w:tcPr>
          <w:p w:rsidR="0065180A" w:rsidRDefault="0065180A">
            <w:pPr>
              <w:pStyle w:val="ConsPlusNormal"/>
              <w:jc w:val="center"/>
            </w:pPr>
            <w:r>
              <w:t>2</w:t>
            </w:r>
          </w:p>
        </w:tc>
        <w:tc>
          <w:tcPr>
            <w:tcW w:w="2381" w:type="dxa"/>
            <w:vMerge w:val="restart"/>
            <w:tcBorders>
              <w:bottom w:val="nil"/>
            </w:tcBorders>
            <w:vAlign w:val="center"/>
          </w:tcPr>
          <w:p w:rsidR="0065180A" w:rsidRDefault="0065180A">
            <w:pPr>
              <w:pStyle w:val="ConsPlusNormal"/>
            </w:pPr>
            <w:r>
              <w:t xml:space="preserve">Лянторское городское муниципальное унитарное предприятие </w:t>
            </w:r>
            <w:r>
              <w:lastRenderedPageBreak/>
              <w:t>"Управление тепловодоснабжения и водоотведения"</w:t>
            </w:r>
          </w:p>
        </w:tc>
        <w:tc>
          <w:tcPr>
            <w:tcW w:w="2154" w:type="dxa"/>
            <w:vMerge w:val="restart"/>
            <w:tcBorders>
              <w:bottom w:val="nil"/>
            </w:tcBorders>
            <w:vAlign w:val="center"/>
          </w:tcPr>
          <w:p w:rsidR="0065180A" w:rsidRDefault="0065180A">
            <w:pPr>
              <w:pStyle w:val="ConsPlusNormal"/>
            </w:pPr>
            <w:r>
              <w:lastRenderedPageBreak/>
              <w:t>городское поселение Лянтор Сургутского района</w:t>
            </w:r>
          </w:p>
        </w:tc>
        <w:tc>
          <w:tcPr>
            <w:tcW w:w="1134" w:type="dxa"/>
            <w:vMerge w:val="restart"/>
            <w:tcBorders>
              <w:bottom w:val="nil"/>
            </w:tcBorders>
            <w:vAlign w:val="center"/>
          </w:tcPr>
          <w:p w:rsidR="0065180A" w:rsidRDefault="0065180A">
            <w:pPr>
              <w:pStyle w:val="ConsPlusNormal"/>
            </w:pPr>
            <w:r>
              <w:t xml:space="preserve">водоотведение </w:t>
            </w:r>
            <w:hyperlink w:anchor="P935"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46,57</w:t>
            </w:r>
          </w:p>
        </w:tc>
        <w:tc>
          <w:tcPr>
            <w:tcW w:w="907" w:type="dxa"/>
            <w:vAlign w:val="center"/>
          </w:tcPr>
          <w:p w:rsidR="0065180A" w:rsidRDefault="0065180A">
            <w:pPr>
              <w:pStyle w:val="ConsPlusNormal"/>
              <w:jc w:val="center"/>
            </w:pPr>
            <w:r>
              <w:t>48,43</w:t>
            </w:r>
          </w:p>
        </w:tc>
        <w:tc>
          <w:tcPr>
            <w:tcW w:w="994" w:type="dxa"/>
            <w:vAlign w:val="center"/>
          </w:tcPr>
          <w:p w:rsidR="0065180A" w:rsidRDefault="0065180A">
            <w:pPr>
              <w:pStyle w:val="ConsPlusNormal"/>
              <w:jc w:val="center"/>
            </w:pPr>
            <w:r>
              <w:t>48,43</w:t>
            </w:r>
          </w:p>
        </w:tc>
        <w:tc>
          <w:tcPr>
            <w:tcW w:w="964" w:type="dxa"/>
            <w:vAlign w:val="center"/>
          </w:tcPr>
          <w:p w:rsidR="0065180A" w:rsidRDefault="0065180A">
            <w:pPr>
              <w:pStyle w:val="ConsPlusNormal"/>
              <w:jc w:val="center"/>
            </w:pPr>
            <w:r>
              <w:t>49,39</w:t>
            </w:r>
          </w:p>
        </w:tc>
        <w:tc>
          <w:tcPr>
            <w:tcW w:w="994" w:type="dxa"/>
            <w:vAlign w:val="center"/>
          </w:tcPr>
          <w:p w:rsidR="0065180A" w:rsidRDefault="0065180A">
            <w:pPr>
              <w:pStyle w:val="ConsPlusNormal"/>
              <w:jc w:val="center"/>
            </w:pPr>
            <w:r>
              <w:t>49,39</w:t>
            </w:r>
          </w:p>
        </w:tc>
        <w:tc>
          <w:tcPr>
            <w:tcW w:w="907" w:type="dxa"/>
            <w:vAlign w:val="center"/>
          </w:tcPr>
          <w:p w:rsidR="0065180A" w:rsidRDefault="0065180A">
            <w:pPr>
              <w:pStyle w:val="ConsPlusNormal"/>
              <w:jc w:val="center"/>
            </w:pPr>
            <w:r>
              <w:t>50,85</w:t>
            </w:r>
          </w:p>
        </w:tc>
        <w:tc>
          <w:tcPr>
            <w:tcW w:w="1026" w:type="dxa"/>
            <w:vAlign w:val="center"/>
          </w:tcPr>
          <w:p w:rsidR="0065180A" w:rsidRDefault="0065180A">
            <w:pPr>
              <w:pStyle w:val="ConsPlusNormal"/>
              <w:jc w:val="center"/>
            </w:pPr>
            <w:r>
              <w:t>50,85</w:t>
            </w:r>
          </w:p>
        </w:tc>
        <w:tc>
          <w:tcPr>
            <w:tcW w:w="959" w:type="dxa"/>
            <w:vAlign w:val="center"/>
          </w:tcPr>
          <w:p w:rsidR="0065180A" w:rsidRDefault="0065180A">
            <w:pPr>
              <w:pStyle w:val="ConsPlusNormal"/>
              <w:jc w:val="center"/>
            </w:pPr>
            <w:r>
              <w:t>52,34</w:t>
            </w:r>
          </w:p>
        </w:tc>
        <w:tc>
          <w:tcPr>
            <w:tcW w:w="994" w:type="dxa"/>
            <w:vAlign w:val="center"/>
          </w:tcPr>
          <w:p w:rsidR="0065180A" w:rsidRDefault="0065180A">
            <w:pPr>
              <w:pStyle w:val="ConsPlusNormal"/>
              <w:jc w:val="center"/>
            </w:pPr>
            <w:r>
              <w:t>52,34</w:t>
            </w:r>
          </w:p>
        </w:tc>
        <w:tc>
          <w:tcPr>
            <w:tcW w:w="911" w:type="dxa"/>
            <w:vAlign w:val="center"/>
          </w:tcPr>
          <w:p w:rsidR="0065180A" w:rsidRDefault="0065180A">
            <w:pPr>
              <w:pStyle w:val="ConsPlusNormal"/>
              <w:jc w:val="center"/>
            </w:pPr>
            <w:r>
              <w:t>53,89</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931" w:history="1">
              <w:r>
                <w:rPr>
                  <w:color w:val="0000FF"/>
                </w:rPr>
                <w:t>&lt;*&gt;</w:t>
              </w:r>
            </w:hyperlink>
            <w:r>
              <w:t>)</w:t>
            </w:r>
          </w:p>
        </w:tc>
        <w:tc>
          <w:tcPr>
            <w:tcW w:w="991" w:type="dxa"/>
            <w:tcBorders>
              <w:bottom w:val="nil"/>
            </w:tcBorders>
            <w:vAlign w:val="center"/>
          </w:tcPr>
          <w:p w:rsidR="0065180A" w:rsidRDefault="0065180A">
            <w:pPr>
              <w:pStyle w:val="ConsPlusNormal"/>
              <w:jc w:val="center"/>
            </w:pPr>
            <w:r>
              <w:t>54,95</w:t>
            </w:r>
          </w:p>
        </w:tc>
        <w:tc>
          <w:tcPr>
            <w:tcW w:w="907" w:type="dxa"/>
            <w:tcBorders>
              <w:bottom w:val="nil"/>
            </w:tcBorders>
            <w:vAlign w:val="center"/>
          </w:tcPr>
          <w:p w:rsidR="0065180A" w:rsidRDefault="0065180A">
            <w:pPr>
              <w:pStyle w:val="ConsPlusNormal"/>
              <w:jc w:val="center"/>
            </w:pPr>
            <w:r>
              <w:t>57,15</w:t>
            </w:r>
          </w:p>
        </w:tc>
        <w:tc>
          <w:tcPr>
            <w:tcW w:w="994" w:type="dxa"/>
            <w:tcBorders>
              <w:bottom w:val="nil"/>
            </w:tcBorders>
            <w:vAlign w:val="center"/>
          </w:tcPr>
          <w:p w:rsidR="0065180A" w:rsidRDefault="0065180A">
            <w:pPr>
              <w:pStyle w:val="ConsPlusNormal"/>
              <w:jc w:val="center"/>
            </w:pPr>
            <w:r>
              <w:t>58,12</w:t>
            </w:r>
          </w:p>
        </w:tc>
        <w:tc>
          <w:tcPr>
            <w:tcW w:w="964" w:type="dxa"/>
            <w:tcBorders>
              <w:bottom w:val="nil"/>
            </w:tcBorders>
            <w:vAlign w:val="center"/>
          </w:tcPr>
          <w:p w:rsidR="0065180A" w:rsidRDefault="0065180A">
            <w:pPr>
              <w:pStyle w:val="ConsPlusNormal"/>
              <w:jc w:val="center"/>
            </w:pPr>
            <w:r>
              <w:t>59,27</w:t>
            </w:r>
          </w:p>
        </w:tc>
        <w:tc>
          <w:tcPr>
            <w:tcW w:w="994" w:type="dxa"/>
            <w:tcBorders>
              <w:bottom w:val="nil"/>
            </w:tcBorders>
            <w:vAlign w:val="center"/>
          </w:tcPr>
          <w:p w:rsidR="0065180A" w:rsidRDefault="0065180A">
            <w:pPr>
              <w:pStyle w:val="ConsPlusNormal"/>
              <w:jc w:val="center"/>
            </w:pPr>
            <w:r>
              <w:t>59,27</w:t>
            </w:r>
          </w:p>
        </w:tc>
        <w:tc>
          <w:tcPr>
            <w:tcW w:w="907" w:type="dxa"/>
            <w:tcBorders>
              <w:bottom w:val="nil"/>
            </w:tcBorders>
            <w:vAlign w:val="center"/>
          </w:tcPr>
          <w:p w:rsidR="0065180A" w:rsidRDefault="0065180A">
            <w:pPr>
              <w:pStyle w:val="ConsPlusNormal"/>
              <w:jc w:val="center"/>
            </w:pPr>
            <w:r>
              <w:t>61,02</w:t>
            </w:r>
          </w:p>
        </w:tc>
        <w:tc>
          <w:tcPr>
            <w:tcW w:w="1026" w:type="dxa"/>
            <w:tcBorders>
              <w:bottom w:val="nil"/>
            </w:tcBorders>
            <w:vAlign w:val="center"/>
          </w:tcPr>
          <w:p w:rsidR="0065180A" w:rsidRDefault="0065180A">
            <w:pPr>
              <w:pStyle w:val="ConsPlusNormal"/>
              <w:jc w:val="center"/>
            </w:pPr>
            <w:r>
              <w:t>61,02</w:t>
            </w:r>
          </w:p>
        </w:tc>
        <w:tc>
          <w:tcPr>
            <w:tcW w:w="959" w:type="dxa"/>
            <w:tcBorders>
              <w:bottom w:val="nil"/>
            </w:tcBorders>
            <w:vAlign w:val="center"/>
          </w:tcPr>
          <w:p w:rsidR="0065180A" w:rsidRDefault="0065180A">
            <w:pPr>
              <w:pStyle w:val="ConsPlusNormal"/>
              <w:jc w:val="center"/>
            </w:pPr>
            <w:r>
              <w:t>62,81</w:t>
            </w:r>
          </w:p>
        </w:tc>
        <w:tc>
          <w:tcPr>
            <w:tcW w:w="994" w:type="dxa"/>
            <w:tcBorders>
              <w:bottom w:val="nil"/>
            </w:tcBorders>
            <w:vAlign w:val="center"/>
          </w:tcPr>
          <w:p w:rsidR="0065180A" w:rsidRDefault="0065180A">
            <w:pPr>
              <w:pStyle w:val="ConsPlusNormal"/>
              <w:jc w:val="center"/>
            </w:pPr>
            <w:r>
              <w:t>62,81</w:t>
            </w:r>
          </w:p>
        </w:tc>
        <w:tc>
          <w:tcPr>
            <w:tcW w:w="911" w:type="dxa"/>
            <w:tcBorders>
              <w:bottom w:val="nil"/>
            </w:tcBorders>
            <w:vAlign w:val="center"/>
          </w:tcPr>
          <w:p w:rsidR="0065180A" w:rsidRDefault="0065180A">
            <w:pPr>
              <w:pStyle w:val="ConsPlusNormal"/>
              <w:jc w:val="center"/>
            </w:pPr>
            <w:r>
              <w:t>64,67</w:t>
            </w:r>
          </w:p>
        </w:tc>
      </w:tr>
      <w:tr w:rsidR="0065180A">
        <w:tblPrEx>
          <w:tblBorders>
            <w:insideH w:val="nil"/>
          </w:tblBorders>
        </w:tblPrEx>
        <w:tc>
          <w:tcPr>
            <w:tcW w:w="17469" w:type="dxa"/>
            <w:gridSpan w:val="15"/>
            <w:tcBorders>
              <w:top w:val="nil"/>
            </w:tcBorders>
          </w:tcPr>
          <w:p w:rsidR="0065180A" w:rsidRDefault="0065180A">
            <w:pPr>
              <w:pStyle w:val="ConsPlusNormal"/>
              <w:jc w:val="both"/>
            </w:pPr>
            <w:r>
              <w:lastRenderedPageBreak/>
              <w:t xml:space="preserve">(п. 2 в ред. </w:t>
            </w:r>
            <w:hyperlink r:id="rId31" w:history="1">
              <w:r>
                <w:rPr>
                  <w:color w:val="0000FF"/>
                </w:rPr>
                <w:t>приказа</w:t>
              </w:r>
            </w:hyperlink>
            <w:r>
              <w:t xml:space="preserve"> Региональной службы по тарифам ХМАО - Югры от 22.11.2018</w:t>
            </w:r>
          </w:p>
          <w:p w:rsidR="0065180A" w:rsidRDefault="0065180A">
            <w:pPr>
              <w:pStyle w:val="ConsPlusNormal"/>
              <w:jc w:val="both"/>
            </w:pPr>
            <w:r>
              <w:t>N 62-нп)</w:t>
            </w:r>
          </w:p>
        </w:tc>
      </w:tr>
      <w:tr w:rsidR="0065180A">
        <w:tblPrEx>
          <w:tblBorders>
            <w:insideH w:val="nil"/>
          </w:tblBorders>
        </w:tblPrEx>
        <w:tc>
          <w:tcPr>
            <w:tcW w:w="737" w:type="dxa"/>
            <w:tcBorders>
              <w:bottom w:val="nil"/>
            </w:tcBorders>
            <w:vAlign w:val="center"/>
          </w:tcPr>
          <w:p w:rsidR="0065180A" w:rsidRDefault="0065180A">
            <w:pPr>
              <w:pStyle w:val="ConsPlusNormal"/>
              <w:jc w:val="center"/>
            </w:pPr>
            <w:r>
              <w:t>3</w:t>
            </w:r>
          </w:p>
        </w:tc>
        <w:tc>
          <w:tcPr>
            <w:tcW w:w="2381" w:type="dxa"/>
            <w:tcBorders>
              <w:bottom w:val="nil"/>
            </w:tcBorders>
            <w:vAlign w:val="center"/>
          </w:tcPr>
          <w:p w:rsidR="0065180A" w:rsidRDefault="0065180A">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2154" w:type="dxa"/>
            <w:tcBorders>
              <w:bottom w:val="nil"/>
            </w:tcBorders>
            <w:vAlign w:val="center"/>
          </w:tcPr>
          <w:p w:rsidR="0065180A" w:rsidRDefault="0065180A">
            <w:pPr>
              <w:pStyle w:val="ConsPlusNormal"/>
            </w:pPr>
            <w:r>
              <w:t>городской округ город Пыть-Ях</w:t>
            </w:r>
          </w:p>
        </w:tc>
        <w:tc>
          <w:tcPr>
            <w:tcW w:w="1134" w:type="dxa"/>
            <w:tcBorders>
              <w:bottom w:val="nil"/>
            </w:tcBorders>
            <w:vAlign w:val="center"/>
          </w:tcPr>
          <w:p w:rsidR="0065180A" w:rsidRDefault="0065180A">
            <w:pPr>
              <w:pStyle w:val="ConsPlusNormal"/>
            </w:pPr>
            <w:r>
              <w:t xml:space="preserve">водоотведение </w:t>
            </w:r>
            <w:hyperlink w:anchor="P935" w:history="1">
              <w:r>
                <w:rPr>
                  <w:color w:val="0000FF"/>
                </w:rPr>
                <w:t>&lt;1&gt;</w:t>
              </w:r>
            </w:hyperlink>
          </w:p>
        </w:tc>
        <w:tc>
          <w:tcPr>
            <w:tcW w:w="1416" w:type="dxa"/>
            <w:tcBorders>
              <w:bottom w:val="nil"/>
            </w:tcBorders>
            <w:vAlign w:val="center"/>
          </w:tcPr>
          <w:p w:rsidR="0065180A" w:rsidRDefault="0065180A">
            <w:pPr>
              <w:pStyle w:val="ConsPlusNormal"/>
            </w:pPr>
            <w:r>
              <w:t>Для прочих потребителей (без учета НДС)</w:t>
            </w:r>
          </w:p>
        </w:tc>
        <w:tc>
          <w:tcPr>
            <w:tcW w:w="991" w:type="dxa"/>
            <w:tcBorders>
              <w:bottom w:val="nil"/>
            </w:tcBorders>
            <w:vAlign w:val="center"/>
          </w:tcPr>
          <w:p w:rsidR="0065180A" w:rsidRDefault="0065180A">
            <w:pPr>
              <w:pStyle w:val="ConsPlusNormal"/>
              <w:jc w:val="center"/>
            </w:pPr>
            <w:r>
              <w:t>49,66</w:t>
            </w:r>
          </w:p>
        </w:tc>
        <w:tc>
          <w:tcPr>
            <w:tcW w:w="907" w:type="dxa"/>
            <w:tcBorders>
              <w:bottom w:val="nil"/>
            </w:tcBorders>
            <w:vAlign w:val="center"/>
          </w:tcPr>
          <w:p w:rsidR="0065180A" w:rsidRDefault="0065180A">
            <w:pPr>
              <w:pStyle w:val="ConsPlusNormal"/>
              <w:jc w:val="center"/>
            </w:pPr>
            <w:r>
              <w:t>51,64</w:t>
            </w:r>
          </w:p>
        </w:tc>
        <w:tc>
          <w:tcPr>
            <w:tcW w:w="994" w:type="dxa"/>
            <w:tcBorders>
              <w:bottom w:val="nil"/>
            </w:tcBorders>
            <w:vAlign w:val="center"/>
          </w:tcPr>
          <w:p w:rsidR="0065180A" w:rsidRDefault="0065180A">
            <w:pPr>
              <w:pStyle w:val="ConsPlusNormal"/>
              <w:jc w:val="center"/>
            </w:pPr>
            <w:r>
              <w:t>51,64</w:t>
            </w:r>
          </w:p>
        </w:tc>
        <w:tc>
          <w:tcPr>
            <w:tcW w:w="964" w:type="dxa"/>
            <w:tcBorders>
              <w:bottom w:val="nil"/>
            </w:tcBorders>
            <w:vAlign w:val="center"/>
          </w:tcPr>
          <w:p w:rsidR="0065180A" w:rsidRDefault="0065180A">
            <w:pPr>
              <w:pStyle w:val="ConsPlusNormal"/>
              <w:jc w:val="center"/>
            </w:pPr>
            <w:r>
              <w:t>52,67</w:t>
            </w:r>
          </w:p>
        </w:tc>
        <w:tc>
          <w:tcPr>
            <w:tcW w:w="994" w:type="dxa"/>
            <w:tcBorders>
              <w:bottom w:val="nil"/>
            </w:tcBorders>
            <w:vAlign w:val="center"/>
          </w:tcPr>
          <w:p w:rsidR="0065180A" w:rsidRDefault="0065180A">
            <w:pPr>
              <w:pStyle w:val="ConsPlusNormal"/>
              <w:jc w:val="center"/>
            </w:pPr>
            <w:r>
              <w:t>52,67</w:t>
            </w:r>
          </w:p>
        </w:tc>
        <w:tc>
          <w:tcPr>
            <w:tcW w:w="907" w:type="dxa"/>
            <w:tcBorders>
              <w:bottom w:val="nil"/>
            </w:tcBorders>
            <w:vAlign w:val="center"/>
          </w:tcPr>
          <w:p w:rsidR="0065180A" w:rsidRDefault="0065180A">
            <w:pPr>
              <w:pStyle w:val="ConsPlusNormal"/>
              <w:jc w:val="center"/>
            </w:pPr>
            <w:r>
              <w:t>54,46</w:t>
            </w:r>
          </w:p>
        </w:tc>
        <w:tc>
          <w:tcPr>
            <w:tcW w:w="1026" w:type="dxa"/>
            <w:tcBorders>
              <w:bottom w:val="nil"/>
            </w:tcBorders>
            <w:vAlign w:val="center"/>
          </w:tcPr>
          <w:p w:rsidR="0065180A" w:rsidRDefault="0065180A">
            <w:pPr>
              <w:pStyle w:val="ConsPlusNormal"/>
              <w:jc w:val="center"/>
            </w:pPr>
            <w:r>
              <w:t>54,46</w:t>
            </w:r>
          </w:p>
        </w:tc>
        <w:tc>
          <w:tcPr>
            <w:tcW w:w="959" w:type="dxa"/>
            <w:tcBorders>
              <w:bottom w:val="nil"/>
            </w:tcBorders>
            <w:vAlign w:val="center"/>
          </w:tcPr>
          <w:p w:rsidR="0065180A" w:rsidRDefault="0065180A">
            <w:pPr>
              <w:pStyle w:val="ConsPlusNormal"/>
              <w:jc w:val="center"/>
            </w:pPr>
            <w:r>
              <w:t>56,56</w:t>
            </w:r>
          </w:p>
        </w:tc>
        <w:tc>
          <w:tcPr>
            <w:tcW w:w="994" w:type="dxa"/>
            <w:tcBorders>
              <w:bottom w:val="nil"/>
            </w:tcBorders>
            <w:vAlign w:val="center"/>
          </w:tcPr>
          <w:p w:rsidR="0065180A" w:rsidRDefault="0065180A">
            <w:pPr>
              <w:pStyle w:val="ConsPlusNormal"/>
              <w:jc w:val="center"/>
            </w:pPr>
            <w:r>
              <w:t>56,56</w:t>
            </w:r>
          </w:p>
        </w:tc>
        <w:tc>
          <w:tcPr>
            <w:tcW w:w="911" w:type="dxa"/>
            <w:tcBorders>
              <w:bottom w:val="nil"/>
            </w:tcBorders>
            <w:vAlign w:val="center"/>
          </w:tcPr>
          <w:p w:rsidR="0065180A" w:rsidRDefault="0065180A">
            <w:pPr>
              <w:pStyle w:val="ConsPlusNormal"/>
              <w:jc w:val="center"/>
            </w:pPr>
            <w:r>
              <w:t>58,59</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3 в ред. </w:t>
            </w:r>
            <w:hyperlink r:id="rId32"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t>4</w:t>
            </w:r>
          </w:p>
        </w:tc>
        <w:tc>
          <w:tcPr>
            <w:tcW w:w="2381" w:type="dxa"/>
            <w:vMerge w:val="restart"/>
            <w:tcBorders>
              <w:bottom w:val="nil"/>
            </w:tcBorders>
            <w:vAlign w:val="center"/>
          </w:tcPr>
          <w:p w:rsidR="0065180A" w:rsidRDefault="0065180A">
            <w:pPr>
              <w:pStyle w:val="ConsPlusNormal"/>
            </w:pPr>
            <w:r>
              <w:t>Некоммерческая организация "Товарищество собственников жилья "Факел"</w:t>
            </w:r>
          </w:p>
        </w:tc>
        <w:tc>
          <w:tcPr>
            <w:tcW w:w="2154" w:type="dxa"/>
            <w:vMerge w:val="restart"/>
            <w:tcBorders>
              <w:bottom w:val="nil"/>
            </w:tcBorders>
            <w:vAlign w:val="center"/>
          </w:tcPr>
          <w:p w:rsidR="0065180A" w:rsidRDefault="0065180A">
            <w:pPr>
              <w:pStyle w:val="ConsPlusNormal"/>
            </w:pPr>
            <w:r>
              <w:t>городской округ город Пыть-Ях</w:t>
            </w:r>
          </w:p>
        </w:tc>
        <w:tc>
          <w:tcPr>
            <w:tcW w:w="1134" w:type="dxa"/>
            <w:vMerge w:val="restart"/>
            <w:tcBorders>
              <w:bottom w:val="nil"/>
            </w:tcBorders>
            <w:vAlign w:val="center"/>
          </w:tcPr>
          <w:p w:rsidR="0065180A" w:rsidRDefault="0065180A">
            <w:pPr>
              <w:pStyle w:val="ConsPlusNormal"/>
            </w:pPr>
            <w:r>
              <w:t xml:space="preserve">водоотведение </w:t>
            </w:r>
            <w:hyperlink w:anchor="P935"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 xml:space="preserve">70,64 </w:t>
            </w:r>
            <w:hyperlink w:anchor="P932" w:history="1">
              <w:r>
                <w:rPr>
                  <w:color w:val="0000FF"/>
                </w:rPr>
                <w:t>&lt;**&gt;</w:t>
              </w:r>
            </w:hyperlink>
          </w:p>
        </w:tc>
        <w:tc>
          <w:tcPr>
            <w:tcW w:w="907" w:type="dxa"/>
            <w:vAlign w:val="center"/>
          </w:tcPr>
          <w:p w:rsidR="0065180A" w:rsidRDefault="0065180A">
            <w:pPr>
              <w:pStyle w:val="ConsPlusNormal"/>
              <w:jc w:val="center"/>
            </w:pPr>
            <w:r>
              <w:t>73,42 &lt;**&gt;</w:t>
            </w:r>
          </w:p>
        </w:tc>
        <w:tc>
          <w:tcPr>
            <w:tcW w:w="994" w:type="dxa"/>
            <w:vAlign w:val="center"/>
          </w:tcPr>
          <w:p w:rsidR="0065180A" w:rsidRDefault="0065180A">
            <w:pPr>
              <w:pStyle w:val="ConsPlusNormal"/>
              <w:jc w:val="center"/>
            </w:pPr>
            <w:r>
              <w:t>73,42 &lt;**&gt;</w:t>
            </w:r>
          </w:p>
        </w:tc>
        <w:tc>
          <w:tcPr>
            <w:tcW w:w="964" w:type="dxa"/>
            <w:vAlign w:val="center"/>
          </w:tcPr>
          <w:p w:rsidR="0065180A" w:rsidRDefault="0065180A">
            <w:pPr>
              <w:pStyle w:val="ConsPlusNormal"/>
              <w:jc w:val="center"/>
            </w:pPr>
            <w:r>
              <w:t>74,89 &lt;**&gt;</w:t>
            </w:r>
          </w:p>
        </w:tc>
        <w:tc>
          <w:tcPr>
            <w:tcW w:w="994" w:type="dxa"/>
            <w:vAlign w:val="center"/>
          </w:tcPr>
          <w:p w:rsidR="0065180A" w:rsidRDefault="0065180A">
            <w:pPr>
              <w:pStyle w:val="ConsPlusNormal"/>
              <w:jc w:val="center"/>
            </w:pPr>
            <w:r>
              <w:t>74,89 &lt;**&gt;</w:t>
            </w:r>
          </w:p>
        </w:tc>
        <w:tc>
          <w:tcPr>
            <w:tcW w:w="907" w:type="dxa"/>
            <w:vAlign w:val="center"/>
          </w:tcPr>
          <w:p w:rsidR="0065180A" w:rsidRDefault="0065180A">
            <w:pPr>
              <w:pStyle w:val="ConsPlusNormal"/>
              <w:jc w:val="center"/>
            </w:pPr>
            <w:r>
              <w:t>77,88 &lt;**&gt;</w:t>
            </w:r>
          </w:p>
        </w:tc>
        <w:tc>
          <w:tcPr>
            <w:tcW w:w="1026" w:type="dxa"/>
            <w:vAlign w:val="center"/>
          </w:tcPr>
          <w:p w:rsidR="0065180A" w:rsidRDefault="0065180A">
            <w:pPr>
              <w:pStyle w:val="ConsPlusNormal"/>
              <w:jc w:val="center"/>
            </w:pPr>
            <w:r>
              <w:t>77,88 &lt;**&gt;</w:t>
            </w:r>
          </w:p>
        </w:tc>
        <w:tc>
          <w:tcPr>
            <w:tcW w:w="959" w:type="dxa"/>
            <w:vAlign w:val="center"/>
          </w:tcPr>
          <w:p w:rsidR="0065180A" w:rsidRDefault="0065180A">
            <w:pPr>
              <w:pStyle w:val="ConsPlusNormal"/>
              <w:jc w:val="center"/>
            </w:pPr>
            <w:r>
              <w:t>80,76 &lt;**&gt;</w:t>
            </w:r>
          </w:p>
        </w:tc>
        <w:tc>
          <w:tcPr>
            <w:tcW w:w="994" w:type="dxa"/>
            <w:vAlign w:val="center"/>
          </w:tcPr>
          <w:p w:rsidR="0065180A" w:rsidRDefault="0065180A">
            <w:pPr>
              <w:pStyle w:val="ConsPlusNormal"/>
              <w:jc w:val="center"/>
            </w:pPr>
            <w:r>
              <w:t>80,76 &lt;**&gt;</w:t>
            </w:r>
          </w:p>
        </w:tc>
        <w:tc>
          <w:tcPr>
            <w:tcW w:w="911" w:type="dxa"/>
            <w:vAlign w:val="center"/>
          </w:tcPr>
          <w:p w:rsidR="0065180A" w:rsidRDefault="0065180A">
            <w:pPr>
              <w:pStyle w:val="ConsPlusNormal"/>
              <w:jc w:val="center"/>
            </w:pPr>
            <w:r>
              <w:t>83,99 &lt;**&gt;</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931" w:history="1">
              <w:r>
                <w:rPr>
                  <w:color w:val="0000FF"/>
                </w:rPr>
                <w:t>&lt;*&gt;</w:t>
              </w:r>
            </w:hyperlink>
            <w:r>
              <w:t>)</w:t>
            </w:r>
          </w:p>
        </w:tc>
        <w:tc>
          <w:tcPr>
            <w:tcW w:w="991" w:type="dxa"/>
            <w:tcBorders>
              <w:bottom w:val="nil"/>
            </w:tcBorders>
            <w:vAlign w:val="center"/>
          </w:tcPr>
          <w:p w:rsidR="0065180A" w:rsidRDefault="0065180A">
            <w:pPr>
              <w:pStyle w:val="ConsPlusNormal"/>
              <w:jc w:val="center"/>
            </w:pPr>
            <w:r>
              <w:t>70,64 &lt;**&gt;</w:t>
            </w:r>
          </w:p>
        </w:tc>
        <w:tc>
          <w:tcPr>
            <w:tcW w:w="907" w:type="dxa"/>
            <w:tcBorders>
              <w:bottom w:val="nil"/>
            </w:tcBorders>
            <w:vAlign w:val="center"/>
          </w:tcPr>
          <w:p w:rsidR="0065180A" w:rsidRDefault="0065180A">
            <w:pPr>
              <w:pStyle w:val="ConsPlusNormal"/>
              <w:jc w:val="center"/>
            </w:pPr>
            <w:r>
              <w:t>73,42 &lt;**&gt;</w:t>
            </w:r>
          </w:p>
        </w:tc>
        <w:tc>
          <w:tcPr>
            <w:tcW w:w="994" w:type="dxa"/>
            <w:tcBorders>
              <w:bottom w:val="nil"/>
            </w:tcBorders>
            <w:vAlign w:val="center"/>
          </w:tcPr>
          <w:p w:rsidR="0065180A" w:rsidRDefault="0065180A">
            <w:pPr>
              <w:pStyle w:val="ConsPlusNormal"/>
              <w:jc w:val="center"/>
            </w:pPr>
            <w:r>
              <w:t>73,42 &lt;**&gt;</w:t>
            </w:r>
          </w:p>
        </w:tc>
        <w:tc>
          <w:tcPr>
            <w:tcW w:w="964" w:type="dxa"/>
            <w:tcBorders>
              <w:bottom w:val="nil"/>
            </w:tcBorders>
            <w:vAlign w:val="center"/>
          </w:tcPr>
          <w:p w:rsidR="0065180A" w:rsidRDefault="0065180A">
            <w:pPr>
              <w:pStyle w:val="ConsPlusNormal"/>
              <w:jc w:val="center"/>
            </w:pPr>
            <w:r>
              <w:t>74,89 &lt;**&gt;</w:t>
            </w:r>
          </w:p>
        </w:tc>
        <w:tc>
          <w:tcPr>
            <w:tcW w:w="994" w:type="dxa"/>
            <w:tcBorders>
              <w:bottom w:val="nil"/>
            </w:tcBorders>
            <w:vAlign w:val="center"/>
          </w:tcPr>
          <w:p w:rsidR="0065180A" w:rsidRDefault="0065180A">
            <w:pPr>
              <w:pStyle w:val="ConsPlusNormal"/>
              <w:jc w:val="center"/>
            </w:pPr>
            <w:r>
              <w:t>74,89 &lt;**&gt;</w:t>
            </w:r>
          </w:p>
        </w:tc>
        <w:tc>
          <w:tcPr>
            <w:tcW w:w="907" w:type="dxa"/>
            <w:tcBorders>
              <w:bottom w:val="nil"/>
            </w:tcBorders>
            <w:vAlign w:val="center"/>
          </w:tcPr>
          <w:p w:rsidR="0065180A" w:rsidRDefault="0065180A">
            <w:pPr>
              <w:pStyle w:val="ConsPlusNormal"/>
              <w:jc w:val="center"/>
            </w:pPr>
            <w:r>
              <w:t>77,88 &lt;**&gt;</w:t>
            </w:r>
          </w:p>
        </w:tc>
        <w:tc>
          <w:tcPr>
            <w:tcW w:w="1026" w:type="dxa"/>
            <w:tcBorders>
              <w:bottom w:val="nil"/>
            </w:tcBorders>
            <w:vAlign w:val="center"/>
          </w:tcPr>
          <w:p w:rsidR="0065180A" w:rsidRDefault="0065180A">
            <w:pPr>
              <w:pStyle w:val="ConsPlusNormal"/>
              <w:jc w:val="center"/>
            </w:pPr>
            <w:r>
              <w:t>77,88 &lt;**&gt;</w:t>
            </w:r>
          </w:p>
        </w:tc>
        <w:tc>
          <w:tcPr>
            <w:tcW w:w="959" w:type="dxa"/>
            <w:tcBorders>
              <w:bottom w:val="nil"/>
            </w:tcBorders>
            <w:vAlign w:val="center"/>
          </w:tcPr>
          <w:p w:rsidR="0065180A" w:rsidRDefault="0065180A">
            <w:pPr>
              <w:pStyle w:val="ConsPlusNormal"/>
              <w:jc w:val="center"/>
            </w:pPr>
            <w:r>
              <w:t>80,76 &lt;**&gt;</w:t>
            </w:r>
          </w:p>
        </w:tc>
        <w:tc>
          <w:tcPr>
            <w:tcW w:w="994" w:type="dxa"/>
            <w:tcBorders>
              <w:bottom w:val="nil"/>
            </w:tcBorders>
            <w:vAlign w:val="center"/>
          </w:tcPr>
          <w:p w:rsidR="0065180A" w:rsidRDefault="0065180A">
            <w:pPr>
              <w:pStyle w:val="ConsPlusNormal"/>
              <w:jc w:val="center"/>
            </w:pPr>
            <w:r>
              <w:t>80,76 &lt;**&gt;</w:t>
            </w:r>
          </w:p>
        </w:tc>
        <w:tc>
          <w:tcPr>
            <w:tcW w:w="911" w:type="dxa"/>
            <w:tcBorders>
              <w:bottom w:val="nil"/>
            </w:tcBorders>
            <w:vAlign w:val="center"/>
          </w:tcPr>
          <w:p w:rsidR="0065180A" w:rsidRDefault="0065180A">
            <w:pPr>
              <w:pStyle w:val="ConsPlusNormal"/>
              <w:jc w:val="center"/>
            </w:pPr>
            <w:r>
              <w:t>83,99 &lt;**&gt;</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4 в ред. </w:t>
            </w:r>
            <w:hyperlink r:id="rId33"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lastRenderedPageBreak/>
              <w:t>5</w:t>
            </w:r>
          </w:p>
        </w:tc>
        <w:tc>
          <w:tcPr>
            <w:tcW w:w="2381" w:type="dxa"/>
            <w:vMerge w:val="restart"/>
            <w:tcBorders>
              <w:bottom w:val="nil"/>
            </w:tcBorders>
            <w:vAlign w:val="center"/>
          </w:tcPr>
          <w:p w:rsidR="0065180A" w:rsidRDefault="0065180A">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w:t>
            </w:r>
          </w:p>
        </w:tc>
        <w:tc>
          <w:tcPr>
            <w:tcW w:w="2154" w:type="dxa"/>
            <w:vMerge w:val="restart"/>
            <w:tcBorders>
              <w:bottom w:val="nil"/>
            </w:tcBorders>
            <w:vAlign w:val="center"/>
          </w:tcPr>
          <w:p w:rsidR="0065180A" w:rsidRDefault="0065180A">
            <w:pPr>
              <w:pStyle w:val="ConsPlusNormal"/>
            </w:pPr>
            <w:r>
              <w:t>сельское поселение Хулимсунт Березовского района</w:t>
            </w:r>
          </w:p>
        </w:tc>
        <w:tc>
          <w:tcPr>
            <w:tcW w:w="1134" w:type="dxa"/>
            <w:vMerge w:val="restart"/>
            <w:tcBorders>
              <w:bottom w:val="nil"/>
            </w:tcBorders>
            <w:vAlign w:val="center"/>
          </w:tcPr>
          <w:p w:rsidR="0065180A" w:rsidRDefault="0065180A">
            <w:pPr>
              <w:pStyle w:val="ConsPlusNormal"/>
            </w:pPr>
            <w:r>
              <w:t xml:space="preserve">водоотведение </w:t>
            </w:r>
            <w:hyperlink w:anchor="P935"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51,13</w:t>
            </w:r>
          </w:p>
        </w:tc>
        <w:tc>
          <w:tcPr>
            <w:tcW w:w="907" w:type="dxa"/>
            <w:vAlign w:val="center"/>
          </w:tcPr>
          <w:p w:rsidR="0065180A" w:rsidRDefault="0065180A">
            <w:pPr>
              <w:pStyle w:val="ConsPlusNormal"/>
              <w:jc w:val="center"/>
            </w:pPr>
            <w:r>
              <w:t>53,15</w:t>
            </w:r>
          </w:p>
        </w:tc>
        <w:tc>
          <w:tcPr>
            <w:tcW w:w="994" w:type="dxa"/>
            <w:vAlign w:val="center"/>
          </w:tcPr>
          <w:p w:rsidR="0065180A" w:rsidRDefault="0065180A">
            <w:pPr>
              <w:pStyle w:val="ConsPlusNormal"/>
              <w:jc w:val="center"/>
            </w:pPr>
            <w:r>
              <w:t>53,15</w:t>
            </w:r>
          </w:p>
        </w:tc>
        <w:tc>
          <w:tcPr>
            <w:tcW w:w="964" w:type="dxa"/>
            <w:vAlign w:val="center"/>
          </w:tcPr>
          <w:p w:rsidR="0065180A" w:rsidRDefault="0065180A">
            <w:pPr>
              <w:pStyle w:val="ConsPlusNormal"/>
              <w:jc w:val="center"/>
            </w:pPr>
            <w:r>
              <w:t>54,21</w:t>
            </w:r>
          </w:p>
        </w:tc>
        <w:tc>
          <w:tcPr>
            <w:tcW w:w="994" w:type="dxa"/>
            <w:vAlign w:val="center"/>
          </w:tcPr>
          <w:p w:rsidR="0065180A" w:rsidRDefault="0065180A">
            <w:pPr>
              <w:pStyle w:val="ConsPlusNormal"/>
              <w:jc w:val="center"/>
            </w:pPr>
            <w:r>
              <w:t>54,21</w:t>
            </w:r>
          </w:p>
        </w:tc>
        <w:tc>
          <w:tcPr>
            <w:tcW w:w="907" w:type="dxa"/>
            <w:vAlign w:val="center"/>
          </w:tcPr>
          <w:p w:rsidR="0065180A" w:rsidRDefault="0065180A">
            <w:pPr>
              <w:pStyle w:val="ConsPlusNormal"/>
              <w:jc w:val="center"/>
            </w:pPr>
            <w:r>
              <w:t>55,48</w:t>
            </w:r>
          </w:p>
        </w:tc>
        <w:tc>
          <w:tcPr>
            <w:tcW w:w="1026" w:type="dxa"/>
            <w:vAlign w:val="center"/>
          </w:tcPr>
          <w:p w:rsidR="0065180A" w:rsidRDefault="0065180A">
            <w:pPr>
              <w:pStyle w:val="ConsPlusNormal"/>
              <w:jc w:val="center"/>
            </w:pPr>
            <w:r>
              <w:t>55,48</w:t>
            </w:r>
          </w:p>
        </w:tc>
        <w:tc>
          <w:tcPr>
            <w:tcW w:w="959" w:type="dxa"/>
            <w:vAlign w:val="center"/>
          </w:tcPr>
          <w:p w:rsidR="0065180A" w:rsidRDefault="0065180A">
            <w:pPr>
              <w:pStyle w:val="ConsPlusNormal"/>
              <w:jc w:val="center"/>
            </w:pPr>
            <w:r>
              <w:t>56,81</w:t>
            </w:r>
          </w:p>
        </w:tc>
        <w:tc>
          <w:tcPr>
            <w:tcW w:w="994" w:type="dxa"/>
            <w:vAlign w:val="center"/>
          </w:tcPr>
          <w:p w:rsidR="0065180A" w:rsidRDefault="0065180A">
            <w:pPr>
              <w:pStyle w:val="ConsPlusNormal"/>
              <w:jc w:val="center"/>
            </w:pPr>
            <w:r>
              <w:t>56,81</w:t>
            </w:r>
          </w:p>
        </w:tc>
        <w:tc>
          <w:tcPr>
            <w:tcW w:w="911" w:type="dxa"/>
            <w:vAlign w:val="center"/>
          </w:tcPr>
          <w:p w:rsidR="0065180A" w:rsidRDefault="0065180A">
            <w:pPr>
              <w:pStyle w:val="ConsPlusNormal"/>
              <w:jc w:val="center"/>
            </w:pPr>
            <w:r>
              <w:t>58,48</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931" w:history="1">
              <w:r>
                <w:rPr>
                  <w:color w:val="0000FF"/>
                </w:rPr>
                <w:t>&lt;*&gt;</w:t>
              </w:r>
            </w:hyperlink>
            <w:r>
              <w:t>)</w:t>
            </w:r>
          </w:p>
        </w:tc>
        <w:tc>
          <w:tcPr>
            <w:tcW w:w="991" w:type="dxa"/>
            <w:tcBorders>
              <w:bottom w:val="nil"/>
            </w:tcBorders>
            <w:vAlign w:val="center"/>
          </w:tcPr>
          <w:p w:rsidR="0065180A" w:rsidRDefault="0065180A">
            <w:pPr>
              <w:pStyle w:val="ConsPlusNormal"/>
              <w:jc w:val="center"/>
            </w:pPr>
            <w:r>
              <w:t>60,33</w:t>
            </w:r>
          </w:p>
        </w:tc>
        <w:tc>
          <w:tcPr>
            <w:tcW w:w="907" w:type="dxa"/>
            <w:tcBorders>
              <w:bottom w:val="nil"/>
            </w:tcBorders>
            <w:vAlign w:val="center"/>
          </w:tcPr>
          <w:p w:rsidR="0065180A" w:rsidRDefault="0065180A">
            <w:pPr>
              <w:pStyle w:val="ConsPlusNormal"/>
              <w:jc w:val="center"/>
            </w:pPr>
            <w:r>
              <w:t>62,72</w:t>
            </w:r>
          </w:p>
        </w:tc>
        <w:tc>
          <w:tcPr>
            <w:tcW w:w="994" w:type="dxa"/>
            <w:tcBorders>
              <w:bottom w:val="nil"/>
            </w:tcBorders>
            <w:vAlign w:val="center"/>
          </w:tcPr>
          <w:p w:rsidR="0065180A" w:rsidRDefault="0065180A">
            <w:pPr>
              <w:pStyle w:val="ConsPlusNormal"/>
              <w:jc w:val="center"/>
            </w:pPr>
            <w:r>
              <w:t>63,78</w:t>
            </w:r>
          </w:p>
        </w:tc>
        <w:tc>
          <w:tcPr>
            <w:tcW w:w="964" w:type="dxa"/>
            <w:tcBorders>
              <w:bottom w:val="nil"/>
            </w:tcBorders>
            <w:vAlign w:val="center"/>
          </w:tcPr>
          <w:p w:rsidR="0065180A" w:rsidRDefault="0065180A">
            <w:pPr>
              <w:pStyle w:val="ConsPlusNormal"/>
              <w:jc w:val="center"/>
            </w:pPr>
            <w:r>
              <w:t>65,05</w:t>
            </w:r>
          </w:p>
        </w:tc>
        <w:tc>
          <w:tcPr>
            <w:tcW w:w="994" w:type="dxa"/>
            <w:tcBorders>
              <w:bottom w:val="nil"/>
            </w:tcBorders>
            <w:vAlign w:val="center"/>
          </w:tcPr>
          <w:p w:rsidR="0065180A" w:rsidRDefault="0065180A">
            <w:pPr>
              <w:pStyle w:val="ConsPlusNormal"/>
              <w:jc w:val="center"/>
            </w:pPr>
            <w:r>
              <w:t>65,05</w:t>
            </w:r>
          </w:p>
        </w:tc>
        <w:tc>
          <w:tcPr>
            <w:tcW w:w="907" w:type="dxa"/>
            <w:tcBorders>
              <w:bottom w:val="nil"/>
            </w:tcBorders>
            <w:vAlign w:val="center"/>
          </w:tcPr>
          <w:p w:rsidR="0065180A" w:rsidRDefault="0065180A">
            <w:pPr>
              <w:pStyle w:val="ConsPlusNormal"/>
              <w:jc w:val="center"/>
            </w:pPr>
            <w:r>
              <w:t>66,58</w:t>
            </w:r>
          </w:p>
        </w:tc>
        <w:tc>
          <w:tcPr>
            <w:tcW w:w="1026" w:type="dxa"/>
            <w:tcBorders>
              <w:bottom w:val="nil"/>
            </w:tcBorders>
            <w:vAlign w:val="center"/>
          </w:tcPr>
          <w:p w:rsidR="0065180A" w:rsidRDefault="0065180A">
            <w:pPr>
              <w:pStyle w:val="ConsPlusNormal"/>
              <w:jc w:val="center"/>
            </w:pPr>
            <w:r>
              <w:t>66,58</w:t>
            </w:r>
          </w:p>
        </w:tc>
        <w:tc>
          <w:tcPr>
            <w:tcW w:w="959" w:type="dxa"/>
            <w:tcBorders>
              <w:bottom w:val="nil"/>
            </w:tcBorders>
            <w:vAlign w:val="center"/>
          </w:tcPr>
          <w:p w:rsidR="0065180A" w:rsidRDefault="0065180A">
            <w:pPr>
              <w:pStyle w:val="ConsPlusNormal"/>
              <w:jc w:val="center"/>
            </w:pPr>
            <w:r>
              <w:t>68,17</w:t>
            </w:r>
          </w:p>
        </w:tc>
        <w:tc>
          <w:tcPr>
            <w:tcW w:w="994" w:type="dxa"/>
            <w:tcBorders>
              <w:bottom w:val="nil"/>
            </w:tcBorders>
            <w:vAlign w:val="center"/>
          </w:tcPr>
          <w:p w:rsidR="0065180A" w:rsidRDefault="0065180A">
            <w:pPr>
              <w:pStyle w:val="ConsPlusNormal"/>
              <w:jc w:val="center"/>
            </w:pPr>
            <w:r>
              <w:t>68,17</w:t>
            </w:r>
          </w:p>
        </w:tc>
        <w:tc>
          <w:tcPr>
            <w:tcW w:w="911" w:type="dxa"/>
            <w:tcBorders>
              <w:bottom w:val="nil"/>
            </w:tcBorders>
            <w:vAlign w:val="center"/>
          </w:tcPr>
          <w:p w:rsidR="0065180A" w:rsidRDefault="0065180A">
            <w:pPr>
              <w:pStyle w:val="ConsPlusNormal"/>
              <w:jc w:val="center"/>
            </w:pPr>
            <w:r>
              <w:t>70,18</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5 в ред. </w:t>
            </w:r>
            <w:hyperlink r:id="rId34"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c>
          <w:tcPr>
            <w:tcW w:w="737" w:type="dxa"/>
            <w:vMerge w:val="restart"/>
            <w:tcBorders>
              <w:bottom w:val="nil"/>
            </w:tcBorders>
            <w:vAlign w:val="center"/>
          </w:tcPr>
          <w:p w:rsidR="0065180A" w:rsidRDefault="0065180A">
            <w:pPr>
              <w:pStyle w:val="ConsPlusNormal"/>
              <w:jc w:val="center"/>
            </w:pPr>
            <w:r>
              <w:t>6</w:t>
            </w:r>
          </w:p>
        </w:tc>
        <w:tc>
          <w:tcPr>
            <w:tcW w:w="2381" w:type="dxa"/>
            <w:vMerge w:val="restart"/>
            <w:tcBorders>
              <w:bottom w:val="nil"/>
            </w:tcBorders>
            <w:vAlign w:val="center"/>
          </w:tcPr>
          <w:p w:rsidR="0065180A" w:rsidRDefault="0065180A">
            <w:pPr>
              <w:pStyle w:val="ConsPlusNormal"/>
            </w:pPr>
            <w:r>
              <w:t>Акционерное общество "Аганское многопрофильное жилищно-коммунальное управление"</w:t>
            </w:r>
          </w:p>
        </w:tc>
        <w:tc>
          <w:tcPr>
            <w:tcW w:w="2154" w:type="dxa"/>
            <w:vMerge w:val="restart"/>
            <w:tcBorders>
              <w:bottom w:val="nil"/>
            </w:tcBorders>
            <w:vAlign w:val="center"/>
          </w:tcPr>
          <w:p w:rsidR="0065180A" w:rsidRDefault="0065180A">
            <w:pPr>
              <w:pStyle w:val="ConsPlusNormal"/>
            </w:pPr>
            <w:r>
              <w:t>городское поселение Новоаганск Нижневартовского района</w:t>
            </w:r>
          </w:p>
        </w:tc>
        <w:tc>
          <w:tcPr>
            <w:tcW w:w="1134" w:type="dxa"/>
            <w:vMerge w:val="restart"/>
            <w:tcBorders>
              <w:bottom w:val="nil"/>
            </w:tcBorders>
            <w:vAlign w:val="center"/>
          </w:tcPr>
          <w:p w:rsidR="0065180A" w:rsidRDefault="0065180A">
            <w:pPr>
              <w:pStyle w:val="ConsPlusNormal"/>
            </w:pPr>
            <w:r>
              <w:t xml:space="preserve">водоотведение </w:t>
            </w:r>
            <w:hyperlink w:anchor="P935" w:history="1">
              <w:r>
                <w:rPr>
                  <w:color w:val="0000FF"/>
                </w:rPr>
                <w:t>&lt;1&gt;</w:t>
              </w:r>
            </w:hyperlink>
          </w:p>
        </w:tc>
        <w:tc>
          <w:tcPr>
            <w:tcW w:w="1416" w:type="dxa"/>
            <w:vAlign w:val="center"/>
          </w:tcPr>
          <w:p w:rsidR="0065180A" w:rsidRDefault="0065180A">
            <w:pPr>
              <w:pStyle w:val="ConsPlusNormal"/>
            </w:pPr>
            <w:r>
              <w:t>Для прочих потребителей (без учета НДС)</w:t>
            </w:r>
          </w:p>
        </w:tc>
        <w:tc>
          <w:tcPr>
            <w:tcW w:w="991" w:type="dxa"/>
            <w:vAlign w:val="center"/>
          </w:tcPr>
          <w:p w:rsidR="0065180A" w:rsidRDefault="0065180A">
            <w:pPr>
              <w:pStyle w:val="ConsPlusNormal"/>
              <w:jc w:val="center"/>
            </w:pPr>
            <w:r>
              <w:t>68,92</w:t>
            </w:r>
          </w:p>
        </w:tc>
        <w:tc>
          <w:tcPr>
            <w:tcW w:w="907" w:type="dxa"/>
            <w:vAlign w:val="center"/>
          </w:tcPr>
          <w:p w:rsidR="0065180A" w:rsidRDefault="0065180A">
            <w:pPr>
              <w:pStyle w:val="ConsPlusNormal"/>
              <w:jc w:val="center"/>
            </w:pPr>
            <w:r>
              <w:t>71,37</w:t>
            </w:r>
          </w:p>
        </w:tc>
        <w:tc>
          <w:tcPr>
            <w:tcW w:w="994" w:type="dxa"/>
            <w:vAlign w:val="center"/>
          </w:tcPr>
          <w:p w:rsidR="0065180A" w:rsidRDefault="0065180A">
            <w:pPr>
              <w:pStyle w:val="ConsPlusNormal"/>
              <w:jc w:val="center"/>
            </w:pPr>
            <w:r>
              <w:t>71,37</w:t>
            </w:r>
          </w:p>
        </w:tc>
        <w:tc>
          <w:tcPr>
            <w:tcW w:w="964" w:type="dxa"/>
            <w:vAlign w:val="center"/>
          </w:tcPr>
          <w:p w:rsidR="0065180A" w:rsidRDefault="0065180A">
            <w:pPr>
              <w:pStyle w:val="ConsPlusNormal"/>
              <w:jc w:val="center"/>
            </w:pPr>
            <w:r>
              <w:t>72,79</w:t>
            </w:r>
          </w:p>
        </w:tc>
        <w:tc>
          <w:tcPr>
            <w:tcW w:w="994" w:type="dxa"/>
            <w:vAlign w:val="center"/>
          </w:tcPr>
          <w:p w:rsidR="0065180A" w:rsidRDefault="0065180A">
            <w:pPr>
              <w:pStyle w:val="ConsPlusNormal"/>
              <w:jc w:val="center"/>
            </w:pPr>
            <w:r>
              <w:t>72,79</w:t>
            </w:r>
          </w:p>
        </w:tc>
        <w:tc>
          <w:tcPr>
            <w:tcW w:w="907" w:type="dxa"/>
            <w:vAlign w:val="center"/>
          </w:tcPr>
          <w:p w:rsidR="0065180A" w:rsidRDefault="0065180A">
            <w:pPr>
              <w:pStyle w:val="ConsPlusNormal"/>
              <w:jc w:val="center"/>
            </w:pPr>
            <w:r>
              <w:t>74,41</w:t>
            </w:r>
          </w:p>
        </w:tc>
        <w:tc>
          <w:tcPr>
            <w:tcW w:w="1026" w:type="dxa"/>
            <w:vAlign w:val="center"/>
          </w:tcPr>
          <w:p w:rsidR="0065180A" w:rsidRDefault="0065180A">
            <w:pPr>
              <w:pStyle w:val="ConsPlusNormal"/>
              <w:jc w:val="center"/>
            </w:pPr>
            <w:r>
              <w:t>74,41</w:t>
            </w:r>
          </w:p>
        </w:tc>
        <w:tc>
          <w:tcPr>
            <w:tcW w:w="959" w:type="dxa"/>
            <w:vAlign w:val="center"/>
          </w:tcPr>
          <w:p w:rsidR="0065180A" w:rsidRDefault="0065180A">
            <w:pPr>
              <w:pStyle w:val="ConsPlusNormal"/>
              <w:jc w:val="center"/>
            </w:pPr>
            <w:r>
              <w:t>76,91</w:t>
            </w:r>
          </w:p>
        </w:tc>
        <w:tc>
          <w:tcPr>
            <w:tcW w:w="994" w:type="dxa"/>
            <w:vAlign w:val="center"/>
          </w:tcPr>
          <w:p w:rsidR="0065180A" w:rsidRDefault="0065180A">
            <w:pPr>
              <w:pStyle w:val="ConsPlusNormal"/>
              <w:jc w:val="center"/>
            </w:pPr>
            <w:r>
              <w:t>76,91</w:t>
            </w:r>
          </w:p>
        </w:tc>
        <w:tc>
          <w:tcPr>
            <w:tcW w:w="911" w:type="dxa"/>
            <w:vAlign w:val="center"/>
          </w:tcPr>
          <w:p w:rsidR="0065180A" w:rsidRDefault="0065180A">
            <w:pPr>
              <w:pStyle w:val="ConsPlusNormal"/>
              <w:jc w:val="center"/>
            </w:pPr>
            <w:r>
              <w:t>78,59</w:t>
            </w:r>
          </w:p>
        </w:tc>
      </w:tr>
      <w:tr w:rsidR="0065180A">
        <w:tblPrEx>
          <w:tblBorders>
            <w:insideH w:val="nil"/>
          </w:tblBorders>
        </w:tblPrEx>
        <w:tc>
          <w:tcPr>
            <w:tcW w:w="737" w:type="dxa"/>
            <w:vMerge/>
            <w:tcBorders>
              <w:bottom w:val="nil"/>
            </w:tcBorders>
          </w:tcPr>
          <w:p w:rsidR="0065180A" w:rsidRDefault="0065180A"/>
        </w:tc>
        <w:tc>
          <w:tcPr>
            <w:tcW w:w="2381" w:type="dxa"/>
            <w:vMerge/>
            <w:tcBorders>
              <w:bottom w:val="nil"/>
            </w:tcBorders>
          </w:tcPr>
          <w:p w:rsidR="0065180A" w:rsidRDefault="0065180A"/>
        </w:tc>
        <w:tc>
          <w:tcPr>
            <w:tcW w:w="2154" w:type="dxa"/>
            <w:vMerge/>
            <w:tcBorders>
              <w:bottom w:val="nil"/>
            </w:tcBorders>
          </w:tcPr>
          <w:p w:rsidR="0065180A" w:rsidRDefault="0065180A"/>
        </w:tc>
        <w:tc>
          <w:tcPr>
            <w:tcW w:w="1134" w:type="dxa"/>
            <w:vMerge/>
            <w:tcBorders>
              <w:bottom w:val="nil"/>
            </w:tcBorders>
          </w:tcPr>
          <w:p w:rsidR="0065180A" w:rsidRDefault="0065180A"/>
        </w:tc>
        <w:tc>
          <w:tcPr>
            <w:tcW w:w="1416" w:type="dxa"/>
            <w:tcBorders>
              <w:bottom w:val="nil"/>
            </w:tcBorders>
            <w:vAlign w:val="center"/>
          </w:tcPr>
          <w:p w:rsidR="0065180A" w:rsidRDefault="0065180A">
            <w:pPr>
              <w:pStyle w:val="ConsPlusNormal"/>
            </w:pPr>
            <w:r>
              <w:t xml:space="preserve">Для населения (с учетом НДС </w:t>
            </w:r>
            <w:hyperlink w:anchor="P931" w:history="1">
              <w:r>
                <w:rPr>
                  <w:color w:val="0000FF"/>
                </w:rPr>
                <w:t>&lt;*&gt;</w:t>
              </w:r>
            </w:hyperlink>
            <w:r>
              <w:t>)</w:t>
            </w:r>
          </w:p>
        </w:tc>
        <w:tc>
          <w:tcPr>
            <w:tcW w:w="991" w:type="dxa"/>
            <w:tcBorders>
              <w:bottom w:val="nil"/>
            </w:tcBorders>
            <w:vAlign w:val="center"/>
          </w:tcPr>
          <w:p w:rsidR="0065180A" w:rsidRDefault="0065180A">
            <w:pPr>
              <w:pStyle w:val="ConsPlusNormal"/>
              <w:jc w:val="center"/>
            </w:pPr>
            <w:r>
              <w:t>81,33</w:t>
            </w:r>
          </w:p>
        </w:tc>
        <w:tc>
          <w:tcPr>
            <w:tcW w:w="907" w:type="dxa"/>
            <w:tcBorders>
              <w:bottom w:val="nil"/>
            </w:tcBorders>
            <w:vAlign w:val="center"/>
          </w:tcPr>
          <w:p w:rsidR="0065180A" w:rsidRDefault="0065180A">
            <w:pPr>
              <w:pStyle w:val="ConsPlusNormal"/>
              <w:jc w:val="center"/>
            </w:pPr>
            <w:r>
              <w:t>84,22</w:t>
            </w:r>
          </w:p>
        </w:tc>
        <w:tc>
          <w:tcPr>
            <w:tcW w:w="994" w:type="dxa"/>
            <w:tcBorders>
              <w:bottom w:val="nil"/>
            </w:tcBorders>
            <w:vAlign w:val="center"/>
          </w:tcPr>
          <w:p w:rsidR="0065180A" w:rsidRDefault="0065180A">
            <w:pPr>
              <w:pStyle w:val="ConsPlusNormal"/>
              <w:jc w:val="center"/>
            </w:pPr>
            <w:r>
              <w:t>85,64</w:t>
            </w:r>
          </w:p>
        </w:tc>
        <w:tc>
          <w:tcPr>
            <w:tcW w:w="964" w:type="dxa"/>
            <w:tcBorders>
              <w:bottom w:val="nil"/>
            </w:tcBorders>
            <w:vAlign w:val="center"/>
          </w:tcPr>
          <w:p w:rsidR="0065180A" w:rsidRDefault="0065180A">
            <w:pPr>
              <w:pStyle w:val="ConsPlusNormal"/>
              <w:jc w:val="center"/>
            </w:pPr>
            <w:r>
              <w:t>87,35</w:t>
            </w:r>
          </w:p>
        </w:tc>
        <w:tc>
          <w:tcPr>
            <w:tcW w:w="994" w:type="dxa"/>
            <w:tcBorders>
              <w:bottom w:val="nil"/>
            </w:tcBorders>
            <w:vAlign w:val="center"/>
          </w:tcPr>
          <w:p w:rsidR="0065180A" w:rsidRDefault="0065180A">
            <w:pPr>
              <w:pStyle w:val="ConsPlusNormal"/>
              <w:jc w:val="center"/>
            </w:pPr>
            <w:r>
              <w:t>87,35</w:t>
            </w:r>
          </w:p>
        </w:tc>
        <w:tc>
          <w:tcPr>
            <w:tcW w:w="907" w:type="dxa"/>
            <w:tcBorders>
              <w:bottom w:val="nil"/>
            </w:tcBorders>
            <w:vAlign w:val="center"/>
          </w:tcPr>
          <w:p w:rsidR="0065180A" w:rsidRDefault="0065180A">
            <w:pPr>
              <w:pStyle w:val="ConsPlusNormal"/>
              <w:jc w:val="center"/>
            </w:pPr>
            <w:r>
              <w:t>89,29</w:t>
            </w:r>
          </w:p>
        </w:tc>
        <w:tc>
          <w:tcPr>
            <w:tcW w:w="1026" w:type="dxa"/>
            <w:tcBorders>
              <w:bottom w:val="nil"/>
            </w:tcBorders>
            <w:vAlign w:val="center"/>
          </w:tcPr>
          <w:p w:rsidR="0065180A" w:rsidRDefault="0065180A">
            <w:pPr>
              <w:pStyle w:val="ConsPlusNormal"/>
              <w:jc w:val="center"/>
            </w:pPr>
            <w:r>
              <w:t>89,29</w:t>
            </w:r>
          </w:p>
        </w:tc>
        <w:tc>
          <w:tcPr>
            <w:tcW w:w="959" w:type="dxa"/>
            <w:tcBorders>
              <w:bottom w:val="nil"/>
            </w:tcBorders>
            <w:vAlign w:val="center"/>
          </w:tcPr>
          <w:p w:rsidR="0065180A" w:rsidRDefault="0065180A">
            <w:pPr>
              <w:pStyle w:val="ConsPlusNormal"/>
              <w:jc w:val="center"/>
            </w:pPr>
            <w:r>
              <w:t>92,29</w:t>
            </w:r>
          </w:p>
        </w:tc>
        <w:tc>
          <w:tcPr>
            <w:tcW w:w="994" w:type="dxa"/>
            <w:tcBorders>
              <w:bottom w:val="nil"/>
            </w:tcBorders>
            <w:vAlign w:val="center"/>
          </w:tcPr>
          <w:p w:rsidR="0065180A" w:rsidRDefault="0065180A">
            <w:pPr>
              <w:pStyle w:val="ConsPlusNormal"/>
              <w:jc w:val="center"/>
            </w:pPr>
            <w:r>
              <w:t>92,29</w:t>
            </w:r>
          </w:p>
        </w:tc>
        <w:tc>
          <w:tcPr>
            <w:tcW w:w="911" w:type="dxa"/>
            <w:tcBorders>
              <w:bottom w:val="nil"/>
            </w:tcBorders>
            <w:vAlign w:val="center"/>
          </w:tcPr>
          <w:p w:rsidR="0065180A" w:rsidRDefault="0065180A">
            <w:pPr>
              <w:pStyle w:val="ConsPlusNormal"/>
              <w:jc w:val="center"/>
            </w:pPr>
            <w:r>
              <w:t>94,31</w:t>
            </w:r>
          </w:p>
        </w:tc>
      </w:tr>
      <w:tr w:rsidR="0065180A">
        <w:tblPrEx>
          <w:tblBorders>
            <w:insideH w:val="nil"/>
          </w:tblBorders>
        </w:tblPrEx>
        <w:tc>
          <w:tcPr>
            <w:tcW w:w="17469" w:type="dxa"/>
            <w:gridSpan w:val="15"/>
            <w:tcBorders>
              <w:top w:val="nil"/>
            </w:tcBorders>
          </w:tcPr>
          <w:p w:rsidR="0065180A" w:rsidRDefault="0065180A">
            <w:pPr>
              <w:pStyle w:val="ConsPlusNormal"/>
              <w:jc w:val="both"/>
            </w:pPr>
            <w:r>
              <w:t xml:space="preserve">(п. 6 в ред. </w:t>
            </w:r>
            <w:hyperlink r:id="rId35"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r w:rsidR="0065180A">
        <w:tblPrEx>
          <w:tblBorders>
            <w:insideH w:val="nil"/>
          </w:tblBorders>
        </w:tblPrEx>
        <w:tc>
          <w:tcPr>
            <w:tcW w:w="737" w:type="dxa"/>
            <w:tcBorders>
              <w:bottom w:val="nil"/>
            </w:tcBorders>
            <w:vAlign w:val="center"/>
          </w:tcPr>
          <w:p w:rsidR="0065180A" w:rsidRDefault="0065180A">
            <w:pPr>
              <w:pStyle w:val="ConsPlusNormal"/>
              <w:jc w:val="center"/>
            </w:pPr>
            <w:r>
              <w:t>7</w:t>
            </w:r>
          </w:p>
        </w:tc>
        <w:tc>
          <w:tcPr>
            <w:tcW w:w="2381" w:type="dxa"/>
            <w:tcBorders>
              <w:bottom w:val="nil"/>
            </w:tcBorders>
            <w:vAlign w:val="center"/>
          </w:tcPr>
          <w:p w:rsidR="0065180A" w:rsidRDefault="0065180A">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w:t>
            </w:r>
            <w:r>
              <w:lastRenderedPageBreak/>
              <w:t>акционерного общества "Вторая генерирующая компания оптового рынка электроэнергии" - Сургутская ГРЭС-1</w:t>
            </w:r>
          </w:p>
        </w:tc>
        <w:tc>
          <w:tcPr>
            <w:tcW w:w="2154" w:type="dxa"/>
            <w:tcBorders>
              <w:bottom w:val="nil"/>
            </w:tcBorders>
            <w:vAlign w:val="center"/>
          </w:tcPr>
          <w:p w:rsidR="0065180A" w:rsidRDefault="0065180A">
            <w:pPr>
              <w:pStyle w:val="ConsPlusNormal"/>
            </w:pPr>
            <w:r>
              <w:lastRenderedPageBreak/>
              <w:t>городской округ город Сургут</w:t>
            </w:r>
          </w:p>
        </w:tc>
        <w:tc>
          <w:tcPr>
            <w:tcW w:w="1134" w:type="dxa"/>
            <w:tcBorders>
              <w:bottom w:val="nil"/>
            </w:tcBorders>
            <w:vAlign w:val="center"/>
          </w:tcPr>
          <w:p w:rsidR="0065180A" w:rsidRDefault="0065180A">
            <w:pPr>
              <w:pStyle w:val="ConsPlusNormal"/>
            </w:pPr>
            <w:r>
              <w:t>транспортировка сточных вод</w:t>
            </w:r>
          </w:p>
        </w:tc>
        <w:tc>
          <w:tcPr>
            <w:tcW w:w="1416" w:type="dxa"/>
            <w:tcBorders>
              <w:bottom w:val="nil"/>
            </w:tcBorders>
            <w:vAlign w:val="center"/>
          </w:tcPr>
          <w:p w:rsidR="0065180A" w:rsidRDefault="0065180A">
            <w:pPr>
              <w:pStyle w:val="ConsPlusNormal"/>
            </w:pPr>
            <w:r>
              <w:t>Для прочих потребителей (без учета НДС)</w:t>
            </w:r>
          </w:p>
        </w:tc>
        <w:tc>
          <w:tcPr>
            <w:tcW w:w="991" w:type="dxa"/>
            <w:tcBorders>
              <w:bottom w:val="nil"/>
            </w:tcBorders>
            <w:vAlign w:val="center"/>
          </w:tcPr>
          <w:p w:rsidR="0065180A" w:rsidRDefault="0065180A">
            <w:pPr>
              <w:pStyle w:val="ConsPlusNormal"/>
              <w:jc w:val="center"/>
            </w:pPr>
            <w:r>
              <w:t>20,15</w:t>
            </w:r>
          </w:p>
        </w:tc>
        <w:tc>
          <w:tcPr>
            <w:tcW w:w="907" w:type="dxa"/>
            <w:tcBorders>
              <w:bottom w:val="nil"/>
            </w:tcBorders>
            <w:vAlign w:val="center"/>
          </w:tcPr>
          <w:p w:rsidR="0065180A" w:rsidRDefault="0065180A">
            <w:pPr>
              <w:pStyle w:val="ConsPlusNormal"/>
              <w:jc w:val="center"/>
            </w:pPr>
            <w:r>
              <w:t>20,95</w:t>
            </w:r>
          </w:p>
        </w:tc>
        <w:tc>
          <w:tcPr>
            <w:tcW w:w="994" w:type="dxa"/>
            <w:tcBorders>
              <w:bottom w:val="nil"/>
            </w:tcBorders>
            <w:vAlign w:val="center"/>
          </w:tcPr>
          <w:p w:rsidR="0065180A" w:rsidRDefault="0065180A">
            <w:pPr>
              <w:pStyle w:val="ConsPlusNormal"/>
              <w:jc w:val="center"/>
            </w:pPr>
            <w:r>
              <w:t>20,95</w:t>
            </w:r>
          </w:p>
        </w:tc>
        <w:tc>
          <w:tcPr>
            <w:tcW w:w="964" w:type="dxa"/>
            <w:tcBorders>
              <w:bottom w:val="nil"/>
            </w:tcBorders>
            <w:vAlign w:val="center"/>
          </w:tcPr>
          <w:p w:rsidR="0065180A" w:rsidRDefault="0065180A">
            <w:pPr>
              <w:pStyle w:val="ConsPlusNormal"/>
              <w:jc w:val="center"/>
            </w:pPr>
            <w:r>
              <w:t>21,37</w:t>
            </w:r>
          </w:p>
        </w:tc>
        <w:tc>
          <w:tcPr>
            <w:tcW w:w="994" w:type="dxa"/>
            <w:tcBorders>
              <w:bottom w:val="nil"/>
            </w:tcBorders>
            <w:vAlign w:val="center"/>
          </w:tcPr>
          <w:p w:rsidR="0065180A" w:rsidRDefault="0065180A">
            <w:pPr>
              <w:pStyle w:val="ConsPlusNormal"/>
              <w:jc w:val="center"/>
            </w:pPr>
            <w:r>
              <w:t>21,37</w:t>
            </w:r>
          </w:p>
        </w:tc>
        <w:tc>
          <w:tcPr>
            <w:tcW w:w="907" w:type="dxa"/>
            <w:tcBorders>
              <w:bottom w:val="nil"/>
            </w:tcBorders>
            <w:vAlign w:val="center"/>
          </w:tcPr>
          <w:p w:rsidR="0065180A" w:rsidRDefault="0065180A">
            <w:pPr>
              <w:pStyle w:val="ConsPlusNormal"/>
              <w:jc w:val="center"/>
            </w:pPr>
            <w:r>
              <w:t>21,97</w:t>
            </w:r>
          </w:p>
        </w:tc>
        <w:tc>
          <w:tcPr>
            <w:tcW w:w="1026" w:type="dxa"/>
            <w:tcBorders>
              <w:bottom w:val="nil"/>
            </w:tcBorders>
            <w:vAlign w:val="center"/>
          </w:tcPr>
          <w:p w:rsidR="0065180A" w:rsidRDefault="0065180A">
            <w:pPr>
              <w:pStyle w:val="ConsPlusNormal"/>
              <w:jc w:val="center"/>
            </w:pPr>
            <w:r>
              <w:t>21,97</w:t>
            </w:r>
          </w:p>
        </w:tc>
        <w:tc>
          <w:tcPr>
            <w:tcW w:w="959" w:type="dxa"/>
            <w:tcBorders>
              <w:bottom w:val="nil"/>
            </w:tcBorders>
            <w:vAlign w:val="center"/>
          </w:tcPr>
          <w:p w:rsidR="0065180A" w:rsidRDefault="0065180A">
            <w:pPr>
              <w:pStyle w:val="ConsPlusNormal"/>
              <w:jc w:val="center"/>
            </w:pPr>
            <w:r>
              <w:t>22,67</w:t>
            </w:r>
          </w:p>
        </w:tc>
        <w:tc>
          <w:tcPr>
            <w:tcW w:w="994" w:type="dxa"/>
            <w:tcBorders>
              <w:bottom w:val="nil"/>
            </w:tcBorders>
            <w:vAlign w:val="center"/>
          </w:tcPr>
          <w:p w:rsidR="0065180A" w:rsidRDefault="0065180A">
            <w:pPr>
              <w:pStyle w:val="ConsPlusNormal"/>
              <w:jc w:val="center"/>
            </w:pPr>
            <w:r>
              <w:t>22,67</w:t>
            </w:r>
          </w:p>
        </w:tc>
        <w:tc>
          <w:tcPr>
            <w:tcW w:w="911" w:type="dxa"/>
            <w:tcBorders>
              <w:bottom w:val="nil"/>
            </w:tcBorders>
            <w:vAlign w:val="center"/>
          </w:tcPr>
          <w:p w:rsidR="0065180A" w:rsidRDefault="0065180A">
            <w:pPr>
              <w:pStyle w:val="ConsPlusNormal"/>
              <w:jc w:val="center"/>
            </w:pPr>
            <w:r>
              <w:t>23,30</w:t>
            </w:r>
          </w:p>
        </w:tc>
      </w:tr>
      <w:tr w:rsidR="0065180A">
        <w:tblPrEx>
          <w:tblBorders>
            <w:insideH w:val="nil"/>
          </w:tblBorders>
        </w:tblPrEx>
        <w:tc>
          <w:tcPr>
            <w:tcW w:w="17469" w:type="dxa"/>
            <w:gridSpan w:val="15"/>
            <w:tcBorders>
              <w:top w:val="nil"/>
            </w:tcBorders>
          </w:tcPr>
          <w:p w:rsidR="0065180A" w:rsidRDefault="0065180A">
            <w:pPr>
              <w:pStyle w:val="ConsPlusNormal"/>
              <w:jc w:val="both"/>
            </w:pPr>
            <w:r>
              <w:lastRenderedPageBreak/>
              <w:t xml:space="preserve">(п. 7 в ред. </w:t>
            </w:r>
            <w:hyperlink r:id="rId36" w:history="1">
              <w:r>
                <w:rPr>
                  <w:color w:val="0000FF"/>
                </w:rPr>
                <w:t>приказа</w:t>
              </w:r>
            </w:hyperlink>
            <w:r>
              <w:t xml:space="preserve"> Региональной службы по тарифам ХМАО - Югры от 29.11.2018</w:t>
            </w:r>
          </w:p>
          <w:p w:rsidR="0065180A" w:rsidRDefault="0065180A">
            <w:pPr>
              <w:pStyle w:val="ConsPlusNormal"/>
              <w:jc w:val="both"/>
            </w:pPr>
            <w:r>
              <w:t>N 71-нп)</w:t>
            </w:r>
          </w:p>
        </w:tc>
      </w:tr>
    </w:tbl>
    <w:p w:rsidR="0065180A" w:rsidRDefault="0065180A">
      <w:pPr>
        <w:sectPr w:rsidR="0065180A">
          <w:pgSz w:w="16838" w:h="11905" w:orient="landscape"/>
          <w:pgMar w:top="1701" w:right="1134" w:bottom="850" w:left="1134" w:header="0" w:footer="0" w:gutter="0"/>
          <w:cols w:space="720"/>
        </w:sectPr>
      </w:pPr>
    </w:p>
    <w:p w:rsidR="0065180A" w:rsidRDefault="0065180A">
      <w:pPr>
        <w:pStyle w:val="ConsPlusNormal"/>
        <w:jc w:val="both"/>
      </w:pPr>
    </w:p>
    <w:p w:rsidR="0065180A" w:rsidRDefault="0065180A">
      <w:pPr>
        <w:pStyle w:val="ConsPlusNormal"/>
        <w:ind w:firstLine="540"/>
        <w:jc w:val="both"/>
      </w:pPr>
      <w:r>
        <w:t>--------------------------------</w:t>
      </w:r>
    </w:p>
    <w:p w:rsidR="0065180A" w:rsidRDefault="0065180A">
      <w:pPr>
        <w:pStyle w:val="ConsPlusNormal"/>
        <w:spacing w:before="220"/>
        <w:ind w:firstLine="540"/>
        <w:jc w:val="both"/>
      </w:pPr>
      <w:bookmarkStart w:id="11" w:name="P931"/>
      <w:bookmarkEnd w:id="11"/>
      <w:r>
        <w:t xml:space="preserve">&lt;*&gt; Выделяется в целях реализации </w:t>
      </w:r>
      <w:hyperlink r:id="rId37" w:history="1">
        <w:r>
          <w:rPr>
            <w:color w:val="0000FF"/>
          </w:rPr>
          <w:t>пункта 6 статьи 168</w:t>
        </w:r>
      </w:hyperlink>
      <w:r>
        <w:t xml:space="preserve"> Налогового кодекса Российской Федерации (часть вторая).</w:t>
      </w:r>
    </w:p>
    <w:p w:rsidR="0065180A" w:rsidRDefault="0065180A">
      <w:pPr>
        <w:pStyle w:val="ConsPlusNormal"/>
        <w:spacing w:before="220"/>
        <w:ind w:firstLine="540"/>
        <w:jc w:val="both"/>
      </w:pPr>
      <w:bookmarkStart w:id="12" w:name="P932"/>
      <w:bookmarkEnd w:id="12"/>
      <w:r>
        <w:t xml:space="preserve">&lt;**&gt; НДС не облагается в соответствии с </w:t>
      </w:r>
      <w:hyperlink r:id="rId38" w:history="1">
        <w:r>
          <w:rPr>
            <w:color w:val="0000FF"/>
          </w:rPr>
          <w:t>главой 26.2</w:t>
        </w:r>
      </w:hyperlink>
      <w:r>
        <w:t xml:space="preserve"> "Упрощенная система налогообложения" Налогового кодекса Российской Федерации.</w:t>
      </w:r>
    </w:p>
    <w:p w:rsidR="0065180A" w:rsidRDefault="0065180A">
      <w:pPr>
        <w:pStyle w:val="ConsPlusNormal"/>
        <w:jc w:val="both"/>
      </w:pPr>
    </w:p>
    <w:p w:rsidR="0065180A" w:rsidRDefault="0065180A">
      <w:pPr>
        <w:pStyle w:val="ConsPlusNormal"/>
        <w:ind w:firstLine="540"/>
        <w:jc w:val="both"/>
      </w:pPr>
      <w:r>
        <w:t>Примечания:</w:t>
      </w:r>
    </w:p>
    <w:p w:rsidR="0065180A" w:rsidRDefault="0065180A">
      <w:pPr>
        <w:pStyle w:val="ConsPlusNormal"/>
        <w:spacing w:before="220"/>
        <w:ind w:firstLine="540"/>
        <w:jc w:val="both"/>
      </w:pPr>
      <w:bookmarkStart w:id="13" w:name="P935"/>
      <w:bookmarkEnd w:id="13"/>
      <w:r>
        <w:t>&lt;1&gt; Тариф учитывает следующие стадии технологического процесса: прием сточных вод, транспортировка сточных вод, очистка сточных вод.</w:t>
      </w: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right"/>
        <w:outlineLvl w:val="0"/>
      </w:pPr>
      <w:r>
        <w:t>Приложение 3</w:t>
      </w:r>
    </w:p>
    <w:p w:rsidR="0065180A" w:rsidRDefault="0065180A">
      <w:pPr>
        <w:pStyle w:val="ConsPlusNormal"/>
        <w:jc w:val="right"/>
      </w:pPr>
      <w:r>
        <w:t>к приказу Региональной службы</w:t>
      </w:r>
    </w:p>
    <w:p w:rsidR="0065180A" w:rsidRDefault="0065180A">
      <w:pPr>
        <w:pStyle w:val="ConsPlusNormal"/>
        <w:jc w:val="right"/>
      </w:pPr>
      <w:r>
        <w:t>по тарифам Ханты-Мансийского</w:t>
      </w:r>
    </w:p>
    <w:p w:rsidR="0065180A" w:rsidRDefault="0065180A">
      <w:pPr>
        <w:pStyle w:val="ConsPlusNormal"/>
        <w:jc w:val="right"/>
      </w:pPr>
      <w:r>
        <w:t>автономного округа - Югры</w:t>
      </w:r>
    </w:p>
    <w:p w:rsidR="0065180A" w:rsidRDefault="0065180A">
      <w:pPr>
        <w:pStyle w:val="ConsPlusNormal"/>
        <w:jc w:val="right"/>
      </w:pPr>
      <w:r>
        <w:t>от 23 ноября 2017 года N 131-нп</w:t>
      </w:r>
    </w:p>
    <w:p w:rsidR="0065180A" w:rsidRDefault="0065180A">
      <w:pPr>
        <w:pStyle w:val="ConsPlusNormal"/>
        <w:jc w:val="both"/>
      </w:pPr>
    </w:p>
    <w:p w:rsidR="0065180A" w:rsidRDefault="0065180A">
      <w:pPr>
        <w:pStyle w:val="ConsPlusTitle"/>
        <w:jc w:val="center"/>
      </w:pPr>
      <w:bookmarkStart w:id="14" w:name="P947"/>
      <w:bookmarkEnd w:id="14"/>
      <w:r>
        <w:t>ДОЛГОСРОЧНЫЕ ПАРАМЕТРЫ</w:t>
      </w:r>
    </w:p>
    <w:p w:rsidR="0065180A" w:rsidRDefault="0065180A">
      <w:pPr>
        <w:pStyle w:val="ConsPlusTitle"/>
        <w:jc w:val="center"/>
      </w:pPr>
      <w:r>
        <w:t>РЕГУЛИРОВАНИЯ ТАРИФОВ, ОПРЕДЕЛЯЕМЫЕ НА ДОЛГОСРОЧНЫЙ ПЕРИОД</w:t>
      </w:r>
    </w:p>
    <w:p w:rsidR="0065180A" w:rsidRDefault="0065180A">
      <w:pPr>
        <w:pStyle w:val="ConsPlusTitle"/>
        <w:jc w:val="center"/>
      </w:pPr>
      <w:r>
        <w:t>РЕГУЛИРОВАНИЯ ПРИ УСТАНОВЛЕНИИ ОДНОСТАВОЧНЫХ ТАРИФОВ В СФЕРЕ</w:t>
      </w:r>
    </w:p>
    <w:p w:rsidR="0065180A" w:rsidRDefault="0065180A">
      <w:pPr>
        <w:pStyle w:val="ConsPlusTitle"/>
        <w:jc w:val="center"/>
      </w:pPr>
      <w:r>
        <w:t>ХОЛОДНОГО ВОДОСНАБЖЕНИЯ С ИСПОЛЬЗОВАНИЕМ МЕТОДА ИНДЕКСАЦИИ,</w:t>
      </w:r>
    </w:p>
    <w:p w:rsidR="0065180A" w:rsidRDefault="0065180A">
      <w:pPr>
        <w:pStyle w:val="ConsPlusTitle"/>
        <w:jc w:val="center"/>
      </w:pPr>
      <w:r>
        <w:t>НА 2018 - 2022 ГОДЫ</w:t>
      </w:r>
    </w:p>
    <w:p w:rsidR="0065180A" w:rsidRDefault="00651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80A">
        <w:trPr>
          <w:jc w:val="center"/>
        </w:trPr>
        <w:tc>
          <w:tcPr>
            <w:tcW w:w="9294" w:type="dxa"/>
            <w:tcBorders>
              <w:top w:val="nil"/>
              <w:left w:val="single" w:sz="24" w:space="0" w:color="CED3F1"/>
              <w:bottom w:val="nil"/>
              <w:right w:val="single" w:sz="24" w:space="0" w:color="F4F3F8"/>
            </w:tcBorders>
            <w:shd w:val="clear" w:color="auto" w:fill="F4F3F8"/>
          </w:tcPr>
          <w:p w:rsidR="0065180A" w:rsidRDefault="0065180A">
            <w:pPr>
              <w:pStyle w:val="ConsPlusNormal"/>
              <w:jc w:val="center"/>
            </w:pPr>
            <w:r>
              <w:rPr>
                <w:color w:val="392C69"/>
              </w:rPr>
              <w:t>Список изменяющих документов</w:t>
            </w:r>
          </w:p>
          <w:p w:rsidR="0065180A" w:rsidRDefault="0065180A">
            <w:pPr>
              <w:pStyle w:val="ConsPlusNormal"/>
              <w:jc w:val="center"/>
            </w:pPr>
            <w:r>
              <w:rPr>
                <w:color w:val="392C69"/>
              </w:rPr>
              <w:t>(в ред. приказов Региональной службы по тарифам ХМАО - Югры</w:t>
            </w:r>
          </w:p>
          <w:p w:rsidR="0065180A" w:rsidRDefault="0065180A">
            <w:pPr>
              <w:pStyle w:val="ConsPlusNormal"/>
              <w:jc w:val="center"/>
            </w:pPr>
            <w:r>
              <w:rPr>
                <w:color w:val="392C69"/>
              </w:rPr>
              <w:t xml:space="preserve">от 22.11.2018 </w:t>
            </w:r>
            <w:hyperlink r:id="rId39" w:history="1">
              <w:r>
                <w:rPr>
                  <w:color w:val="0000FF"/>
                </w:rPr>
                <w:t>N 62-нп</w:t>
              </w:r>
            </w:hyperlink>
            <w:r>
              <w:rPr>
                <w:color w:val="392C69"/>
              </w:rPr>
              <w:t xml:space="preserve">, от 29.11.2018 </w:t>
            </w:r>
            <w:hyperlink r:id="rId40" w:history="1">
              <w:r>
                <w:rPr>
                  <w:color w:val="0000FF"/>
                </w:rPr>
                <w:t>N 71-нп</w:t>
              </w:r>
            </w:hyperlink>
            <w:r>
              <w:rPr>
                <w:color w:val="392C69"/>
              </w:rPr>
              <w:t>)</w:t>
            </w:r>
          </w:p>
        </w:tc>
      </w:tr>
    </w:tbl>
    <w:p w:rsidR="0065180A" w:rsidRDefault="0065180A">
      <w:pPr>
        <w:pStyle w:val="ConsPlusNormal"/>
        <w:jc w:val="both"/>
      </w:pPr>
    </w:p>
    <w:p w:rsidR="0065180A" w:rsidRDefault="0065180A">
      <w:pPr>
        <w:sectPr w:rsidR="0065180A">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709"/>
        <w:gridCol w:w="1559"/>
        <w:gridCol w:w="1247"/>
        <w:gridCol w:w="1431"/>
        <w:gridCol w:w="1151"/>
        <w:gridCol w:w="1896"/>
      </w:tblGrid>
      <w:tr w:rsidR="0065180A">
        <w:tc>
          <w:tcPr>
            <w:tcW w:w="680" w:type="dxa"/>
            <w:vMerge w:val="restart"/>
            <w:vAlign w:val="center"/>
          </w:tcPr>
          <w:p w:rsidR="0065180A" w:rsidRDefault="0065180A">
            <w:pPr>
              <w:pStyle w:val="ConsPlusNormal"/>
              <w:jc w:val="center"/>
            </w:pPr>
            <w:r>
              <w:lastRenderedPageBreak/>
              <w:t>N п/п</w:t>
            </w:r>
          </w:p>
        </w:tc>
        <w:tc>
          <w:tcPr>
            <w:tcW w:w="3061" w:type="dxa"/>
            <w:vMerge w:val="restart"/>
            <w:vAlign w:val="center"/>
          </w:tcPr>
          <w:p w:rsidR="0065180A" w:rsidRDefault="0065180A">
            <w:pPr>
              <w:pStyle w:val="ConsPlusNormal"/>
              <w:jc w:val="center"/>
            </w:pPr>
            <w:r>
              <w:t>Наименования организаций, осуществляющих холодное водоснабжение, муниципальных образований</w:t>
            </w:r>
          </w:p>
        </w:tc>
        <w:tc>
          <w:tcPr>
            <w:tcW w:w="709" w:type="dxa"/>
            <w:vMerge w:val="restart"/>
            <w:vAlign w:val="center"/>
          </w:tcPr>
          <w:p w:rsidR="0065180A" w:rsidRDefault="0065180A">
            <w:pPr>
              <w:pStyle w:val="ConsPlusNormal"/>
              <w:jc w:val="center"/>
            </w:pPr>
            <w:r>
              <w:t>Годы</w:t>
            </w:r>
          </w:p>
        </w:tc>
        <w:tc>
          <w:tcPr>
            <w:tcW w:w="1559" w:type="dxa"/>
            <w:vMerge w:val="restart"/>
            <w:vAlign w:val="center"/>
          </w:tcPr>
          <w:p w:rsidR="0065180A" w:rsidRDefault="0065180A">
            <w:pPr>
              <w:pStyle w:val="ConsPlusNormal"/>
              <w:jc w:val="center"/>
            </w:pPr>
            <w:r>
              <w:t>Базовый уровень операционных расходов,</w:t>
            </w:r>
          </w:p>
          <w:p w:rsidR="0065180A" w:rsidRDefault="0065180A">
            <w:pPr>
              <w:pStyle w:val="ConsPlusNormal"/>
              <w:jc w:val="center"/>
            </w:pPr>
            <w:r>
              <w:t>тыс. руб.</w:t>
            </w:r>
          </w:p>
        </w:tc>
        <w:tc>
          <w:tcPr>
            <w:tcW w:w="1247" w:type="dxa"/>
            <w:vMerge w:val="restart"/>
            <w:vAlign w:val="center"/>
          </w:tcPr>
          <w:p w:rsidR="0065180A" w:rsidRDefault="0065180A">
            <w:pPr>
              <w:pStyle w:val="ConsPlusNormal"/>
              <w:jc w:val="center"/>
            </w:pPr>
            <w:r>
              <w:t>Индекс эффективности операционных расходов, %</w:t>
            </w:r>
          </w:p>
        </w:tc>
        <w:tc>
          <w:tcPr>
            <w:tcW w:w="1431" w:type="dxa"/>
            <w:vMerge w:val="restart"/>
            <w:vAlign w:val="center"/>
          </w:tcPr>
          <w:p w:rsidR="0065180A" w:rsidRDefault="0065180A">
            <w:pPr>
              <w:pStyle w:val="ConsPlusNormal"/>
              <w:jc w:val="center"/>
            </w:pPr>
            <w:r>
              <w:t xml:space="preserve">Нормативный уровень прибыли, % </w:t>
            </w:r>
            <w:hyperlink w:anchor="P1331" w:history="1">
              <w:r>
                <w:rPr>
                  <w:color w:val="0000FF"/>
                </w:rPr>
                <w:t>&lt;1&gt;</w:t>
              </w:r>
            </w:hyperlink>
          </w:p>
        </w:tc>
        <w:tc>
          <w:tcPr>
            <w:tcW w:w="3047" w:type="dxa"/>
            <w:gridSpan w:val="2"/>
            <w:vAlign w:val="center"/>
          </w:tcPr>
          <w:p w:rsidR="0065180A" w:rsidRDefault="0065180A">
            <w:pPr>
              <w:pStyle w:val="ConsPlusNormal"/>
              <w:jc w:val="center"/>
            </w:pPr>
            <w:r>
              <w:t>Показатели энергосбережения и энергетической эффективности</w:t>
            </w:r>
          </w:p>
        </w:tc>
      </w:tr>
      <w:tr w:rsidR="0065180A">
        <w:tc>
          <w:tcPr>
            <w:tcW w:w="680" w:type="dxa"/>
            <w:vMerge/>
          </w:tcPr>
          <w:p w:rsidR="0065180A" w:rsidRDefault="0065180A"/>
        </w:tc>
        <w:tc>
          <w:tcPr>
            <w:tcW w:w="3061" w:type="dxa"/>
            <w:vMerge/>
          </w:tcPr>
          <w:p w:rsidR="0065180A" w:rsidRDefault="0065180A"/>
        </w:tc>
        <w:tc>
          <w:tcPr>
            <w:tcW w:w="709" w:type="dxa"/>
            <w:vMerge/>
          </w:tcPr>
          <w:p w:rsidR="0065180A" w:rsidRDefault="0065180A"/>
        </w:tc>
        <w:tc>
          <w:tcPr>
            <w:tcW w:w="1559" w:type="dxa"/>
            <w:vMerge/>
          </w:tcPr>
          <w:p w:rsidR="0065180A" w:rsidRDefault="0065180A"/>
        </w:tc>
        <w:tc>
          <w:tcPr>
            <w:tcW w:w="1247" w:type="dxa"/>
            <w:vMerge/>
          </w:tcPr>
          <w:p w:rsidR="0065180A" w:rsidRDefault="0065180A"/>
        </w:tc>
        <w:tc>
          <w:tcPr>
            <w:tcW w:w="1431" w:type="dxa"/>
            <w:vMerge/>
          </w:tcPr>
          <w:p w:rsidR="0065180A" w:rsidRDefault="0065180A"/>
        </w:tc>
        <w:tc>
          <w:tcPr>
            <w:tcW w:w="1151" w:type="dxa"/>
            <w:vAlign w:val="center"/>
          </w:tcPr>
          <w:p w:rsidR="0065180A" w:rsidRDefault="0065180A">
            <w:pPr>
              <w:pStyle w:val="ConsPlusNormal"/>
              <w:jc w:val="center"/>
            </w:pPr>
            <w:r>
              <w:t>уровень потерь воды, %</w:t>
            </w:r>
          </w:p>
        </w:tc>
        <w:tc>
          <w:tcPr>
            <w:tcW w:w="1896" w:type="dxa"/>
            <w:vAlign w:val="center"/>
          </w:tcPr>
          <w:p w:rsidR="0065180A" w:rsidRDefault="0065180A">
            <w:pPr>
              <w:pStyle w:val="ConsPlusNormal"/>
              <w:jc w:val="center"/>
            </w:pPr>
            <w:r>
              <w:t xml:space="preserve">удельный расход электрической энергии, </w:t>
            </w:r>
            <w:proofErr w:type="gramStart"/>
            <w:r>
              <w:t>кВтч./</w:t>
            </w:r>
            <w:proofErr w:type="gramEnd"/>
            <w:r>
              <w:t>м3</w:t>
            </w:r>
          </w:p>
        </w:tc>
      </w:tr>
      <w:tr w:rsidR="0065180A">
        <w:tc>
          <w:tcPr>
            <w:tcW w:w="680" w:type="dxa"/>
            <w:vAlign w:val="center"/>
          </w:tcPr>
          <w:p w:rsidR="0065180A" w:rsidRDefault="0065180A">
            <w:pPr>
              <w:pStyle w:val="ConsPlusNormal"/>
              <w:jc w:val="center"/>
            </w:pPr>
            <w:r>
              <w:t>1</w:t>
            </w:r>
          </w:p>
        </w:tc>
        <w:tc>
          <w:tcPr>
            <w:tcW w:w="3061" w:type="dxa"/>
            <w:vAlign w:val="center"/>
          </w:tcPr>
          <w:p w:rsidR="0065180A" w:rsidRDefault="0065180A">
            <w:pPr>
              <w:pStyle w:val="ConsPlusNormal"/>
              <w:jc w:val="center"/>
            </w:pPr>
            <w:r>
              <w:t>2</w:t>
            </w:r>
          </w:p>
        </w:tc>
        <w:tc>
          <w:tcPr>
            <w:tcW w:w="709" w:type="dxa"/>
            <w:vAlign w:val="center"/>
          </w:tcPr>
          <w:p w:rsidR="0065180A" w:rsidRDefault="0065180A">
            <w:pPr>
              <w:pStyle w:val="ConsPlusNormal"/>
              <w:jc w:val="center"/>
            </w:pPr>
            <w:r>
              <w:t>3</w:t>
            </w:r>
          </w:p>
        </w:tc>
        <w:tc>
          <w:tcPr>
            <w:tcW w:w="1559" w:type="dxa"/>
            <w:vAlign w:val="center"/>
          </w:tcPr>
          <w:p w:rsidR="0065180A" w:rsidRDefault="0065180A">
            <w:pPr>
              <w:pStyle w:val="ConsPlusNormal"/>
              <w:jc w:val="center"/>
            </w:pPr>
            <w:r>
              <w:t>4</w:t>
            </w:r>
          </w:p>
        </w:tc>
        <w:tc>
          <w:tcPr>
            <w:tcW w:w="1247" w:type="dxa"/>
            <w:vAlign w:val="center"/>
          </w:tcPr>
          <w:p w:rsidR="0065180A" w:rsidRDefault="0065180A">
            <w:pPr>
              <w:pStyle w:val="ConsPlusNormal"/>
              <w:jc w:val="center"/>
            </w:pPr>
            <w:r>
              <w:t>5</w:t>
            </w:r>
          </w:p>
        </w:tc>
        <w:tc>
          <w:tcPr>
            <w:tcW w:w="1431" w:type="dxa"/>
            <w:vAlign w:val="center"/>
          </w:tcPr>
          <w:p w:rsidR="0065180A" w:rsidRDefault="0065180A">
            <w:pPr>
              <w:pStyle w:val="ConsPlusNormal"/>
              <w:jc w:val="center"/>
            </w:pPr>
            <w:r>
              <w:t>6</w:t>
            </w:r>
          </w:p>
        </w:tc>
        <w:tc>
          <w:tcPr>
            <w:tcW w:w="1151" w:type="dxa"/>
            <w:vAlign w:val="center"/>
          </w:tcPr>
          <w:p w:rsidR="0065180A" w:rsidRDefault="0065180A">
            <w:pPr>
              <w:pStyle w:val="ConsPlusNormal"/>
              <w:jc w:val="center"/>
            </w:pPr>
            <w:r>
              <w:t>7</w:t>
            </w:r>
          </w:p>
        </w:tc>
        <w:tc>
          <w:tcPr>
            <w:tcW w:w="1896" w:type="dxa"/>
            <w:vAlign w:val="center"/>
          </w:tcPr>
          <w:p w:rsidR="0065180A" w:rsidRDefault="0065180A">
            <w:pPr>
              <w:pStyle w:val="ConsPlusNormal"/>
              <w:jc w:val="center"/>
            </w:pPr>
            <w:r>
              <w:t>8</w:t>
            </w:r>
          </w:p>
        </w:tc>
      </w:tr>
      <w:tr w:rsidR="0065180A">
        <w:tc>
          <w:tcPr>
            <w:tcW w:w="680" w:type="dxa"/>
            <w:vMerge w:val="restart"/>
            <w:vAlign w:val="center"/>
          </w:tcPr>
          <w:p w:rsidR="0065180A" w:rsidRDefault="0065180A">
            <w:pPr>
              <w:pStyle w:val="ConsPlusNormal"/>
              <w:jc w:val="center"/>
            </w:pPr>
            <w:r>
              <w:t>1</w:t>
            </w:r>
          </w:p>
        </w:tc>
        <w:tc>
          <w:tcPr>
            <w:tcW w:w="3061" w:type="dxa"/>
            <w:vMerge w:val="restart"/>
            <w:vAlign w:val="center"/>
          </w:tcPr>
          <w:p w:rsidR="0065180A" w:rsidRDefault="0065180A">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 на территории муниципального образования городской округ город Пыть-Ях</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12460,89</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9,37</w:t>
            </w:r>
          </w:p>
        </w:tc>
        <w:tc>
          <w:tcPr>
            <w:tcW w:w="1896" w:type="dxa"/>
            <w:vAlign w:val="center"/>
          </w:tcPr>
          <w:p w:rsidR="0065180A" w:rsidRDefault="0065180A">
            <w:pPr>
              <w:pStyle w:val="ConsPlusNormal"/>
              <w:jc w:val="center"/>
            </w:pPr>
            <w:r>
              <w:t>1,41</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9,37</w:t>
            </w:r>
          </w:p>
        </w:tc>
        <w:tc>
          <w:tcPr>
            <w:tcW w:w="1896" w:type="dxa"/>
            <w:vAlign w:val="center"/>
          </w:tcPr>
          <w:p w:rsidR="0065180A" w:rsidRDefault="0065180A">
            <w:pPr>
              <w:pStyle w:val="ConsPlusNormal"/>
              <w:jc w:val="center"/>
            </w:pPr>
            <w:r>
              <w:t>1,41</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9,36</w:t>
            </w:r>
          </w:p>
        </w:tc>
        <w:tc>
          <w:tcPr>
            <w:tcW w:w="1896" w:type="dxa"/>
            <w:vAlign w:val="center"/>
          </w:tcPr>
          <w:p w:rsidR="0065180A" w:rsidRDefault="0065180A">
            <w:pPr>
              <w:pStyle w:val="ConsPlusNormal"/>
              <w:jc w:val="center"/>
            </w:pPr>
            <w:r>
              <w:t>1,41</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9,34</w:t>
            </w:r>
          </w:p>
        </w:tc>
        <w:tc>
          <w:tcPr>
            <w:tcW w:w="1896" w:type="dxa"/>
            <w:vAlign w:val="center"/>
          </w:tcPr>
          <w:p w:rsidR="0065180A" w:rsidRDefault="0065180A">
            <w:pPr>
              <w:pStyle w:val="ConsPlusNormal"/>
              <w:jc w:val="center"/>
            </w:pPr>
            <w:r>
              <w:t>1,41</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9,32</w:t>
            </w:r>
          </w:p>
        </w:tc>
        <w:tc>
          <w:tcPr>
            <w:tcW w:w="1896" w:type="dxa"/>
            <w:vAlign w:val="center"/>
          </w:tcPr>
          <w:p w:rsidR="0065180A" w:rsidRDefault="0065180A">
            <w:pPr>
              <w:pStyle w:val="ConsPlusNormal"/>
              <w:jc w:val="center"/>
            </w:pPr>
            <w:r>
              <w:t>1,41</w:t>
            </w:r>
          </w:p>
        </w:tc>
      </w:tr>
      <w:tr w:rsidR="0065180A">
        <w:tc>
          <w:tcPr>
            <w:tcW w:w="680" w:type="dxa"/>
            <w:vMerge w:val="restart"/>
            <w:tcBorders>
              <w:bottom w:val="nil"/>
            </w:tcBorders>
            <w:vAlign w:val="center"/>
          </w:tcPr>
          <w:p w:rsidR="0065180A" w:rsidRDefault="0065180A">
            <w:pPr>
              <w:pStyle w:val="ConsPlusNormal"/>
              <w:jc w:val="center"/>
            </w:pPr>
            <w:r>
              <w:t>2</w:t>
            </w:r>
          </w:p>
        </w:tc>
        <w:tc>
          <w:tcPr>
            <w:tcW w:w="3061" w:type="dxa"/>
            <w:vMerge w:val="restart"/>
            <w:tcBorders>
              <w:bottom w:val="nil"/>
            </w:tcBorders>
            <w:vAlign w:val="center"/>
          </w:tcPr>
          <w:p w:rsidR="0065180A" w:rsidRDefault="0065180A">
            <w:pPr>
              <w:pStyle w:val="ConsPlusNormal"/>
            </w:pPr>
            <w:r>
              <w:t>Некоммерческая организация "Товарищество собственников жилья "Факел" на территории муниципального образования городской округ город Пыть-Ях</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711,38</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0,06</w:t>
            </w:r>
          </w:p>
        </w:tc>
        <w:tc>
          <w:tcPr>
            <w:tcW w:w="1896" w:type="dxa"/>
            <w:vAlign w:val="center"/>
          </w:tcPr>
          <w:p w:rsidR="0065180A" w:rsidRDefault="0065180A">
            <w:pPr>
              <w:pStyle w:val="ConsPlusNormal"/>
              <w:jc w:val="center"/>
            </w:pPr>
            <w:r>
              <w:t>-</w:t>
            </w:r>
          </w:p>
        </w:tc>
      </w:tr>
      <w:tr w:rsidR="0065180A">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0,06</w:t>
            </w:r>
          </w:p>
        </w:tc>
        <w:tc>
          <w:tcPr>
            <w:tcW w:w="1896" w:type="dxa"/>
            <w:vAlign w:val="center"/>
          </w:tcPr>
          <w:p w:rsidR="0065180A" w:rsidRDefault="0065180A">
            <w:pPr>
              <w:pStyle w:val="ConsPlusNormal"/>
              <w:jc w:val="center"/>
            </w:pPr>
            <w:r>
              <w:t>-</w:t>
            </w:r>
          </w:p>
        </w:tc>
      </w:tr>
      <w:tr w:rsidR="0065180A">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0,06</w:t>
            </w:r>
          </w:p>
        </w:tc>
        <w:tc>
          <w:tcPr>
            <w:tcW w:w="1896" w:type="dxa"/>
            <w:vAlign w:val="center"/>
          </w:tcPr>
          <w:p w:rsidR="0065180A" w:rsidRDefault="0065180A">
            <w:pPr>
              <w:pStyle w:val="ConsPlusNormal"/>
              <w:jc w:val="center"/>
            </w:pPr>
            <w:r>
              <w:t>-</w:t>
            </w:r>
          </w:p>
        </w:tc>
      </w:tr>
      <w:tr w:rsidR="0065180A">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0,06</w:t>
            </w:r>
          </w:p>
        </w:tc>
        <w:tc>
          <w:tcPr>
            <w:tcW w:w="1896" w:type="dxa"/>
            <w:vAlign w:val="center"/>
          </w:tcPr>
          <w:p w:rsidR="0065180A" w:rsidRDefault="0065180A">
            <w:pPr>
              <w:pStyle w:val="ConsPlusNormal"/>
              <w:jc w:val="center"/>
            </w:pPr>
            <w:r>
              <w:t>-</w:t>
            </w:r>
          </w:p>
        </w:tc>
      </w:tr>
      <w:tr w:rsidR="0065180A">
        <w:tblPrEx>
          <w:tblBorders>
            <w:insideH w:val="nil"/>
          </w:tblBorders>
        </w:tblPrEx>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tcBorders>
              <w:bottom w:val="nil"/>
            </w:tcBorders>
            <w:vAlign w:val="center"/>
          </w:tcPr>
          <w:p w:rsidR="0065180A" w:rsidRDefault="0065180A">
            <w:pPr>
              <w:pStyle w:val="ConsPlusNormal"/>
              <w:jc w:val="center"/>
            </w:pPr>
            <w:r>
              <w:t>2022</w:t>
            </w:r>
          </w:p>
        </w:tc>
        <w:tc>
          <w:tcPr>
            <w:tcW w:w="1559" w:type="dxa"/>
            <w:tcBorders>
              <w:bottom w:val="nil"/>
            </w:tcBorders>
            <w:vAlign w:val="center"/>
          </w:tcPr>
          <w:p w:rsidR="0065180A" w:rsidRDefault="0065180A">
            <w:pPr>
              <w:pStyle w:val="ConsPlusNormal"/>
              <w:jc w:val="center"/>
            </w:pPr>
            <w:r>
              <w:t>-</w:t>
            </w:r>
          </w:p>
        </w:tc>
        <w:tc>
          <w:tcPr>
            <w:tcW w:w="1247" w:type="dxa"/>
            <w:tcBorders>
              <w:bottom w:val="nil"/>
            </w:tcBorders>
            <w:vAlign w:val="center"/>
          </w:tcPr>
          <w:p w:rsidR="0065180A" w:rsidRDefault="0065180A">
            <w:pPr>
              <w:pStyle w:val="ConsPlusNormal"/>
              <w:jc w:val="center"/>
            </w:pPr>
            <w:r>
              <w:t>1,0</w:t>
            </w:r>
          </w:p>
        </w:tc>
        <w:tc>
          <w:tcPr>
            <w:tcW w:w="1431" w:type="dxa"/>
            <w:tcBorders>
              <w:bottom w:val="nil"/>
            </w:tcBorders>
            <w:vAlign w:val="center"/>
          </w:tcPr>
          <w:p w:rsidR="0065180A" w:rsidRDefault="0065180A">
            <w:pPr>
              <w:pStyle w:val="ConsPlusNormal"/>
              <w:jc w:val="center"/>
            </w:pPr>
            <w:r>
              <w:t>-</w:t>
            </w:r>
          </w:p>
        </w:tc>
        <w:tc>
          <w:tcPr>
            <w:tcW w:w="1151" w:type="dxa"/>
            <w:tcBorders>
              <w:bottom w:val="nil"/>
            </w:tcBorders>
            <w:vAlign w:val="center"/>
          </w:tcPr>
          <w:p w:rsidR="0065180A" w:rsidRDefault="0065180A">
            <w:pPr>
              <w:pStyle w:val="ConsPlusNormal"/>
              <w:jc w:val="center"/>
            </w:pPr>
            <w:r>
              <w:t>0,06</w:t>
            </w:r>
          </w:p>
        </w:tc>
        <w:tc>
          <w:tcPr>
            <w:tcW w:w="1896" w:type="dxa"/>
            <w:tcBorders>
              <w:bottom w:val="nil"/>
            </w:tcBorders>
            <w:vAlign w:val="center"/>
          </w:tcPr>
          <w:p w:rsidR="0065180A" w:rsidRDefault="0065180A">
            <w:pPr>
              <w:pStyle w:val="ConsPlusNormal"/>
              <w:jc w:val="center"/>
            </w:pPr>
            <w:r>
              <w:t>-</w:t>
            </w:r>
          </w:p>
        </w:tc>
      </w:tr>
      <w:tr w:rsidR="0065180A">
        <w:tblPrEx>
          <w:tblBorders>
            <w:insideH w:val="nil"/>
          </w:tblBorders>
        </w:tblPrEx>
        <w:tc>
          <w:tcPr>
            <w:tcW w:w="11734" w:type="dxa"/>
            <w:gridSpan w:val="8"/>
            <w:tcBorders>
              <w:top w:val="nil"/>
            </w:tcBorders>
          </w:tcPr>
          <w:p w:rsidR="0065180A" w:rsidRDefault="0065180A">
            <w:pPr>
              <w:pStyle w:val="ConsPlusNormal"/>
              <w:jc w:val="both"/>
            </w:pPr>
            <w:r>
              <w:t xml:space="preserve">(в ред. </w:t>
            </w:r>
            <w:hyperlink r:id="rId41" w:history="1">
              <w:r>
                <w:rPr>
                  <w:color w:val="0000FF"/>
                </w:rPr>
                <w:t>приказа</w:t>
              </w:r>
            </w:hyperlink>
            <w:r>
              <w:t xml:space="preserve"> Региональной службы по тарифам ХМАО - Югры от 29.11.2018 N 71-нп)</w:t>
            </w:r>
          </w:p>
        </w:tc>
      </w:tr>
      <w:tr w:rsidR="0065180A">
        <w:tc>
          <w:tcPr>
            <w:tcW w:w="680" w:type="dxa"/>
            <w:vMerge w:val="restart"/>
            <w:vAlign w:val="center"/>
          </w:tcPr>
          <w:p w:rsidR="0065180A" w:rsidRDefault="0065180A">
            <w:pPr>
              <w:pStyle w:val="ConsPlusNormal"/>
              <w:jc w:val="center"/>
            </w:pPr>
            <w:r>
              <w:t>3</w:t>
            </w:r>
          </w:p>
        </w:tc>
        <w:tc>
          <w:tcPr>
            <w:tcW w:w="3061" w:type="dxa"/>
            <w:vMerge w:val="restart"/>
            <w:vAlign w:val="center"/>
          </w:tcPr>
          <w:p w:rsidR="0065180A" w:rsidRDefault="0065180A">
            <w:pPr>
              <w:pStyle w:val="ConsPlusNormal"/>
            </w:pPr>
            <w:r>
              <w:t xml:space="preserve">Малоатлымское </w:t>
            </w:r>
            <w:r>
              <w:lastRenderedPageBreak/>
              <w:t>муниципальное предприятие жилищно-коммунального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(село Малый Атлым, поселок Заречный, поселок Комсомольский, село Большой Атлым, поселок Большие Леуши) Октябрьского района</w:t>
            </w:r>
          </w:p>
        </w:tc>
        <w:tc>
          <w:tcPr>
            <w:tcW w:w="709" w:type="dxa"/>
            <w:vAlign w:val="center"/>
          </w:tcPr>
          <w:p w:rsidR="0065180A" w:rsidRDefault="0065180A">
            <w:pPr>
              <w:pStyle w:val="ConsPlusNormal"/>
              <w:jc w:val="center"/>
            </w:pPr>
            <w:r>
              <w:lastRenderedPageBreak/>
              <w:t>2018</w:t>
            </w:r>
          </w:p>
        </w:tc>
        <w:tc>
          <w:tcPr>
            <w:tcW w:w="1559" w:type="dxa"/>
            <w:vAlign w:val="center"/>
          </w:tcPr>
          <w:p w:rsidR="0065180A" w:rsidRDefault="0065180A">
            <w:pPr>
              <w:pStyle w:val="ConsPlusNormal"/>
              <w:jc w:val="center"/>
            </w:pPr>
            <w:r>
              <w:t>3863,10</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1,35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1,35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1,35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1,35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1,35</w:t>
            </w:r>
          </w:p>
        </w:tc>
      </w:tr>
      <w:tr w:rsidR="0065180A">
        <w:tc>
          <w:tcPr>
            <w:tcW w:w="680" w:type="dxa"/>
            <w:vMerge w:val="restart"/>
            <w:vAlign w:val="center"/>
          </w:tcPr>
          <w:p w:rsidR="0065180A" w:rsidRDefault="0065180A">
            <w:pPr>
              <w:pStyle w:val="ConsPlusNormal"/>
              <w:jc w:val="center"/>
            </w:pPr>
            <w:r>
              <w:t>4</w:t>
            </w:r>
          </w:p>
        </w:tc>
        <w:tc>
          <w:tcPr>
            <w:tcW w:w="3061" w:type="dxa"/>
            <w:vMerge w:val="restart"/>
            <w:vAlign w:val="center"/>
          </w:tcPr>
          <w:p w:rsidR="0065180A" w:rsidRDefault="0065180A">
            <w:pPr>
              <w:pStyle w:val="ConsPlusNormal"/>
            </w:pPr>
            <w:r>
              <w:t>Шеркальское муниципальное предприятие жилищно-коммунального хозяйства муниципального образования сельское поселение Шеркалы на территории муниципального образования сельское поселение Шеркалы Октябрьского района</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2990,33</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1,25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1,25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1,25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1,25</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0,00</w:t>
            </w:r>
          </w:p>
        </w:tc>
        <w:tc>
          <w:tcPr>
            <w:tcW w:w="1896" w:type="dxa"/>
            <w:vAlign w:val="center"/>
          </w:tcPr>
          <w:p w:rsidR="0065180A" w:rsidRDefault="0065180A">
            <w:pPr>
              <w:pStyle w:val="ConsPlusNormal"/>
              <w:jc w:val="center"/>
            </w:pPr>
            <w:r>
              <w:t>1,25</w:t>
            </w:r>
          </w:p>
        </w:tc>
      </w:tr>
      <w:tr w:rsidR="0065180A">
        <w:tc>
          <w:tcPr>
            <w:tcW w:w="680" w:type="dxa"/>
            <w:vMerge w:val="restart"/>
            <w:vAlign w:val="center"/>
          </w:tcPr>
          <w:p w:rsidR="0065180A" w:rsidRDefault="0065180A">
            <w:pPr>
              <w:pStyle w:val="ConsPlusNormal"/>
              <w:jc w:val="center"/>
            </w:pPr>
            <w:r>
              <w:t>5</w:t>
            </w:r>
          </w:p>
        </w:tc>
        <w:tc>
          <w:tcPr>
            <w:tcW w:w="3061" w:type="dxa"/>
            <w:vMerge w:val="restart"/>
            <w:vAlign w:val="center"/>
          </w:tcPr>
          <w:p w:rsidR="0065180A" w:rsidRDefault="0065180A">
            <w:pPr>
              <w:pStyle w:val="ConsPlusNormal"/>
            </w:pPr>
            <w:r>
              <w:t>Муниципальное предприятие жилищно-коммунального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3762,58</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5,69</w:t>
            </w:r>
          </w:p>
        </w:tc>
        <w:tc>
          <w:tcPr>
            <w:tcW w:w="1896" w:type="dxa"/>
            <w:vAlign w:val="center"/>
          </w:tcPr>
          <w:p w:rsidR="0065180A" w:rsidRDefault="0065180A">
            <w:pPr>
              <w:pStyle w:val="ConsPlusNormal"/>
              <w:jc w:val="center"/>
            </w:pPr>
            <w:r>
              <w:t>1,43</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5,80</w:t>
            </w:r>
          </w:p>
        </w:tc>
        <w:tc>
          <w:tcPr>
            <w:tcW w:w="1896" w:type="dxa"/>
            <w:vAlign w:val="center"/>
          </w:tcPr>
          <w:p w:rsidR="0065180A" w:rsidRDefault="0065180A">
            <w:pPr>
              <w:pStyle w:val="ConsPlusNormal"/>
              <w:jc w:val="center"/>
            </w:pPr>
            <w:r>
              <w:t>1,43</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5,86</w:t>
            </w:r>
          </w:p>
        </w:tc>
        <w:tc>
          <w:tcPr>
            <w:tcW w:w="1896" w:type="dxa"/>
            <w:vAlign w:val="center"/>
          </w:tcPr>
          <w:p w:rsidR="0065180A" w:rsidRDefault="0065180A">
            <w:pPr>
              <w:pStyle w:val="ConsPlusNormal"/>
              <w:jc w:val="center"/>
            </w:pPr>
            <w:r>
              <w:t>1,43</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5,95</w:t>
            </w:r>
          </w:p>
        </w:tc>
        <w:tc>
          <w:tcPr>
            <w:tcW w:w="1896" w:type="dxa"/>
            <w:vAlign w:val="center"/>
          </w:tcPr>
          <w:p w:rsidR="0065180A" w:rsidRDefault="0065180A">
            <w:pPr>
              <w:pStyle w:val="ConsPlusNormal"/>
              <w:jc w:val="center"/>
            </w:pPr>
            <w:r>
              <w:t>1,43</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6,03</w:t>
            </w:r>
          </w:p>
        </w:tc>
        <w:tc>
          <w:tcPr>
            <w:tcW w:w="1896" w:type="dxa"/>
            <w:vAlign w:val="center"/>
          </w:tcPr>
          <w:p w:rsidR="0065180A" w:rsidRDefault="0065180A">
            <w:pPr>
              <w:pStyle w:val="ConsPlusNormal"/>
              <w:jc w:val="center"/>
            </w:pPr>
            <w:r>
              <w:t>1,43</w:t>
            </w:r>
          </w:p>
        </w:tc>
      </w:tr>
      <w:tr w:rsidR="0065180A">
        <w:tc>
          <w:tcPr>
            <w:tcW w:w="680" w:type="dxa"/>
            <w:vMerge w:val="restart"/>
            <w:tcBorders>
              <w:bottom w:val="nil"/>
            </w:tcBorders>
            <w:vAlign w:val="center"/>
          </w:tcPr>
          <w:p w:rsidR="0065180A" w:rsidRDefault="0065180A">
            <w:pPr>
              <w:pStyle w:val="ConsPlusNormal"/>
              <w:jc w:val="center"/>
            </w:pPr>
            <w:r>
              <w:lastRenderedPageBreak/>
              <w:t>6</w:t>
            </w:r>
          </w:p>
        </w:tc>
        <w:tc>
          <w:tcPr>
            <w:tcW w:w="3061" w:type="dxa"/>
            <w:vMerge w:val="restart"/>
            <w:tcBorders>
              <w:bottom w:val="nil"/>
            </w:tcBorders>
            <w:vAlign w:val="center"/>
          </w:tcPr>
          <w:p w:rsidR="0065180A" w:rsidRDefault="0065180A">
            <w:pPr>
              <w:pStyle w:val="ConsPlusNormal"/>
            </w:pPr>
            <w:r>
              <w:t>Публичное акционерное общество "Сургутнефтегаз" на территории муниципальных образований городской округ город Сургут, Сургутского района, Белоярский район</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95906,49</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w:t>
            </w:r>
          </w:p>
        </w:tc>
        <w:tc>
          <w:tcPr>
            <w:tcW w:w="1896" w:type="dxa"/>
            <w:vAlign w:val="center"/>
          </w:tcPr>
          <w:p w:rsidR="0065180A" w:rsidRDefault="0065180A">
            <w:pPr>
              <w:pStyle w:val="ConsPlusNormal"/>
              <w:jc w:val="center"/>
            </w:pPr>
            <w:r>
              <w:t>1,20</w:t>
            </w:r>
          </w:p>
        </w:tc>
      </w:tr>
      <w:tr w:rsidR="0065180A">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w:t>
            </w:r>
          </w:p>
        </w:tc>
        <w:tc>
          <w:tcPr>
            <w:tcW w:w="1896" w:type="dxa"/>
            <w:vAlign w:val="center"/>
          </w:tcPr>
          <w:p w:rsidR="0065180A" w:rsidRDefault="0065180A">
            <w:pPr>
              <w:pStyle w:val="ConsPlusNormal"/>
              <w:jc w:val="center"/>
            </w:pPr>
            <w:r>
              <w:t>1,20</w:t>
            </w:r>
          </w:p>
        </w:tc>
      </w:tr>
      <w:tr w:rsidR="0065180A">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w:t>
            </w:r>
          </w:p>
        </w:tc>
        <w:tc>
          <w:tcPr>
            <w:tcW w:w="1896" w:type="dxa"/>
            <w:vAlign w:val="center"/>
          </w:tcPr>
          <w:p w:rsidR="0065180A" w:rsidRDefault="0065180A">
            <w:pPr>
              <w:pStyle w:val="ConsPlusNormal"/>
              <w:jc w:val="center"/>
            </w:pPr>
            <w:r>
              <w:t>1,20</w:t>
            </w:r>
          </w:p>
        </w:tc>
      </w:tr>
      <w:tr w:rsidR="0065180A">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w:t>
            </w:r>
          </w:p>
        </w:tc>
        <w:tc>
          <w:tcPr>
            <w:tcW w:w="1896" w:type="dxa"/>
            <w:vAlign w:val="center"/>
          </w:tcPr>
          <w:p w:rsidR="0065180A" w:rsidRDefault="0065180A">
            <w:pPr>
              <w:pStyle w:val="ConsPlusNormal"/>
              <w:jc w:val="center"/>
            </w:pPr>
            <w:r>
              <w:t>1,20</w:t>
            </w:r>
          </w:p>
        </w:tc>
      </w:tr>
      <w:tr w:rsidR="0065180A">
        <w:tblPrEx>
          <w:tblBorders>
            <w:insideH w:val="nil"/>
          </w:tblBorders>
        </w:tblPrEx>
        <w:tc>
          <w:tcPr>
            <w:tcW w:w="680" w:type="dxa"/>
            <w:vMerge/>
            <w:tcBorders>
              <w:bottom w:val="nil"/>
            </w:tcBorders>
          </w:tcPr>
          <w:p w:rsidR="0065180A" w:rsidRDefault="0065180A"/>
        </w:tc>
        <w:tc>
          <w:tcPr>
            <w:tcW w:w="3061" w:type="dxa"/>
            <w:vMerge/>
            <w:tcBorders>
              <w:bottom w:val="nil"/>
            </w:tcBorders>
          </w:tcPr>
          <w:p w:rsidR="0065180A" w:rsidRDefault="0065180A"/>
        </w:tc>
        <w:tc>
          <w:tcPr>
            <w:tcW w:w="709" w:type="dxa"/>
            <w:tcBorders>
              <w:bottom w:val="nil"/>
            </w:tcBorders>
            <w:vAlign w:val="center"/>
          </w:tcPr>
          <w:p w:rsidR="0065180A" w:rsidRDefault="0065180A">
            <w:pPr>
              <w:pStyle w:val="ConsPlusNormal"/>
              <w:jc w:val="center"/>
            </w:pPr>
            <w:r>
              <w:t>2022</w:t>
            </w:r>
          </w:p>
        </w:tc>
        <w:tc>
          <w:tcPr>
            <w:tcW w:w="1559" w:type="dxa"/>
            <w:tcBorders>
              <w:bottom w:val="nil"/>
            </w:tcBorders>
            <w:vAlign w:val="center"/>
          </w:tcPr>
          <w:p w:rsidR="0065180A" w:rsidRDefault="0065180A">
            <w:pPr>
              <w:pStyle w:val="ConsPlusNormal"/>
              <w:jc w:val="center"/>
            </w:pPr>
            <w:r>
              <w:t>-</w:t>
            </w:r>
          </w:p>
        </w:tc>
        <w:tc>
          <w:tcPr>
            <w:tcW w:w="1247" w:type="dxa"/>
            <w:tcBorders>
              <w:bottom w:val="nil"/>
            </w:tcBorders>
            <w:vAlign w:val="center"/>
          </w:tcPr>
          <w:p w:rsidR="0065180A" w:rsidRDefault="0065180A">
            <w:pPr>
              <w:pStyle w:val="ConsPlusNormal"/>
              <w:jc w:val="center"/>
            </w:pPr>
            <w:r>
              <w:t>1,0</w:t>
            </w:r>
          </w:p>
        </w:tc>
        <w:tc>
          <w:tcPr>
            <w:tcW w:w="1431" w:type="dxa"/>
            <w:tcBorders>
              <w:bottom w:val="nil"/>
            </w:tcBorders>
            <w:vAlign w:val="center"/>
          </w:tcPr>
          <w:p w:rsidR="0065180A" w:rsidRDefault="0065180A">
            <w:pPr>
              <w:pStyle w:val="ConsPlusNormal"/>
              <w:jc w:val="center"/>
            </w:pPr>
            <w:r>
              <w:t>-</w:t>
            </w:r>
          </w:p>
        </w:tc>
        <w:tc>
          <w:tcPr>
            <w:tcW w:w="1151" w:type="dxa"/>
            <w:tcBorders>
              <w:bottom w:val="nil"/>
            </w:tcBorders>
            <w:vAlign w:val="center"/>
          </w:tcPr>
          <w:p w:rsidR="0065180A" w:rsidRDefault="0065180A">
            <w:pPr>
              <w:pStyle w:val="ConsPlusNormal"/>
              <w:jc w:val="center"/>
            </w:pPr>
            <w:r>
              <w:t>-</w:t>
            </w:r>
          </w:p>
        </w:tc>
        <w:tc>
          <w:tcPr>
            <w:tcW w:w="1896" w:type="dxa"/>
            <w:tcBorders>
              <w:bottom w:val="nil"/>
            </w:tcBorders>
            <w:vAlign w:val="center"/>
          </w:tcPr>
          <w:p w:rsidR="0065180A" w:rsidRDefault="0065180A">
            <w:pPr>
              <w:pStyle w:val="ConsPlusNormal"/>
              <w:jc w:val="center"/>
            </w:pPr>
            <w:r>
              <w:t>1,20</w:t>
            </w:r>
          </w:p>
        </w:tc>
      </w:tr>
      <w:tr w:rsidR="0065180A">
        <w:tblPrEx>
          <w:tblBorders>
            <w:insideH w:val="nil"/>
          </w:tblBorders>
        </w:tblPrEx>
        <w:tc>
          <w:tcPr>
            <w:tcW w:w="11734" w:type="dxa"/>
            <w:gridSpan w:val="8"/>
            <w:tcBorders>
              <w:top w:val="nil"/>
            </w:tcBorders>
          </w:tcPr>
          <w:p w:rsidR="0065180A" w:rsidRDefault="0065180A">
            <w:pPr>
              <w:pStyle w:val="ConsPlusNormal"/>
              <w:jc w:val="both"/>
            </w:pPr>
            <w:r>
              <w:t xml:space="preserve">(в ред. </w:t>
            </w:r>
            <w:hyperlink r:id="rId42" w:history="1">
              <w:r>
                <w:rPr>
                  <w:color w:val="0000FF"/>
                </w:rPr>
                <w:t>приказа</w:t>
              </w:r>
            </w:hyperlink>
            <w:r>
              <w:t xml:space="preserve"> Региональной службы по тарифам ХМАО - Югры от 22.11.2018 N 62-нп)</w:t>
            </w:r>
          </w:p>
        </w:tc>
      </w:tr>
      <w:tr w:rsidR="0065180A">
        <w:tc>
          <w:tcPr>
            <w:tcW w:w="680" w:type="dxa"/>
            <w:vMerge w:val="restart"/>
            <w:vAlign w:val="center"/>
          </w:tcPr>
          <w:p w:rsidR="0065180A" w:rsidRDefault="0065180A">
            <w:pPr>
              <w:pStyle w:val="ConsPlusNormal"/>
              <w:jc w:val="center"/>
            </w:pPr>
            <w:r>
              <w:t>7</w:t>
            </w:r>
          </w:p>
        </w:tc>
        <w:tc>
          <w:tcPr>
            <w:tcW w:w="3061" w:type="dxa"/>
            <w:vMerge w:val="restart"/>
            <w:vAlign w:val="center"/>
          </w:tcPr>
          <w:p w:rsidR="0065180A" w:rsidRDefault="0065180A">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67971,86</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9,09</w:t>
            </w:r>
          </w:p>
        </w:tc>
        <w:tc>
          <w:tcPr>
            <w:tcW w:w="1896" w:type="dxa"/>
            <w:vAlign w:val="center"/>
          </w:tcPr>
          <w:p w:rsidR="0065180A" w:rsidRDefault="0065180A">
            <w:pPr>
              <w:pStyle w:val="ConsPlusNormal"/>
              <w:jc w:val="center"/>
            </w:pPr>
            <w:r>
              <w:t>1,24</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9,09</w:t>
            </w:r>
          </w:p>
        </w:tc>
        <w:tc>
          <w:tcPr>
            <w:tcW w:w="1896" w:type="dxa"/>
            <w:vAlign w:val="center"/>
          </w:tcPr>
          <w:p w:rsidR="0065180A" w:rsidRDefault="0065180A">
            <w:pPr>
              <w:pStyle w:val="ConsPlusNormal"/>
              <w:jc w:val="center"/>
            </w:pPr>
            <w:r>
              <w:t>1,24</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9,09</w:t>
            </w:r>
          </w:p>
        </w:tc>
        <w:tc>
          <w:tcPr>
            <w:tcW w:w="1896" w:type="dxa"/>
            <w:vAlign w:val="center"/>
          </w:tcPr>
          <w:p w:rsidR="0065180A" w:rsidRDefault="0065180A">
            <w:pPr>
              <w:pStyle w:val="ConsPlusNormal"/>
              <w:jc w:val="center"/>
            </w:pPr>
            <w:r>
              <w:t>1,24</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9,09</w:t>
            </w:r>
          </w:p>
        </w:tc>
        <w:tc>
          <w:tcPr>
            <w:tcW w:w="1896" w:type="dxa"/>
            <w:vAlign w:val="center"/>
          </w:tcPr>
          <w:p w:rsidR="0065180A" w:rsidRDefault="0065180A">
            <w:pPr>
              <w:pStyle w:val="ConsPlusNormal"/>
              <w:jc w:val="center"/>
            </w:pPr>
            <w:r>
              <w:t>1,24</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9,09</w:t>
            </w:r>
          </w:p>
        </w:tc>
        <w:tc>
          <w:tcPr>
            <w:tcW w:w="1896" w:type="dxa"/>
            <w:vAlign w:val="center"/>
          </w:tcPr>
          <w:p w:rsidR="0065180A" w:rsidRDefault="0065180A">
            <w:pPr>
              <w:pStyle w:val="ConsPlusNormal"/>
              <w:jc w:val="center"/>
            </w:pPr>
            <w:r>
              <w:t>1,24</w:t>
            </w:r>
          </w:p>
        </w:tc>
      </w:tr>
      <w:tr w:rsidR="0065180A">
        <w:tc>
          <w:tcPr>
            <w:tcW w:w="680" w:type="dxa"/>
            <w:vMerge w:val="restart"/>
            <w:vAlign w:val="center"/>
          </w:tcPr>
          <w:p w:rsidR="0065180A" w:rsidRDefault="0065180A">
            <w:pPr>
              <w:pStyle w:val="ConsPlusNormal"/>
              <w:jc w:val="center"/>
            </w:pPr>
            <w:r>
              <w:t>8</w:t>
            </w:r>
          </w:p>
        </w:tc>
        <w:tc>
          <w:tcPr>
            <w:tcW w:w="3061" w:type="dxa"/>
            <w:vMerge w:val="restart"/>
            <w:vAlign w:val="center"/>
          </w:tcPr>
          <w:p w:rsidR="0065180A" w:rsidRDefault="0065180A">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w:t>
            </w:r>
            <w:r>
              <w:lastRenderedPageBreak/>
              <w:t>городской округ город Сургут</w:t>
            </w:r>
          </w:p>
        </w:tc>
        <w:tc>
          <w:tcPr>
            <w:tcW w:w="709" w:type="dxa"/>
            <w:vAlign w:val="center"/>
          </w:tcPr>
          <w:p w:rsidR="0065180A" w:rsidRDefault="0065180A">
            <w:pPr>
              <w:pStyle w:val="ConsPlusNormal"/>
              <w:jc w:val="center"/>
            </w:pPr>
            <w:r>
              <w:lastRenderedPageBreak/>
              <w:t>2018</w:t>
            </w:r>
          </w:p>
        </w:tc>
        <w:tc>
          <w:tcPr>
            <w:tcW w:w="1559" w:type="dxa"/>
            <w:vAlign w:val="center"/>
          </w:tcPr>
          <w:p w:rsidR="0065180A" w:rsidRDefault="0065180A">
            <w:pPr>
              <w:pStyle w:val="ConsPlusNormal"/>
              <w:jc w:val="center"/>
            </w:pPr>
            <w:r>
              <w:t>7644,80</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0,97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0,97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0,97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0,97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0,97</w:t>
            </w:r>
          </w:p>
        </w:tc>
      </w:tr>
      <w:tr w:rsidR="0065180A">
        <w:tc>
          <w:tcPr>
            <w:tcW w:w="680" w:type="dxa"/>
            <w:vMerge w:val="restart"/>
            <w:vAlign w:val="center"/>
          </w:tcPr>
          <w:p w:rsidR="0065180A" w:rsidRDefault="0065180A">
            <w:pPr>
              <w:pStyle w:val="ConsPlusNormal"/>
              <w:jc w:val="center"/>
            </w:pPr>
            <w:r>
              <w:lastRenderedPageBreak/>
              <w:t>9</w:t>
            </w:r>
          </w:p>
        </w:tc>
        <w:tc>
          <w:tcPr>
            <w:tcW w:w="3061" w:type="dxa"/>
            <w:vMerge w:val="restart"/>
            <w:vAlign w:val="center"/>
          </w:tcPr>
          <w:p w:rsidR="0065180A" w:rsidRDefault="0065180A">
            <w:pPr>
              <w:pStyle w:val="ConsPlusNormal"/>
            </w:pPr>
            <w:r>
              <w:t>Муниципальное унитарное предприятие "Сельское жилищно-коммунальное хозяйство" на территории муниципальных образований 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городское поселение Излучинск (село Большетархово) Нижневартовского района</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33286,76</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1,47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1,47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1,47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1,47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1,47</w:t>
            </w:r>
          </w:p>
        </w:tc>
      </w:tr>
      <w:tr w:rsidR="0065180A">
        <w:tc>
          <w:tcPr>
            <w:tcW w:w="680" w:type="dxa"/>
            <w:vMerge w:val="restart"/>
            <w:vAlign w:val="center"/>
          </w:tcPr>
          <w:p w:rsidR="0065180A" w:rsidRDefault="0065180A">
            <w:pPr>
              <w:pStyle w:val="ConsPlusNormal"/>
              <w:jc w:val="center"/>
            </w:pPr>
            <w:r>
              <w:t>10</w:t>
            </w:r>
          </w:p>
        </w:tc>
        <w:tc>
          <w:tcPr>
            <w:tcW w:w="3061" w:type="dxa"/>
            <w:vMerge w:val="restart"/>
            <w:vAlign w:val="center"/>
          </w:tcPr>
          <w:p w:rsidR="0065180A" w:rsidRDefault="0065180A">
            <w:pPr>
              <w:pStyle w:val="ConsPlusNormal"/>
            </w:pPr>
            <w: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Нижневартовского района</w:t>
            </w:r>
          </w:p>
        </w:tc>
        <w:tc>
          <w:tcPr>
            <w:tcW w:w="709" w:type="dxa"/>
            <w:vAlign w:val="center"/>
          </w:tcPr>
          <w:p w:rsidR="0065180A" w:rsidRDefault="0065180A">
            <w:pPr>
              <w:pStyle w:val="ConsPlusNormal"/>
              <w:jc w:val="center"/>
            </w:pPr>
            <w:r>
              <w:t>2018</w:t>
            </w:r>
          </w:p>
        </w:tc>
        <w:tc>
          <w:tcPr>
            <w:tcW w:w="1559" w:type="dxa"/>
            <w:vAlign w:val="center"/>
          </w:tcPr>
          <w:p w:rsidR="0065180A" w:rsidRDefault="0065180A">
            <w:pPr>
              <w:pStyle w:val="ConsPlusNormal"/>
              <w:jc w:val="center"/>
            </w:pPr>
            <w:r>
              <w:t>26418,98</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1,09</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1,09</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1,09</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1,09</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10,00</w:t>
            </w:r>
          </w:p>
        </w:tc>
        <w:tc>
          <w:tcPr>
            <w:tcW w:w="1896" w:type="dxa"/>
            <w:vAlign w:val="center"/>
          </w:tcPr>
          <w:p w:rsidR="0065180A" w:rsidRDefault="0065180A">
            <w:pPr>
              <w:pStyle w:val="ConsPlusNormal"/>
              <w:jc w:val="center"/>
            </w:pPr>
            <w:r>
              <w:t>1,09</w:t>
            </w:r>
          </w:p>
        </w:tc>
      </w:tr>
      <w:tr w:rsidR="0065180A">
        <w:tc>
          <w:tcPr>
            <w:tcW w:w="680" w:type="dxa"/>
            <w:vMerge w:val="restart"/>
            <w:vAlign w:val="center"/>
          </w:tcPr>
          <w:p w:rsidR="0065180A" w:rsidRDefault="0065180A">
            <w:pPr>
              <w:pStyle w:val="ConsPlusNormal"/>
              <w:jc w:val="center"/>
            </w:pPr>
            <w:r>
              <w:t>11</w:t>
            </w:r>
          </w:p>
        </w:tc>
        <w:tc>
          <w:tcPr>
            <w:tcW w:w="3061" w:type="dxa"/>
            <w:vMerge w:val="restart"/>
            <w:vAlign w:val="center"/>
          </w:tcPr>
          <w:p w:rsidR="0065180A" w:rsidRDefault="0065180A">
            <w:pPr>
              <w:pStyle w:val="ConsPlusNormal"/>
            </w:pPr>
            <w:r>
              <w:t xml:space="preserve">Общество с ограниченной ответственностью "Газпром </w:t>
            </w:r>
            <w:r>
              <w:lastRenderedPageBreak/>
              <w:t>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tc>
        <w:tc>
          <w:tcPr>
            <w:tcW w:w="709" w:type="dxa"/>
            <w:vAlign w:val="center"/>
          </w:tcPr>
          <w:p w:rsidR="0065180A" w:rsidRDefault="0065180A">
            <w:pPr>
              <w:pStyle w:val="ConsPlusNormal"/>
              <w:jc w:val="center"/>
            </w:pPr>
            <w:r>
              <w:lastRenderedPageBreak/>
              <w:t>2018</w:t>
            </w:r>
          </w:p>
        </w:tc>
        <w:tc>
          <w:tcPr>
            <w:tcW w:w="1559" w:type="dxa"/>
            <w:vAlign w:val="center"/>
          </w:tcPr>
          <w:p w:rsidR="0065180A" w:rsidRDefault="0065180A">
            <w:pPr>
              <w:pStyle w:val="ConsPlusNormal"/>
              <w:jc w:val="center"/>
            </w:pPr>
            <w:r>
              <w:t>7888,26</w:t>
            </w:r>
          </w:p>
        </w:tc>
        <w:tc>
          <w:tcPr>
            <w:tcW w:w="1247" w:type="dxa"/>
            <w:vAlign w:val="center"/>
          </w:tcPr>
          <w:p w:rsidR="0065180A" w:rsidRDefault="0065180A">
            <w:pPr>
              <w:pStyle w:val="ConsPlusNormal"/>
              <w:jc w:val="center"/>
            </w:pPr>
            <w:r>
              <w:t>-</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0,71</w:t>
            </w:r>
          </w:p>
        </w:tc>
        <w:tc>
          <w:tcPr>
            <w:tcW w:w="1896" w:type="dxa"/>
            <w:vAlign w:val="center"/>
          </w:tcPr>
          <w:p w:rsidR="0065180A" w:rsidRDefault="0065180A">
            <w:pPr>
              <w:pStyle w:val="ConsPlusNormal"/>
              <w:jc w:val="center"/>
            </w:pPr>
            <w:r>
              <w:t>1,17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2019</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0,71</w:t>
            </w:r>
          </w:p>
        </w:tc>
        <w:tc>
          <w:tcPr>
            <w:tcW w:w="1896" w:type="dxa"/>
            <w:vAlign w:val="center"/>
          </w:tcPr>
          <w:p w:rsidR="0065180A" w:rsidRDefault="0065180A">
            <w:pPr>
              <w:pStyle w:val="ConsPlusNormal"/>
              <w:jc w:val="center"/>
            </w:pPr>
            <w:r>
              <w:t>1,17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2020</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0,71</w:t>
            </w:r>
          </w:p>
        </w:tc>
        <w:tc>
          <w:tcPr>
            <w:tcW w:w="1896" w:type="dxa"/>
            <w:vAlign w:val="center"/>
          </w:tcPr>
          <w:p w:rsidR="0065180A" w:rsidRDefault="0065180A">
            <w:pPr>
              <w:pStyle w:val="ConsPlusNormal"/>
              <w:jc w:val="center"/>
            </w:pPr>
            <w:r>
              <w:t>1,17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2021</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0,71</w:t>
            </w:r>
          </w:p>
        </w:tc>
        <w:tc>
          <w:tcPr>
            <w:tcW w:w="1896" w:type="dxa"/>
            <w:vAlign w:val="center"/>
          </w:tcPr>
          <w:p w:rsidR="0065180A" w:rsidRDefault="0065180A">
            <w:pPr>
              <w:pStyle w:val="ConsPlusNormal"/>
              <w:jc w:val="center"/>
            </w:pPr>
            <w:r>
              <w:t>1,17</w:t>
            </w:r>
          </w:p>
        </w:tc>
      </w:tr>
      <w:tr w:rsidR="0065180A">
        <w:tc>
          <w:tcPr>
            <w:tcW w:w="680" w:type="dxa"/>
            <w:vMerge/>
          </w:tcPr>
          <w:p w:rsidR="0065180A" w:rsidRDefault="0065180A"/>
        </w:tc>
        <w:tc>
          <w:tcPr>
            <w:tcW w:w="3061" w:type="dxa"/>
            <w:vMerge/>
          </w:tcPr>
          <w:p w:rsidR="0065180A" w:rsidRDefault="0065180A"/>
        </w:tc>
        <w:tc>
          <w:tcPr>
            <w:tcW w:w="709" w:type="dxa"/>
            <w:vAlign w:val="center"/>
          </w:tcPr>
          <w:p w:rsidR="0065180A" w:rsidRDefault="0065180A">
            <w:pPr>
              <w:pStyle w:val="ConsPlusNormal"/>
              <w:jc w:val="center"/>
            </w:pPr>
            <w:r>
              <w:t>2022</w:t>
            </w:r>
          </w:p>
        </w:tc>
        <w:tc>
          <w:tcPr>
            <w:tcW w:w="1559" w:type="dxa"/>
            <w:vAlign w:val="center"/>
          </w:tcPr>
          <w:p w:rsidR="0065180A" w:rsidRDefault="0065180A">
            <w:pPr>
              <w:pStyle w:val="ConsPlusNormal"/>
              <w:jc w:val="center"/>
            </w:pPr>
            <w:r>
              <w:t>-</w:t>
            </w:r>
          </w:p>
        </w:tc>
        <w:tc>
          <w:tcPr>
            <w:tcW w:w="1247" w:type="dxa"/>
            <w:vAlign w:val="center"/>
          </w:tcPr>
          <w:p w:rsidR="0065180A" w:rsidRDefault="0065180A">
            <w:pPr>
              <w:pStyle w:val="ConsPlusNormal"/>
              <w:jc w:val="center"/>
            </w:pPr>
            <w:r>
              <w:t>1,0</w:t>
            </w:r>
          </w:p>
        </w:tc>
        <w:tc>
          <w:tcPr>
            <w:tcW w:w="1431" w:type="dxa"/>
            <w:vAlign w:val="center"/>
          </w:tcPr>
          <w:p w:rsidR="0065180A" w:rsidRDefault="0065180A">
            <w:pPr>
              <w:pStyle w:val="ConsPlusNormal"/>
              <w:jc w:val="center"/>
            </w:pPr>
            <w:r>
              <w:t>-</w:t>
            </w:r>
          </w:p>
        </w:tc>
        <w:tc>
          <w:tcPr>
            <w:tcW w:w="1151" w:type="dxa"/>
            <w:vAlign w:val="center"/>
          </w:tcPr>
          <w:p w:rsidR="0065180A" w:rsidRDefault="0065180A">
            <w:pPr>
              <w:pStyle w:val="ConsPlusNormal"/>
              <w:jc w:val="center"/>
            </w:pPr>
            <w:r>
              <w:t>0,71</w:t>
            </w:r>
          </w:p>
        </w:tc>
        <w:tc>
          <w:tcPr>
            <w:tcW w:w="1896" w:type="dxa"/>
            <w:vAlign w:val="center"/>
          </w:tcPr>
          <w:p w:rsidR="0065180A" w:rsidRDefault="0065180A">
            <w:pPr>
              <w:pStyle w:val="ConsPlusNormal"/>
              <w:jc w:val="center"/>
            </w:pPr>
            <w:r>
              <w:t>1,17</w:t>
            </w:r>
          </w:p>
        </w:tc>
      </w:tr>
    </w:tbl>
    <w:p w:rsidR="0065180A" w:rsidRDefault="0065180A">
      <w:pPr>
        <w:sectPr w:rsidR="0065180A">
          <w:pgSz w:w="16838" w:h="11905" w:orient="landscape"/>
          <w:pgMar w:top="1701" w:right="1134" w:bottom="850" w:left="1134" w:header="0" w:footer="0" w:gutter="0"/>
          <w:cols w:space="720"/>
        </w:sectPr>
      </w:pPr>
    </w:p>
    <w:p w:rsidR="0065180A" w:rsidRDefault="0065180A">
      <w:pPr>
        <w:pStyle w:val="ConsPlusNormal"/>
        <w:jc w:val="both"/>
      </w:pPr>
    </w:p>
    <w:p w:rsidR="0065180A" w:rsidRDefault="0065180A">
      <w:pPr>
        <w:pStyle w:val="ConsPlusNormal"/>
        <w:ind w:firstLine="540"/>
        <w:jc w:val="both"/>
      </w:pPr>
      <w:r>
        <w:t>--------------------------------</w:t>
      </w:r>
    </w:p>
    <w:p w:rsidR="0065180A" w:rsidRDefault="0065180A">
      <w:pPr>
        <w:pStyle w:val="ConsPlusNormal"/>
        <w:spacing w:before="220"/>
        <w:ind w:firstLine="540"/>
        <w:jc w:val="both"/>
      </w:pPr>
      <w:r>
        <w:t>Примечание:</w:t>
      </w:r>
    </w:p>
    <w:p w:rsidR="0065180A" w:rsidRDefault="0065180A">
      <w:pPr>
        <w:pStyle w:val="ConsPlusNormal"/>
        <w:spacing w:before="220"/>
        <w:ind w:firstLine="540"/>
        <w:jc w:val="both"/>
      </w:pPr>
      <w:bookmarkStart w:id="15" w:name="P1331"/>
      <w:bookmarkEnd w:id="15"/>
      <w:r>
        <w:t>&lt;1&gt;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both"/>
      </w:pPr>
    </w:p>
    <w:p w:rsidR="0065180A" w:rsidRDefault="0065180A">
      <w:pPr>
        <w:pStyle w:val="ConsPlusNormal"/>
        <w:jc w:val="right"/>
        <w:outlineLvl w:val="0"/>
      </w:pPr>
      <w:r>
        <w:t>Приложение 4</w:t>
      </w:r>
    </w:p>
    <w:p w:rsidR="0065180A" w:rsidRDefault="0065180A">
      <w:pPr>
        <w:pStyle w:val="ConsPlusNormal"/>
        <w:jc w:val="right"/>
      </w:pPr>
      <w:r>
        <w:t>к приказу Региональной службы</w:t>
      </w:r>
    </w:p>
    <w:p w:rsidR="0065180A" w:rsidRDefault="0065180A">
      <w:pPr>
        <w:pStyle w:val="ConsPlusNormal"/>
        <w:jc w:val="right"/>
      </w:pPr>
      <w:r>
        <w:t>по тарифам Ханты-Мансийского</w:t>
      </w:r>
    </w:p>
    <w:p w:rsidR="0065180A" w:rsidRDefault="0065180A">
      <w:pPr>
        <w:pStyle w:val="ConsPlusNormal"/>
        <w:jc w:val="right"/>
      </w:pPr>
      <w:r>
        <w:t>автономного округа - Югры</w:t>
      </w:r>
    </w:p>
    <w:p w:rsidR="0065180A" w:rsidRDefault="0065180A">
      <w:pPr>
        <w:pStyle w:val="ConsPlusNormal"/>
        <w:jc w:val="right"/>
      </w:pPr>
      <w:r>
        <w:t>от 23 ноября 2017 года N 131-нп</w:t>
      </w:r>
    </w:p>
    <w:p w:rsidR="0065180A" w:rsidRDefault="0065180A">
      <w:pPr>
        <w:pStyle w:val="ConsPlusNormal"/>
        <w:jc w:val="both"/>
      </w:pPr>
    </w:p>
    <w:p w:rsidR="0065180A" w:rsidRDefault="0065180A">
      <w:pPr>
        <w:pStyle w:val="ConsPlusTitle"/>
        <w:jc w:val="center"/>
      </w:pPr>
      <w:bookmarkStart w:id="16" w:name="P1343"/>
      <w:bookmarkEnd w:id="16"/>
      <w:r>
        <w:t>ДОЛГОСРОЧНЫЕ ПАРАМЕТРЫ</w:t>
      </w:r>
    </w:p>
    <w:p w:rsidR="0065180A" w:rsidRDefault="0065180A">
      <w:pPr>
        <w:pStyle w:val="ConsPlusTitle"/>
        <w:jc w:val="center"/>
      </w:pPr>
      <w:r>
        <w:t>РЕГУЛИРОВАНИЯ ТАРИФОВ, ОПРЕДЕЛЯЕМЫЕ НА ДОЛГОСРОЧНЫЙ ПЕРИОД</w:t>
      </w:r>
    </w:p>
    <w:p w:rsidR="0065180A" w:rsidRDefault="0065180A">
      <w:pPr>
        <w:pStyle w:val="ConsPlusTitle"/>
        <w:jc w:val="center"/>
      </w:pPr>
      <w:r>
        <w:t>РЕГУЛИРОВАНИЯ ПРИ УСТАНОВЛЕНИИ ОДНОСТАВОЧНЫХ ТАРИФОВ В СФЕРЕ</w:t>
      </w:r>
    </w:p>
    <w:p w:rsidR="0065180A" w:rsidRDefault="0065180A">
      <w:pPr>
        <w:pStyle w:val="ConsPlusTitle"/>
        <w:jc w:val="center"/>
      </w:pPr>
      <w:r>
        <w:t>ВОДООТВЕДЕНИЯ С ИСПОЛЬЗОВАНИЕМ МЕТОДА ИНДЕКСАЦИИ,</w:t>
      </w:r>
    </w:p>
    <w:p w:rsidR="0065180A" w:rsidRDefault="0065180A">
      <w:pPr>
        <w:pStyle w:val="ConsPlusTitle"/>
        <w:jc w:val="center"/>
      </w:pPr>
      <w:r>
        <w:t>НА 2018 - 2022 ГОДЫ</w:t>
      </w:r>
    </w:p>
    <w:p w:rsidR="0065180A" w:rsidRDefault="006518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180A">
        <w:trPr>
          <w:jc w:val="center"/>
        </w:trPr>
        <w:tc>
          <w:tcPr>
            <w:tcW w:w="9294" w:type="dxa"/>
            <w:tcBorders>
              <w:top w:val="nil"/>
              <w:left w:val="single" w:sz="24" w:space="0" w:color="CED3F1"/>
              <w:bottom w:val="nil"/>
              <w:right w:val="single" w:sz="24" w:space="0" w:color="F4F3F8"/>
            </w:tcBorders>
            <w:shd w:val="clear" w:color="auto" w:fill="F4F3F8"/>
          </w:tcPr>
          <w:p w:rsidR="0065180A" w:rsidRDefault="0065180A">
            <w:pPr>
              <w:pStyle w:val="ConsPlusNormal"/>
              <w:jc w:val="center"/>
            </w:pPr>
            <w:r>
              <w:rPr>
                <w:color w:val="392C69"/>
              </w:rPr>
              <w:t>Список изменяющих документов</w:t>
            </w:r>
          </w:p>
          <w:p w:rsidR="0065180A" w:rsidRDefault="0065180A">
            <w:pPr>
              <w:pStyle w:val="ConsPlusNormal"/>
              <w:jc w:val="center"/>
            </w:pPr>
            <w:r>
              <w:rPr>
                <w:color w:val="392C69"/>
              </w:rPr>
              <w:t xml:space="preserve">(в ред. </w:t>
            </w:r>
            <w:hyperlink r:id="rId43" w:history="1">
              <w:r>
                <w:rPr>
                  <w:color w:val="0000FF"/>
                </w:rPr>
                <w:t>приказа</w:t>
              </w:r>
            </w:hyperlink>
            <w:r>
              <w:rPr>
                <w:color w:val="392C69"/>
              </w:rPr>
              <w:t xml:space="preserve"> Региональной службы по тарифам ХМАО - Югры</w:t>
            </w:r>
          </w:p>
          <w:p w:rsidR="0065180A" w:rsidRDefault="0065180A">
            <w:pPr>
              <w:pStyle w:val="ConsPlusNormal"/>
              <w:jc w:val="center"/>
            </w:pPr>
            <w:r>
              <w:rPr>
                <w:color w:val="392C69"/>
              </w:rPr>
              <w:t>от 22.11.2018 N 62-нп)</w:t>
            </w:r>
          </w:p>
        </w:tc>
      </w:tr>
    </w:tbl>
    <w:p w:rsidR="0065180A" w:rsidRDefault="0065180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709"/>
        <w:gridCol w:w="1417"/>
        <w:gridCol w:w="1400"/>
        <w:gridCol w:w="1294"/>
        <w:gridCol w:w="1814"/>
      </w:tblGrid>
      <w:tr w:rsidR="0065180A">
        <w:tc>
          <w:tcPr>
            <w:tcW w:w="624" w:type="dxa"/>
            <w:vMerge w:val="restart"/>
            <w:vAlign w:val="center"/>
          </w:tcPr>
          <w:p w:rsidR="0065180A" w:rsidRDefault="0065180A">
            <w:pPr>
              <w:pStyle w:val="ConsPlusNormal"/>
              <w:jc w:val="center"/>
            </w:pPr>
            <w:r>
              <w:t>N п/п</w:t>
            </w:r>
          </w:p>
        </w:tc>
        <w:tc>
          <w:tcPr>
            <w:tcW w:w="3458" w:type="dxa"/>
            <w:vMerge w:val="restart"/>
            <w:vAlign w:val="center"/>
          </w:tcPr>
          <w:p w:rsidR="0065180A" w:rsidRDefault="0065180A">
            <w:pPr>
              <w:pStyle w:val="ConsPlusNormal"/>
              <w:jc w:val="center"/>
            </w:pPr>
            <w:r>
              <w:t>Наименования организаций, осуществляющих водоотведение, муниципальных образований</w:t>
            </w:r>
          </w:p>
        </w:tc>
        <w:tc>
          <w:tcPr>
            <w:tcW w:w="709" w:type="dxa"/>
            <w:vMerge w:val="restart"/>
            <w:vAlign w:val="center"/>
          </w:tcPr>
          <w:p w:rsidR="0065180A" w:rsidRDefault="0065180A">
            <w:pPr>
              <w:pStyle w:val="ConsPlusNormal"/>
              <w:jc w:val="center"/>
            </w:pPr>
            <w:r>
              <w:t>Годы</w:t>
            </w:r>
          </w:p>
        </w:tc>
        <w:tc>
          <w:tcPr>
            <w:tcW w:w="1417" w:type="dxa"/>
            <w:vMerge w:val="restart"/>
            <w:vAlign w:val="center"/>
          </w:tcPr>
          <w:p w:rsidR="0065180A" w:rsidRDefault="0065180A">
            <w:pPr>
              <w:pStyle w:val="ConsPlusNormal"/>
              <w:jc w:val="center"/>
            </w:pPr>
            <w:r>
              <w:t>Базовый уровень операционн</w:t>
            </w:r>
            <w:r>
              <w:lastRenderedPageBreak/>
              <w:t>ых расходов,</w:t>
            </w:r>
          </w:p>
          <w:p w:rsidR="0065180A" w:rsidRDefault="0065180A">
            <w:pPr>
              <w:pStyle w:val="ConsPlusNormal"/>
              <w:jc w:val="center"/>
            </w:pPr>
            <w:r>
              <w:t>тыс. руб.</w:t>
            </w:r>
          </w:p>
        </w:tc>
        <w:tc>
          <w:tcPr>
            <w:tcW w:w="1400" w:type="dxa"/>
            <w:vMerge w:val="restart"/>
            <w:vAlign w:val="center"/>
          </w:tcPr>
          <w:p w:rsidR="0065180A" w:rsidRDefault="0065180A">
            <w:pPr>
              <w:pStyle w:val="ConsPlusNormal"/>
              <w:jc w:val="center"/>
            </w:pPr>
            <w:r>
              <w:lastRenderedPageBreak/>
              <w:t xml:space="preserve">Индекс эффективности </w:t>
            </w:r>
            <w:r>
              <w:lastRenderedPageBreak/>
              <w:t>операционных расходов, %</w:t>
            </w:r>
          </w:p>
        </w:tc>
        <w:tc>
          <w:tcPr>
            <w:tcW w:w="1294" w:type="dxa"/>
            <w:vMerge w:val="restart"/>
            <w:vAlign w:val="center"/>
          </w:tcPr>
          <w:p w:rsidR="0065180A" w:rsidRDefault="0065180A">
            <w:pPr>
              <w:pStyle w:val="ConsPlusNormal"/>
              <w:jc w:val="center"/>
            </w:pPr>
            <w:r>
              <w:lastRenderedPageBreak/>
              <w:t xml:space="preserve">Нормативный уровень прибыли, % </w:t>
            </w:r>
            <w:hyperlink w:anchor="P1554" w:history="1">
              <w:r>
                <w:rPr>
                  <w:color w:val="0000FF"/>
                </w:rPr>
                <w:t>&lt;1&gt;</w:t>
              </w:r>
            </w:hyperlink>
          </w:p>
        </w:tc>
        <w:tc>
          <w:tcPr>
            <w:tcW w:w="1814" w:type="dxa"/>
          </w:tcPr>
          <w:p w:rsidR="0065180A" w:rsidRDefault="0065180A">
            <w:pPr>
              <w:pStyle w:val="ConsPlusNormal"/>
              <w:jc w:val="center"/>
            </w:pPr>
            <w:r>
              <w:lastRenderedPageBreak/>
              <w:t xml:space="preserve">Показатели энергосбережения и </w:t>
            </w:r>
            <w:r>
              <w:lastRenderedPageBreak/>
              <w:t>энергетической эффективности</w:t>
            </w:r>
          </w:p>
        </w:tc>
      </w:tr>
      <w:tr w:rsidR="0065180A">
        <w:tc>
          <w:tcPr>
            <w:tcW w:w="624" w:type="dxa"/>
            <w:vMerge/>
          </w:tcPr>
          <w:p w:rsidR="0065180A" w:rsidRDefault="0065180A"/>
        </w:tc>
        <w:tc>
          <w:tcPr>
            <w:tcW w:w="3458" w:type="dxa"/>
            <w:vMerge/>
          </w:tcPr>
          <w:p w:rsidR="0065180A" w:rsidRDefault="0065180A"/>
        </w:tc>
        <w:tc>
          <w:tcPr>
            <w:tcW w:w="709" w:type="dxa"/>
            <w:vMerge/>
          </w:tcPr>
          <w:p w:rsidR="0065180A" w:rsidRDefault="0065180A"/>
        </w:tc>
        <w:tc>
          <w:tcPr>
            <w:tcW w:w="1417" w:type="dxa"/>
            <w:vMerge/>
          </w:tcPr>
          <w:p w:rsidR="0065180A" w:rsidRDefault="0065180A"/>
        </w:tc>
        <w:tc>
          <w:tcPr>
            <w:tcW w:w="1400" w:type="dxa"/>
            <w:vMerge/>
          </w:tcPr>
          <w:p w:rsidR="0065180A" w:rsidRDefault="0065180A"/>
        </w:tc>
        <w:tc>
          <w:tcPr>
            <w:tcW w:w="1294" w:type="dxa"/>
            <w:vMerge/>
          </w:tcPr>
          <w:p w:rsidR="0065180A" w:rsidRDefault="0065180A"/>
        </w:tc>
        <w:tc>
          <w:tcPr>
            <w:tcW w:w="1814" w:type="dxa"/>
            <w:vAlign w:val="center"/>
          </w:tcPr>
          <w:p w:rsidR="0065180A" w:rsidRDefault="0065180A">
            <w:pPr>
              <w:pStyle w:val="ConsPlusNormal"/>
              <w:jc w:val="center"/>
            </w:pPr>
            <w:r>
              <w:t xml:space="preserve">удельный расход электрической энергии, </w:t>
            </w:r>
            <w:proofErr w:type="gramStart"/>
            <w:r>
              <w:t>кВтч./</w:t>
            </w:r>
            <w:proofErr w:type="gramEnd"/>
            <w:r>
              <w:t>м3</w:t>
            </w:r>
          </w:p>
        </w:tc>
      </w:tr>
      <w:tr w:rsidR="0065180A">
        <w:tc>
          <w:tcPr>
            <w:tcW w:w="624" w:type="dxa"/>
            <w:vMerge w:val="restart"/>
            <w:tcBorders>
              <w:bottom w:val="nil"/>
            </w:tcBorders>
            <w:vAlign w:val="center"/>
          </w:tcPr>
          <w:p w:rsidR="0065180A" w:rsidRDefault="0065180A">
            <w:pPr>
              <w:pStyle w:val="ConsPlusNormal"/>
              <w:jc w:val="center"/>
            </w:pPr>
            <w:r>
              <w:t>1</w:t>
            </w:r>
          </w:p>
        </w:tc>
        <w:tc>
          <w:tcPr>
            <w:tcW w:w="3458" w:type="dxa"/>
            <w:vMerge w:val="restart"/>
            <w:tcBorders>
              <w:bottom w:val="nil"/>
            </w:tcBorders>
            <w:vAlign w:val="center"/>
          </w:tcPr>
          <w:p w:rsidR="0065180A" w:rsidRDefault="0065180A">
            <w:pPr>
              <w:pStyle w:val="ConsPlusNormal"/>
            </w:pPr>
            <w:r>
              <w:t>Публичное акционерное общество "Сургутнефтегаз" на территории муниципальных образований городской округ город Сургут, Сургутский район, Белоярский район</w:t>
            </w:r>
          </w:p>
        </w:tc>
        <w:tc>
          <w:tcPr>
            <w:tcW w:w="709" w:type="dxa"/>
            <w:vAlign w:val="center"/>
          </w:tcPr>
          <w:p w:rsidR="0065180A" w:rsidRDefault="0065180A">
            <w:pPr>
              <w:pStyle w:val="ConsPlusNormal"/>
              <w:jc w:val="center"/>
            </w:pPr>
            <w:r>
              <w:t>2018</w:t>
            </w:r>
          </w:p>
        </w:tc>
        <w:tc>
          <w:tcPr>
            <w:tcW w:w="1417" w:type="dxa"/>
            <w:vAlign w:val="center"/>
          </w:tcPr>
          <w:p w:rsidR="0065180A" w:rsidRDefault="0065180A">
            <w:pPr>
              <w:pStyle w:val="ConsPlusNormal"/>
              <w:jc w:val="center"/>
            </w:pPr>
            <w:r>
              <w:t>92591,58</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0,69</w:t>
            </w:r>
          </w:p>
        </w:tc>
      </w:tr>
      <w:tr w:rsidR="0065180A">
        <w:tc>
          <w:tcPr>
            <w:tcW w:w="624" w:type="dxa"/>
            <w:vMerge/>
            <w:tcBorders>
              <w:bottom w:val="nil"/>
            </w:tcBorders>
          </w:tcPr>
          <w:p w:rsidR="0065180A" w:rsidRDefault="0065180A"/>
        </w:tc>
        <w:tc>
          <w:tcPr>
            <w:tcW w:w="3458" w:type="dxa"/>
            <w:vMerge/>
            <w:tcBorders>
              <w:bottom w:val="nil"/>
            </w:tcBorders>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0,69</w:t>
            </w:r>
          </w:p>
        </w:tc>
      </w:tr>
      <w:tr w:rsidR="0065180A">
        <w:tc>
          <w:tcPr>
            <w:tcW w:w="624" w:type="dxa"/>
            <w:vMerge/>
            <w:tcBorders>
              <w:bottom w:val="nil"/>
            </w:tcBorders>
          </w:tcPr>
          <w:p w:rsidR="0065180A" w:rsidRDefault="0065180A"/>
        </w:tc>
        <w:tc>
          <w:tcPr>
            <w:tcW w:w="3458" w:type="dxa"/>
            <w:vMerge/>
            <w:tcBorders>
              <w:bottom w:val="nil"/>
            </w:tcBorders>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0,69</w:t>
            </w:r>
          </w:p>
        </w:tc>
      </w:tr>
      <w:tr w:rsidR="0065180A">
        <w:tc>
          <w:tcPr>
            <w:tcW w:w="624" w:type="dxa"/>
            <w:vMerge/>
            <w:tcBorders>
              <w:bottom w:val="nil"/>
            </w:tcBorders>
          </w:tcPr>
          <w:p w:rsidR="0065180A" w:rsidRDefault="0065180A"/>
        </w:tc>
        <w:tc>
          <w:tcPr>
            <w:tcW w:w="3458" w:type="dxa"/>
            <w:vMerge/>
            <w:tcBorders>
              <w:bottom w:val="nil"/>
            </w:tcBorders>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0,69</w:t>
            </w:r>
          </w:p>
        </w:tc>
      </w:tr>
      <w:tr w:rsidR="0065180A">
        <w:tblPrEx>
          <w:tblBorders>
            <w:insideH w:val="nil"/>
          </w:tblBorders>
        </w:tblPrEx>
        <w:tc>
          <w:tcPr>
            <w:tcW w:w="624" w:type="dxa"/>
            <w:vMerge/>
            <w:tcBorders>
              <w:bottom w:val="nil"/>
            </w:tcBorders>
          </w:tcPr>
          <w:p w:rsidR="0065180A" w:rsidRDefault="0065180A"/>
        </w:tc>
        <w:tc>
          <w:tcPr>
            <w:tcW w:w="3458" w:type="dxa"/>
            <w:vMerge/>
            <w:tcBorders>
              <w:bottom w:val="nil"/>
            </w:tcBorders>
          </w:tcPr>
          <w:p w:rsidR="0065180A" w:rsidRDefault="0065180A"/>
        </w:tc>
        <w:tc>
          <w:tcPr>
            <w:tcW w:w="709" w:type="dxa"/>
            <w:tcBorders>
              <w:bottom w:val="nil"/>
            </w:tcBorders>
            <w:vAlign w:val="center"/>
          </w:tcPr>
          <w:p w:rsidR="0065180A" w:rsidRDefault="0065180A">
            <w:pPr>
              <w:pStyle w:val="ConsPlusNormal"/>
              <w:jc w:val="center"/>
            </w:pPr>
            <w:r>
              <w:t>2022</w:t>
            </w:r>
          </w:p>
        </w:tc>
        <w:tc>
          <w:tcPr>
            <w:tcW w:w="1417" w:type="dxa"/>
            <w:tcBorders>
              <w:bottom w:val="nil"/>
            </w:tcBorders>
            <w:vAlign w:val="center"/>
          </w:tcPr>
          <w:p w:rsidR="0065180A" w:rsidRDefault="0065180A">
            <w:pPr>
              <w:pStyle w:val="ConsPlusNormal"/>
              <w:jc w:val="center"/>
            </w:pPr>
            <w:r>
              <w:t>-</w:t>
            </w:r>
          </w:p>
        </w:tc>
        <w:tc>
          <w:tcPr>
            <w:tcW w:w="1400" w:type="dxa"/>
            <w:tcBorders>
              <w:bottom w:val="nil"/>
            </w:tcBorders>
            <w:vAlign w:val="center"/>
          </w:tcPr>
          <w:p w:rsidR="0065180A" w:rsidRDefault="0065180A">
            <w:pPr>
              <w:pStyle w:val="ConsPlusNormal"/>
              <w:jc w:val="center"/>
            </w:pPr>
            <w:r>
              <w:t>1,0</w:t>
            </w:r>
          </w:p>
        </w:tc>
        <w:tc>
          <w:tcPr>
            <w:tcW w:w="1294" w:type="dxa"/>
            <w:tcBorders>
              <w:bottom w:val="nil"/>
            </w:tcBorders>
            <w:vAlign w:val="center"/>
          </w:tcPr>
          <w:p w:rsidR="0065180A" w:rsidRDefault="0065180A">
            <w:pPr>
              <w:pStyle w:val="ConsPlusNormal"/>
              <w:jc w:val="center"/>
            </w:pPr>
            <w:r>
              <w:t>-</w:t>
            </w:r>
          </w:p>
        </w:tc>
        <w:tc>
          <w:tcPr>
            <w:tcW w:w="1814" w:type="dxa"/>
            <w:tcBorders>
              <w:bottom w:val="nil"/>
            </w:tcBorders>
            <w:vAlign w:val="center"/>
          </w:tcPr>
          <w:p w:rsidR="0065180A" w:rsidRDefault="0065180A">
            <w:pPr>
              <w:pStyle w:val="ConsPlusNormal"/>
              <w:jc w:val="center"/>
            </w:pPr>
            <w:r>
              <w:t>0,69</w:t>
            </w:r>
          </w:p>
        </w:tc>
      </w:tr>
      <w:tr w:rsidR="0065180A">
        <w:tblPrEx>
          <w:tblBorders>
            <w:insideH w:val="nil"/>
          </w:tblBorders>
        </w:tblPrEx>
        <w:tc>
          <w:tcPr>
            <w:tcW w:w="10716" w:type="dxa"/>
            <w:gridSpan w:val="7"/>
            <w:tcBorders>
              <w:top w:val="nil"/>
            </w:tcBorders>
          </w:tcPr>
          <w:p w:rsidR="0065180A" w:rsidRDefault="0065180A">
            <w:pPr>
              <w:pStyle w:val="ConsPlusNormal"/>
              <w:jc w:val="both"/>
            </w:pPr>
            <w:r>
              <w:t xml:space="preserve">(в ред. </w:t>
            </w:r>
            <w:hyperlink r:id="rId44" w:history="1">
              <w:r>
                <w:rPr>
                  <w:color w:val="0000FF"/>
                </w:rPr>
                <w:t>приказа</w:t>
              </w:r>
            </w:hyperlink>
            <w:r>
              <w:t xml:space="preserve"> Региональной службы по тарифам ХМАО - Югры от 22.11.2018 N 62-нп)</w:t>
            </w:r>
          </w:p>
        </w:tc>
      </w:tr>
      <w:tr w:rsidR="0065180A">
        <w:tc>
          <w:tcPr>
            <w:tcW w:w="624" w:type="dxa"/>
            <w:vMerge w:val="restart"/>
            <w:vAlign w:val="center"/>
          </w:tcPr>
          <w:p w:rsidR="0065180A" w:rsidRDefault="0065180A">
            <w:pPr>
              <w:pStyle w:val="ConsPlusNormal"/>
              <w:jc w:val="center"/>
            </w:pPr>
            <w:r>
              <w:t>2</w:t>
            </w:r>
          </w:p>
        </w:tc>
        <w:tc>
          <w:tcPr>
            <w:tcW w:w="3458" w:type="dxa"/>
            <w:vMerge w:val="restart"/>
            <w:vAlign w:val="center"/>
          </w:tcPr>
          <w:p w:rsidR="0065180A" w:rsidRDefault="0065180A">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709" w:type="dxa"/>
            <w:vAlign w:val="center"/>
          </w:tcPr>
          <w:p w:rsidR="0065180A" w:rsidRDefault="0065180A">
            <w:pPr>
              <w:pStyle w:val="ConsPlusNormal"/>
              <w:jc w:val="center"/>
            </w:pPr>
            <w:r>
              <w:t>2018</w:t>
            </w:r>
          </w:p>
        </w:tc>
        <w:tc>
          <w:tcPr>
            <w:tcW w:w="1417" w:type="dxa"/>
            <w:vAlign w:val="center"/>
          </w:tcPr>
          <w:p w:rsidR="0065180A" w:rsidRDefault="0065180A">
            <w:pPr>
              <w:pStyle w:val="ConsPlusNormal"/>
              <w:jc w:val="center"/>
            </w:pPr>
            <w:r>
              <w:t>70422,99</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0,95</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0,95</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0,95</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0,95</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2022</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0,95</w:t>
            </w:r>
          </w:p>
        </w:tc>
      </w:tr>
      <w:tr w:rsidR="0065180A">
        <w:tc>
          <w:tcPr>
            <w:tcW w:w="624" w:type="dxa"/>
            <w:vMerge w:val="restart"/>
            <w:vAlign w:val="center"/>
          </w:tcPr>
          <w:p w:rsidR="0065180A" w:rsidRDefault="0065180A">
            <w:pPr>
              <w:pStyle w:val="ConsPlusNormal"/>
              <w:jc w:val="center"/>
            </w:pPr>
            <w:r>
              <w:t>3</w:t>
            </w:r>
          </w:p>
        </w:tc>
        <w:tc>
          <w:tcPr>
            <w:tcW w:w="3458" w:type="dxa"/>
            <w:vMerge w:val="restart"/>
            <w:vAlign w:val="center"/>
          </w:tcPr>
          <w:p w:rsidR="0065180A" w:rsidRDefault="0065180A">
            <w:pPr>
              <w:pStyle w:val="ConsPlusNormal"/>
            </w:pPr>
            <w:r>
              <w:t xml:space="preserve">Акционерное общество "СибурТюменьГаз" в зоне деятельности филиала "Южно-Балыкский газоперерабатывающий завод" - филиал Акционерного общества </w:t>
            </w:r>
            <w:r>
              <w:lastRenderedPageBreak/>
              <w:t>"СибурТюменьГаз" на территории муниципального образования городской округ город Пыть-Ях</w:t>
            </w:r>
          </w:p>
        </w:tc>
        <w:tc>
          <w:tcPr>
            <w:tcW w:w="709" w:type="dxa"/>
            <w:vAlign w:val="center"/>
          </w:tcPr>
          <w:p w:rsidR="0065180A" w:rsidRDefault="0065180A">
            <w:pPr>
              <w:pStyle w:val="ConsPlusNormal"/>
              <w:jc w:val="center"/>
            </w:pPr>
            <w:r>
              <w:lastRenderedPageBreak/>
              <w:t>2018</w:t>
            </w:r>
          </w:p>
        </w:tc>
        <w:tc>
          <w:tcPr>
            <w:tcW w:w="1417" w:type="dxa"/>
            <w:vAlign w:val="center"/>
          </w:tcPr>
          <w:p w:rsidR="0065180A" w:rsidRDefault="0065180A">
            <w:pPr>
              <w:pStyle w:val="ConsPlusNormal"/>
              <w:jc w:val="center"/>
            </w:pPr>
            <w:r>
              <w:t>23651,56</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1,04</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1,04</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1,04</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1,04</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2022</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1,04</w:t>
            </w:r>
          </w:p>
        </w:tc>
      </w:tr>
      <w:tr w:rsidR="0065180A">
        <w:tc>
          <w:tcPr>
            <w:tcW w:w="624" w:type="dxa"/>
            <w:vMerge w:val="restart"/>
            <w:vAlign w:val="center"/>
          </w:tcPr>
          <w:p w:rsidR="0065180A" w:rsidRDefault="0065180A">
            <w:pPr>
              <w:pStyle w:val="ConsPlusNormal"/>
              <w:jc w:val="center"/>
            </w:pPr>
            <w:r>
              <w:lastRenderedPageBreak/>
              <w:t>4</w:t>
            </w:r>
          </w:p>
        </w:tc>
        <w:tc>
          <w:tcPr>
            <w:tcW w:w="3458" w:type="dxa"/>
            <w:vMerge w:val="restart"/>
            <w:vAlign w:val="center"/>
          </w:tcPr>
          <w:p w:rsidR="0065180A" w:rsidRDefault="0065180A">
            <w:pPr>
              <w:pStyle w:val="ConsPlusNormal"/>
            </w:pPr>
            <w:r>
              <w:t>Некоммерческая организация "Товарищество собственников жилья "Факел" на территории муниципального образования городской округ город Пыть-Ях</w:t>
            </w:r>
          </w:p>
        </w:tc>
        <w:tc>
          <w:tcPr>
            <w:tcW w:w="709" w:type="dxa"/>
            <w:vAlign w:val="center"/>
          </w:tcPr>
          <w:p w:rsidR="0065180A" w:rsidRDefault="0065180A">
            <w:pPr>
              <w:pStyle w:val="ConsPlusNormal"/>
              <w:jc w:val="center"/>
            </w:pPr>
            <w:r>
              <w:t>2018</w:t>
            </w:r>
          </w:p>
        </w:tc>
        <w:tc>
          <w:tcPr>
            <w:tcW w:w="1417" w:type="dxa"/>
            <w:vAlign w:val="center"/>
          </w:tcPr>
          <w:p w:rsidR="0065180A" w:rsidRDefault="0065180A">
            <w:pPr>
              <w:pStyle w:val="ConsPlusNormal"/>
              <w:jc w:val="center"/>
            </w:pPr>
            <w:r>
              <w:t>779,76</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0,30</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0,30</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0,30</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0,30</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2022</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0,30</w:t>
            </w:r>
          </w:p>
        </w:tc>
      </w:tr>
      <w:tr w:rsidR="0065180A">
        <w:tc>
          <w:tcPr>
            <w:tcW w:w="624" w:type="dxa"/>
            <w:vMerge w:val="restart"/>
            <w:vAlign w:val="center"/>
          </w:tcPr>
          <w:p w:rsidR="0065180A" w:rsidRDefault="0065180A">
            <w:pPr>
              <w:pStyle w:val="ConsPlusNormal"/>
              <w:jc w:val="center"/>
            </w:pPr>
            <w:r>
              <w:t>5</w:t>
            </w:r>
          </w:p>
        </w:tc>
        <w:tc>
          <w:tcPr>
            <w:tcW w:w="3458" w:type="dxa"/>
            <w:vMerge w:val="restart"/>
            <w:vAlign w:val="center"/>
          </w:tcPr>
          <w:p w:rsidR="0065180A" w:rsidRDefault="0065180A">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tc>
        <w:tc>
          <w:tcPr>
            <w:tcW w:w="709" w:type="dxa"/>
            <w:vAlign w:val="center"/>
          </w:tcPr>
          <w:p w:rsidR="0065180A" w:rsidRDefault="0065180A">
            <w:pPr>
              <w:pStyle w:val="ConsPlusNormal"/>
              <w:jc w:val="center"/>
            </w:pPr>
            <w:r>
              <w:t>2018</w:t>
            </w:r>
          </w:p>
        </w:tc>
        <w:tc>
          <w:tcPr>
            <w:tcW w:w="1417" w:type="dxa"/>
            <w:vAlign w:val="center"/>
          </w:tcPr>
          <w:p w:rsidR="0065180A" w:rsidRDefault="0065180A">
            <w:pPr>
              <w:pStyle w:val="ConsPlusNormal"/>
              <w:jc w:val="center"/>
            </w:pPr>
            <w:r>
              <w:t>9828,63</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1,02</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1,02</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1,02</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1,02</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2022</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1,02</w:t>
            </w:r>
          </w:p>
        </w:tc>
      </w:tr>
      <w:tr w:rsidR="0065180A">
        <w:tc>
          <w:tcPr>
            <w:tcW w:w="624" w:type="dxa"/>
            <w:vMerge w:val="restart"/>
            <w:vAlign w:val="center"/>
          </w:tcPr>
          <w:p w:rsidR="0065180A" w:rsidRDefault="0065180A">
            <w:pPr>
              <w:pStyle w:val="ConsPlusNormal"/>
              <w:jc w:val="center"/>
            </w:pPr>
            <w:r>
              <w:t>6</w:t>
            </w:r>
          </w:p>
        </w:tc>
        <w:tc>
          <w:tcPr>
            <w:tcW w:w="3458" w:type="dxa"/>
            <w:vMerge w:val="restart"/>
            <w:vAlign w:val="center"/>
          </w:tcPr>
          <w:p w:rsidR="0065180A" w:rsidRDefault="0065180A">
            <w:pPr>
              <w:pStyle w:val="ConsPlusNormal"/>
            </w:pPr>
            <w: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Нижневартовского района</w:t>
            </w:r>
          </w:p>
        </w:tc>
        <w:tc>
          <w:tcPr>
            <w:tcW w:w="709" w:type="dxa"/>
            <w:vAlign w:val="center"/>
          </w:tcPr>
          <w:p w:rsidR="0065180A" w:rsidRDefault="0065180A">
            <w:pPr>
              <w:pStyle w:val="ConsPlusNormal"/>
              <w:jc w:val="center"/>
            </w:pPr>
            <w:r>
              <w:t>2018</w:t>
            </w:r>
          </w:p>
        </w:tc>
        <w:tc>
          <w:tcPr>
            <w:tcW w:w="1417" w:type="dxa"/>
            <w:vAlign w:val="center"/>
          </w:tcPr>
          <w:p w:rsidR="0065180A" w:rsidRDefault="0065180A">
            <w:pPr>
              <w:pStyle w:val="ConsPlusNormal"/>
              <w:jc w:val="center"/>
            </w:pPr>
            <w:r>
              <w:t>15982,40</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0,87</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0,87</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0,87</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0,87</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2022</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0,87</w:t>
            </w:r>
          </w:p>
        </w:tc>
      </w:tr>
      <w:tr w:rsidR="0065180A">
        <w:tc>
          <w:tcPr>
            <w:tcW w:w="624" w:type="dxa"/>
            <w:vMerge w:val="restart"/>
            <w:vAlign w:val="center"/>
          </w:tcPr>
          <w:p w:rsidR="0065180A" w:rsidRDefault="0065180A">
            <w:pPr>
              <w:pStyle w:val="ConsPlusNormal"/>
              <w:jc w:val="center"/>
            </w:pPr>
            <w:r>
              <w:t>7</w:t>
            </w:r>
          </w:p>
        </w:tc>
        <w:tc>
          <w:tcPr>
            <w:tcW w:w="3458" w:type="dxa"/>
            <w:vMerge w:val="restart"/>
            <w:vAlign w:val="center"/>
          </w:tcPr>
          <w:p w:rsidR="0065180A" w:rsidRDefault="0065180A">
            <w:pPr>
              <w:pStyle w:val="ConsPlusNormal"/>
            </w:pPr>
            <w:r>
              <w:t xml:space="preserve">Публичное акционерное общество </w:t>
            </w:r>
            <w:r>
              <w:lastRenderedPageBreak/>
              <w:t>"Вторая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городской округ город Сургут</w:t>
            </w:r>
          </w:p>
        </w:tc>
        <w:tc>
          <w:tcPr>
            <w:tcW w:w="709" w:type="dxa"/>
            <w:vAlign w:val="center"/>
          </w:tcPr>
          <w:p w:rsidR="0065180A" w:rsidRDefault="0065180A">
            <w:pPr>
              <w:pStyle w:val="ConsPlusNormal"/>
              <w:jc w:val="center"/>
            </w:pPr>
            <w:r>
              <w:lastRenderedPageBreak/>
              <w:t>2018</w:t>
            </w:r>
          </w:p>
        </w:tc>
        <w:tc>
          <w:tcPr>
            <w:tcW w:w="1417" w:type="dxa"/>
            <w:vAlign w:val="center"/>
          </w:tcPr>
          <w:p w:rsidR="0065180A" w:rsidRDefault="0065180A">
            <w:pPr>
              <w:pStyle w:val="ConsPlusNormal"/>
              <w:jc w:val="center"/>
            </w:pPr>
            <w:r>
              <w:t>4098,29</w:t>
            </w:r>
          </w:p>
        </w:tc>
        <w:tc>
          <w:tcPr>
            <w:tcW w:w="1400" w:type="dxa"/>
            <w:vAlign w:val="center"/>
          </w:tcPr>
          <w:p w:rsidR="0065180A" w:rsidRDefault="0065180A">
            <w:pPr>
              <w:pStyle w:val="ConsPlusNormal"/>
              <w:jc w:val="center"/>
            </w:pPr>
            <w:r>
              <w:t>-</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0,26</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2019</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0,26</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2020</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0,26</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2021</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0,26</w:t>
            </w:r>
          </w:p>
        </w:tc>
      </w:tr>
      <w:tr w:rsidR="0065180A">
        <w:tc>
          <w:tcPr>
            <w:tcW w:w="624" w:type="dxa"/>
            <w:vMerge/>
          </w:tcPr>
          <w:p w:rsidR="0065180A" w:rsidRDefault="0065180A"/>
        </w:tc>
        <w:tc>
          <w:tcPr>
            <w:tcW w:w="3458" w:type="dxa"/>
            <w:vMerge/>
          </w:tcPr>
          <w:p w:rsidR="0065180A" w:rsidRDefault="0065180A"/>
        </w:tc>
        <w:tc>
          <w:tcPr>
            <w:tcW w:w="709" w:type="dxa"/>
            <w:vAlign w:val="center"/>
          </w:tcPr>
          <w:p w:rsidR="0065180A" w:rsidRDefault="0065180A">
            <w:pPr>
              <w:pStyle w:val="ConsPlusNormal"/>
              <w:jc w:val="center"/>
            </w:pPr>
            <w:r>
              <w:t>2022</w:t>
            </w:r>
          </w:p>
        </w:tc>
        <w:tc>
          <w:tcPr>
            <w:tcW w:w="1417" w:type="dxa"/>
            <w:vAlign w:val="center"/>
          </w:tcPr>
          <w:p w:rsidR="0065180A" w:rsidRDefault="0065180A">
            <w:pPr>
              <w:pStyle w:val="ConsPlusNormal"/>
              <w:jc w:val="center"/>
            </w:pPr>
            <w:r>
              <w:t>-</w:t>
            </w:r>
          </w:p>
        </w:tc>
        <w:tc>
          <w:tcPr>
            <w:tcW w:w="1400" w:type="dxa"/>
            <w:vAlign w:val="center"/>
          </w:tcPr>
          <w:p w:rsidR="0065180A" w:rsidRDefault="0065180A">
            <w:pPr>
              <w:pStyle w:val="ConsPlusNormal"/>
              <w:jc w:val="center"/>
            </w:pPr>
            <w:r>
              <w:t>1,0</w:t>
            </w:r>
          </w:p>
        </w:tc>
        <w:tc>
          <w:tcPr>
            <w:tcW w:w="1294" w:type="dxa"/>
            <w:vAlign w:val="center"/>
          </w:tcPr>
          <w:p w:rsidR="0065180A" w:rsidRDefault="0065180A">
            <w:pPr>
              <w:pStyle w:val="ConsPlusNormal"/>
              <w:jc w:val="center"/>
            </w:pPr>
            <w:r>
              <w:t>-</w:t>
            </w:r>
          </w:p>
        </w:tc>
        <w:tc>
          <w:tcPr>
            <w:tcW w:w="1814" w:type="dxa"/>
            <w:vAlign w:val="center"/>
          </w:tcPr>
          <w:p w:rsidR="0065180A" w:rsidRDefault="0065180A">
            <w:pPr>
              <w:pStyle w:val="ConsPlusNormal"/>
              <w:jc w:val="center"/>
            </w:pPr>
            <w:r>
              <w:t>0,26</w:t>
            </w:r>
          </w:p>
        </w:tc>
      </w:tr>
    </w:tbl>
    <w:p w:rsidR="0065180A" w:rsidRDefault="0065180A">
      <w:pPr>
        <w:pStyle w:val="ConsPlusNormal"/>
        <w:jc w:val="both"/>
      </w:pPr>
    </w:p>
    <w:p w:rsidR="0065180A" w:rsidRDefault="0065180A">
      <w:pPr>
        <w:pStyle w:val="ConsPlusNormal"/>
        <w:ind w:firstLine="540"/>
        <w:jc w:val="both"/>
      </w:pPr>
      <w:r>
        <w:t>--------------------------------</w:t>
      </w:r>
    </w:p>
    <w:p w:rsidR="0065180A" w:rsidRDefault="0065180A">
      <w:pPr>
        <w:pStyle w:val="ConsPlusNormal"/>
        <w:spacing w:before="220"/>
        <w:ind w:firstLine="540"/>
        <w:jc w:val="both"/>
      </w:pPr>
      <w:r>
        <w:t>Примечание:</w:t>
      </w:r>
    </w:p>
    <w:p w:rsidR="0065180A" w:rsidRDefault="0065180A">
      <w:pPr>
        <w:pStyle w:val="ConsPlusNormal"/>
        <w:spacing w:before="220"/>
        <w:ind w:firstLine="540"/>
        <w:jc w:val="both"/>
      </w:pPr>
      <w:bookmarkStart w:id="17" w:name="P1554"/>
      <w:bookmarkEnd w:id="17"/>
      <w:r>
        <w:t>&lt;1&gt;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65180A" w:rsidRDefault="0065180A">
      <w:pPr>
        <w:pStyle w:val="ConsPlusNormal"/>
        <w:jc w:val="both"/>
      </w:pPr>
    </w:p>
    <w:p w:rsidR="0065180A" w:rsidRDefault="0065180A">
      <w:pPr>
        <w:pStyle w:val="ConsPlusNormal"/>
        <w:jc w:val="both"/>
      </w:pPr>
    </w:p>
    <w:p w:rsidR="0065180A" w:rsidRDefault="0065180A">
      <w:pPr>
        <w:pStyle w:val="ConsPlusNormal"/>
        <w:pBdr>
          <w:top w:val="single" w:sz="6" w:space="0" w:color="auto"/>
        </w:pBdr>
        <w:spacing w:before="100" w:after="100"/>
        <w:jc w:val="both"/>
        <w:rPr>
          <w:sz w:val="2"/>
          <w:szCs w:val="2"/>
        </w:rPr>
      </w:pPr>
    </w:p>
    <w:p w:rsidR="0078167C" w:rsidRDefault="0078167C">
      <w:bookmarkStart w:id="18" w:name="_GoBack"/>
      <w:bookmarkEnd w:id="18"/>
    </w:p>
    <w:sectPr w:rsidR="0078167C" w:rsidSect="0069439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0A"/>
    <w:rsid w:val="0065180A"/>
    <w:rsid w:val="0078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13A31-6559-4614-8D75-CD39CBFD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518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7790AC40BC3E26A1EC3F1FFB26E2012E55BE0E50761C38F48238E5C8F866DC1794F5211954868063C4C47D4H3AEF" TargetMode="External"/><Relationship Id="rId13" Type="http://schemas.openxmlformats.org/officeDocument/2006/relationships/hyperlink" Target="consultantplus://offline/ref=5C37790AC40BC3E26A1EDDFCE9DE392F17EF01EEED0D6994D11A25D903DF80389339110B53D25B6904224D4FD13C4DB6C0E1A367FCCAB9389EC2D818H8A7F" TargetMode="External"/><Relationship Id="rId18" Type="http://schemas.openxmlformats.org/officeDocument/2006/relationships/hyperlink" Target="consultantplus://offline/ref=5C37790AC40BC3E26A1EDDFCE9DE392F17EF01EEED0D6994D11A25D903DF80389339110B53D25B6904224A42DD3C4DB6C0E1A367FCCAB9389EC2D818H8A7F" TargetMode="External"/><Relationship Id="rId26" Type="http://schemas.openxmlformats.org/officeDocument/2006/relationships/hyperlink" Target="consultantplus://offline/ref=5C37790AC40BC3E26A1EC3F1FFB26E2012E55AE3EB0C61C38F48238E5C8F866DD379175E1096526E03291A16916214E687AAAE64E1D6B93BH8A9F" TargetMode="External"/><Relationship Id="rId39" Type="http://schemas.openxmlformats.org/officeDocument/2006/relationships/hyperlink" Target="consultantplus://offline/ref=5C37790AC40BC3E26A1EDDFCE9DE392F17EF01EEED0D6994D11A25D903DF80389339110B53D25B6904224647D63C4DB6C0E1A367FCCAB9389EC2D818H8A7F" TargetMode="External"/><Relationship Id="rId3" Type="http://schemas.openxmlformats.org/officeDocument/2006/relationships/webSettings" Target="webSettings.xml"/><Relationship Id="rId21" Type="http://schemas.openxmlformats.org/officeDocument/2006/relationships/hyperlink" Target="consultantplus://offline/ref=5C37790AC40BC3E26A1EDDFCE9DE392F17EF01EEED0D6994D11A25D903DF80389339110B53D25B6904224947DC3C4DB6C0E1A367FCCAB9389EC2D818H8A7F" TargetMode="External"/><Relationship Id="rId34" Type="http://schemas.openxmlformats.org/officeDocument/2006/relationships/hyperlink" Target="consultantplus://offline/ref=5C37790AC40BC3E26A1EDDFCE9DE392F17EF01EEED0D6990D51C25D903DF80389339110B53D25B6904224D47D53C4DB6C0E1A367FCCAB9389EC2D818H8A7F" TargetMode="External"/><Relationship Id="rId42" Type="http://schemas.openxmlformats.org/officeDocument/2006/relationships/hyperlink" Target="consultantplus://offline/ref=5C37790AC40BC3E26A1EDDFCE9DE392F17EF01EEED0D6994D11A25D903DF80389339110B53D25B6904224647D63C4DB6C0E1A367FCCAB9389EC2D818H8A7F" TargetMode="External"/><Relationship Id="rId7" Type="http://schemas.openxmlformats.org/officeDocument/2006/relationships/hyperlink" Target="consultantplus://offline/ref=5C37790AC40BC3E26A1EDDFCE9DE392F17EF01EEED0D6990D51C25D903DF80389339110B53D25B6904224E45D63C4DB6C0E1A367FCCAB9389EC2D818H8A7F" TargetMode="External"/><Relationship Id="rId12" Type="http://schemas.openxmlformats.org/officeDocument/2006/relationships/hyperlink" Target="consultantplus://offline/ref=5C37790AC40BC3E26A1EDDFCE9DE392F17EF01EEED036293D41525D903DF80389339110B53D25B6904224E46D43C4DB6C0E1A367FCCAB9389EC2D818H8A7F" TargetMode="External"/><Relationship Id="rId17" Type="http://schemas.openxmlformats.org/officeDocument/2006/relationships/hyperlink" Target="consultantplus://offline/ref=5C37790AC40BC3E26A1EDDFCE9DE392F17EF01EEED0D6994D11A25D903DF80389339110B53D25B6904224D4FD13C4DB6C0E1A367FCCAB9389EC2D818H8A7F" TargetMode="External"/><Relationship Id="rId25" Type="http://schemas.openxmlformats.org/officeDocument/2006/relationships/hyperlink" Target="consultantplus://offline/ref=5C37790AC40BC3E26A1EDDFCE9DE392F17EF01EEED0D6990D51C25D903DF80389339110B53D25B6904224C44D53C4DB6C0E1A367FCCAB9389EC2D818H8A7F" TargetMode="External"/><Relationship Id="rId33" Type="http://schemas.openxmlformats.org/officeDocument/2006/relationships/hyperlink" Target="consultantplus://offline/ref=5C37790AC40BC3E26A1EDDFCE9DE392F17EF01EEED0D6990D51C25D903DF80389339110B53D25B6904224C40D13C4DB6C0E1A367FCCAB9389EC2D818H8A7F" TargetMode="External"/><Relationship Id="rId38" Type="http://schemas.openxmlformats.org/officeDocument/2006/relationships/hyperlink" Target="consultantplus://offline/ref=5C37790AC40BC3E26A1EC3F1FFB26E2012E55AE3EB0C61C38F48238E5C8F866DD379175E1095536F06291A16916214E687AAAE64E1D6B93BH8A9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C37790AC40BC3E26A1EDDFCE9DE392F17EF01EEED0D6990D51C25D903DF80389339110B53D25B6904224E43D73C4DB6C0E1A367FCCAB9389EC2D818H8A7F" TargetMode="External"/><Relationship Id="rId20" Type="http://schemas.openxmlformats.org/officeDocument/2006/relationships/hyperlink" Target="consultantplus://offline/ref=5C37790AC40BC3E26A1EDDFCE9DE392F17EF01EEED0D6994D11A25D903DF80389339110B53D25B6904224840D43C4DB6C0E1A367FCCAB9389EC2D818H8A7F" TargetMode="External"/><Relationship Id="rId29" Type="http://schemas.openxmlformats.org/officeDocument/2006/relationships/hyperlink" Target="consultantplus://offline/ref=5C37790AC40BC3E26A1EDDFCE9DE392F17EF01EEED0D6990D51C25D903DF80389339110B53D25B6904224C42D23C4DB6C0E1A367FCCAB9389EC2D818H8A7F" TargetMode="External"/><Relationship Id="rId41" Type="http://schemas.openxmlformats.org/officeDocument/2006/relationships/hyperlink" Target="consultantplus://offline/ref=5C37790AC40BC3E26A1EDDFCE9DE392F17EF01EEED0D6990D51C25D903DF80389339110B53D25B6904224D41DD3C4DB6C0E1A367FCCAB9389EC2D818H8A7F" TargetMode="External"/><Relationship Id="rId1" Type="http://schemas.openxmlformats.org/officeDocument/2006/relationships/styles" Target="styles.xml"/><Relationship Id="rId6" Type="http://schemas.openxmlformats.org/officeDocument/2006/relationships/hyperlink" Target="consultantplus://offline/ref=5C37790AC40BC3E26A1EDDFCE9DE392F17EF01EEED0D6994D11A25D903DF80389339110B53D25B6904224D4FD63C4DB6C0E1A367FCCAB9389EC2D818H8A7F" TargetMode="External"/><Relationship Id="rId11" Type="http://schemas.openxmlformats.org/officeDocument/2006/relationships/hyperlink" Target="consultantplus://offline/ref=5C37790AC40BC3E26A1EDDFCE9DE392F17EF01EEED0D6E93D51525D903DF80389339110B41D2036505215047D7291BE785HBADF" TargetMode="External"/><Relationship Id="rId24" Type="http://schemas.openxmlformats.org/officeDocument/2006/relationships/hyperlink" Target="consultantplus://offline/ref=5C37790AC40BC3E26A1EDDFCE9DE392F17EF01EEED0D6990D51C25D903DF80389339110B53D25B6904224F4FD43C4DB6C0E1A367FCCAB9389EC2D818H8A7F" TargetMode="External"/><Relationship Id="rId32" Type="http://schemas.openxmlformats.org/officeDocument/2006/relationships/hyperlink" Target="consultantplus://offline/ref=5C37790AC40BC3E26A1EDDFCE9DE392F17EF01EEED0D6990D51C25D903DF80389339110B53D25B6904224C42D23C4DB6C0E1A367FCCAB9389EC2D818H8A7F" TargetMode="External"/><Relationship Id="rId37" Type="http://schemas.openxmlformats.org/officeDocument/2006/relationships/hyperlink" Target="consultantplus://offline/ref=5C37790AC40BC3E26A1EC3F1FFB26E2012E55AE3EB0C61C38F48238E5C8F866DD379175E1096526E03291A16916214E687AAAE64E1D6B93BH8A9F" TargetMode="External"/><Relationship Id="rId40" Type="http://schemas.openxmlformats.org/officeDocument/2006/relationships/hyperlink" Target="consultantplus://offline/ref=5C37790AC40BC3E26A1EDDFCE9DE392F17EF01EEED0D6990D51C25D903DF80389339110B53D25B6904224D41DD3C4DB6C0E1A367FCCAB9389EC2D818H8A7F" TargetMode="External"/><Relationship Id="rId45" Type="http://schemas.openxmlformats.org/officeDocument/2006/relationships/fontTable" Target="fontTable.xml"/><Relationship Id="rId5" Type="http://schemas.openxmlformats.org/officeDocument/2006/relationships/hyperlink" Target="consultantplus://offline/ref=5C37790AC40BC3E26A1EDDFCE9DE392F17EF01EEED036293D41525D903DF80389339110B53D25B6904224E46D43C4DB6C0E1A367FCCAB9389EC2D818H8A7F" TargetMode="External"/><Relationship Id="rId15" Type="http://schemas.openxmlformats.org/officeDocument/2006/relationships/hyperlink" Target="consultantplus://offline/ref=5C37790AC40BC3E26A1EDDFCE9DE392F17EF01EEED0D6990D51C25D903DF80389339110B53D25B6904224E45D03C4DB6C0E1A367FCCAB9389EC2D818H8A7F" TargetMode="External"/><Relationship Id="rId23" Type="http://schemas.openxmlformats.org/officeDocument/2006/relationships/hyperlink" Target="consultantplus://offline/ref=5C37790AC40BC3E26A1EDDFCE9DE392F17EF01EEED0D6990D51C25D903DF80389339110B53D25B6904224E4FD33C4DB6C0E1A367FCCAB9389EC2D818H8A7F" TargetMode="External"/><Relationship Id="rId28" Type="http://schemas.openxmlformats.org/officeDocument/2006/relationships/hyperlink" Target="consultantplus://offline/ref=5C37790AC40BC3E26A1EDDFCE9DE392F17EF01EEED0D6994D11A25D903DF80389339110B53D25B6904224944D33C4DB6C0E1A367FCCAB9389EC2D818H8A7F" TargetMode="External"/><Relationship Id="rId36" Type="http://schemas.openxmlformats.org/officeDocument/2006/relationships/hyperlink" Target="consultantplus://offline/ref=5C37790AC40BC3E26A1EDDFCE9DE392F17EF01EEED0D6990D51C25D903DF80389339110B53D25B6904224D42D73C4DB6C0E1A367FCCAB9389EC2D818H8A7F" TargetMode="External"/><Relationship Id="rId10" Type="http://schemas.openxmlformats.org/officeDocument/2006/relationships/hyperlink" Target="consultantplus://offline/ref=5C37790AC40BC3E26A1EC3F1FFB26E2012E458E4EF0061C38F48238E5C8F866DC1794F5211954868063C4C47D4H3AEF" TargetMode="External"/><Relationship Id="rId19" Type="http://schemas.openxmlformats.org/officeDocument/2006/relationships/hyperlink" Target="consultantplus://offline/ref=5C37790AC40BC3E26A1EDDFCE9DE392F17EF01EEED0D6994D11A25D903DF80389339110B53D25B6904224B42D63C4DB6C0E1A367FCCAB9389EC2D818H8A7F" TargetMode="External"/><Relationship Id="rId31" Type="http://schemas.openxmlformats.org/officeDocument/2006/relationships/hyperlink" Target="consultantplus://offline/ref=5C37790AC40BC3E26A1EDDFCE9DE392F17EF01EEED0D6994D11A25D903DF80389339110B53D25B6904224940D33C4DB6C0E1A367FCCAB9389EC2D818H8A7F" TargetMode="External"/><Relationship Id="rId44" Type="http://schemas.openxmlformats.org/officeDocument/2006/relationships/hyperlink" Target="consultantplus://offline/ref=5C37790AC40BC3E26A1EDDFCE9DE392F17EF01EEED0D6994D11A25D903DF80389339110B53D25B6904224647D63C4DB6C0E1A367FCCAB9389EC2D818H8A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37790AC40BC3E26A1EC3F1FFB26E2012E456E7EA0661C38F48238E5C8F866DC1794F5211954868063C4C47D4H3AEF" TargetMode="External"/><Relationship Id="rId14" Type="http://schemas.openxmlformats.org/officeDocument/2006/relationships/hyperlink" Target="consultantplus://offline/ref=5C37790AC40BC3E26A1EDDFCE9DE392F17EF01EEED0D6990D51C25D903DF80389339110B53D25B6904224E45D13C4DB6C0E1A367FCCAB9389EC2D818H8A7F" TargetMode="External"/><Relationship Id="rId22" Type="http://schemas.openxmlformats.org/officeDocument/2006/relationships/hyperlink" Target="consultantplus://offline/ref=5C37790AC40BC3E26A1EDDFCE9DE392F17EF01EEED0D6990D51C25D903DF80389339110B53D25B6904224E41DC3C4DB6C0E1A367FCCAB9389EC2D818H8A7F" TargetMode="External"/><Relationship Id="rId27" Type="http://schemas.openxmlformats.org/officeDocument/2006/relationships/hyperlink" Target="consultantplus://offline/ref=5C37790AC40BC3E26A1EC3F1FFB26E2012E55AE3EB0C61C38F48238E5C8F866DD379175E1095536F06291A16916214E687AAAE64E1D6B93BH8A9F" TargetMode="External"/><Relationship Id="rId30" Type="http://schemas.openxmlformats.org/officeDocument/2006/relationships/hyperlink" Target="consultantplus://offline/ref=5C37790AC40BC3E26A1EDDFCE9DE392F17EF01EEED0D6994D11A25D903DF80389339110B53D25B6904224944D33C4DB6C0E1A367FCCAB9389EC2D818H8A7F" TargetMode="External"/><Relationship Id="rId35" Type="http://schemas.openxmlformats.org/officeDocument/2006/relationships/hyperlink" Target="consultantplus://offline/ref=5C37790AC40BC3E26A1EDDFCE9DE392F17EF01EEED0D6990D51C25D903DF80389339110B53D25B6904224D45D33C4DB6C0E1A367FCCAB9389EC2D818H8A7F" TargetMode="External"/><Relationship Id="rId43" Type="http://schemas.openxmlformats.org/officeDocument/2006/relationships/hyperlink" Target="consultantplus://offline/ref=5C37790AC40BC3E26A1EDDFCE9DE392F17EF01EEED0D6994D11A25D903DF80389339110B53D25B6904224647D63C4DB6C0E1A367FCCAB9389EC2D818H8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5469</Words>
  <Characters>31175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 Антон Викторович</dc:creator>
  <cp:keywords/>
  <dc:description/>
  <cp:lastModifiedBy>Елизаров Антон Викторович</cp:lastModifiedBy>
  <cp:revision>1</cp:revision>
  <dcterms:created xsi:type="dcterms:W3CDTF">2019-02-13T05:00:00Z</dcterms:created>
  <dcterms:modified xsi:type="dcterms:W3CDTF">2019-02-13T05:01:00Z</dcterms:modified>
</cp:coreProperties>
</file>