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710B69" w:rsidP="00346900">
      <w:pPr>
        <w:spacing w:line="360" w:lineRule="auto"/>
        <w:rPr>
          <w:b/>
        </w:rPr>
      </w:pPr>
      <w:r>
        <w:rPr>
          <w:b/>
        </w:rPr>
        <w:t>07.08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FC7A50" w:rsidRDefault="00FC7A50" w:rsidP="00FC7A50"/>
    <w:p w:rsidR="00C97AED" w:rsidRDefault="00C97AED" w:rsidP="00C97AED">
      <w:pPr>
        <w:pStyle w:val="1"/>
        <w:shd w:val="clear" w:color="auto" w:fill="FFFFFF"/>
        <w:spacing w:before="30" w:beforeAutospacing="0" w:after="45" w:afterAutospacing="0" w:line="525" w:lineRule="atLeast"/>
        <w:textAlignment w:val="top"/>
        <w:rPr>
          <w:rFonts w:ascii="Arial" w:hAnsi="Arial" w:cs="Arial"/>
          <w:color w:val="222222"/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</w:rPr>
        <w:t>Электронный документооборот: быстро, надежно и безопасно</w:t>
      </w:r>
    </w:p>
    <w:p w:rsidR="00C97AED" w:rsidRDefault="00C97AED" w:rsidP="00C97AED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9" w:tgtFrame="_blank" w:tooltip="Смотреть оригинал фото на сайте: www.pfrf.ru" w:history="1">
        <w:r>
          <w:rPr>
            <w:rFonts w:ascii="Tahoma" w:hAnsi="Tahoma" w:cs="Tahoma"/>
            <w:noProof/>
            <w:color w:val="333333"/>
            <w:sz w:val="20"/>
            <w:szCs w:val="20"/>
          </w:rPr>
          <w:drawing>
            <wp:anchor distT="0" distB="0" distL="0" distR="0" simplePos="0" relativeHeight="25165977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71550"/>
              <wp:effectExtent l="0" t="0" r="0" b="0"/>
              <wp:wrapSquare wrapText="bothSides"/>
              <wp:docPr id="14" name="Рисунок 14" descr="float:left; - http://www.pfrf.ru/ot_yugra">
                <a:hlinkClick xmlns:a="http://schemas.openxmlformats.org/drawingml/2006/main" r:id="rId9" tgtFrame="&quot;_blank&quot;" tooltip="&quot;Смотреть оригинал фото на сайте: www.pfrf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float:left; - http://www.pfrf.ru/ot_yugra">
                        <a:hlinkClick r:id="rId9" tgtFrame="&quot;_blank&quot;" tooltip="&quot;Смотреть оригинал фото на сайте: www.pfrf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C97AED" w:rsidRPr="00C97AED" w:rsidRDefault="00C97AED" w:rsidP="00C97AED">
      <w:pPr>
        <w:jc w:val="both"/>
        <w:rPr>
          <w:sz w:val="28"/>
          <w:szCs w:val="28"/>
        </w:rPr>
      </w:pPr>
      <w:r w:rsidRPr="00C97AED">
        <w:rPr>
          <w:rStyle w:val="ad"/>
          <w:sz w:val="28"/>
          <w:szCs w:val="28"/>
        </w:rPr>
        <w:t>Система </w:t>
      </w:r>
      <w:hyperlink r:id="rId11" w:tooltip="электронного" w:history="1">
        <w:r w:rsidRPr="00C97AED">
          <w:rPr>
            <w:rStyle w:val="ac"/>
            <w:b/>
            <w:bCs/>
            <w:color w:val="C61212"/>
            <w:sz w:val="28"/>
            <w:szCs w:val="28"/>
          </w:rPr>
          <w:t>электронного</w:t>
        </w:r>
      </w:hyperlink>
      <w:r w:rsidRPr="00C97AED">
        <w:rPr>
          <w:rStyle w:val="ad"/>
          <w:sz w:val="28"/>
          <w:szCs w:val="28"/>
        </w:rPr>
        <w:t xml:space="preserve"> документооборота (ЭДО) становится все более востребованной среди </w:t>
      </w:r>
      <w:proofErr w:type="spellStart"/>
      <w:r w:rsidRPr="00C97AED">
        <w:rPr>
          <w:rStyle w:val="ad"/>
          <w:sz w:val="28"/>
          <w:szCs w:val="28"/>
        </w:rPr>
        <w:t>югорских</w:t>
      </w:r>
      <w:proofErr w:type="spellEnd"/>
      <w:r w:rsidRPr="00C97AED">
        <w:rPr>
          <w:rStyle w:val="ad"/>
          <w:sz w:val="28"/>
          <w:szCs w:val="28"/>
        </w:rPr>
        <w:t xml:space="preserve"> предприятий и организаций. Количество </w:t>
      </w:r>
      <w:hyperlink r:id="rId12" w:tooltip="страхователей" w:history="1">
        <w:r w:rsidRPr="00C97AED">
          <w:rPr>
            <w:rStyle w:val="ac"/>
            <w:b/>
            <w:bCs/>
            <w:color w:val="C61212"/>
            <w:sz w:val="28"/>
            <w:szCs w:val="28"/>
          </w:rPr>
          <w:t>страхователей</w:t>
        </w:r>
        <w:proofErr w:type="gramStart"/>
      </w:hyperlink>
      <w:r w:rsidRPr="00C97AED">
        <w:rPr>
          <w:rStyle w:val="ad"/>
          <w:sz w:val="28"/>
          <w:szCs w:val="28"/>
        </w:rPr>
        <w:t>-</w:t>
      </w:r>
      <w:proofErr w:type="gramEnd"/>
      <w:r w:rsidRPr="00C97AED">
        <w:rPr>
          <w:rStyle w:val="ad"/>
          <w:sz w:val="28"/>
          <w:szCs w:val="28"/>
        </w:rPr>
        <w:t>работодателей региона, подключившихся к ЭДО, постоянно увеличивается. Всё больше плательщиков Ханты-Мансийского автономного округа взаимодействуют с ПФР в электронном виде по защищенным каналам связи.</w:t>
      </w:r>
    </w:p>
    <w:p w:rsidR="00C97AED" w:rsidRPr="00C97AED" w:rsidRDefault="00C97AED" w:rsidP="00C97AED">
      <w:pPr>
        <w:pStyle w:val="a5"/>
        <w:jc w:val="both"/>
        <w:rPr>
          <w:sz w:val="28"/>
          <w:szCs w:val="28"/>
        </w:rPr>
      </w:pPr>
      <w:r w:rsidRPr="00C97AED">
        <w:rPr>
          <w:sz w:val="28"/>
          <w:szCs w:val="28"/>
        </w:rPr>
        <w:t>Участники электронного взаимодействия с органами ПФР могут не только представлять в электронном виде отчетность по форматам и в порядке, установленном ПФР, но и своевременно получать информацию об изменениях в законодательстве, о проектах ПФР, новых программных продуктах ПФР, что позволит быстро и правильно ориентироваться в современных условиях.</w:t>
      </w:r>
    </w:p>
    <w:p w:rsidR="00C97AED" w:rsidRPr="00C97AED" w:rsidRDefault="00C97AED" w:rsidP="00C97AED">
      <w:pPr>
        <w:pStyle w:val="a5"/>
        <w:jc w:val="both"/>
        <w:rPr>
          <w:sz w:val="28"/>
          <w:szCs w:val="28"/>
        </w:rPr>
      </w:pPr>
      <w:r w:rsidRPr="00C97AED">
        <w:rPr>
          <w:sz w:val="28"/>
          <w:szCs w:val="28"/>
        </w:rPr>
        <w:t>Преимущества такого взаимодействия очевидны – это</w:t>
      </w:r>
      <w:bookmarkStart w:id="0" w:name="_GoBack"/>
      <w:bookmarkEnd w:id="0"/>
      <w:r w:rsidRPr="00C97AED">
        <w:rPr>
          <w:sz w:val="28"/>
          <w:szCs w:val="28"/>
        </w:rPr>
        <w:t xml:space="preserve"> экономия финансовых, материальных, трудовых затрат, а главное – это экономия времени!</w:t>
      </w:r>
    </w:p>
    <w:p w:rsidR="00C97AED" w:rsidRPr="00C97AED" w:rsidRDefault="00C97AED" w:rsidP="00C97AED">
      <w:pPr>
        <w:pStyle w:val="a5"/>
        <w:jc w:val="both"/>
        <w:rPr>
          <w:sz w:val="28"/>
          <w:szCs w:val="28"/>
        </w:rPr>
      </w:pPr>
      <w:r w:rsidRPr="00C97AED">
        <w:rPr>
          <w:sz w:val="28"/>
          <w:szCs w:val="28"/>
        </w:rPr>
        <w:t>Приглашаем страхователей региона, не пользующихся ЭДО,  заключить Соглашение об обмене электронными документами  в системе ЭДО ПФР по телекоммуникационным каналам связи. Для подключения к электронному документообороту необходимо обращаться в территориальные органы ПФР по месту регистрации.</w:t>
      </w:r>
    </w:p>
    <w:p w:rsidR="00C97AED" w:rsidRPr="00C97AED" w:rsidRDefault="00C97AED" w:rsidP="00C97AED">
      <w:pPr>
        <w:pStyle w:val="a5"/>
        <w:jc w:val="both"/>
        <w:rPr>
          <w:sz w:val="28"/>
          <w:szCs w:val="28"/>
        </w:rPr>
      </w:pPr>
      <w:r w:rsidRPr="00C97AED">
        <w:rPr>
          <w:sz w:val="28"/>
          <w:szCs w:val="28"/>
        </w:rPr>
        <w:t>Обращаем внимание на то, что отчитываться в электронном виде в Пенсионный фонд обязаны все страхователи, количество работающих застрахованных лиц у которых составляют 25 и более человек.</w:t>
      </w:r>
    </w:p>
    <w:p w:rsidR="006B30D7" w:rsidRPr="00C97AED" w:rsidRDefault="006B30D7" w:rsidP="00C97AED">
      <w:pPr>
        <w:pStyle w:val="1"/>
        <w:shd w:val="clear" w:color="auto" w:fill="FFFFFF"/>
        <w:spacing w:before="30" w:beforeAutospacing="0" w:after="45" w:afterAutospacing="0" w:line="525" w:lineRule="atLeast"/>
        <w:jc w:val="both"/>
        <w:textAlignment w:val="top"/>
        <w:rPr>
          <w:rFonts w:ascii="Tahoma" w:hAnsi="Tahoma" w:cs="Tahoma"/>
          <w:color w:val="333333"/>
          <w:sz w:val="28"/>
          <w:szCs w:val="28"/>
        </w:rPr>
      </w:pPr>
    </w:p>
    <w:sectPr w:rsidR="006B30D7" w:rsidRPr="00C97AED" w:rsidSect="003D4AD4">
      <w:footerReference w:type="even" r:id="rId13"/>
      <w:footerReference w:type="default" r:id="rId14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D3" w:rsidRDefault="003C52D3">
      <w:r>
        <w:separator/>
      </w:r>
    </w:p>
  </w:endnote>
  <w:endnote w:type="continuationSeparator" w:id="0">
    <w:p w:rsidR="003C52D3" w:rsidRDefault="003C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C97AED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D3" w:rsidRDefault="003C52D3">
      <w:r>
        <w:separator/>
      </w:r>
    </w:p>
  </w:footnote>
  <w:footnote w:type="continuationSeparator" w:id="0">
    <w:p w:rsidR="003C52D3" w:rsidRDefault="003C5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2AC1"/>
    <w:rsid w:val="0012462D"/>
    <w:rsid w:val="00133FAF"/>
    <w:rsid w:val="0014112A"/>
    <w:rsid w:val="00141FCE"/>
    <w:rsid w:val="0017037D"/>
    <w:rsid w:val="00186CBA"/>
    <w:rsid w:val="00195FF7"/>
    <w:rsid w:val="00197A65"/>
    <w:rsid w:val="001D4F41"/>
    <w:rsid w:val="001F5E4B"/>
    <w:rsid w:val="00215ECE"/>
    <w:rsid w:val="00225EC0"/>
    <w:rsid w:val="00251E85"/>
    <w:rsid w:val="0027070F"/>
    <w:rsid w:val="002720D5"/>
    <w:rsid w:val="0027430A"/>
    <w:rsid w:val="00292493"/>
    <w:rsid w:val="002936CF"/>
    <w:rsid w:val="002C649D"/>
    <w:rsid w:val="002D1BF7"/>
    <w:rsid w:val="002D5430"/>
    <w:rsid w:val="002E0A80"/>
    <w:rsid w:val="00314A3C"/>
    <w:rsid w:val="0034685A"/>
    <w:rsid w:val="00346900"/>
    <w:rsid w:val="0036151F"/>
    <w:rsid w:val="00371B3A"/>
    <w:rsid w:val="00373F20"/>
    <w:rsid w:val="00392881"/>
    <w:rsid w:val="003934C4"/>
    <w:rsid w:val="003A297B"/>
    <w:rsid w:val="003C1DDA"/>
    <w:rsid w:val="003C216E"/>
    <w:rsid w:val="003C52D3"/>
    <w:rsid w:val="003D45E7"/>
    <w:rsid w:val="003D4AD4"/>
    <w:rsid w:val="003F170E"/>
    <w:rsid w:val="004047C3"/>
    <w:rsid w:val="00412BC5"/>
    <w:rsid w:val="00435141"/>
    <w:rsid w:val="004413DE"/>
    <w:rsid w:val="0045216F"/>
    <w:rsid w:val="00464995"/>
    <w:rsid w:val="004A6B3A"/>
    <w:rsid w:val="004E56A8"/>
    <w:rsid w:val="004F07CE"/>
    <w:rsid w:val="004F37B6"/>
    <w:rsid w:val="00522491"/>
    <w:rsid w:val="0055132E"/>
    <w:rsid w:val="00563C8B"/>
    <w:rsid w:val="00582613"/>
    <w:rsid w:val="00583BA9"/>
    <w:rsid w:val="005B334D"/>
    <w:rsid w:val="005B4366"/>
    <w:rsid w:val="005B4E5B"/>
    <w:rsid w:val="005C430B"/>
    <w:rsid w:val="00611F7E"/>
    <w:rsid w:val="00647BDB"/>
    <w:rsid w:val="00661C60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C0159"/>
    <w:rsid w:val="007C27F8"/>
    <w:rsid w:val="007D5D5F"/>
    <w:rsid w:val="007D6496"/>
    <w:rsid w:val="007E2673"/>
    <w:rsid w:val="007E5137"/>
    <w:rsid w:val="00801D41"/>
    <w:rsid w:val="0081782B"/>
    <w:rsid w:val="00821102"/>
    <w:rsid w:val="008772AB"/>
    <w:rsid w:val="00877B5A"/>
    <w:rsid w:val="008A4266"/>
    <w:rsid w:val="008E3A51"/>
    <w:rsid w:val="008E468E"/>
    <w:rsid w:val="009077F5"/>
    <w:rsid w:val="00910552"/>
    <w:rsid w:val="00943800"/>
    <w:rsid w:val="009455AC"/>
    <w:rsid w:val="009457E6"/>
    <w:rsid w:val="009602EC"/>
    <w:rsid w:val="00977DFA"/>
    <w:rsid w:val="00982721"/>
    <w:rsid w:val="00987F0F"/>
    <w:rsid w:val="009B107B"/>
    <w:rsid w:val="009B3153"/>
    <w:rsid w:val="009C29EA"/>
    <w:rsid w:val="009C30B4"/>
    <w:rsid w:val="009E11EE"/>
    <w:rsid w:val="009E4FD9"/>
    <w:rsid w:val="009F4366"/>
    <w:rsid w:val="009F7DD8"/>
    <w:rsid w:val="00A12A8B"/>
    <w:rsid w:val="00A31CF9"/>
    <w:rsid w:val="00A43E47"/>
    <w:rsid w:val="00A55AB1"/>
    <w:rsid w:val="00A569A5"/>
    <w:rsid w:val="00A76E9D"/>
    <w:rsid w:val="00AA4AF3"/>
    <w:rsid w:val="00AA573B"/>
    <w:rsid w:val="00AC218A"/>
    <w:rsid w:val="00AC2BB6"/>
    <w:rsid w:val="00AF703F"/>
    <w:rsid w:val="00B04627"/>
    <w:rsid w:val="00B10908"/>
    <w:rsid w:val="00B13D91"/>
    <w:rsid w:val="00B13FA0"/>
    <w:rsid w:val="00B15737"/>
    <w:rsid w:val="00B4371C"/>
    <w:rsid w:val="00B462AB"/>
    <w:rsid w:val="00B54658"/>
    <w:rsid w:val="00B6096E"/>
    <w:rsid w:val="00B61C9A"/>
    <w:rsid w:val="00B63399"/>
    <w:rsid w:val="00B93DA0"/>
    <w:rsid w:val="00B94290"/>
    <w:rsid w:val="00BA2306"/>
    <w:rsid w:val="00BB2DF1"/>
    <w:rsid w:val="00BB3EBC"/>
    <w:rsid w:val="00BC471E"/>
    <w:rsid w:val="00BC6F1E"/>
    <w:rsid w:val="00BD3F82"/>
    <w:rsid w:val="00BD468C"/>
    <w:rsid w:val="00BE2A85"/>
    <w:rsid w:val="00BE5BD9"/>
    <w:rsid w:val="00C26BD7"/>
    <w:rsid w:val="00C36C57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C627E"/>
    <w:rsid w:val="00D03B72"/>
    <w:rsid w:val="00D151AC"/>
    <w:rsid w:val="00D20C1A"/>
    <w:rsid w:val="00D23E12"/>
    <w:rsid w:val="00D40F35"/>
    <w:rsid w:val="00D42C41"/>
    <w:rsid w:val="00D43FBE"/>
    <w:rsid w:val="00D526CB"/>
    <w:rsid w:val="00D536E3"/>
    <w:rsid w:val="00D65B83"/>
    <w:rsid w:val="00D7305E"/>
    <w:rsid w:val="00D84E33"/>
    <w:rsid w:val="00D979AE"/>
    <w:rsid w:val="00DC1C0A"/>
    <w:rsid w:val="00DE7F00"/>
    <w:rsid w:val="00DF41BC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850CE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antimansiysk.bezformata.com/word/strahovatelyami/1175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elektronnogo/21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frf.ru/files/branches/hmao/2020/LOGO/sotsseti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2020-08-06T16:50:00Z</dcterms:created>
  <dcterms:modified xsi:type="dcterms:W3CDTF">2020-08-06T16:52:00Z</dcterms:modified>
</cp:coreProperties>
</file>