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7DA" w:rsidRDefault="00EF07DA" w:rsidP="00EF07DA">
      <w:pPr>
        <w:jc w:val="center"/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>
            <wp:extent cx="485775" cy="438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07DA" w:rsidRDefault="00EF07DA" w:rsidP="00EF07DA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«Федеральная кадастровая палата Федеральной службы </w:t>
      </w:r>
    </w:p>
    <w:p w:rsidR="00EF07DA" w:rsidRDefault="00EF07DA" w:rsidP="00EF07DA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государственной регистрации, кадастра и картографии» </w:t>
      </w:r>
    </w:p>
    <w:p w:rsidR="00EF07DA" w:rsidRDefault="00EF07DA" w:rsidP="00EF07DA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по Ханты-Мансийскому автономному округу – Югре</w:t>
      </w:r>
    </w:p>
    <w:p w:rsidR="00EF07DA" w:rsidRDefault="00EF07DA" w:rsidP="00EF07DA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(Филиал ФГБУ «ФКП Росреестра»</w:t>
      </w:r>
      <w:proofErr w:type="gramEnd"/>
    </w:p>
    <w:p w:rsidR="00EF07DA" w:rsidRDefault="00EF07DA" w:rsidP="00EF07DA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по Ханты-Мансийскому автономному округу – Югре)</w:t>
      </w:r>
    </w:p>
    <w:p w:rsidR="00EF07DA" w:rsidRDefault="00EF07DA" w:rsidP="00EF07DA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F07DA" w:rsidRDefault="00EF07DA" w:rsidP="00EF07DA">
      <w:pPr>
        <w:spacing w:after="0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г. Ханты-Мансийск,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                                                              Техник отдела                       контроля и анализа деятельности</w:t>
      </w:r>
    </w:p>
    <w:p w:rsidR="00EF07DA" w:rsidRDefault="00EF07DA" w:rsidP="00EF07DA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ул. Мира, 27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Кайгородова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В.Е.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 xml:space="preserve">                                                                                                                                                                                                                                    8(3467)300-444,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 xml:space="preserve">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e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-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mail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Press@86.kadastr.ru</w:t>
      </w:r>
    </w:p>
    <w:p w:rsidR="00EF07DA" w:rsidRDefault="00EF07DA" w:rsidP="00EF07DA">
      <w:pPr>
        <w:snapToGrid w:val="0"/>
        <w:spacing w:after="0" w:line="240" w:lineRule="atLeast"/>
        <w:jc w:val="center"/>
        <w:rPr>
          <w:rFonts w:ascii="Times New Roman" w:eastAsia="Times New Roman" w:hAnsi="Times New Roman" w:cs="Times New Roman"/>
          <w:sz w:val="48"/>
          <w:lang w:eastAsia="ru-RU"/>
        </w:rPr>
      </w:pPr>
      <w:r>
        <w:rPr>
          <w:rFonts w:ascii="Times New Roman" w:eastAsia="Times New Roman" w:hAnsi="Times New Roman" w:cs="Times New Roman"/>
          <w:sz w:val="48"/>
          <w:lang w:eastAsia="ru-RU"/>
        </w:rPr>
        <w:br/>
        <w:t>Пресс-релиз</w:t>
      </w:r>
    </w:p>
    <w:p w:rsidR="00EF07DA" w:rsidRDefault="00EF07DA" w:rsidP="00EF07DA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01.01.2018</w:t>
      </w:r>
    </w:p>
    <w:p w:rsidR="00EF07DA" w:rsidRDefault="00EF07DA" w:rsidP="00EF07DA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07DA" w:rsidRPr="00EF07DA" w:rsidRDefault="00EF07DA" w:rsidP="00EF07DA">
      <w:pPr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Находится ли ваш земельный участок в зоне с особыми условиями использования территорий </w:t>
      </w:r>
    </w:p>
    <w:p w:rsidR="00EF07DA" w:rsidRDefault="00EF07DA" w:rsidP="00EF07D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F07DA">
        <w:rPr>
          <w:rFonts w:ascii="Times New Roman" w:hAnsi="Times New Roman" w:cs="Times New Roman"/>
          <w:sz w:val="24"/>
          <w:szCs w:val="24"/>
        </w:rPr>
        <w:t>Узнать о возможных ограничениях (обременениях) на объект недвижимости можно при помощи Кадастровой палаты.</w:t>
      </w:r>
    </w:p>
    <w:p w:rsidR="00EF07DA" w:rsidRDefault="00EF07DA" w:rsidP="00EF07D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F07DA">
        <w:rPr>
          <w:rFonts w:ascii="Times New Roman" w:hAnsi="Times New Roman" w:cs="Times New Roman"/>
          <w:sz w:val="24"/>
          <w:szCs w:val="24"/>
        </w:rPr>
        <w:t>Для этого необходимо с главной страницы сайта kadastr.ru перейти в раздел "</w:t>
      </w:r>
      <w:r w:rsidR="00F9133F">
        <w:rPr>
          <w:rFonts w:ascii="Times New Roman" w:hAnsi="Times New Roman" w:cs="Times New Roman"/>
          <w:sz w:val="24"/>
          <w:szCs w:val="24"/>
        </w:rPr>
        <w:t>Электронные сервисы</w:t>
      </w:r>
      <w:bookmarkStart w:id="0" w:name="_GoBack"/>
      <w:bookmarkEnd w:id="0"/>
      <w:r w:rsidRPr="00EF07DA">
        <w:rPr>
          <w:rFonts w:ascii="Times New Roman" w:hAnsi="Times New Roman" w:cs="Times New Roman"/>
          <w:sz w:val="24"/>
          <w:szCs w:val="24"/>
        </w:rPr>
        <w:t>" и выбрать электронный сервис "Узнать об ограничениях на земельный участок", указать в поисковой строке кадастровый номер и получить результат. Также о наличии зон с особыми условиями использования можно узнать с помощью электронного сервиса Росреестра (rosreestr.ru) "публичная кадастровая карта".</w:t>
      </w:r>
    </w:p>
    <w:p w:rsidR="00EF07DA" w:rsidRDefault="00EF07DA" w:rsidP="00EF07D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F07DA">
        <w:rPr>
          <w:rFonts w:ascii="Times New Roman" w:hAnsi="Times New Roman" w:cs="Times New Roman"/>
          <w:sz w:val="24"/>
          <w:szCs w:val="24"/>
        </w:rPr>
        <w:t xml:space="preserve">Собственники и арендаторы земельных участков не всегда знают, что их объект недвижимости расположен в зоне с особыми условиями использования территории. В то время как в границах таких зон </w:t>
      </w:r>
      <w:proofErr w:type="gramStart"/>
      <w:r w:rsidRPr="00EF07DA">
        <w:rPr>
          <w:rFonts w:ascii="Times New Roman" w:hAnsi="Times New Roman" w:cs="Times New Roman"/>
          <w:sz w:val="24"/>
          <w:szCs w:val="24"/>
        </w:rPr>
        <w:t>устанавливаются особые условия</w:t>
      </w:r>
      <w:proofErr w:type="gramEnd"/>
      <w:r w:rsidRPr="00EF07DA">
        <w:rPr>
          <w:rFonts w:ascii="Times New Roman" w:hAnsi="Times New Roman" w:cs="Times New Roman"/>
          <w:sz w:val="24"/>
          <w:szCs w:val="24"/>
        </w:rPr>
        <w:t xml:space="preserve"> использования земельных участков и определенный режим хозяйственной деятельности, а в случае вхождения земельного участка или его части в границы охранной зоны права на землю могут быть ограничены. Особые условия использования устанавливаются на земли, расположенные вблизи памятников истории и культуры, водоемов, трубопроводов, линий электропередач, связи, промышленных объектов. На таких землях возможно ограничение в строительстве или использовании земельного участка, напоминают в ФГБУ</w:t>
      </w:r>
      <w:r>
        <w:rPr>
          <w:rFonts w:ascii="Times New Roman" w:hAnsi="Times New Roman" w:cs="Times New Roman"/>
          <w:sz w:val="24"/>
          <w:szCs w:val="24"/>
        </w:rPr>
        <w:t xml:space="preserve"> "ФКП</w:t>
      </w:r>
      <w:r w:rsidRPr="00EF07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Росреестра" по Ханты-Мансийскому автономному округу – Югре</w:t>
      </w:r>
      <w:r w:rsidRPr="00EF07DA">
        <w:rPr>
          <w:rFonts w:ascii="Times New Roman" w:hAnsi="Times New Roman" w:cs="Times New Roman"/>
          <w:sz w:val="24"/>
          <w:szCs w:val="24"/>
        </w:rPr>
        <w:t>.</w:t>
      </w:r>
    </w:p>
    <w:p w:rsidR="00EF07DA" w:rsidRDefault="00EF07DA" w:rsidP="00EF07D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07DA" w:rsidRDefault="00EF07DA" w:rsidP="00EF07D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07DA" w:rsidRDefault="00EF07DA" w:rsidP="00EF07D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07DA" w:rsidRDefault="00EF07DA" w:rsidP="00EF07D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6503B6" w:rsidRDefault="00EF07DA">
      <w:r>
        <w:rPr>
          <w:rFonts w:ascii="Times New Roman" w:hAnsi="Times New Roman" w:cs="Times New Roman"/>
          <w:sz w:val="20"/>
          <w:szCs w:val="20"/>
        </w:rPr>
        <w:t>При использовании материала просим сообщить о дате и месте публикации на адрес электронной почты Press@86.kadastr.ru или по телефону 8(3467)300-444. Благодарим за сотрудничество.</w:t>
      </w:r>
    </w:p>
    <w:sectPr w:rsidR="006503B6" w:rsidSect="00EF07D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60B"/>
    <w:rsid w:val="000D560B"/>
    <w:rsid w:val="006503B6"/>
    <w:rsid w:val="00EF07DA"/>
    <w:rsid w:val="00F91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7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07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07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7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07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07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72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401</Words>
  <Characters>2289</Characters>
  <Application>Microsoft Office Word</Application>
  <DocSecurity>0</DocSecurity>
  <Lines>19</Lines>
  <Paragraphs>5</Paragraphs>
  <ScaleCrop>false</ScaleCrop>
  <Company/>
  <LinksUpToDate>false</LinksUpToDate>
  <CharactersWithSpaces>2685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HluzovaV</dc:creator>
  <cp:keywords/>
  <dc:description/>
  <cp:lastModifiedBy>Ролюк Иван Иванович</cp:lastModifiedBy>
  <cp:revision>3</cp:revision>
  <dcterms:created xsi:type="dcterms:W3CDTF">2018-01-09T09:24:00Z</dcterms:created>
  <dcterms:modified xsi:type="dcterms:W3CDTF">2018-01-16T07:47:00Z</dcterms:modified>
</cp:coreProperties>
</file>