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F05B3" w:rsidRDefault="00CF05B3" w:rsidP="00402696">
      <w:pPr>
        <w:spacing w:after="0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Ведущий инженер</w:t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ул. Мира, 27</w:t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</w:t>
      </w:r>
      <w:r w:rsidR="00DD254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7E44D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отдела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контроля и анализа деятельности</w:t>
      </w:r>
    </w:p>
    <w:p w:rsidR="00CF05B3" w:rsidRPr="00402696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</w:t>
      </w:r>
      <w:r w:rsid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proofErr w:type="spellStart"/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="00C31AB0"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="00C31AB0"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C31AB0"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="00C31AB0"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="00DD2548"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8(3467)300-444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DD2548"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40269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402696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40269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402696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40269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402696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CF05B3" w:rsidRPr="00402696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 w:rsidRPr="00402696">
        <w:rPr>
          <w:rFonts w:ascii="Times New Roman" w:eastAsia="Times New Roman" w:hAnsi="Times New Roman" w:cs="Times New Roman"/>
          <w:sz w:val="48"/>
          <w:lang w:eastAsia="ru-RU"/>
        </w:rPr>
        <w:br/>
      </w:r>
      <w:r>
        <w:rPr>
          <w:rFonts w:ascii="Times New Roman" w:eastAsia="Times New Roman" w:hAnsi="Times New Roman" w:cs="Times New Roman"/>
          <w:sz w:val="48"/>
          <w:lang w:eastAsia="ru-RU"/>
        </w:rPr>
        <w:t>Пресс</w:t>
      </w:r>
      <w:r w:rsidRPr="00402696">
        <w:rPr>
          <w:rFonts w:ascii="Times New Roman" w:eastAsia="Times New Roman" w:hAnsi="Times New Roman" w:cs="Times New Roman"/>
          <w:sz w:val="48"/>
          <w:lang w:eastAsia="ru-RU"/>
        </w:rPr>
        <w:t>-</w:t>
      </w:r>
      <w:r>
        <w:rPr>
          <w:rFonts w:ascii="Times New Roman" w:eastAsia="Times New Roman" w:hAnsi="Times New Roman" w:cs="Times New Roman"/>
          <w:sz w:val="48"/>
          <w:lang w:eastAsia="ru-RU"/>
        </w:rPr>
        <w:t>релиз</w:t>
      </w:r>
    </w:p>
    <w:p w:rsidR="00CF05B3" w:rsidRPr="00402696" w:rsidRDefault="00E957F2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402696">
        <w:rPr>
          <w:rFonts w:ascii="Times New Roman" w:eastAsia="Times New Roman" w:hAnsi="Times New Roman" w:cs="Times New Roman"/>
          <w:sz w:val="24"/>
          <w:lang w:eastAsia="ru-RU"/>
        </w:rPr>
        <w:t>01.03</w:t>
      </w:r>
      <w:r w:rsidR="00CF05B3" w:rsidRPr="0040269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CF05B3" w:rsidRPr="00402696" w:rsidRDefault="00CF05B3" w:rsidP="00CF05B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9F9" w:rsidRDefault="002239F9" w:rsidP="002239F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39F9">
        <w:rPr>
          <w:rFonts w:ascii="Times New Roman" w:hAnsi="Times New Roman" w:cs="Times New Roman"/>
          <w:b/>
          <w:sz w:val="24"/>
          <w:szCs w:val="24"/>
        </w:rPr>
        <w:t>Для чего необходима привязка дома к земельному участку</w:t>
      </w:r>
    </w:p>
    <w:p w:rsidR="002239F9" w:rsidRPr="002239F9" w:rsidRDefault="002239F9" w:rsidP="002239F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9F9" w:rsidRDefault="002239F9" w:rsidP="002239F9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9F9">
        <w:rPr>
          <w:rFonts w:ascii="Times New Roman" w:hAnsi="Times New Roman" w:cs="Times New Roman"/>
          <w:sz w:val="24"/>
          <w:szCs w:val="24"/>
        </w:rPr>
        <w:t xml:space="preserve">Привязать объект капитального строительства к земле - значит определить его координаты на местности. Как правило, с вопросом о том, как это сделать, чаще всего обращаются те, у кого возникли проблемы с оформлением недвижимости, например, у собственников зданий, расположенных на неоформленной земле. Как известно, собственник здания, сооружения имеет преимущественное право на покупку или аренду земельного участка. Подтвердить это право можно осуществив привязку. </w:t>
      </w:r>
    </w:p>
    <w:p w:rsidR="002239F9" w:rsidRDefault="002239F9" w:rsidP="002239F9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9F9">
        <w:rPr>
          <w:rFonts w:ascii="Times New Roman" w:hAnsi="Times New Roman" w:cs="Times New Roman"/>
          <w:sz w:val="24"/>
          <w:szCs w:val="24"/>
        </w:rPr>
        <w:t xml:space="preserve">Орган регистрации может внести изменения в свою базу только на основании представленных документов. За их подготовкой нужно обратиться к кадастровому инженеру. Он проведет обмер постройки, определит его точные координаты и составит технический план. Также внесет кадастровый номер земельного участка, на котором расположен дом или здание. Таким образом, связь между участком и строением будет установлена. Кроме того, связь между участком и объектом недвижимости может быть установлена при процедуре уточнения местоположения границ земельного участка. Она проводится, когда есть кадастровый номер участка и правоустанавливающий документ, однако границы и площади земельного участка имеют статус "неуточненные". В основном это земельные участки, которые были предоставлены для садоводства, личного подсобного или дачного хозяйства, огородничества, индивидуального гаражного или жилищного строительства. Уточнение границ проводится с выездом инженера на местность и согласованием границ с правообладателями смежных земельных участков. В этом случае для привязки строения к земле в межевой план вносится кадастровый номер объекта капитального строительства. </w:t>
      </w:r>
    </w:p>
    <w:p w:rsidR="002239F9" w:rsidRPr="002239F9" w:rsidRDefault="002239F9" w:rsidP="002239F9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39F9">
        <w:rPr>
          <w:rFonts w:ascii="Times New Roman" w:hAnsi="Times New Roman" w:cs="Times New Roman"/>
          <w:sz w:val="24"/>
          <w:szCs w:val="24"/>
        </w:rPr>
        <w:t>После подготовки межевого или технического плана собственнику необходимо будет обратиться офис МФЦ с заявлением об учете изменений в отношении объекта недвижимости.</w:t>
      </w:r>
    </w:p>
    <w:p w:rsidR="00DD2548" w:rsidRPr="00282405" w:rsidRDefault="00282405" w:rsidP="002824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282405">
        <w:rPr>
          <w:rFonts w:ascii="Times New Roman" w:hAnsi="Times New Roman" w:cs="Times New Roman"/>
          <w:sz w:val="24"/>
          <w:szCs w:val="24"/>
        </w:rPr>
        <w:t>Заявление можно подать так же</w:t>
      </w:r>
      <w:r>
        <w:rPr>
          <w:rFonts w:ascii="Times New Roman" w:hAnsi="Times New Roman" w:cs="Times New Roman"/>
          <w:sz w:val="24"/>
          <w:szCs w:val="24"/>
        </w:rPr>
        <w:t xml:space="preserve"> через сервис «Личный кабинет» на портале Росреестра.</w:t>
      </w:r>
      <w:bookmarkStart w:id="0" w:name="_GoBack"/>
      <w:bookmarkEnd w:id="0"/>
    </w:p>
    <w:p w:rsidR="00DD2548" w:rsidRPr="00282405" w:rsidRDefault="00DD2548" w:rsidP="00DD2548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:rsidR="005F113D" w:rsidRPr="00282405" w:rsidRDefault="005F113D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0BD6" w:rsidRPr="00282405" w:rsidRDefault="00CE0BD6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BBF" w:rsidRDefault="00F64BBF" w:rsidP="007E44D1">
      <w:pPr>
        <w:spacing w:after="0" w:line="240" w:lineRule="auto"/>
      </w:pPr>
      <w:r>
        <w:separator/>
      </w:r>
    </w:p>
  </w:endnote>
  <w:endnote w:type="continuationSeparator" w:id="0">
    <w:p w:rsidR="00F64BBF" w:rsidRDefault="00F64BBF" w:rsidP="007E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BBF" w:rsidRDefault="00F64BBF" w:rsidP="007E44D1">
      <w:pPr>
        <w:spacing w:after="0" w:line="240" w:lineRule="auto"/>
      </w:pPr>
      <w:r>
        <w:separator/>
      </w:r>
    </w:p>
  </w:footnote>
  <w:footnote w:type="continuationSeparator" w:id="0">
    <w:p w:rsidR="00F64BBF" w:rsidRDefault="00F64BBF" w:rsidP="007E44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1D0909"/>
    <w:rsid w:val="002239F9"/>
    <w:rsid w:val="00282405"/>
    <w:rsid w:val="002D5CDC"/>
    <w:rsid w:val="00371AB4"/>
    <w:rsid w:val="00402696"/>
    <w:rsid w:val="00455606"/>
    <w:rsid w:val="0059485A"/>
    <w:rsid w:val="005A0F2C"/>
    <w:rsid w:val="005D2C27"/>
    <w:rsid w:val="005F113D"/>
    <w:rsid w:val="0069738D"/>
    <w:rsid w:val="006C0EFF"/>
    <w:rsid w:val="007E44D1"/>
    <w:rsid w:val="008F17A2"/>
    <w:rsid w:val="00957275"/>
    <w:rsid w:val="00A10E60"/>
    <w:rsid w:val="00AB5779"/>
    <w:rsid w:val="00B81673"/>
    <w:rsid w:val="00C31AB0"/>
    <w:rsid w:val="00CE0BD6"/>
    <w:rsid w:val="00CF05B3"/>
    <w:rsid w:val="00D82E69"/>
    <w:rsid w:val="00DD2548"/>
    <w:rsid w:val="00DD4EDF"/>
    <w:rsid w:val="00E957F2"/>
    <w:rsid w:val="00F64BBF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44D1"/>
  </w:style>
  <w:style w:type="paragraph" w:styleId="a7">
    <w:name w:val="footer"/>
    <w:basedOn w:val="a"/>
    <w:link w:val="a8"/>
    <w:uiPriority w:val="99"/>
    <w:unhideWhenUsed/>
    <w:rsid w:val="007E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44D1"/>
  </w:style>
  <w:style w:type="paragraph" w:styleId="a9">
    <w:name w:val="No Spacing"/>
    <w:uiPriority w:val="1"/>
    <w:qFormat/>
    <w:rsid w:val="00DD25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Кургак Наталья Викторовна</cp:lastModifiedBy>
  <cp:revision>19</cp:revision>
  <cp:lastPrinted>2018-02-28T08:22:00Z</cp:lastPrinted>
  <dcterms:created xsi:type="dcterms:W3CDTF">2018-01-09T09:35:00Z</dcterms:created>
  <dcterms:modified xsi:type="dcterms:W3CDTF">2018-03-15T10:13:00Z</dcterms:modified>
</cp:coreProperties>
</file>