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E903BC" w:rsidP="004D7A51">
      <w:pPr>
        <w:contextualSpacing/>
        <w:rPr>
          <w:sz w:val="30"/>
          <w:szCs w:val="30"/>
        </w:rPr>
      </w:pPr>
      <w:r w:rsidRPr="005C7ADF">
        <w:rPr>
          <w:b/>
          <w:u w:val="single"/>
        </w:rPr>
        <w:t>Пресс-релиз</w:t>
      </w:r>
    </w:p>
    <w:p w:rsidR="002B3C7C" w:rsidRDefault="002B3C7C" w:rsidP="00E26A1D">
      <w:pPr>
        <w:pStyle w:val="a5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11AC4" w:rsidRPr="00A11AC4" w:rsidRDefault="00A11AC4" w:rsidP="00A11AC4">
      <w:pPr>
        <w:shd w:val="clear" w:color="auto" w:fill="FFFFFF"/>
        <w:ind w:right="-5" w:firstLine="709"/>
        <w:jc w:val="center"/>
        <w:rPr>
          <w:b/>
        </w:rPr>
      </w:pPr>
      <w:r w:rsidRPr="00A11AC4">
        <w:rPr>
          <w:b/>
        </w:rPr>
        <w:t>«Прокуратура Сургутского района установила нарушения законодательства о противодействии коррупции»</w:t>
      </w:r>
    </w:p>
    <w:p w:rsidR="00A11AC4" w:rsidRPr="00A11AC4" w:rsidRDefault="00A11AC4" w:rsidP="00A11AC4">
      <w:pPr>
        <w:shd w:val="clear" w:color="auto" w:fill="FFFFFF"/>
        <w:jc w:val="both"/>
      </w:pPr>
    </w:p>
    <w:p w:rsidR="00A11AC4" w:rsidRPr="00A11AC4" w:rsidRDefault="00A11AC4" w:rsidP="00A11AC4">
      <w:pPr>
        <w:ind w:firstLine="709"/>
        <w:contextualSpacing/>
        <w:jc w:val="both"/>
        <w:rPr>
          <w:szCs w:val="20"/>
          <w:shd w:val="clear" w:color="auto" w:fill="FFFFFF"/>
        </w:rPr>
      </w:pPr>
      <w:r w:rsidRPr="00A11AC4">
        <w:rPr>
          <w:szCs w:val="20"/>
          <w:shd w:val="clear" w:color="auto" w:fill="FFFFFF"/>
        </w:rPr>
        <w:t>Прокуратура Сургутского района  провела проверку соблюдения требований законодательства о противодействии коррупции в части уведомления работодателей о трудоустройстве лиц, замещавших должности муниципальной службы.</w:t>
      </w:r>
    </w:p>
    <w:p w:rsidR="00A11AC4" w:rsidRPr="00A11AC4" w:rsidRDefault="00A11AC4" w:rsidP="00A11AC4">
      <w:pPr>
        <w:ind w:firstLine="720"/>
        <w:contextualSpacing/>
        <w:jc w:val="both"/>
      </w:pPr>
      <w:r w:rsidRPr="00A11AC4">
        <w:t>Постановлением Правительства РФ от 21.01.2015 №29 утверждены Правила сообщения работодателем о заключении трудового или гражданско-правового договора на выполнение работ (оказание услуг)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 (далее – Правила).</w:t>
      </w:r>
    </w:p>
    <w:p w:rsidR="00A11AC4" w:rsidRPr="00A11AC4" w:rsidRDefault="00A11AC4" w:rsidP="00A11AC4">
      <w:pPr>
        <w:shd w:val="clear" w:color="auto" w:fill="FFFFFF"/>
        <w:spacing w:after="225"/>
        <w:ind w:firstLine="708"/>
        <w:contextualSpacing/>
        <w:jc w:val="both"/>
        <w:rPr>
          <w:szCs w:val="20"/>
        </w:rPr>
      </w:pPr>
      <w:r w:rsidRPr="00A11AC4">
        <w:rPr>
          <w:szCs w:val="20"/>
        </w:rPr>
        <w:t>Установлено, чт</w:t>
      </w:r>
      <w:proofErr w:type="gramStart"/>
      <w:r w:rsidRPr="00A11AC4">
        <w:rPr>
          <w:szCs w:val="20"/>
        </w:rPr>
        <w:t>о ООО</w:t>
      </w:r>
      <w:proofErr w:type="gramEnd"/>
      <w:r w:rsidRPr="00A11AC4">
        <w:rPr>
          <w:szCs w:val="20"/>
        </w:rPr>
        <w:t xml:space="preserve"> «Скважины Сургута» при принятии на работу бывшего муниципального служащего направили в адрес бывшего работодателя уведомление о трудоустройстве без соблюдения установленных Правил. </w:t>
      </w:r>
    </w:p>
    <w:p w:rsidR="00A11AC4" w:rsidRPr="00A11AC4" w:rsidRDefault="00A11AC4" w:rsidP="00A11AC4">
      <w:pPr>
        <w:shd w:val="clear" w:color="auto" w:fill="FFFFFF"/>
        <w:spacing w:after="225"/>
        <w:ind w:firstLine="708"/>
        <w:contextualSpacing/>
        <w:jc w:val="both"/>
        <w:rPr>
          <w:szCs w:val="20"/>
        </w:rPr>
      </w:pPr>
      <w:r w:rsidRPr="00A11AC4">
        <w:rPr>
          <w:szCs w:val="20"/>
        </w:rPr>
        <w:t>В связи с выявленными нарушениями прокурором района директору коммерческой организации внесено представление об устранении нарушений закона, по результатам его рассмотрения 2 лица привлечены к дисциплинарной ответственности.</w:t>
      </w:r>
    </w:p>
    <w:p w:rsidR="001170EF" w:rsidRPr="00270B5F" w:rsidRDefault="001170EF" w:rsidP="00954F19">
      <w:pPr>
        <w:autoSpaceDE w:val="0"/>
        <w:autoSpaceDN w:val="0"/>
        <w:adjustRightInd w:val="0"/>
        <w:spacing w:line="240" w:lineRule="exact"/>
        <w:ind w:firstLine="708"/>
        <w:contextualSpacing/>
        <w:jc w:val="both"/>
      </w:pPr>
    </w:p>
    <w:p w:rsidR="00970BDD" w:rsidRPr="00B77A0C" w:rsidRDefault="00970BDD" w:rsidP="00954F19">
      <w:pPr>
        <w:spacing w:line="240" w:lineRule="exact"/>
        <w:ind w:firstLine="709"/>
        <w:contextualSpacing/>
        <w:jc w:val="both"/>
      </w:pPr>
    </w:p>
    <w:p w:rsidR="002B6B69" w:rsidRPr="00257E2C" w:rsidRDefault="00611B3F" w:rsidP="00954F19">
      <w:pPr>
        <w:spacing w:line="240" w:lineRule="exact"/>
        <w:contextualSpacing/>
        <w:jc w:val="both"/>
      </w:pPr>
      <w:r>
        <w:t>П</w:t>
      </w:r>
      <w:r w:rsidR="00257E2C" w:rsidRPr="00257E2C">
        <w:t>рокурор</w:t>
      </w:r>
      <w:r w:rsidR="00257E2C">
        <w:t xml:space="preserve"> района</w:t>
      </w:r>
      <w:r w:rsidR="00257E2C">
        <w:tab/>
      </w:r>
      <w:r w:rsidR="00257E2C">
        <w:tab/>
      </w:r>
      <w:r w:rsidR="00257E2C">
        <w:tab/>
      </w:r>
      <w:r w:rsidR="00257E2C">
        <w:tab/>
      </w:r>
      <w:r w:rsidR="00257E2C">
        <w:tab/>
      </w:r>
      <w:r w:rsidR="00257E2C">
        <w:tab/>
      </w:r>
      <w:r w:rsidR="00257E2C">
        <w:tab/>
      </w:r>
      <w:r w:rsidR="00257E2C">
        <w:tab/>
      </w:r>
      <w:r>
        <w:tab/>
        <w:t xml:space="preserve">     </w:t>
      </w:r>
      <w:r w:rsidR="00257E2C">
        <w:t>А.</w:t>
      </w:r>
      <w:r>
        <w:t>В. Ерёменко</w:t>
      </w:r>
    </w:p>
    <w:p w:rsidR="00360832" w:rsidRDefault="00360832" w:rsidP="00954F19">
      <w:pPr>
        <w:spacing w:line="240" w:lineRule="exact"/>
        <w:contextualSpacing/>
        <w:jc w:val="both"/>
        <w:rPr>
          <w:b/>
          <w:sz w:val="20"/>
          <w:szCs w:val="20"/>
        </w:rPr>
      </w:pPr>
    </w:p>
    <w:p w:rsidR="00631C02" w:rsidRDefault="00631C02" w:rsidP="004D7A51">
      <w:pPr>
        <w:contextualSpacing/>
        <w:jc w:val="both"/>
        <w:rPr>
          <w:b/>
          <w:sz w:val="20"/>
          <w:szCs w:val="20"/>
        </w:rPr>
      </w:pPr>
    </w:p>
    <w:p w:rsidR="002E6EE1" w:rsidRDefault="002E6EE1" w:rsidP="004D7A51">
      <w:pPr>
        <w:contextualSpacing/>
        <w:jc w:val="both"/>
        <w:rPr>
          <w:b/>
          <w:sz w:val="20"/>
          <w:szCs w:val="20"/>
        </w:rPr>
      </w:pPr>
    </w:p>
    <w:p w:rsidR="00954F19" w:rsidRDefault="00954F19" w:rsidP="004D7A51">
      <w:pPr>
        <w:contextualSpacing/>
        <w:jc w:val="both"/>
        <w:rPr>
          <w:b/>
          <w:sz w:val="20"/>
          <w:szCs w:val="20"/>
        </w:rPr>
      </w:pPr>
    </w:p>
    <w:p w:rsidR="00954F19" w:rsidRDefault="00954F19" w:rsidP="004D7A51">
      <w:pPr>
        <w:contextualSpacing/>
        <w:jc w:val="both"/>
        <w:rPr>
          <w:b/>
          <w:sz w:val="20"/>
          <w:szCs w:val="20"/>
        </w:rPr>
      </w:pPr>
    </w:p>
    <w:p w:rsidR="00954F19" w:rsidRDefault="00954F19" w:rsidP="004D7A51">
      <w:pPr>
        <w:contextualSpacing/>
        <w:jc w:val="both"/>
        <w:rPr>
          <w:b/>
          <w:sz w:val="20"/>
          <w:szCs w:val="20"/>
        </w:rPr>
      </w:pPr>
    </w:p>
    <w:p w:rsidR="00954F19" w:rsidRDefault="00954F19" w:rsidP="004D7A51">
      <w:pPr>
        <w:contextualSpacing/>
        <w:jc w:val="both"/>
        <w:rPr>
          <w:b/>
          <w:sz w:val="20"/>
          <w:szCs w:val="20"/>
        </w:rPr>
      </w:pPr>
    </w:p>
    <w:p w:rsidR="00954F19" w:rsidRDefault="00954F19" w:rsidP="004D7A51">
      <w:pPr>
        <w:contextualSpacing/>
        <w:jc w:val="both"/>
        <w:rPr>
          <w:b/>
          <w:sz w:val="20"/>
          <w:szCs w:val="20"/>
        </w:rPr>
      </w:pPr>
    </w:p>
    <w:p w:rsidR="00954F19" w:rsidRDefault="00954F19" w:rsidP="004D7A51">
      <w:pPr>
        <w:contextualSpacing/>
        <w:jc w:val="both"/>
        <w:rPr>
          <w:b/>
          <w:sz w:val="20"/>
          <w:szCs w:val="20"/>
        </w:rPr>
      </w:pPr>
    </w:p>
    <w:p w:rsidR="00D6471F" w:rsidRDefault="00D6471F" w:rsidP="004D7A51">
      <w:pPr>
        <w:contextualSpacing/>
        <w:jc w:val="both"/>
        <w:rPr>
          <w:b/>
          <w:sz w:val="20"/>
          <w:szCs w:val="20"/>
        </w:rPr>
      </w:pPr>
      <w:bookmarkStart w:id="0" w:name="_GoBack"/>
      <w:bookmarkEnd w:id="0"/>
    </w:p>
    <w:p w:rsidR="00D6471F" w:rsidRDefault="00D6471F" w:rsidP="004D7A51">
      <w:pPr>
        <w:contextualSpacing/>
        <w:jc w:val="both"/>
        <w:rPr>
          <w:b/>
          <w:sz w:val="20"/>
          <w:szCs w:val="20"/>
        </w:rPr>
      </w:pPr>
    </w:p>
    <w:p w:rsidR="00D6471F" w:rsidRDefault="00D6471F" w:rsidP="004D7A51">
      <w:pPr>
        <w:contextualSpacing/>
        <w:jc w:val="both"/>
        <w:rPr>
          <w:b/>
          <w:sz w:val="20"/>
          <w:szCs w:val="20"/>
        </w:rPr>
      </w:pPr>
    </w:p>
    <w:p w:rsidR="00D6471F" w:rsidRDefault="00D6471F" w:rsidP="004D7A51">
      <w:pPr>
        <w:contextualSpacing/>
        <w:jc w:val="both"/>
        <w:rPr>
          <w:b/>
          <w:sz w:val="20"/>
          <w:szCs w:val="20"/>
        </w:rPr>
      </w:pPr>
    </w:p>
    <w:p w:rsidR="00D6471F" w:rsidRDefault="00D6471F" w:rsidP="004D7A51">
      <w:pPr>
        <w:contextualSpacing/>
        <w:jc w:val="both"/>
        <w:rPr>
          <w:b/>
          <w:sz w:val="20"/>
          <w:szCs w:val="20"/>
        </w:rPr>
      </w:pPr>
    </w:p>
    <w:p w:rsidR="00D6471F" w:rsidRDefault="00D6471F" w:rsidP="004D7A51">
      <w:pPr>
        <w:contextualSpacing/>
        <w:jc w:val="both"/>
        <w:rPr>
          <w:b/>
          <w:sz w:val="20"/>
          <w:szCs w:val="20"/>
        </w:rPr>
      </w:pPr>
    </w:p>
    <w:p w:rsidR="00D6471F" w:rsidRDefault="00D6471F" w:rsidP="004D7A51">
      <w:pPr>
        <w:contextualSpacing/>
        <w:jc w:val="both"/>
        <w:rPr>
          <w:b/>
          <w:sz w:val="20"/>
          <w:szCs w:val="20"/>
        </w:rPr>
      </w:pPr>
    </w:p>
    <w:p w:rsidR="00D6471F" w:rsidRDefault="00D6471F" w:rsidP="004D7A51">
      <w:pPr>
        <w:contextualSpacing/>
        <w:jc w:val="both"/>
        <w:rPr>
          <w:b/>
          <w:sz w:val="20"/>
          <w:szCs w:val="20"/>
        </w:rPr>
      </w:pPr>
    </w:p>
    <w:p w:rsidR="00CA7BEE" w:rsidRDefault="00CA7BEE" w:rsidP="004D7A51">
      <w:pPr>
        <w:contextualSpacing/>
        <w:jc w:val="both"/>
        <w:rPr>
          <w:b/>
          <w:sz w:val="20"/>
          <w:szCs w:val="20"/>
        </w:rPr>
      </w:pPr>
    </w:p>
    <w:p w:rsidR="00CA7BEE" w:rsidRDefault="00CA7BEE" w:rsidP="004D7A51">
      <w:pPr>
        <w:contextualSpacing/>
        <w:jc w:val="both"/>
        <w:rPr>
          <w:b/>
          <w:sz w:val="20"/>
          <w:szCs w:val="20"/>
        </w:rPr>
      </w:pPr>
    </w:p>
    <w:p w:rsidR="00CA7BEE" w:rsidRDefault="00CA7BEE" w:rsidP="004D7A51">
      <w:pPr>
        <w:contextualSpacing/>
        <w:jc w:val="both"/>
        <w:rPr>
          <w:b/>
          <w:sz w:val="20"/>
          <w:szCs w:val="20"/>
        </w:rPr>
      </w:pPr>
    </w:p>
    <w:p w:rsidR="00E903BC" w:rsidRPr="002B6B69" w:rsidRDefault="00D6471F" w:rsidP="004D7A51">
      <w:pPr>
        <w:contextualSpacing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П</w:t>
      </w:r>
      <w:r w:rsidR="00E903BC" w:rsidRPr="002B6B69">
        <w:rPr>
          <w:b/>
          <w:sz w:val="20"/>
          <w:szCs w:val="20"/>
        </w:rPr>
        <w:t xml:space="preserve">ри использовании </w:t>
      </w:r>
      <w:r w:rsidR="00736EB4" w:rsidRPr="002B6B69">
        <w:rPr>
          <w:b/>
          <w:sz w:val="20"/>
          <w:szCs w:val="20"/>
        </w:rPr>
        <w:t xml:space="preserve">указанной </w:t>
      </w:r>
      <w:r w:rsidR="00E903BC" w:rsidRPr="002B6B69">
        <w:rPr>
          <w:b/>
          <w:sz w:val="20"/>
          <w:szCs w:val="20"/>
        </w:rPr>
        <w:t xml:space="preserve">информации ссылка на </w:t>
      </w:r>
      <w:r w:rsidR="005D28F3" w:rsidRPr="002B6B69">
        <w:rPr>
          <w:b/>
          <w:sz w:val="20"/>
          <w:szCs w:val="20"/>
        </w:rPr>
        <w:t>прокуратуру</w:t>
      </w:r>
      <w:r w:rsidR="00736EB4" w:rsidRPr="002B6B69">
        <w:rPr>
          <w:b/>
          <w:sz w:val="20"/>
          <w:szCs w:val="20"/>
        </w:rPr>
        <w:t xml:space="preserve"> </w:t>
      </w:r>
      <w:r w:rsidR="005D28F3" w:rsidRPr="002B6B69">
        <w:rPr>
          <w:b/>
          <w:sz w:val="20"/>
          <w:szCs w:val="20"/>
        </w:rPr>
        <w:t xml:space="preserve">района </w:t>
      </w:r>
      <w:r w:rsidR="00E903BC" w:rsidRPr="002B6B69">
        <w:rPr>
          <w:b/>
          <w:sz w:val="20"/>
          <w:szCs w:val="20"/>
        </w:rPr>
        <w:t>является обязательной. При освещении информации в тел</w:t>
      </w:r>
      <w:proofErr w:type="gramStart"/>
      <w:r w:rsidR="00E903BC" w:rsidRPr="002B6B69">
        <w:rPr>
          <w:b/>
          <w:sz w:val="20"/>
          <w:szCs w:val="20"/>
        </w:rPr>
        <w:t>е</w:t>
      </w:r>
      <w:r w:rsidR="00F8151D" w:rsidRPr="002B6B69">
        <w:rPr>
          <w:b/>
          <w:sz w:val="20"/>
          <w:szCs w:val="20"/>
        </w:rPr>
        <w:t>-</w:t>
      </w:r>
      <w:proofErr w:type="gramEnd"/>
      <w:r w:rsidR="00F8151D" w:rsidRPr="002B6B69">
        <w:rPr>
          <w:b/>
          <w:sz w:val="20"/>
          <w:szCs w:val="20"/>
        </w:rPr>
        <w:t xml:space="preserve">, </w:t>
      </w:r>
      <w:r w:rsidR="00E903BC" w:rsidRPr="002B6B69">
        <w:rPr>
          <w:b/>
          <w:sz w:val="20"/>
          <w:szCs w:val="20"/>
        </w:rPr>
        <w:t>радиоэфирах необходимо направлять эфирные справки (количество эфиров с учетом повторов) на адрес электронной почты (</w:t>
      </w:r>
      <w:proofErr w:type="spellStart"/>
      <w:r w:rsidR="002B6B69" w:rsidRPr="002B6B69">
        <w:rPr>
          <w:b/>
          <w:sz w:val="20"/>
          <w:szCs w:val="20"/>
          <w:lang w:val="en-US"/>
        </w:rPr>
        <w:t>prokuratura</w:t>
      </w:r>
      <w:proofErr w:type="spellEnd"/>
      <w:r w:rsidR="002B6B69" w:rsidRPr="002B6B69">
        <w:rPr>
          <w:b/>
          <w:sz w:val="20"/>
          <w:szCs w:val="20"/>
        </w:rPr>
        <w:t>-</w:t>
      </w:r>
      <w:proofErr w:type="spellStart"/>
      <w:r w:rsidR="002B6B69" w:rsidRPr="002B6B69">
        <w:rPr>
          <w:b/>
          <w:sz w:val="20"/>
          <w:szCs w:val="20"/>
          <w:lang w:val="en-US"/>
        </w:rPr>
        <w:t>sr</w:t>
      </w:r>
      <w:proofErr w:type="spellEnd"/>
      <w:r w:rsidR="00E903BC" w:rsidRPr="002B6B69">
        <w:rPr>
          <w:b/>
          <w:sz w:val="20"/>
          <w:szCs w:val="20"/>
        </w:rPr>
        <w:t>@</w:t>
      </w:r>
      <w:r w:rsidR="002B6B69" w:rsidRPr="002B6B69">
        <w:rPr>
          <w:b/>
          <w:sz w:val="20"/>
          <w:szCs w:val="20"/>
          <w:lang w:val="en-US"/>
        </w:rPr>
        <w:t>mail</w:t>
      </w:r>
      <w:r w:rsidR="00E903BC" w:rsidRPr="002B6B69">
        <w:rPr>
          <w:b/>
          <w:sz w:val="20"/>
          <w:szCs w:val="20"/>
        </w:rPr>
        <w:t>.</w:t>
      </w:r>
      <w:proofErr w:type="spellStart"/>
      <w:r w:rsidR="00E903BC" w:rsidRPr="002B6B69">
        <w:rPr>
          <w:b/>
          <w:sz w:val="20"/>
          <w:szCs w:val="20"/>
        </w:rPr>
        <w:t>ru</w:t>
      </w:r>
      <w:proofErr w:type="spellEnd"/>
      <w:r w:rsidR="00E903BC" w:rsidRPr="002B6B69">
        <w:rPr>
          <w:b/>
          <w:sz w:val="20"/>
          <w:szCs w:val="20"/>
        </w:rPr>
        <w:t>) или  по каналам факсимильной связи на т</w:t>
      </w:r>
      <w:r w:rsidR="00F8151D" w:rsidRPr="002B6B69">
        <w:rPr>
          <w:b/>
          <w:sz w:val="20"/>
          <w:szCs w:val="20"/>
        </w:rPr>
        <w:t>ел.</w:t>
      </w:r>
      <w:r w:rsidR="00E903BC" w:rsidRPr="002B6B69">
        <w:rPr>
          <w:b/>
          <w:sz w:val="20"/>
          <w:szCs w:val="20"/>
        </w:rPr>
        <w:t xml:space="preserve"> 8</w:t>
      </w:r>
      <w:r w:rsidR="00F8151D" w:rsidRPr="002B6B69">
        <w:rPr>
          <w:b/>
          <w:sz w:val="20"/>
          <w:szCs w:val="20"/>
        </w:rPr>
        <w:t xml:space="preserve"> (</w:t>
      </w:r>
      <w:r w:rsidR="00E903BC" w:rsidRPr="002B6B69">
        <w:rPr>
          <w:b/>
          <w:sz w:val="20"/>
          <w:szCs w:val="20"/>
        </w:rPr>
        <w:t>346</w:t>
      </w:r>
      <w:r w:rsidR="002B6B69" w:rsidRPr="002B6B69">
        <w:rPr>
          <w:b/>
          <w:sz w:val="20"/>
          <w:szCs w:val="20"/>
        </w:rPr>
        <w:t>2</w:t>
      </w:r>
      <w:r w:rsidR="00F8151D" w:rsidRPr="002B6B69">
        <w:rPr>
          <w:b/>
          <w:sz w:val="20"/>
          <w:szCs w:val="20"/>
        </w:rPr>
        <w:t xml:space="preserve">) </w:t>
      </w:r>
      <w:r w:rsidR="002B6B69" w:rsidRPr="002B6B69">
        <w:rPr>
          <w:b/>
          <w:sz w:val="20"/>
          <w:szCs w:val="20"/>
        </w:rPr>
        <w:t>219971</w:t>
      </w:r>
    </w:p>
    <w:sectPr w:rsidR="00E903BC" w:rsidRPr="002B6B69" w:rsidSect="00360832">
      <w:pgSz w:w="11906" w:h="16838"/>
      <w:pgMar w:top="851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03BC"/>
    <w:rsid w:val="000038A1"/>
    <w:rsid w:val="0001765B"/>
    <w:rsid w:val="00020ADF"/>
    <w:rsid w:val="00061620"/>
    <w:rsid w:val="00085A5C"/>
    <w:rsid w:val="0009154A"/>
    <w:rsid w:val="000A6A0A"/>
    <w:rsid w:val="000A6AB1"/>
    <w:rsid w:val="001170EF"/>
    <w:rsid w:val="00117129"/>
    <w:rsid w:val="00120A77"/>
    <w:rsid w:val="00162284"/>
    <w:rsid w:val="00180905"/>
    <w:rsid w:val="001857CA"/>
    <w:rsid w:val="001C3B80"/>
    <w:rsid w:val="001C5CB4"/>
    <w:rsid w:val="00210BEF"/>
    <w:rsid w:val="0021202C"/>
    <w:rsid w:val="00225590"/>
    <w:rsid w:val="002370F6"/>
    <w:rsid w:val="002565F8"/>
    <w:rsid w:val="00257E2C"/>
    <w:rsid w:val="002623F4"/>
    <w:rsid w:val="0027006E"/>
    <w:rsid w:val="00270B5F"/>
    <w:rsid w:val="002B15FD"/>
    <w:rsid w:val="002B2B70"/>
    <w:rsid w:val="002B3C7C"/>
    <w:rsid w:val="002B6B69"/>
    <w:rsid w:val="002E6EE1"/>
    <w:rsid w:val="00305EEB"/>
    <w:rsid w:val="00360832"/>
    <w:rsid w:val="00382C2B"/>
    <w:rsid w:val="003C1EE7"/>
    <w:rsid w:val="003D6784"/>
    <w:rsid w:val="00450206"/>
    <w:rsid w:val="004532DC"/>
    <w:rsid w:val="00455054"/>
    <w:rsid w:val="00456F49"/>
    <w:rsid w:val="00464D7B"/>
    <w:rsid w:val="00470E59"/>
    <w:rsid w:val="004D56FD"/>
    <w:rsid w:val="004D64AB"/>
    <w:rsid w:val="004D7A51"/>
    <w:rsid w:val="00523A93"/>
    <w:rsid w:val="0052758A"/>
    <w:rsid w:val="00560CAD"/>
    <w:rsid w:val="00563E32"/>
    <w:rsid w:val="0059269B"/>
    <w:rsid w:val="005C7ADF"/>
    <w:rsid w:val="005D2598"/>
    <w:rsid w:val="005D28F3"/>
    <w:rsid w:val="005E3DA4"/>
    <w:rsid w:val="005E4CB8"/>
    <w:rsid w:val="00611B3F"/>
    <w:rsid w:val="006165F5"/>
    <w:rsid w:val="00631C02"/>
    <w:rsid w:val="006560C1"/>
    <w:rsid w:val="00684E69"/>
    <w:rsid w:val="007101C9"/>
    <w:rsid w:val="00734130"/>
    <w:rsid w:val="00736EB4"/>
    <w:rsid w:val="00750C32"/>
    <w:rsid w:val="00755741"/>
    <w:rsid w:val="00776C95"/>
    <w:rsid w:val="00794575"/>
    <w:rsid w:val="00794C33"/>
    <w:rsid w:val="007C55E6"/>
    <w:rsid w:val="00800211"/>
    <w:rsid w:val="0080403E"/>
    <w:rsid w:val="00834A0A"/>
    <w:rsid w:val="00854C9C"/>
    <w:rsid w:val="008A4BF1"/>
    <w:rsid w:val="008A6802"/>
    <w:rsid w:val="008E41E3"/>
    <w:rsid w:val="00911054"/>
    <w:rsid w:val="00912921"/>
    <w:rsid w:val="00954F19"/>
    <w:rsid w:val="00970BDD"/>
    <w:rsid w:val="009A1252"/>
    <w:rsid w:val="009D2987"/>
    <w:rsid w:val="00A11AC4"/>
    <w:rsid w:val="00A1709C"/>
    <w:rsid w:val="00A51AA1"/>
    <w:rsid w:val="00A6175C"/>
    <w:rsid w:val="00A829F7"/>
    <w:rsid w:val="00AB1453"/>
    <w:rsid w:val="00B06AC4"/>
    <w:rsid w:val="00B1184B"/>
    <w:rsid w:val="00B30288"/>
    <w:rsid w:val="00B53820"/>
    <w:rsid w:val="00B73C5B"/>
    <w:rsid w:val="00B77A0C"/>
    <w:rsid w:val="00B85B5B"/>
    <w:rsid w:val="00C047C7"/>
    <w:rsid w:val="00C0626B"/>
    <w:rsid w:val="00C71C6C"/>
    <w:rsid w:val="00CA7BEE"/>
    <w:rsid w:val="00CC2606"/>
    <w:rsid w:val="00CD3517"/>
    <w:rsid w:val="00CE4E9B"/>
    <w:rsid w:val="00D21175"/>
    <w:rsid w:val="00D341EA"/>
    <w:rsid w:val="00D57129"/>
    <w:rsid w:val="00D6471F"/>
    <w:rsid w:val="00D95953"/>
    <w:rsid w:val="00DF2402"/>
    <w:rsid w:val="00E040B2"/>
    <w:rsid w:val="00E062E4"/>
    <w:rsid w:val="00E26A1D"/>
    <w:rsid w:val="00E36A14"/>
    <w:rsid w:val="00E52447"/>
    <w:rsid w:val="00E903BC"/>
    <w:rsid w:val="00E92523"/>
    <w:rsid w:val="00EB6531"/>
    <w:rsid w:val="00ED2DF2"/>
    <w:rsid w:val="00F36332"/>
    <w:rsid w:val="00F42458"/>
    <w:rsid w:val="00F468A1"/>
    <w:rsid w:val="00F8151D"/>
    <w:rsid w:val="00FD0CF7"/>
    <w:rsid w:val="00FD1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E062E4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58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SRP-317-01</cp:lastModifiedBy>
  <cp:revision>59</cp:revision>
  <cp:lastPrinted>2020-12-29T09:40:00Z</cp:lastPrinted>
  <dcterms:created xsi:type="dcterms:W3CDTF">2019-08-09T12:01:00Z</dcterms:created>
  <dcterms:modified xsi:type="dcterms:W3CDTF">2020-12-29T09:41:00Z</dcterms:modified>
</cp:coreProperties>
</file>