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5B3" w:rsidRDefault="00CF05B3" w:rsidP="00CF05B3">
      <w:pPr>
        <w:jc w:val="center"/>
        <w:rPr>
          <w:rFonts w:ascii="Calibri" w:eastAsia="Times New Roman" w:hAnsi="Calibri" w:cs="Times New Roman"/>
          <w:lang w:eastAsia="ru-RU"/>
        </w:rPr>
      </w:pPr>
      <w:r>
        <w:rPr>
          <w:rFonts w:ascii="Calibri" w:eastAsia="Times New Roman" w:hAnsi="Calibri" w:cs="Times New Roman"/>
          <w:noProof/>
          <w:lang w:eastAsia="ru-RU"/>
        </w:rPr>
        <w:drawing>
          <wp:inline distT="0" distB="0" distL="0" distR="0">
            <wp:extent cx="485775" cy="4381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05B3" w:rsidRDefault="00CF05B3" w:rsidP="00CF05B3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«Федеральная кадастровая палата Федеральной службы </w:t>
      </w:r>
    </w:p>
    <w:p w:rsidR="00CF05B3" w:rsidRDefault="00CF05B3" w:rsidP="00CF05B3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государственной регистрации, кадастра и картографии» </w:t>
      </w:r>
    </w:p>
    <w:p w:rsidR="00CF05B3" w:rsidRDefault="00CF05B3" w:rsidP="00CF05B3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по Ханты-Мансийскому автономному округу – Югре</w:t>
      </w:r>
    </w:p>
    <w:p w:rsidR="00CF05B3" w:rsidRDefault="00CF05B3" w:rsidP="00CF05B3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(Филиал ФГБУ «ФКП Росреестра»</w:t>
      </w:r>
      <w:proofErr w:type="gramEnd"/>
    </w:p>
    <w:p w:rsidR="00CF05B3" w:rsidRDefault="00CF05B3" w:rsidP="00CF05B3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по Ханты-Мансийскому автономному округу – Югре)</w:t>
      </w:r>
    </w:p>
    <w:p w:rsidR="00CF05B3" w:rsidRDefault="00CF05B3" w:rsidP="00CF05B3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31AB0" w:rsidRDefault="00CF05B3" w:rsidP="00C31AB0">
      <w:pPr>
        <w:spacing w:after="0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г. Ханты-Мансийск,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="00C31AB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                                                     </w:t>
      </w:r>
      <w:r w:rsidR="00C31AB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</w:t>
      </w:r>
      <w:r w:rsidR="00582844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</w:t>
      </w:r>
      <w:r w:rsidR="00C31AB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Ведущий инженер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</w:t>
      </w:r>
      <w:r w:rsidR="00C31AB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</w:t>
      </w:r>
    </w:p>
    <w:p w:rsidR="00CF05B3" w:rsidRDefault="00582844" w:rsidP="00582844">
      <w:pPr>
        <w:spacing w:after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ул. Мира, 27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 </w:t>
      </w:r>
      <w:r w:rsidR="007E44D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отдела </w:t>
      </w:r>
      <w:r w:rsidR="00CF05B3">
        <w:rPr>
          <w:rFonts w:ascii="Times New Roman" w:eastAsia="Times New Roman" w:hAnsi="Times New Roman" w:cs="Times New Roman"/>
          <w:sz w:val="16"/>
          <w:szCs w:val="16"/>
          <w:lang w:eastAsia="ru-RU"/>
        </w:rPr>
        <w:t>контроля и анализа деятельности</w:t>
      </w:r>
    </w:p>
    <w:p w:rsidR="00CF05B3" w:rsidRPr="00582844" w:rsidRDefault="00CF05B3" w:rsidP="00CF05B3">
      <w:pPr>
        <w:spacing w:after="0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A073B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</w:t>
      </w:r>
      <w:r w:rsidR="00C31AB0" w:rsidRPr="00A073B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</w:t>
      </w:r>
      <w:r w:rsidR="00582844" w:rsidRPr="00A073B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</w:t>
      </w:r>
      <w:r w:rsidR="00C31AB0" w:rsidRPr="00A073B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</w:t>
      </w:r>
      <w:r w:rsidRPr="00A073B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proofErr w:type="spellStart"/>
      <w:r w:rsidR="00C31AB0">
        <w:rPr>
          <w:rFonts w:ascii="Times New Roman" w:eastAsia="Times New Roman" w:hAnsi="Times New Roman" w:cs="Times New Roman"/>
          <w:sz w:val="16"/>
          <w:szCs w:val="16"/>
          <w:lang w:eastAsia="ru-RU"/>
        </w:rPr>
        <w:t>Кургак</w:t>
      </w:r>
      <w:proofErr w:type="spellEnd"/>
      <w:r w:rsidR="00C31AB0" w:rsidRPr="00582844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 </w:t>
      </w:r>
      <w:r w:rsidR="00C31AB0">
        <w:rPr>
          <w:rFonts w:ascii="Times New Roman" w:eastAsia="Times New Roman" w:hAnsi="Times New Roman" w:cs="Times New Roman"/>
          <w:sz w:val="16"/>
          <w:szCs w:val="16"/>
          <w:lang w:eastAsia="ru-RU"/>
        </w:rPr>
        <w:t>Н</w:t>
      </w:r>
      <w:r w:rsidR="00C31AB0" w:rsidRPr="00582844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.</w:t>
      </w:r>
      <w:r w:rsidR="00C31AB0">
        <w:rPr>
          <w:rFonts w:ascii="Times New Roman" w:eastAsia="Times New Roman" w:hAnsi="Times New Roman" w:cs="Times New Roman"/>
          <w:sz w:val="16"/>
          <w:szCs w:val="16"/>
          <w:lang w:eastAsia="ru-RU"/>
        </w:rPr>
        <w:t>В</w:t>
      </w:r>
      <w:r w:rsidR="00C31AB0" w:rsidRPr="00582844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.</w:t>
      </w:r>
      <w:r w:rsidRPr="00582844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 </w:t>
      </w:r>
      <w:r w:rsidRPr="00582844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br/>
        <w:t xml:space="preserve">                                                                                                                                                                                                                   </w:t>
      </w:r>
      <w:r w:rsidR="00582844" w:rsidRPr="00582844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                 8(3467)300-444</w:t>
      </w:r>
      <w:r w:rsidRPr="00582844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 </w:t>
      </w:r>
      <w:r w:rsidRPr="00582844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br/>
        <w:t xml:space="preserve">                                                                                                                                                                                                             </w:t>
      </w:r>
      <w:r w:rsidR="00582844" w:rsidRPr="00A073B6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 </w:t>
      </w:r>
      <w:r w:rsidRPr="00582844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   </w:t>
      </w:r>
      <w:r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e</w:t>
      </w:r>
      <w:r w:rsidRPr="00582844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-</w:t>
      </w:r>
      <w:r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mail</w:t>
      </w:r>
      <w:r w:rsidRPr="00582844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: </w:t>
      </w:r>
      <w:r w:rsidRPr="00582844">
        <w:rPr>
          <w:rFonts w:ascii="Times New Roman" w:eastAsia="Times New Roman" w:hAnsi="Times New Roman" w:cs="Times New Roman"/>
          <w:bCs/>
          <w:sz w:val="16"/>
          <w:szCs w:val="16"/>
          <w:lang w:val="en-US" w:eastAsia="ru-RU"/>
        </w:rPr>
        <w:t>Press@86.kadastr.ru</w:t>
      </w:r>
    </w:p>
    <w:p w:rsidR="00CF05B3" w:rsidRPr="00A073B6" w:rsidRDefault="00CF05B3" w:rsidP="00CF05B3">
      <w:pPr>
        <w:snapToGrid w:val="0"/>
        <w:spacing w:after="0" w:line="240" w:lineRule="atLeast"/>
        <w:jc w:val="center"/>
        <w:rPr>
          <w:rFonts w:ascii="Times New Roman" w:eastAsia="Times New Roman" w:hAnsi="Times New Roman" w:cs="Times New Roman"/>
          <w:sz w:val="48"/>
          <w:lang w:val="en-US" w:eastAsia="ru-RU"/>
        </w:rPr>
      </w:pPr>
      <w:r w:rsidRPr="00582844">
        <w:rPr>
          <w:rFonts w:ascii="Times New Roman" w:eastAsia="Times New Roman" w:hAnsi="Times New Roman" w:cs="Times New Roman"/>
          <w:sz w:val="48"/>
          <w:lang w:val="en-US" w:eastAsia="ru-RU"/>
        </w:rPr>
        <w:br/>
      </w:r>
      <w:r>
        <w:rPr>
          <w:rFonts w:ascii="Times New Roman" w:eastAsia="Times New Roman" w:hAnsi="Times New Roman" w:cs="Times New Roman"/>
          <w:sz w:val="48"/>
          <w:lang w:eastAsia="ru-RU"/>
        </w:rPr>
        <w:t>Пресс</w:t>
      </w:r>
      <w:r w:rsidRPr="00A073B6">
        <w:rPr>
          <w:rFonts w:ascii="Times New Roman" w:eastAsia="Times New Roman" w:hAnsi="Times New Roman" w:cs="Times New Roman"/>
          <w:sz w:val="48"/>
          <w:lang w:val="en-US" w:eastAsia="ru-RU"/>
        </w:rPr>
        <w:t>-</w:t>
      </w:r>
      <w:r>
        <w:rPr>
          <w:rFonts w:ascii="Times New Roman" w:eastAsia="Times New Roman" w:hAnsi="Times New Roman" w:cs="Times New Roman"/>
          <w:sz w:val="48"/>
          <w:lang w:eastAsia="ru-RU"/>
        </w:rPr>
        <w:t>релиз</w:t>
      </w:r>
    </w:p>
    <w:p w:rsidR="00CF05B3" w:rsidRPr="00A073B6" w:rsidRDefault="007E44D1" w:rsidP="00CF05B3">
      <w:p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lang w:val="en-US" w:eastAsia="ru-RU"/>
        </w:rPr>
      </w:pPr>
      <w:r w:rsidRPr="00A073B6">
        <w:rPr>
          <w:rFonts w:ascii="Times New Roman" w:eastAsia="Times New Roman" w:hAnsi="Times New Roman" w:cs="Times New Roman"/>
          <w:sz w:val="24"/>
          <w:lang w:val="en-US" w:eastAsia="ru-RU"/>
        </w:rPr>
        <w:t>01.0</w:t>
      </w:r>
      <w:r w:rsidR="00582844" w:rsidRPr="00A073B6">
        <w:rPr>
          <w:rFonts w:ascii="Times New Roman" w:eastAsia="Times New Roman" w:hAnsi="Times New Roman" w:cs="Times New Roman"/>
          <w:sz w:val="24"/>
          <w:lang w:val="en-US" w:eastAsia="ru-RU"/>
        </w:rPr>
        <w:t>3</w:t>
      </w:r>
      <w:r w:rsidR="00CF05B3" w:rsidRPr="00A073B6">
        <w:rPr>
          <w:rFonts w:ascii="Times New Roman" w:eastAsia="Times New Roman" w:hAnsi="Times New Roman" w:cs="Times New Roman"/>
          <w:sz w:val="24"/>
          <w:lang w:val="en-US" w:eastAsia="ru-RU"/>
        </w:rPr>
        <w:t>.2018</w:t>
      </w:r>
    </w:p>
    <w:p w:rsidR="00CF05B3" w:rsidRPr="00A073B6" w:rsidRDefault="00CF05B3" w:rsidP="00CF05B3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A073B6" w:rsidRPr="00A073B6" w:rsidRDefault="00A073B6" w:rsidP="00A073B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73B6">
        <w:rPr>
          <w:rFonts w:ascii="Times New Roman" w:hAnsi="Times New Roman" w:cs="Times New Roman"/>
          <w:b/>
          <w:sz w:val="24"/>
          <w:szCs w:val="24"/>
        </w:rPr>
        <w:t>Как узнать кадастровый номер дома и запросить выписку из ЕГРН?</w:t>
      </w:r>
    </w:p>
    <w:p w:rsidR="00833773" w:rsidRPr="00833773" w:rsidRDefault="00833773" w:rsidP="00833773">
      <w:pPr>
        <w:pStyle w:val="aa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33773">
        <w:rPr>
          <w:rFonts w:ascii="Times New Roman" w:hAnsi="Times New Roman" w:cs="Times New Roman"/>
          <w:sz w:val="24"/>
          <w:szCs w:val="24"/>
        </w:rPr>
        <w:t>Кадастровый номер используется при подаче заявлений о государственном кадастровом учете изменений объекта недвижимости, запроса о предоставлении сведений, содержащиеся в ЕГРН, его также важно знать при совершении сделок с недвижимостью и получении консультаций по вопросам оформления недвижимости.</w:t>
      </w:r>
    </w:p>
    <w:p w:rsidR="00A073B6" w:rsidRPr="00833773" w:rsidRDefault="00A073B6" w:rsidP="00833773">
      <w:pPr>
        <w:pStyle w:val="aa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33773">
        <w:rPr>
          <w:rFonts w:ascii="Times New Roman" w:hAnsi="Times New Roman" w:cs="Times New Roman"/>
          <w:sz w:val="24"/>
          <w:szCs w:val="24"/>
        </w:rPr>
        <w:t xml:space="preserve">Если у вас имеется технический паспорт на дом, изготовленный бюро технической инвентаризации в 2008 году, то можно узнать кадастровый номер дома в ЕГРН. Кадастровый номер присваивается после внесения сведений об объекте недвижимости в ЕГРН. Наличие технического паспорта, изготовленного организацией технической инвентаризации до 01.01.2013, свидетельствует о том, что в отношении указанного объекта капитального строительства ранее был осуществлен государственный технический учет. Сведения о таких ранее учтенных объектах недвижимости также включены в ЕГРН. </w:t>
      </w:r>
    </w:p>
    <w:p w:rsidR="00A073B6" w:rsidRPr="00833773" w:rsidRDefault="00A073B6" w:rsidP="00833773">
      <w:pPr>
        <w:pStyle w:val="aa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proofErr w:type="gramStart"/>
      <w:r w:rsidRPr="00833773">
        <w:rPr>
          <w:rFonts w:ascii="Times New Roman" w:hAnsi="Times New Roman" w:cs="Times New Roman"/>
          <w:sz w:val="24"/>
          <w:szCs w:val="24"/>
        </w:rPr>
        <w:t xml:space="preserve">Чтобы узнать кадастровый номер объекта недвижимости, сведения о котором содержатся в ЕГРН, Вы можете воспользоваться бесплатным сервисом "Справочная информация по объектам недвижимости в режиме </w:t>
      </w:r>
      <w:proofErr w:type="spellStart"/>
      <w:r w:rsidRPr="00833773">
        <w:rPr>
          <w:rFonts w:ascii="Times New Roman" w:hAnsi="Times New Roman" w:cs="Times New Roman"/>
          <w:sz w:val="24"/>
          <w:szCs w:val="24"/>
        </w:rPr>
        <w:t>online</w:t>
      </w:r>
      <w:proofErr w:type="spellEnd"/>
      <w:r w:rsidRPr="00833773">
        <w:rPr>
          <w:rFonts w:ascii="Times New Roman" w:hAnsi="Times New Roman" w:cs="Times New Roman"/>
          <w:sz w:val="24"/>
          <w:szCs w:val="24"/>
        </w:rPr>
        <w:t xml:space="preserve">", размещенным на официальном сайте </w:t>
      </w:r>
      <w:proofErr w:type="spellStart"/>
      <w:r w:rsidRPr="00833773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Pr="00833773">
        <w:rPr>
          <w:rFonts w:ascii="Times New Roman" w:hAnsi="Times New Roman" w:cs="Times New Roman"/>
          <w:sz w:val="24"/>
          <w:szCs w:val="24"/>
        </w:rPr>
        <w:t xml:space="preserve"> (rosreestr.ru), где реализован поиск объектов недвижимости по адресу или ранее присвоенному номеру (в том числе, инвентарному номеру, указанному в техническом паспорте).</w:t>
      </w:r>
      <w:proofErr w:type="gramEnd"/>
      <w:r w:rsidRPr="00833773">
        <w:rPr>
          <w:rFonts w:ascii="Times New Roman" w:hAnsi="Times New Roman" w:cs="Times New Roman"/>
          <w:sz w:val="24"/>
          <w:szCs w:val="24"/>
        </w:rPr>
        <w:t xml:space="preserve"> Если сведения о ранее учтенном объекте недвижимости по какой-либо причине в ЕГРН отсутствуют, Вы вправе обратиться в орган регистрации прав с заявлением о внесении в ЕГРН соответствующих сведений. Вместе с заявлением также необходимо представить технический паспорт объекта недвижимости, изготовленный до 01.01.2013. </w:t>
      </w:r>
    </w:p>
    <w:p w:rsidR="008F17A2" w:rsidRPr="00A073B6" w:rsidRDefault="008F17A2" w:rsidP="00CF05B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F05B3" w:rsidRDefault="00CF05B3" w:rsidP="00CF05B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</w:t>
      </w:r>
    </w:p>
    <w:p w:rsidR="00AB5779" w:rsidRDefault="00CF05B3">
      <w:r>
        <w:rPr>
          <w:rFonts w:ascii="Times New Roman" w:hAnsi="Times New Roman" w:cs="Times New Roman"/>
          <w:sz w:val="20"/>
          <w:szCs w:val="20"/>
        </w:rPr>
        <w:t>При использовании материала просим сообщить о дате и месте публикации на адрес электронной почты Press@86.kadastr.ru или по телефону 8(3467)300-444. Благодарим за сотрудничество.</w:t>
      </w:r>
    </w:p>
    <w:sectPr w:rsidR="00AB5779" w:rsidSect="00CF05B3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5FD2" w:rsidRDefault="00F55FD2" w:rsidP="007E44D1">
      <w:pPr>
        <w:spacing w:after="0" w:line="240" w:lineRule="auto"/>
      </w:pPr>
      <w:r>
        <w:separator/>
      </w:r>
    </w:p>
  </w:endnote>
  <w:endnote w:type="continuationSeparator" w:id="0">
    <w:p w:rsidR="00F55FD2" w:rsidRDefault="00F55FD2" w:rsidP="007E44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5FD2" w:rsidRDefault="00F55FD2" w:rsidP="007E44D1">
      <w:pPr>
        <w:spacing w:after="0" w:line="240" w:lineRule="auto"/>
      </w:pPr>
      <w:r>
        <w:separator/>
      </w:r>
    </w:p>
  </w:footnote>
  <w:footnote w:type="continuationSeparator" w:id="0">
    <w:p w:rsidR="00F55FD2" w:rsidRDefault="00F55FD2" w:rsidP="007E44D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9A2"/>
    <w:rsid w:val="001D0909"/>
    <w:rsid w:val="002926E3"/>
    <w:rsid w:val="002D5CDC"/>
    <w:rsid w:val="00582844"/>
    <w:rsid w:val="005A0F2C"/>
    <w:rsid w:val="005D2C27"/>
    <w:rsid w:val="005F113D"/>
    <w:rsid w:val="007E44D1"/>
    <w:rsid w:val="00833773"/>
    <w:rsid w:val="008F17A2"/>
    <w:rsid w:val="009438F9"/>
    <w:rsid w:val="00A073B6"/>
    <w:rsid w:val="00AB5779"/>
    <w:rsid w:val="00C20B2E"/>
    <w:rsid w:val="00C31AB0"/>
    <w:rsid w:val="00C41048"/>
    <w:rsid w:val="00C91A6E"/>
    <w:rsid w:val="00CD3D66"/>
    <w:rsid w:val="00CF05B3"/>
    <w:rsid w:val="00D32763"/>
    <w:rsid w:val="00F235F3"/>
    <w:rsid w:val="00F55FD2"/>
    <w:rsid w:val="00FE3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5B3"/>
  </w:style>
  <w:style w:type="paragraph" w:styleId="2">
    <w:name w:val="heading 2"/>
    <w:basedOn w:val="a"/>
    <w:link w:val="20"/>
    <w:uiPriority w:val="9"/>
    <w:qFormat/>
    <w:rsid w:val="0058284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05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F05B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E44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E44D1"/>
  </w:style>
  <w:style w:type="paragraph" w:styleId="a7">
    <w:name w:val="footer"/>
    <w:basedOn w:val="a"/>
    <w:link w:val="a8"/>
    <w:uiPriority w:val="99"/>
    <w:unhideWhenUsed/>
    <w:rsid w:val="007E44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E44D1"/>
  </w:style>
  <w:style w:type="character" w:customStyle="1" w:styleId="20">
    <w:name w:val="Заголовок 2 Знак"/>
    <w:basedOn w:val="a0"/>
    <w:link w:val="2"/>
    <w:uiPriority w:val="9"/>
    <w:rsid w:val="0058284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9">
    <w:name w:val="Normal (Web)"/>
    <w:basedOn w:val="a"/>
    <w:uiPriority w:val="99"/>
    <w:semiHidden/>
    <w:unhideWhenUsed/>
    <w:rsid w:val="005828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uiPriority w:val="1"/>
    <w:qFormat/>
    <w:rsid w:val="00D3276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5B3"/>
  </w:style>
  <w:style w:type="paragraph" w:styleId="2">
    <w:name w:val="heading 2"/>
    <w:basedOn w:val="a"/>
    <w:link w:val="20"/>
    <w:uiPriority w:val="9"/>
    <w:qFormat/>
    <w:rsid w:val="0058284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05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F05B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E44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E44D1"/>
  </w:style>
  <w:style w:type="paragraph" w:styleId="a7">
    <w:name w:val="footer"/>
    <w:basedOn w:val="a"/>
    <w:link w:val="a8"/>
    <w:uiPriority w:val="99"/>
    <w:unhideWhenUsed/>
    <w:rsid w:val="007E44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E44D1"/>
  </w:style>
  <w:style w:type="character" w:customStyle="1" w:styleId="20">
    <w:name w:val="Заголовок 2 Знак"/>
    <w:basedOn w:val="a0"/>
    <w:link w:val="2"/>
    <w:uiPriority w:val="9"/>
    <w:rsid w:val="0058284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9">
    <w:name w:val="Normal (Web)"/>
    <w:basedOn w:val="a"/>
    <w:uiPriority w:val="99"/>
    <w:semiHidden/>
    <w:unhideWhenUsed/>
    <w:rsid w:val="005828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uiPriority w:val="1"/>
    <w:qFormat/>
    <w:rsid w:val="00D3276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147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1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452</Words>
  <Characters>2582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HluzovaV</dc:creator>
  <cp:keywords/>
  <dc:description/>
  <cp:lastModifiedBy>Кургак Наталья Викторовна</cp:lastModifiedBy>
  <cp:revision>17</cp:revision>
  <dcterms:created xsi:type="dcterms:W3CDTF">2018-01-09T09:35:00Z</dcterms:created>
  <dcterms:modified xsi:type="dcterms:W3CDTF">2018-03-15T09:39:00Z</dcterms:modified>
</cp:coreProperties>
</file>