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BC" w:rsidRPr="002B6B69" w:rsidRDefault="00D95C40" w:rsidP="004D7A51">
      <w:pPr>
        <w:contextualSpacing/>
        <w:jc w:val="right"/>
      </w:pPr>
      <w:r>
        <w:t>21</w:t>
      </w:r>
      <w:r w:rsidR="00D95953" w:rsidRPr="002B6B69">
        <w:t xml:space="preserve"> </w:t>
      </w:r>
      <w:r>
        <w:t>ма</w:t>
      </w:r>
      <w:r w:rsidR="00BB6A2B">
        <w:t>я</w:t>
      </w:r>
      <w:r w:rsidR="00D95953" w:rsidRPr="002B6B69">
        <w:t xml:space="preserve"> 20</w:t>
      </w:r>
      <w:r w:rsidR="005D2598" w:rsidRPr="002B6B69">
        <w:t>20</w:t>
      </w:r>
      <w:r w:rsidR="00D95953" w:rsidRPr="002B6B69">
        <w:t xml:space="preserve"> года</w:t>
      </w:r>
      <w:r w:rsidR="00734130" w:rsidRPr="002B6B69">
        <w:t xml:space="preserve"> </w:t>
      </w:r>
    </w:p>
    <w:p w:rsidR="003D6784" w:rsidRPr="002565F8" w:rsidRDefault="003D6784" w:rsidP="004D7A51">
      <w:pPr>
        <w:contextualSpacing/>
        <w:jc w:val="center"/>
        <w:rPr>
          <w:sz w:val="10"/>
          <w:szCs w:val="10"/>
        </w:rPr>
      </w:pPr>
    </w:p>
    <w:tbl>
      <w:tblPr>
        <w:tblStyle w:val="a9"/>
        <w:tblW w:w="4894" w:type="pct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3D6784" w:rsidRPr="00455054" w:rsidTr="002565F8">
        <w:tc>
          <w:tcPr>
            <w:tcW w:w="5000" w:type="pct"/>
            <w:tcBorders>
              <w:top w:val="thickThinSmallGap" w:sz="18" w:space="0" w:color="auto"/>
              <w:bottom w:val="thinThickSmallGap" w:sz="18" w:space="0" w:color="auto"/>
            </w:tcBorders>
          </w:tcPr>
          <w:p w:rsidR="00B85B5B" w:rsidRPr="00455054" w:rsidRDefault="00B85B5B" w:rsidP="004D7A51">
            <w:pPr>
              <w:contextualSpacing/>
              <w:jc w:val="center"/>
              <w:rPr>
                <w:rFonts w:eastAsia="Arial Unicode MS"/>
                <w:spacing w:val="-4"/>
                <w:sz w:val="20"/>
                <w:szCs w:val="20"/>
              </w:rPr>
            </w:pPr>
          </w:p>
          <w:p w:rsidR="003D6784" w:rsidRPr="00455054" w:rsidRDefault="003D6784" w:rsidP="004D7A51">
            <w:pPr>
              <w:contextualSpacing/>
              <w:jc w:val="center"/>
              <w:rPr>
                <w:b/>
                <w:spacing w:val="8"/>
              </w:rPr>
            </w:pPr>
            <w:proofErr w:type="gramStart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>П</w:t>
            </w:r>
            <w:proofErr w:type="gramEnd"/>
            <w:r w:rsidRPr="00455054">
              <w:rPr>
                <w:rFonts w:eastAsia="Arial Unicode MS"/>
                <w:b/>
                <w:spacing w:val="-4"/>
                <w:sz w:val="56"/>
                <w:szCs w:val="56"/>
              </w:rPr>
              <w:t xml:space="preserve"> Р О К У Р А Т У Р А</w:t>
            </w:r>
          </w:p>
          <w:p w:rsidR="00B85B5B" w:rsidRPr="002B6B69" w:rsidRDefault="002B6B69" w:rsidP="004D7A51">
            <w:pPr>
              <w:contextualSpacing/>
              <w:jc w:val="center"/>
              <w:rPr>
                <w:b/>
                <w:spacing w:val="8"/>
              </w:rPr>
            </w:pPr>
            <w:r w:rsidRPr="002B6B69">
              <w:rPr>
                <w:b/>
                <w:spacing w:val="8"/>
              </w:rPr>
              <w:t>Сургутского района</w:t>
            </w:r>
          </w:p>
          <w:p w:rsidR="00455054" w:rsidRPr="00455054" w:rsidRDefault="00455054" w:rsidP="004D7A51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210BEF" w:rsidRPr="00E26A1D" w:rsidRDefault="00210BEF" w:rsidP="004D7A51">
      <w:pPr>
        <w:contextualSpacing/>
        <w:rPr>
          <w:b/>
          <w:sz w:val="20"/>
          <w:szCs w:val="20"/>
          <w:u w:val="single"/>
        </w:rPr>
      </w:pPr>
    </w:p>
    <w:p w:rsidR="00E903BC" w:rsidRPr="00E92523" w:rsidRDefault="008867BD" w:rsidP="004D7A51">
      <w:pPr>
        <w:contextualSpacing/>
        <w:rPr>
          <w:sz w:val="30"/>
          <w:szCs w:val="30"/>
        </w:rPr>
      </w:pPr>
      <w:r>
        <w:rPr>
          <w:b/>
          <w:u w:val="single"/>
        </w:rPr>
        <w:t>Разъяснение</w:t>
      </w:r>
    </w:p>
    <w:p w:rsidR="00C50498" w:rsidRDefault="00C50498" w:rsidP="00CA3A54">
      <w:pPr>
        <w:contextualSpacing/>
        <w:jc w:val="both"/>
      </w:pPr>
    </w:p>
    <w:p w:rsidR="007528D3" w:rsidRPr="00D95C40" w:rsidRDefault="00D95C40" w:rsidP="00D95C40">
      <w:pPr>
        <w:spacing w:line="240" w:lineRule="exact"/>
        <w:contextualSpacing/>
        <w:jc w:val="center"/>
        <w:rPr>
          <w:b/>
        </w:rPr>
      </w:pPr>
      <w:r w:rsidRPr="00D95C40">
        <w:rPr>
          <w:b/>
          <w:shd w:val="clear" w:color="auto" w:fill="FFFFFF"/>
        </w:rPr>
        <w:t>Кто обязан заключить договор на вывоз твердых коммунальных отходов»</w:t>
      </w:r>
    </w:p>
    <w:p w:rsidR="007528D3" w:rsidRPr="00D95C40" w:rsidRDefault="007528D3" w:rsidP="00D95C40">
      <w:pPr>
        <w:ind w:firstLine="709"/>
        <w:contextualSpacing/>
        <w:jc w:val="both"/>
      </w:pPr>
    </w:p>
    <w:p w:rsidR="00D95C40" w:rsidRPr="00D95C40" w:rsidRDefault="00D95C40" w:rsidP="00D95C40">
      <w:pPr>
        <w:shd w:val="clear" w:color="auto" w:fill="FFFFFF"/>
        <w:ind w:firstLine="709"/>
        <w:contextualSpacing/>
        <w:jc w:val="both"/>
      </w:pPr>
      <w:r w:rsidRPr="00D95C40">
        <w:t>Одной из основных нове</w:t>
      </w:r>
      <w:proofErr w:type="gramStart"/>
      <w:r w:rsidRPr="00D95C40">
        <w:t>лл в сф</w:t>
      </w:r>
      <w:proofErr w:type="gramEnd"/>
      <w:r w:rsidRPr="00D95C40">
        <w:t xml:space="preserve">ере обращения с отходами является создание института региональных операторов, оказывающих услуги в области обращения с ТКО на основании договоров, заключаемых с собственниками </w:t>
      </w:r>
      <w:r w:rsidRPr="00D95C40">
        <w:t>таких отходов</w:t>
      </w:r>
      <w:r w:rsidRPr="00D95C40">
        <w:t>.</w:t>
      </w:r>
    </w:p>
    <w:p w:rsidR="00D95C40" w:rsidRPr="00D95C40" w:rsidRDefault="00D95C40" w:rsidP="00D95C40">
      <w:pPr>
        <w:shd w:val="clear" w:color="auto" w:fill="FFFFFF"/>
        <w:ind w:firstLine="709"/>
        <w:contextualSpacing/>
        <w:jc w:val="both"/>
      </w:pPr>
      <w:proofErr w:type="gramStart"/>
      <w:r w:rsidRPr="00D95C40">
        <w:t>В силу ст. 1 Федерального закона от   24.06.1998 № 89-ФЗ «Об отходах производства и потребления» (далее – Закон № 89-ФЗ) региональный оператор по обращению с твердыми коммунальными отходами - </w:t>
      </w:r>
      <w:r w:rsidRPr="00D95C40">
        <w:t>это</w:t>
      </w:r>
      <w:r w:rsidRPr="00D95C40">
        <w:t xml:space="preserve">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накопления, которых находятся в зоне деятельности регионального оператора.</w:t>
      </w:r>
      <w:proofErr w:type="gramEnd"/>
    </w:p>
    <w:p w:rsidR="00D95C40" w:rsidRPr="00D95C40" w:rsidRDefault="00D95C40" w:rsidP="00D95C40">
      <w:pPr>
        <w:shd w:val="clear" w:color="auto" w:fill="FFFFFF"/>
        <w:ind w:firstLine="709"/>
        <w:contextualSpacing/>
        <w:jc w:val="both"/>
      </w:pPr>
      <w:r w:rsidRPr="00D95C40">
        <w:t>Твердые коммунальные отходы — это отходы, образующиеся в жилых помещениях в процессе производства и потребления физическими лицами, а также товары, утратившие потребительские свойства в процессе их использования физическими лицами в жилых помещениях в целях удовлетворения личных и бытовых нужд. К таким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D95C40" w:rsidRPr="00D95C40" w:rsidRDefault="00D95C40" w:rsidP="00D95C40">
      <w:pPr>
        <w:shd w:val="clear" w:color="auto" w:fill="FFFFFF"/>
        <w:ind w:firstLine="709"/>
        <w:contextualSpacing/>
        <w:jc w:val="both"/>
      </w:pPr>
      <w:r w:rsidRPr="00D95C40">
        <w:t>В соответствии с </w:t>
      </w:r>
      <w:hyperlink r:id="rId7" w:anchor="block_2461" w:history="1">
        <w:r w:rsidRPr="00D95C40">
          <w:t>ч.</w:t>
        </w:r>
        <w:r>
          <w:t xml:space="preserve"> </w:t>
        </w:r>
        <w:r w:rsidRPr="00D95C40">
          <w:t>1 ст.</w:t>
        </w:r>
        <w:r>
          <w:t xml:space="preserve"> </w:t>
        </w:r>
        <w:bookmarkStart w:id="0" w:name="_GoBack"/>
        <w:bookmarkEnd w:id="0"/>
        <w:r w:rsidRPr="00D95C40">
          <w:t>24.6</w:t>
        </w:r>
      </w:hyperlink>
      <w:r w:rsidRPr="00D95C40">
        <w:t> Закона № 89-ФЗ сбор, транспортирование, обработка, утилизация, обезвреживание, захоронение твердых коммунальных отходов (далее - ТКО)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отходами.</w:t>
      </w:r>
    </w:p>
    <w:p w:rsidR="00D95C40" w:rsidRPr="00D95C40" w:rsidRDefault="00D95C40" w:rsidP="00D95C40">
      <w:pPr>
        <w:shd w:val="clear" w:color="auto" w:fill="FFFFFF"/>
        <w:ind w:firstLine="709"/>
        <w:contextualSpacing/>
        <w:jc w:val="both"/>
      </w:pPr>
      <w:r w:rsidRPr="00D95C40">
        <w:t>Региональные операторы заключают договоры на оказание услуг по обращению с ТКО с собственниками твердых коммунальных отходов, если иное не предусмотрено законодательством Российской Федерации (</w:t>
      </w:r>
      <w:hyperlink r:id="rId8" w:anchor="block_2471" w:history="1">
        <w:r w:rsidRPr="00D95C40">
          <w:t>ч. 1 ст. 24.7</w:t>
        </w:r>
      </w:hyperlink>
      <w:r w:rsidRPr="00D95C40">
        <w:t> Закона № 89-ФЗ).</w:t>
      </w:r>
    </w:p>
    <w:p w:rsidR="00D95C40" w:rsidRPr="00D95C40" w:rsidRDefault="00D95C40" w:rsidP="00D95C40">
      <w:pPr>
        <w:shd w:val="clear" w:color="auto" w:fill="FFFFFF"/>
        <w:ind w:firstLine="709"/>
        <w:contextualSpacing/>
        <w:jc w:val="both"/>
      </w:pPr>
      <w:r w:rsidRPr="00D95C40">
        <w:t>В соответствии с ч. 4 ст. 24.7 Закона № 89-ФЗ собственники ТКО обязаны заключить договор на оказание услуг по обращению с ТКО с региональным оператором, в зоне деятельности которого образуются ТКО и находятся места их накопления.</w:t>
      </w:r>
    </w:p>
    <w:p w:rsidR="00D95C40" w:rsidRPr="00D95C40" w:rsidRDefault="00D95C40" w:rsidP="00D95C40">
      <w:pPr>
        <w:shd w:val="clear" w:color="auto" w:fill="FFFFFF"/>
        <w:ind w:firstLine="709"/>
        <w:contextualSpacing/>
        <w:jc w:val="both"/>
      </w:pPr>
      <w:r w:rsidRPr="00D95C40">
        <w:lastRenderedPageBreak/>
        <w:t>Постановлением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№641» утверждена  форма типового договора на оказание услуг по обращению с твердыми коммунальными отходами.</w:t>
      </w:r>
    </w:p>
    <w:p w:rsidR="00D95C40" w:rsidRPr="00D95C40" w:rsidRDefault="00D95C40" w:rsidP="00D95C40">
      <w:pPr>
        <w:shd w:val="clear" w:color="auto" w:fill="FFFFFF"/>
        <w:ind w:firstLine="709"/>
        <w:contextualSpacing/>
        <w:jc w:val="both"/>
      </w:pPr>
      <w:proofErr w:type="spellStart"/>
      <w:r w:rsidRPr="00D95C40">
        <w:t>Росприроднадзор</w:t>
      </w:r>
      <w:proofErr w:type="spellEnd"/>
      <w:r w:rsidRPr="00D95C40">
        <w:t xml:space="preserve"> в своем </w:t>
      </w:r>
      <w:hyperlink r:id="rId9" w:history="1">
        <w:r w:rsidRPr="00D95C40">
          <w:t>письме от 22.07.2019 N АА-10-02-32/19273 «О рассмотрении обращения»</w:t>
        </w:r>
      </w:hyperlink>
      <w:r w:rsidRPr="00D95C40">
        <w:t> разъяснил, при каком условии юридические лица не обязаны заключать договор с региональным оператором на оказание услуг по обращению с твердыми коммунальными отходами.</w:t>
      </w:r>
    </w:p>
    <w:p w:rsidR="00D95C40" w:rsidRPr="00D95C40" w:rsidRDefault="00D95C40" w:rsidP="00D95C40">
      <w:pPr>
        <w:shd w:val="clear" w:color="auto" w:fill="FFFFFF"/>
        <w:ind w:firstLine="709"/>
        <w:contextualSpacing/>
        <w:jc w:val="both"/>
      </w:pPr>
      <w:r w:rsidRPr="00D95C40">
        <w:t>Так, юридические лица вправе отказаться от заключения данного договора при следующих условиях:</w:t>
      </w:r>
    </w:p>
    <w:p w:rsidR="00D95C40" w:rsidRPr="00D95C40" w:rsidRDefault="00D95C40" w:rsidP="00D95C40">
      <w:pPr>
        <w:shd w:val="clear" w:color="auto" w:fill="FFFFFF"/>
        <w:ind w:firstLine="709"/>
        <w:contextualSpacing/>
        <w:jc w:val="both"/>
      </w:pPr>
      <w:r w:rsidRPr="00D95C40">
        <w:t>- наличие у юридического лица (в собственности или на ином законном основании) специально оборудованного сооружения, предназначенного для размещения отходов.</w:t>
      </w:r>
    </w:p>
    <w:p w:rsidR="00D95C40" w:rsidRPr="00D95C40" w:rsidRDefault="00D95C40" w:rsidP="00D95C40">
      <w:pPr>
        <w:shd w:val="clear" w:color="auto" w:fill="FFFFFF"/>
        <w:ind w:firstLine="709"/>
        <w:contextualSpacing/>
        <w:jc w:val="both"/>
      </w:pPr>
      <w:r w:rsidRPr="00D95C40">
        <w:t>- данный объект размещения отходов расположен в границах земельного участка, на территории которого образуются ТКО, или на смежном участке.</w:t>
      </w:r>
    </w:p>
    <w:p w:rsidR="00D95C40" w:rsidRPr="00D95C40" w:rsidRDefault="00D95C40" w:rsidP="00D95C40">
      <w:pPr>
        <w:shd w:val="clear" w:color="auto" w:fill="FFFFFF"/>
        <w:ind w:firstLine="709"/>
        <w:contextualSpacing/>
        <w:jc w:val="both"/>
      </w:pPr>
      <w:proofErr w:type="gramStart"/>
      <w:r w:rsidRPr="00D95C40">
        <w:t>Таким образом, все  собственники помещений в многоквартирных домах, собственники частных домовладений, а также юридические лица и индивидуальные предприниматели, в результате деятельности которых образуются твердые коммунальные отходы, заключают договор на оказание услуг по обращению с твердыми коммунальными отходами с региональным оператором, в зоне деятельности которого образуются отходы и находятся места их накопления, оплачивают услуги оператора по обращению с отходами.</w:t>
      </w:r>
      <w:proofErr w:type="gramEnd"/>
    </w:p>
    <w:p w:rsidR="00D95C40" w:rsidRPr="00D95C40" w:rsidRDefault="00D95C40" w:rsidP="00D95C40">
      <w:pPr>
        <w:shd w:val="clear" w:color="auto" w:fill="FFFFFF"/>
        <w:ind w:firstLine="709"/>
        <w:contextualSpacing/>
        <w:jc w:val="both"/>
      </w:pPr>
      <w:r w:rsidRPr="00D95C40">
        <w:t>Если   собственник твердых коммунальных отходов,  для которого в соответствии с Законом  № 89-ФЗ заключение договора обязательно, уклоняется от его заключения, то региональный оператор вправе </w:t>
      </w:r>
      <w:hyperlink r:id="rId10" w:history="1">
        <w:r w:rsidRPr="00D95C40">
          <w:t>обратиться в суд</w:t>
        </w:r>
      </w:hyperlink>
      <w:r w:rsidRPr="00D95C40">
        <w:t> с требованием о понуждении заключить договор (ст. 421 ГК РФ, п. 4 ст. 445 ГК РФ).</w:t>
      </w:r>
    </w:p>
    <w:p w:rsidR="00D95C40" w:rsidRDefault="00D95C40" w:rsidP="0061021A">
      <w:pPr>
        <w:spacing w:line="240" w:lineRule="exact"/>
        <w:contextualSpacing/>
        <w:jc w:val="both"/>
      </w:pPr>
    </w:p>
    <w:p w:rsidR="00D95C40" w:rsidRDefault="00D95C40" w:rsidP="0061021A">
      <w:pPr>
        <w:spacing w:line="240" w:lineRule="exact"/>
        <w:contextualSpacing/>
        <w:jc w:val="both"/>
      </w:pPr>
    </w:p>
    <w:p w:rsidR="002B6B69" w:rsidRDefault="00C50498" w:rsidP="0061021A">
      <w:pPr>
        <w:spacing w:line="240" w:lineRule="exact"/>
        <w:contextualSpacing/>
        <w:jc w:val="both"/>
      </w:pPr>
      <w:r w:rsidRPr="0083703B">
        <w:t>П</w:t>
      </w:r>
      <w:r w:rsidR="00257E2C" w:rsidRPr="0083703B">
        <w:t>рокурор района</w:t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 w:rsidRPr="0083703B">
        <w:tab/>
      </w:r>
      <w:r w:rsidR="00257E2C">
        <w:tab/>
      </w:r>
      <w:r>
        <w:tab/>
        <w:t xml:space="preserve">     </w:t>
      </w:r>
      <w:r w:rsidR="00257E2C">
        <w:t>А.</w:t>
      </w:r>
      <w:r>
        <w:t>В. Ер</w:t>
      </w:r>
      <w:r w:rsidR="008E0D69">
        <w:t>ё</w:t>
      </w:r>
      <w:r>
        <w:t>менко</w:t>
      </w:r>
    </w:p>
    <w:p w:rsidR="0061021A" w:rsidRDefault="0061021A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915116" w:rsidRDefault="00915116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C95037" w:rsidRDefault="00C95037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4A0621" w:rsidRDefault="004A0621" w:rsidP="00BF1207">
      <w:pPr>
        <w:contextualSpacing/>
        <w:jc w:val="both"/>
        <w:rPr>
          <w:b/>
          <w:sz w:val="20"/>
          <w:szCs w:val="20"/>
        </w:rPr>
      </w:pPr>
    </w:p>
    <w:p w:rsidR="00BF1207" w:rsidRPr="00257E2C" w:rsidRDefault="00314ECD" w:rsidP="00BF1207">
      <w:pPr>
        <w:contextualSpacing/>
        <w:jc w:val="both"/>
      </w:pPr>
      <w:r>
        <w:rPr>
          <w:b/>
          <w:sz w:val="20"/>
          <w:szCs w:val="20"/>
        </w:rPr>
        <w:t>П</w:t>
      </w:r>
      <w:r w:rsidR="00BF1207" w:rsidRPr="00BF1207">
        <w:rPr>
          <w:b/>
          <w:sz w:val="20"/>
          <w:szCs w:val="20"/>
        </w:rPr>
        <w:t>ри использовании указанной информации ссылка на прокуратуру района является обязательной. При освещении информации в тел</w:t>
      </w:r>
      <w:proofErr w:type="gramStart"/>
      <w:r w:rsidR="00BF1207" w:rsidRPr="00BF1207">
        <w:rPr>
          <w:b/>
          <w:sz w:val="20"/>
          <w:szCs w:val="20"/>
        </w:rPr>
        <w:t>е-</w:t>
      </w:r>
      <w:proofErr w:type="gramEnd"/>
      <w:r w:rsidR="00BF1207" w:rsidRPr="00BF1207">
        <w:rPr>
          <w:b/>
          <w:sz w:val="20"/>
          <w:szCs w:val="20"/>
        </w:rPr>
        <w:t>, радиоэфирах необходимо направлять эфирные справки (количество эфиров с учетом повторов) на адрес электронной почты (</w:t>
      </w:r>
      <w:proofErr w:type="spellStart"/>
      <w:r w:rsidR="00BF1207" w:rsidRPr="00BF1207">
        <w:rPr>
          <w:b/>
          <w:sz w:val="20"/>
          <w:szCs w:val="20"/>
          <w:lang w:val="en-US"/>
        </w:rPr>
        <w:t>prokuratura</w:t>
      </w:r>
      <w:proofErr w:type="spellEnd"/>
      <w:r w:rsidR="00BF1207" w:rsidRPr="00BF1207">
        <w:rPr>
          <w:b/>
          <w:sz w:val="20"/>
          <w:szCs w:val="20"/>
        </w:rPr>
        <w:t>-</w:t>
      </w:r>
      <w:proofErr w:type="spellStart"/>
      <w:r w:rsidR="00BF1207" w:rsidRPr="00BF1207">
        <w:rPr>
          <w:b/>
          <w:sz w:val="20"/>
          <w:szCs w:val="20"/>
          <w:lang w:val="en-US"/>
        </w:rPr>
        <w:t>sr</w:t>
      </w:r>
      <w:proofErr w:type="spellEnd"/>
      <w:r w:rsidR="00BF1207" w:rsidRPr="00BF1207">
        <w:rPr>
          <w:b/>
          <w:sz w:val="20"/>
          <w:szCs w:val="20"/>
        </w:rPr>
        <w:t>@</w:t>
      </w:r>
      <w:r w:rsidR="00BF1207" w:rsidRPr="00BF1207">
        <w:rPr>
          <w:b/>
          <w:sz w:val="20"/>
          <w:szCs w:val="20"/>
          <w:lang w:val="en-US"/>
        </w:rPr>
        <w:t>mail</w:t>
      </w:r>
      <w:r w:rsidR="00BF1207" w:rsidRPr="00BF1207">
        <w:rPr>
          <w:b/>
          <w:sz w:val="20"/>
          <w:szCs w:val="20"/>
        </w:rPr>
        <w:t>.</w:t>
      </w:r>
      <w:proofErr w:type="spellStart"/>
      <w:r w:rsidR="00BF1207" w:rsidRPr="00BF1207">
        <w:rPr>
          <w:b/>
          <w:sz w:val="20"/>
          <w:szCs w:val="20"/>
        </w:rPr>
        <w:t>ru</w:t>
      </w:r>
      <w:proofErr w:type="spellEnd"/>
      <w:r w:rsidR="00BF1207" w:rsidRPr="00BF1207">
        <w:rPr>
          <w:b/>
          <w:sz w:val="20"/>
          <w:szCs w:val="20"/>
        </w:rPr>
        <w:t>) или  по каналам факсимильной связи на тел. 8 (3462) 219971</w:t>
      </w:r>
    </w:p>
    <w:sectPr w:rsidR="00BF1207" w:rsidRPr="00257E2C" w:rsidSect="00595277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85"/>
    <w:multiLevelType w:val="multilevel"/>
    <w:tmpl w:val="DAB4D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E323E"/>
    <w:multiLevelType w:val="multilevel"/>
    <w:tmpl w:val="7CE00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03BC"/>
    <w:rsid w:val="000038A1"/>
    <w:rsid w:val="0001765B"/>
    <w:rsid w:val="000473F7"/>
    <w:rsid w:val="00061620"/>
    <w:rsid w:val="00085A5C"/>
    <w:rsid w:val="0009154A"/>
    <w:rsid w:val="000A5F95"/>
    <w:rsid w:val="000A6AB1"/>
    <w:rsid w:val="000C4ECF"/>
    <w:rsid w:val="000E5BA8"/>
    <w:rsid w:val="001060A9"/>
    <w:rsid w:val="00117129"/>
    <w:rsid w:val="00120A77"/>
    <w:rsid w:val="00143DE4"/>
    <w:rsid w:val="00162284"/>
    <w:rsid w:val="001857CA"/>
    <w:rsid w:val="001C3B80"/>
    <w:rsid w:val="001C5CB4"/>
    <w:rsid w:val="001F63CD"/>
    <w:rsid w:val="00210BEF"/>
    <w:rsid w:val="002173E2"/>
    <w:rsid w:val="00225590"/>
    <w:rsid w:val="002370F6"/>
    <w:rsid w:val="002514CF"/>
    <w:rsid w:val="002565F8"/>
    <w:rsid w:val="00257E2C"/>
    <w:rsid w:val="002623F4"/>
    <w:rsid w:val="0027006E"/>
    <w:rsid w:val="002A42E7"/>
    <w:rsid w:val="002B15FD"/>
    <w:rsid w:val="002B6B69"/>
    <w:rsid w:val="00314ECD"/>
    <w:rsid w:val="003B6518"/>
    <w:rsid w:val="003D6784"/>
    <w:rsid w:val="00403E9F"/>
    <w:rsid w:val="0044593F"/>
    <w:rsid w:val="00450206"/>
    <w:rsid w:val="00455054"/>
    <w:rsid w:val="00456F49"/>
    <w:rsid w:val="00490ED0"/>
    <w:rsid w:val="004A0621"/>
    <w:rsid w:val="004D64AB"/>
    <w:rsid w:val="004D7A51"/>
    <w:rsid w:val="00523A93"/>
    <w:rsid w:val="0052758A"/>
    <w:rsid w:val="00552F3D"/>
    <w:rsid w:val="00595277"/>
    <w:rsid w:val="00596216"/>
    <w:rsid w:val="005C5185"/>
    <w:rsid w:val="005C6939"/>
    <w:rsid w:val="005C7ADF"/>
    <w:rsid w:val="005D1098"/>
    <w:rsid w:val="005D2598"/>
    <w:rsid w:val="005D28F3"/>
    <w:rsid w:val="005E4CB8"/>
    <w:rsid w:val="0060341D"/>
    <w:rsid w:val="0061021A"/>
    <w:rsid w:val="006560C1"/>
    <w:rsid w:val="00684E69"/>
    <w:rsid w:val="006A13E5"/>
    <w:rsid w:val="007101C9"/>
    <w:rsid w:val="00734130"/>
    <w:rsid w:val="00736EB4"/>
    <w:rsid w:val="00750C32"/>
    <w:rsid w:val="007528D3"/>
    <w:rsid w:val="00755741"/>
    <w:rsid w:val="00776C95"/>
    <w:rsid w:val="00784E17"/>
    <w:rsid w:val="00797D08"/>
    <w:rsid w:val="007C55E6"/>
    <w:rsid w:val="007F3721"/>
    <w:rsid w:val="00800211"/>
    <w:rsid w:val="0080403E"/>
    <w:rsid w:val="00831CEA"/>
    <w:rsid w:val="00834A0A"/>
    <w:rsid w:val="0083703B"/>
    <w:rsid w:val="008867BD"/>
    <w:rsid w:val="00896661"/>
    <w:rsid w:val="008A4BF1"/>
    <w:rsid w:val="008B72F7"/>
    <w:rsid w:val="008E0D69"/>
    <w:rsid w:val="008F1960"/>
    <w:rsid w:val="00907B42"/>
    <w:rsid w:val="00912921"/>
    <w:rsid w:val="00915116"/>
    <w:rsid w:val="00970BDD"/>
    <w:rsid w:val="009B582C"/>
    <w:rsid w:val="009D2987"/>
    <w:rsid w:val="009F2C39"/>
    <w:rsid w:val="00A1709C"/>
    <w:rsid w:val="00A51AA1"/>
    <w:rsid w:val="00A6175C"/>
    <w:rsid w:val="00A829F7"/>
    <w:rsid w:val="00A95FAA"/>
    <w:rsid w:val="00AB1453"/>
    <w:rsid w:val="00B0194B"/>
    <w:rsid w:val="00B06AC4"/>
    <w:rsid w:val="00B1184B"/>
    <w:rsid w:val="00B30288"/>
    <w:rsid w:val="00B73C5B"/>
    <w:rsid w:val="00B85B5B"/>
    <w:rsid w:val="00BB6A2B"/>
    <w:rsid w:val="00BF1207"/>
    <w:rsid w:val="00C427F8"/>
    <w:rsid w:val="00C45E8D"/>
    <w:rsid w:val="00C50498"/>
    <w:rsid w:val="00C95037"/>
    <w:rsid w:val="00CA3A54"/>
    <w:rsid w:val="00CC2606"/>
    <w:rsid w:val="00CE4E9B"/>
    <w:rsid w:val="00D156A5"/>
    <w:rsid w:val="00D21175"/>
    <w:rsid w:val="00D465C4"/>
    <w:rsid w:val="00D57129"/>
    <w:rsid w:val="00D95953"/>
    <w:rsid w:val="00D95C40"/>
    <w:rsid w:val="00DB1795"/>
    <w:rsid w:val="00DF2402"/>
    <w:rsid w:val="00E040B2"/>
    <w:rsid w:val="00E26A1D"/>
    <w:rsid w:val="00E36A14"/>
    <w:rsid w:val="00E52447"/>
    <w:rsid w:val="00E6676E"/>
    <w:rsid w:val="00E903BC"/>
    <w:rsid w:val="00E92523"/>
    <w:rsid w:val="00EB6531"/>
    <w:rsid w:val="00ED2DF2"/>
    <w:rsid w:val="00F42458"/>
    <w:rsid w:val="00F468A1"/>
    <w:rsid w:val="00F8151D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D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6A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02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903BC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E90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903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0C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C3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27006E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39"/>
    <w:rsid w:val="003D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0D6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6A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1021A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68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4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3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57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23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095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0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3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7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0523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23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33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1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4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58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75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80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31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3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24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2084/6be2d17d1f68853d8ca0afc174d241ad/" TargetMode="External"/><Relationship Id="rId3" Type="http://schemas.openxmlformats.org/officeDocument/2006/relationships/styles" Target="styles.xml"/><Relationship Id="rId7" Type="http://schemas.openxmlformats.org/officeDocument/2006/relationships/hyperlink" Target="http://base.garant.ru/12112084/bd6b2fd2afacdc4c68f6b8e2571b5acc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3478CD36DE3A7174AB32A6E0C0C221E347E510D619C039E1DE8E4A49E083CAC481934084B3DBC5489408EFB09C190FAA3C413B80BBF2AE4ZBi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5611244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E41B7-285C-4982-8F55-6CEC3100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bikmgr</dc:creator>
  <cp:lastModifiedBy>SRP-317-01</cp:lastModifiedBy>
  <cp:revision>64</cp:revision>
  <cp:lastPrinted>2020-05-20T15:49:00Z</cp:lastPrinted>
  <dcterms:created xsi:type="dcterms:W3CDTF">2019-08-09T12:01:00Z</dcterms:created>
  <dcterms:modified xsi:type="dcterms:W3CDTF">2020-05-20T15:58:00Z</dcterms:modified>
</cp:coreProperties>
</file>