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03BC" w:rsidRPr="002B6B69" w:rsidRDefault="00BC2B5F" w:rsidP="004D7A51">
      <w:pPr>
        <w:contextualSpacing/>
        <w:jc w:val="right"/>
      </w:pPr>
      <w:r>
        <w:t>10</w:t>
      </w:r>
      <w:r w:rsidR="00D95953" w:rsidRPr="002B6B69">
        <w:t xml:space="preserve"> </w:t>
      </w:r>
      <w:r>
        <w:t>дека</w:t>
      </w:r>
      <w:r w:rsidR="00B97784">
        <w:t xml:space="preserve">бря </w:t>
      </w:r>
      <w:r w:rsidR="00D95953" w:rsidRPr="002B6B69">
        <w:t>20</w:t>
      </w:r>
      <w:r w:rsidR="005D2598" w:rsidRPr="002B6B69">
        <w:t>20</w:t>
      </w:r>
      <w:r w:rsidR="00D95953" w:rsidRPr="002B6B69">
        <w:t xml:space="preserve"> года</w:t>
      </w:r>
      <w:r w:rsidR="00734130" w:rsidRPr="002B6B69">
        <w:t xml:space="preserve"> </w:t>
      </w:r>
    </w:p>
    <w:p w:rsidR="003D6784" w:rsidRPr="002565F8" w:rsidRDefault="003D6784" w:rsidP="004D7A51">
      <w:pPr>
        <w:contextualSpacing/>
        <w:jc w:val="center"/>
        <w:rPr>
          <w:sz w:val="10"/>
          <w:szCs w:val="10"/>
        </w:rPr>
      </w:pPr>
    </w:p>
    <w:tbl>
      <w:tblPr>
        <w:tblStyle w:val="a9"/>
        <w:tblW w:w="4894" w:type="pct"/>
        <w:tblInd w:w="108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922"/>
      </w:tblGrid>
      <w:tr w:rsidR="003D6784" w:rsidRPr="00455054" w:rsidTr="002565F8">
        <w:tc>
          <w:tcPr>
            <w:tcW w:w="5000" w:type="pct"/>
            <w:tcBorders>
              <w:top w:val="thickThinSmallGap" w:sz="18" w:space="0" w:color="auto"/>
              <w:bottom w:val="thinThickSmallGap" w:sz="18" w:space="0" w:color="auto"/>
            </w:tcBorders>
          </w:tcPr>
          <w:p w:rsidR="00B85B5B" w:rsidRPr="00455054" w:rsidRDefault="00B85B5B" w:rsidP="004D7A51">
            <w:pPr>
              <w:contextualSpacing/>
              <w:jc w:val="center"/>
              <w:rPr>
                <w:rFonts w:eastAsia="Arial Unicode MS"/>
                <w:spacing w:val="-4"/>
                <w:sz w:val="20"/>
                <w:szCs w:val="20"/>
              </w:rPr>
            </w:pPr>
          </w:p>
          <w:p w:rsidR="003D6784" w:rsidRPr="00455054" w:rsidRDefault="003D6784" w:rsidP="004D7A51">
            <w:pPr>
              <w:contextualSpacing/>
              <w:jc w:val="center"/>
              <w:rPr>
                <w:b/>
                <w:spacing w:val="8"/>
              </w:rPr>
            </w:pPr>
            <w:proofErr w:type="gramStart"/>
            <w:r w:rsidRPr="00455054">
              <w:rPr>
                <w:rFonts w:eastAsia="Arial Unicode MS"/>
                <w:b/>
                <w:spacing w:val="-4"/>
                <w:sz w:val="56"/>
                <w:szCs w:val="56"/>
              </w:rPr>
              <w:t>П</w:t>
            </w:r>
            <w:proofErr w:type="gramEnd"/>
            <w:r w:rsidRPr="00455054">
              <w:rPr>
                <w:rFonts w:eastAsia="Arial Unicode MS"/>
                <w:b/>
                <w:spacing w:val="-4"/>
                <w:sz w:val="56"/>
                <w:szCs w:val="56"/>
              </w:rPr>
              <w:t xml:space="preserve"> Р О К У Р А Т У Р А</w:t>
            </w:r>
          </w:p>
          <w:p w:rsidR="00B85B5B" w:rsidRPr="002B6B69" w:rsidRDefault="002B6B69" w:rsidP="004D7A51">
            <w:pPr>
              <w:contextualSpacing/>
              <w:jc w:val="center"/>
              <w:rPr>
                <w:b/>
                <w:spacing w:val="8"/>
              </w:rPr>
            </w:pPr>
            <w:r w:rsidRPr="002B6B69">
              <w:rPr>
                <w:b/>
                <w:spacing w:val="8"/>
              </w:rPr>
              <w:t>Сургутского района</w:t>
            </w:r>
          </w:p>
          <w:p w:rsidR="00455054" w:rsidRPr="00455054" w:rsidRDefault="00455054" w:rsidP="004D7A51">
            <w:pPr>
              <w:contextualSpacing/>
              <w:jc w:val="center"/>
              <w:rPr>
                <w:sz w:val="20"/>
                <w:szCs w:val="20"/>
              </w:rPr>
            </w:pPr>
          </w:p>
        </w:tc>
      </w:tr>
    </w:tbl>
    <w:p w:rsidR="00210BEF" w:rsidRPr="00E26A1D" w:rsidRDefault="00210BEF" w:rsidP="004D7A51">
      <w:pPr>
        <w:contextualSpacing/>
        <w:rPr>
          <w:b/>
          <w:sz w:val="20"/>
          <w:szCs w:val="20"/>
          <w:u w:val="single"/>
        </w:rPr>
      </w:pPr>
    </w:p>
    <w:p w:rsidR="00E903BC" w:rsidRPr="00E92523" w:rsidRDefault="008867BD" w:rsidP="004D7A51">
      <w:pPr>
        <w:contextualSpacing/>
        <w:rPr>
          <w:sz w:val="30"/>
          <w:szCs w:val="30"/>
        </w:rPr>
      </w:pPr>
      <w:r>
        <w:rPr>
          <w:b/>
          <w:u w:val="single"/>
        </w:rPr>
        <w:t>Разъяснение</w:t>
      </w:r>
    </w:p>
    <w:p w:rsidR="00C50498" w:rsidRDefault="00C50498" w:rsidP="00144DF7">
      <w:pPr>
        <w:contextualSpacing/>
        <w:jc w:val="both"/>
      </w:pPr>
    </w:p>
    <w:p w:rsidR="008024A7" w:rsidRDefault="00B97784" w:rsidP="00892E4F">
      <w:pPr>
        <w:autoSpaceDE w:val="0"/>
        <w:autoSpaceDN w:val="0"/>
        <w:adjustRightInd w:val="0"/>
        <w:ind w:firstLine="709"/>
        <w:contextualSpacing/>
        <w:jc w:val="center"/>
        <w:rPr>
          <w:b/>
          <w:bCs/>
        </w:rPr>
      </w:pPr>
      <w:r w:rsidRPr="003C2A90">
        <w:rPr>
          <w:b/>
        </w:rPr>
        <w:t>«</w:t>
      </w:r>
      <w:r w:rsidR="0046484E">
        <w:rPr>
          <w:b/>
        </w:rPr>
        <w:t>К</w:t>
      </w:r>
      <w:r w:rsidR="0046484E" w:rsidRPr="0046484E">
        <w:rPr>
          <w:b/>
          <w:bCs/>
        </w:rPr>
        <w:t>акая ответственность предусмотрена за нарушение температурного режима подачи горячей воды?</w:t>
      </w:r>
      <w:r w:rsidR="008024A7">
        <w:rPr>
          <w:b/>
          <w:bCs/>
        </w:rPr>
        <w:t>»</w:t>
      </w:r>
    </w:p>
    <w:p w:rsidR="008024A7" w:rsidRDefault="008024A7" w:rsidP="008024A7">
      <w:pPr>
        <w:autoSpaceDE w:val="0"/>
        <w:autoSpaceDN w:val="0"/>
        <w:adjustRightInd w:val="0"/>
        <w:spacing w:line="240" w:lineRule="exact"/>
        <w:ind w:firstLine="709"/>
        <w:contextualSpacing/>
        <w:jc w:val="center"/>
        <w:rPr>
          <w:b/>
          <w:bCs/>
        </w:rPr>
      </w:pPr>
    </w:p>
    <w:p w:rsidR="0046484E" w:rsidRPr="0046484E" w:rsidRDefault="0046484E" w:rsidP="0046484E">
      <w:pPr>
        <w:autoSpaceDE w:val="0"/>
        <w:autoSpaceDN w:val="0"/>
        <w:adjustRightInd w:val="0"/>
        <w:ind w:firstLine="709"/>
        <w:contextualSpacing/>
        <w:jc w:val="both"/>
        <w:rPr>
          <w:b/>
          <w:bCs/>
        </w:rPr>
      </w:pPr>
    </w:p>
    <w:p w:rsidR="0046484E" w:rsidRPr="0046484E" w:rsidRDefault="0046484E" w:rsidP="0046484E">
      <w:pPr>
        <w:autoSpaceDE w:val="0"/>
        <w:autoSpaceDN w:val="0"/>
        <w:adjustRightInd w:val="0"/>
        <w:ind w:firstLine="709"/>
        <w:contextualSpacing/>
        <w:jc w:val="both"/>
      </w:pPr>
      <w:r w:rsidRPr="0046484E">
        <w:t>Жилищным кодексом Российской Федерации установлено право каждого на получение коммунальных услуг.</w:t>
      </w:r>
    </w:p>
    <w:p w:rsidR="0046484E" w:rsidRPr="0046484E" w:rsidRDefault="0046484E" w:rsidP="0046484E">
      <w:pPr>
        <w:autoSpaceDE w:val="0"/>
        <w:autoSpaceDN w:val="0"/>
        <w:adjustRightInd w:val="0"/>
        <w:ind w:firstLine="709"/>
        <w:contextualSpacing/>
        <w:jc w:val="both"/>
      </w:pPr>
      <w:r w:rsidRPr="0046484E">
        <w:t xml:space="preserve"> Коммунальные услуги собственникам и нанимателям жилых помещений в многоквартирном доме предоставляются </w:t>
      </w:r>
      <w:proofErr w:type="spellStart"/>
      <w:r w:rsidRPr="0046484E">
        <w:t>ресурсоснабжающей</w:t>
      </w:r>
      <w:proofErr w:type="spellEnd"/>
      <w:r w:rsidRPr="0046484E">
        <w:t xml:space="preserve"> организацией в соответствии с заключенным договором, содержащим положения о предоставлении коммунальных услуг (ч. 2 ст. 157.2 Жилищного кодекса Российской Федерации).</w:t>
      </w:r>
    </w:p>
    <w:p w:rsidR="0046484E" w:rsidRPr="0046484E" w:rsidRDefault="0046484E" w:rsidP="0046484E">
      <w:pPr>
        <w:autoSpaceDE w:val="0"/>
        <w:autoSpaceDN w:val="0"/>
        <w:adjustRightInd w:val="0"/>
        <w:ind w:firstLine="709"/>
        <w:contextualSpacing/>
        <w:jc w:val="both"/>
      </w:pPr>
      <w:r w:rsidRPr="0046484E">
        <w:t>Правилами предоставления коммунальных услуг собственникам и пользователям помещений в многоквартирных домах и жилых домов, утвержденными постановлением Правительства РФ от 06.05.2011 № 354 (далее – Правила) регламентировано, что предоставление коммунальных услуг потребителю осуществляется круглосуточно, то есть бесперебойно либо с перерывами, не превышающими продолжительность, соответствующую требованиям к качеству коммунальных услуг; в необходимых потребителю объемах в переделах технической возможности внутридомовых инженерных систем, с использованием которых осуществляется предоставление коммунальных услуг. При этом качество предоставляемых коммунальных услуг должно соответствовать требованиям, приведенным в приложении N 1 к настоящим Правилам (п. 3 Правил).</w:t>
      </w:r>
    </w:p>
    <w:p w:rsidR="0046484E" w:rsidRPr="0046484E" w:rsidRDefault="0046484E" w:rsidP="0046484E">
      <w:pPr>
        <w:autoSpaceDE w:val="0"/>
        <w:autoSpaceDN w:val="0"/>
        <w:adjustRightInd w:val="0"/>
        <w:ind w:firstLine="709"/>
        <w:contextualSpacing/>
        <w:jc w:val="both"/>
      </w:pPr>
      <w:r w:rsidRPr="0046484E">
        <w:t>Кроме того, указанными Правилами установлено, что исполнитель обязан предоставлять потребителю коммунальные услуги в необходимых для него объемах и надлежащего качества в соответствии с требованиями законодательства Российской Федерации (п. 31 Правил). Согласно приложению 1 к названным Правилам, должно быть обеспечено бесперебойное круглосуточное горячее водоснабжение в течение года, допустимая продолжительность перерыва подачи горячей воды: 8 часов (суммарно) в течение 1 месяца, 4 часа единовременно. Указанной нормой закреплен принцип недопустимости ограничения права на получение коммунальных услуг, которое неразрывно связано с правом на жилище, гарантированным Конституцией Российской Федерации.</w:t>
      </w:r>
    </w:p>
    <w:p w:rsidR="0046484E" w:rsidRPr="0046484E" w:rsidRDefault="0046484E" w:rsidP="0046484E">
      <w:pPr>
        <w:autoSpaceDE w:val="0"/>
        <w:autoSpaceDN w:val="0"/>
        <w:adjustRightInd w:val="0"/>
        <w:ind w:firstLine="709"/>
        <w:contextualSpacing/>
        <w:jc w:val="both"/>
      </w:pPr>
      <w:r w:rsidRPr="0046484E">
        <w:t xml:space="preserve">Согласно п. 5 Правил должно быть обеспечено соответствие температуры горячей воды в точке </w:t>
      </w:r>
      <w:proofErr w:type="spellStart"/>
      <w:r w:rsidRPr="0046484E">
        <w:t>водоразбора</w:t>
      </w:r>
      <w:proofErr w:type="spellEnd"/>
      <w:r w:rsidRPr="0046484E">
        <w:t xml:space="preserve"> требованиям законодательства Российской Федерации о техническом регулировании. Так, постановлением Главного </w:t>
      </w:r>
      <w:r w:rsidRPr="0046484E">
        <w:lastRenderedPageBreak/>
        <w:t xml:space="preserve">государственного санитарного врача РФ от 07.04.2009 N 20 введены в действие СанПиН 2.1.4.2496-09. Гигиенические требования к обеспечению безопасности систем горячего водоснабжения, согласно которым температура горячей воды в местах </w:t>
      </w:r>
      <w:proofErr w:type="spellStart"/>
      <w:r w:rsidRPr="0046484E">
        <w:t>водоразбора</w:t>
      </w:r>
      <w:proofErr w:type="spellEnd"/>
      <w:r w:rsidRPr="0046484E">
        <w:t xml:space="preserve"> независимо от применяемой системы теплоснабжения должна быть не ниже 60</w:t>
      </w:r>
      <w:proofErr w:type="gramStart"/>
      <w:r w:rsidRPr="0046484E">
        <w:t xml:space="preserve"> °С</w:t>
      </w:r>
      <w:proofErr w:type="gramEnd"/>
      <w:r w:rsidRPr="0046484E">
        <w:t xml:space="preserve"> и не выше 75 °С.</w:t>
      </w:r>
    </w:p>
    <w:p w:rsidR="0046484E" w:rsidRPr="0046484E" w:rsidRDefault="0046484E" w:rsidP="0046484E">
      <w:pPr>
        <w:autoSpaceDE w:val="0"/>
        <w:autoSpaceDN w:val="0"/>
        <w:adjustRightInd w:val="0"/>
        <w:ind w:firstLine="709"/>
        <w:contextualSpacing/>
        <w:jc w:val="both"/>
      </w:pPr>
      <w:r w:rsidRPr="0046484E">
        <w:t xml:space="preserve">За нарушение нормативного уровня или режима обеспечения населения коммунальными услугами предусмотрена административная ответственность </w:t>
      </w:r>
      <w:proofErr w:type="spellStart"/>
      <w:r w:rsidRPr="0046484E">
        <w:t>ресурсоснабжающей</w:t>
      </w:r>
      <w:proofErr w:type="spellEnd"/>
      <w:r w:rsidRPr="0046484E">
        <w:t xml:space="preserve"> организации по ст. 7.23 КоАП РФ (нарушение нормативов обеспечения населения коммунальными услугами). Совершение такого характера деяния влечет наложение административного штрафа на должностных лиц в размере от пятисот до одной тысячи рублей; на юридических лиц - от пяти тысяч до десяти тысяч рублей.</w:t>
      </w:r>
    </w:p>
    <w:p w:rsidR="00B842B3" w:rsidRPr="00B842B3" w:rsidRDefault="00B842B3" w:rsidP="00892E4F">
      <w:pPr>
        <w:autoSpaceDE w:val="0"/>
        <w:autoSpaceDN w:val="0"/>
        <w:adjustRightInd w:val="0"/>
        <w:ind w:firstLine="709"/>
        <w:contextualSpacing/>
        <w:jc w:val="both"/>
      </w:pPr>
    </w:p>
    <w:p w:rsidR="0095414E" w:rsidRDefault="0095414E" w:rsidP="00305909">
      <w:pPr>
        <w:autoSpaceDE w:val="0"/>
        <w:autoSpaceDN w:val="0"/>
        <w:adjustRightInd w:val="0"/>
        <w:spacing w:line="240" w:lineRule="exact"/>
        <w:contextualSpacing/>
        <w:jc w:val="both"/>
      </w:pPr>
    </w:p>
    <w:p w:rsidR="002B6B69" w:rsidRDefault="00BC2B5F" w:rsidP="00305909">
      <w:pPr>
        <w:autoSpaceDE w:val="0"/>
        <w:autoSpaceDN w:val="0"/>
        <w:adjustRightInd w:val="0"/>
        <w:spacing w:line="240" w:lineRule="exact"/>
        <w:contextualSpacing/>
        <w:jc w:val="both"/>
      </w:pPr>
      <w:r>
        <w:t>З</w:t>
      </w:r>
      <w:r w:rsidR="008F1197">
        <w:t>аместител</w:t>
      </w:r>
      <w:r>
        <w:t>ь</w:t>
      </w:r>
      <w:r w:rsidR="008F1197">
        <w:t xml:space="preserve"> п</w:t>
      </w:r>
      <w:r w:rsidR="00257E2C" w:rsidRPr="0083703B">
        <w:t>рокурор</w:t>
      </w:r>
      <w:r w:rsidR="004D6C70">
        <w:t>а района</w:t>
      </w:r>
      <w:r w:rsidR="004D6C70">
        <w:tab/>
      </w:r>
      <w:r w:rsidR="004D6C70">
        <w:tab/>
      </w:r>
      <w:r w:rsidR="004D6C70">
        <w:tab/>
      </w:r>
      <w:r w:rsidR="004D6C70">
        <w:tab/>
      </w:r>
      <w:r w:rsidR="004D6C70">
        <w:tab/>
      </w:r>
      <w:r w:rsidR="004D6C70">
        <w:tab/>
        <w:t xml:space="preserve">    А.А. Трофимов</w:t>
      </w:r>
    </w:p>
    <w:p w:rsidR="00CC55AE" w:rsidRDefault="00CC55AE" w:rsidP="00BF1207">
      <w:pPr>
        <w:contextualSpacing/>
        <w:jc w:val="both"/>
        <w:rPr>
          <w:b/>
          <w:sz w:val="20"/>
          <w:szCs w:val="20"/>
        </w:rPr>
      </w:pPr>
    </w:p>
    <w:p w:rsidR="002161F7" w:rsidRDefault="002161F7" w:rsidP="00BF1207">
      <w:pPr>
        <w:contextualSpacing/>
        <w:jc w:val="both"/>
        <w:rPr>
          <w:b/>
          <w:sz w:val="20"/>
          <w:szCs w:val="20"/>
        </w:rPr>
      </w:pPr>
    </w:p>
    <w:p w:rsidR="002161F7" w:rsidRDefault="002161F7" w:rsidP="00BF1207">
      <w:pPr>
        <w:contextualSpacing/>
        <w:jc w:val="both"/>
        <w:rPr>
          <w:b/>
          <w:sz w:val="20"/>
          <w:szCs w:val="20"/>
        </w:rPr>
      </w:pPr>
    </w:p>
    <w:p w:rsidR="002161F7" w:rsidRDefault="002161F7" w:rsidP="00BF1207">
      <w:pPr>
        <w:contextualSpacing/>
        <w:jc w:val="both"/>
        <w:rPr>
          <w:b/>
          <w:sz w:val="20"/>
          <w:szCs w:val="20"/>
        </w:rPr>
      </w:pPr>
    </w:p>
    <w:p w:rsidR="002161F7" w:rsidRDefault="002161F7" w:rsidP="00BF1207">
      <w:pPr>
        <w:contextualSpacing/>
        <w:jc w:val="both"/>
        <w:rPr>
          <w:b/>
          <w:sz w:val="20"/>
          <w:szCs w:val="20"/>
        </w:rPr>
      </w:pPr>
    </w:p>
    <w:p w:rsidR="002161F7" w:rsidRDefault="002161F7" w:rsidP="00BF1207">
      <w:pPr>
        <w:contextualSpacing/>
        <w:jc w:val="both"/>
        <w:rPr>
          <w:b/>
          <w:sz w:val="20"/>
          <w:szCs w:val="20"/>
        </w:rPr>
      </w:pPr>
    </w:p>
    <w:p w:rsidR="002161F7" w:rsidRDefault="002161F7" w:rsidP="00BF1207">
      <w:pPr>
        <w:contextualSpacing/>
        <w:jc w:val="both"/>
        <w:rPr>
          <w:b/>
          <w:sz w:val="20"/>
          <w:szCs w:val="20"/>
        </w:rPr>
      </w:pPr>
    </w:p>
    <w:p w:rsidR="002161F7" w:rsidRDefault="002161F7" w:rsidP="00BF1207">
      <w:pPr>
        <w:contextualSpacing/>
        <w:jc w:val="both"/>
        <w:rPr>
          <w:b/>
          <w:sz w:val="20"/>
          <w:szCs w:val="20"/>
        </w:rPr>
      </w:pPr>
    </w:p>
    <w:p w:rsidR="002161F7" w:rsidRDefault="002161F7" w:rsidP="00BF1207">
      <w:pPr>
        <w:contextualSpacing/>
        <w:jc w:val="both"/>
        <w:rPr>
          <w:b/>
          <w:sz w:val="20"/>
          <w:szCs w:val="20"/>
        </w:rPr>
      </w:pPr>
    </w:p>
    <w:p w:rsidR="002161F7" w:rsidRDefault="002161F7" w:rsidP="00BF1207">
      <w:pPr>
        <w:contextualSpacing/>
        <w:jc w:val="both"/>
        <w:rPr>
          <w:b/>
          <w:sz w:val="20"/>
          <w:szCs w:val="20"/>
        </w:rPr>
      </w:pPr>
    </w:p>
    <w:p w:rsidR="002161F7" w:rsidRDefault="002161F7" w:rsidP="00BF1207">
      <w:pPr>
        <w:contextualSpacing/>
        <w:jc w:val="both"/>
        <w:rPr>
          <w:b/>
          <w:sz w:val="20"/>
          <w:szCs w:val="20"/>
        </w:rPr>
      </w:pPr>
    </w:p>
    <w:p w:rsidR="002161F7" w:rsidRDefault="002161F7" w:rsidP="00BF1207">
      <w:pPr>
        <w:contextualSpacing/>
        <w:jc w:val="both"/>
        <w:rPr>
          <w:b/>
          <w:sz w:val="20"/>
          <w:szCs w:val="20"/>
        </w:rPr>
      </w:pPr>
    </w:p>
    <w:p w:rsidR="002161F7" w:rsidRDefault="002161F7" w:rsidP="00BF1207">
      <w:pPr>
        <w:contextualSpacing/>
        <w:jc w:val="both"/>
        <w:rPr>
          <w:b/>
          <w:sz w:val="20"/>
          <w:szCs w:val="20"/>
        </w:rPr>
      </w:pPr>
    </w:p>
    <w:p w:rsidR="002161F7" w:rsidRDefault="002161F7" w:rsidP="00BF1207">
      <w:pPr>
        <w:contextualSpacing/>
        <w:jc w:val="both"/>
        <w:rPr>
          <w:b/>
          <w:sz w:val="20"/>
          <w:szCs w:val="20"/>
        </w:rPr>
      </w:pPr>
    </w:p>
    <w:p w:rsidR="002161F7" w:rsidRDefault="002161F7" w:rsidP="00BF1207">
      <w:pPr>
        <w:contextualSpacing/>
        <w:jc w:val="both"/>
        <w:rPr>
          <w:b/>
          <w:sz w:val="20"/>
          <w:szCs w:val="20"/>
        </w:rPr>
      </w:pPr>
    </w:p>
    <w:p w:rsidR="00E20B8B" w:rsidRDefault="00E20B8B" w:rsidP="00BF1207">
      <w:pPr>
        <w:contextualSpacing/>
        <w:jc w:val="both"/>
        <w:rPr>
          <w:b/>
          <w:sz w:val="20"/>
          <w:szCs w:val="20"/>
        </w:rPr>
      </w:pPr>
    </w:p>
    <w:p w:rsidR="00E20B8B" w:rsidRDefault="00E20B8B" w:rsidP="00BF1207">
      <w:pPr>
        <w:contextualSpacing/>
        <w:jc w:val="both"/>
        <w:rPr>
          <w:b/>
          <w:sz w:val="20"/>
          <w:szCs w:val="20"/>
        </w:rPr>
      </w:pPr>
    </w:p>
    <w:p w:rsidR="00E20B8B" w:rsidRDefault="00E20B8B" w:rsidP="00BF1207">
      <w:pPr>
        <w:contextualSpacing/>
        <w:jc w:val="both"/>
        <w:rPr>
          <w:b/>
          <w:sz w:val="20"/>
          <w:szCs w:val="20"/>
        </w:rPr>
      </w:pPr>
    </w:p>
    <w:p w:rsidR="00E20B8B" w:rsidRDefault="00E20B8B" w:rsidP="00BF1207">
      <w:pPr>
        <w:contextualSpacing/>
        <w:jc w:val="both"/>
        <w:rPr>
          <w:b/>
          <w:sz w:val="20"/>
          <w:szCs w:val="20"/>
        </w:rPr>
      </w:pPr>
    </w:p>
    <w:p w:rsidR="00E20B8B" w:rsidRDefault="00E20B8B" w:rsidP="00BF1207">
      <w:pPr>
        <w:contextualSpacing/>
        <w:jc w:val="both"/>
        <w:rPr>
          <w:b/>
          <w:sz w:val="20"/>
          <w:szCs w:val="20"/>
        </w:rPr>
      </w:pPr>
    </w:p>
    <w:p w:rsidR="00E20B8B" w:rsidRDefault="00E20B8B" w:rsidP="00BF1207">
      <w:pPr>
        <w:contextualSpacing/>
        <w:jc w:val="both"/>
        <w:rPr>
          <w:b/>
          <w:sz w:val="20"/>
          <w:szCs w:val="20"/>
        </w:rPr>
      </w:pPr>
    </w:p>
    <w:p w:rsidR="00E20B8B" w:rsidRDefault="00E20B8B" w:rsidP="00BF1207">
      <w:pPr>
        <w:contextualSpacing/>
        <w:jc w:val="both"/>
        <w:rPr>
          <w:b/>
          <w:sz w:val="20"/>
          <w:szCs w:val="20"/>
        </w:rPr>
      </w:pPr>
    </w:p>
    <w:p w:rsidR="00E20B8B" w:rsidRDefault="00E20B8B" w:rsidP="00BF1207">
      <w:pPr>
        <w:contextualSpacing/>
        <w:jc w:val="both"/>
        <w:rPr>
          <w:b/>
          <w:sz w:val="20"/>
          <w:szCs w:val="20"/>
        </w:rPr>
      </w:pPr>
    </w:p>
    <w:p w:rsidR="00E20B8B" w:rsidRDefault="00E20B8B" w:rsidP="00BF1207">
      <w:pPr>
        <w:contextualSpacing/>
        <w:jc w:val="both"/>
        <w:rPr>
          <w:b/>
          <w:sz w:val="20"/>
          <w:szCs w:val="20"/>
        </w:rPr>
      </w:pPr>
    </w:p>
    <w:p w:rsidR="00E20B8B" w:rsidRDefault="00E20B8B" w:rsidP="00BF1207">
      <w:pPr>
        <w:contextualSpacing/>
        <w:jc w:val="both"/>
        <w:rPr>
          <w:b/>
          <w:sz w:val="20"/>
          <w:szCs w:val="20"/>
        </w:rPr>
      </w:pPr>
    </w:p>
    <w:p w:rsidR="00E20B8B" w:rsidRDefault="00E20B8B" w:rsidP="00BF1207">
      <w:pPr>
        <w:contextualSpacing/>
        <w:jc w:val="both"/>
        <w:rPr>
          <w:b/>
          <w:sz w:val="20"/>
          <w:szCs w:val="20"/>
        </w:rPr>
      </w:pPr>
    </w:p>
    <w:p w:rsidR="00E20B8B" w:rsidRDefault="00E20B8B" w:rsidP="00BF1207">
      <w:pPr>
        <w:contextualSpacing/>
        <w:jc w:val="both"/>
        <w:rPr>
          <w:b/>
          <w:sz w:val="20"/>
          <w:szCs w:val="20"/>
        </w:rPr>
      </w:pPr>
    </w:p>
    <w:p w:rsidR="00E20B8B" w:rsidRDefault="00E20B8B" w:rsidP="00BF1207">
      <w:pPr>
        <w:contextualSpacing/>
        <w:jc w:val="both"/>
        <w:rPr>
          <w:b/>
          <w:sz w:val="20"/>
          <w:szCs w:val="20"/>
        </w:rPr>
      </w:pPr>
    </w:p>
    <w:p w:rsidR="00E20B8B" w:rsidRDefault="00E20B8B" w:rsidP="00BF1207">
      <w:pPr>
        <w:contextualSpacing/>
        <w:jc w:val="both"/>
        <w:rPr>
          <w:b/>
          <w:sz w:val="20"/>
          <w:szCs w:val="20"/>
        </w:rPr>
      </w:pPr>
    </w:p>
    <w:p w:rsidR="00E20B8B" w:rsidRDefault="00E20B8B" w:rsidP="00BF1207">
      <w:pPr>
        <w:contextualSpacing/>
        <w:jc w:val="both"/>
        <w:rPr>
          <w:b/>
          <w:sz w:val="20"/>
          <w:szCs w:val="20"/>
        </w:rPr>
      </w:pPr>
    </w:p>
    <w:p w:rsidR="00E20B8B" w:rsidRDefault="00E20B8B" w:rsidP="00BF1207">
      <w:pPr>
        <w:contextualSpacing/>
        <w:jc w:val="both"/>
        <w:rPr>
          <w:b/>
          <w:sz w:val="20"/>
          <w:szCs w:val="20"/>
        </w:rPr>
      </w:pPr>
    </w:p>
    <w:p w:rsidR="00E20B8B" w:rsidRDefault="00E20B8B" w:rsidP="00BF1207">
      <w:pPr>
        <w:contextualSpacing/>
        <w:jc w:val="both"/>
        <w:rPr>
          <w:b/>
          <w:sz w:val="20"/>
          <w:szCs w:val="20"/>
        </w:rPr>
      </w:pPr>
    </w:p>
    <w:p w:rsidR="00E20B8B" w:rsidRDefault="00E20B8B" w:rsidP="00BF1207">
      <w:pPr>
        <w:contextualSpacing/>
        <w:jc w:val="both"/>
        <w:rPr>
          <w:b/>
          <w:sz w:val="20"/>
          <w:szCs w:val="20"/>
        </w:rPr>
      </w:pPr>
    </w:p>
    <w:p w:rsidR="00E20B8B" w:rsidRDefault="00E20B8B" w:rsidP="00BF1207">
      <w:pPr>
        <w:contextualSpacing/>
        <w:jc w:val="both"/>
        <w:rPr>
          <w:b/>
          <w:sz w:val="20"/>
          <w:szCs w:val="20"/>
        </w:rPr>
      </w:pPr>
    </w:p>
    <w:p w:rsidR="00E20B8B" w:rsidRDefault="00E20B8B" w:rsidP="00BF1207">
      <w:pPr>
        <w:contextualSpacing/>
        <w:jc w:val="both"/>
        <w:rPr>
          <w:b/>
          <w:sz w:val="20"/>
          <w:szCs w:val="20"/>
        </w:rPr>
      </w:pPr>
    </w:p>
    <w:p w:rsidR="00E20B8B" w:rsidRDefault="00E20B8B" w:rsidP="00BF1207">
      <w:pPr>
        <w:contextualSpacing/>
        <w:jc w:val="both"/>
        <w:rPr>
          <w:b/>
          <w:sz w:val="20"/>
          <w:szCs w:val="20"/>
        </w:rPr>
      </w:pPr>
    </w:p>
    <w:p w:rsidR="00E20B8B" w:rsidRDefault="00E20B8B" w:rsidP="00BF1207">
      <w:pPr>
        <w:contextualSpacing/>
        <w:jc w:val="both"/>
        <w:rPr>
          <w:b/>
          <w:sz w:val="20"/>
          <w:szCs w:val="20"/>
        </w:rPr>
      </w:pPr>
    </w:p>
    <w:p w:rsidR="00E20B8B" w:rsidRDefault="00E20B8B" w:rsidP="00BF1207">
      <w:pPr>
        <w:contextualSpacing/>
        <w:jc w:val="both"/>
        <w:rPr>
          <w:b/>
          <w:sz w:val="20"/>
          <w:szCs w:val="20"/>
        </w:rPr>
      </w:pPr>
    </w:p>
    <w:p w:rsidR="00E20B8B" w:rsidRDefault="00E20B8B" w:rsidP="00BF1207">
      <w:pPr>
        <w:contextualSpacing/>
        <w:jc w:val="both"/>
        <w:rPr>
          <w:b/>
          <w:sz w:val="20"/>
          <w:szCs w:val="20"/>
        </w:rPr>
      </w:pPr>
      <w:bookmarkStart w:id="0" w:name="_GoBack"/>
      <w:bookmarkEnd w:id="0"/>
    </w:p>
    <w:p w:rsidR="00BF1207" w:rsidRPr="00257E2C" w:rsidRDefault="00314ECD" w:rsidP="00BF1207">
      <w:pPr>
        <w:contextualSpacing/>
        <w:jc w:val="both"/>
      </w:pPr>
      <w:r>
        <w:rPr>
          <w:b/>
          <w:sz w:val="20"/>
          <w:szCs w:val="20"/>
        </w:rPr>
        <w:t>П</w:t>
      </w:r>
      <w:r w:rsidR="00BF1207" w:rsidRPr="00BF1207">
        <w:rPr>
          <w:b/>
          <w:sz w:val="20"/>
          <w:szCs w:val="20"/>
        </w:rPr>
        <w:t>ри использовании указанной информации ссылка на прокуратуру района является обязательной. При освещении информации в тел</w:t>
      </w:r>
      <w:proofErr w:type="gramStart"/>
      <w:r w:rsidR="00BF1207" w:rsidRPr="00BF1207">
        <w:rPr>
          <w:b/>
          <w:sz w:val="20"/>
          <w:szCs w:val="20"/>
        </w:rPr>
        <w:t>е-</w:t>
      </w:r>
      <w:proofErr w:type="gramEnd"/>
      <w:r w:rsidR="00BF1207" w:rsidRPr="00BF1207">
        <w:rPr>
          <w:b/>
          <w:sz w:val="20"/>
          <w:szCs w:val="20"/>
        </w:rPr>
        <w:t>, радиоэфирах необходимо направлять эфирные справки (количество эфиров с учетом повторов) на адрес электронной почты (</w:t>
      </w:r>
      <w:proofErr w:type="spellStart"/>
      <w:r w:rsidR="00BF1207" w:rsidRPr="00BF1207">
        <w:rPr>
          <w:b/>
          <w:sz w:val="20"/>
          <w:szCs w:val="20"/>
          <w:lang w:val="en-US"/>
        </w:rPr>
        <w:t>prokuratura</w:t>
      </w:r>
      <w:proofErr w:type="spellEnd"/>
      <w:r w:rsidR="00BF1207" w:rsidRPr="00BF1207">
        <w:rPr>
          <w:b/>
          <w:sz w:val="20"/>
          <w:szCs w:val="20"/>
        </w:rPr>
        <w:t>-</w:t>
      </w:r>
      <w:proofErr w:type="spellStart"/>
      <w:r w:rsidR="00BF1207" w:rsidRPr="00BF1207">
        <w:rPr>
          <w:b/>
          <w:sz w:val="20"/>
          <w:szCs w:val="20"/>
          <w:lang w:val="en-US"/>
        </w:rPr>
        <w:t>sr</w:t>
      </w:r>
      <w:proofErr w:type="spellEnd"/>
      <w:r w:rsidR="00BF1207" w:rsidRPr="00BF1207">
        <w:rPr>
          <w:b/>
          <w:sz w:val="20"/>
          <w:szCs w:val="20"/>
        </w:rPr>
        <w:t>@</w:t>
      </w:r>
      <w:r w:rsidR="00BF1207" w:rsidRPr="00BF1207">
        <w:rPr>
          <w:b/>
          <w:sz w:val="20"/>
          <w:szCs w:val="20"/>
          <w:lang w:val="en-US"/>
        </w:rPr>
        <w:t>mail</w:t>
      </w:r>
      <w:r w:rsidR="00BF1207" w:rsidRPr="00BF1207">
        <w:rPr>
          <w:b/>
          <w:sz w:val="20"/>
          <w:szCs w:val="20"/>
        </w:rPr>
        <w:t>.</w:t>
      </w:r>
      <w:proofErr w:type="spellStart"/>
      <w:r w:rsidR="00BF1207" w:rsidRPr="00BF1207">
        <w:rPr>
          <w:b/>
          <w:sz w:val="20"/>
          <w:szCs w:val="20"/>
        </w:rPr>
        <w:t>ru</w:t>
      </w:r>
      <w:proofErr w:type="spellEnd"/>
      <w:r w:rsidR="00BF1207" w:rsidRPr="00BF1207">
        <w:rPr>
          <w:b/>
          <w:sz w:val="20"/>
          <w:szCs w:val="20"/>
        </w:rPr>
        <w:t>) или  по каналам факсимильной связи на тел. 8 (3462) 219971</w:t>
      </w:r>
    </w:p>
    <w:sectPr w:rsidR="00BF1207" w:rsidRPr="00257E2C" w:rsidSect="00C51CB8">
      <w:pgSz w:w="11906" w:h="16838"/>
      <w:pgMar w:top="993" w:right="567" w:bottom="993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354D8" w:rsidRDefault="007354D8" w:rsidP="002C32AF">
      <w:r>
        <w:separator/>
      </w:r>
    </w:p>
  </w:endnote>
  <w:endnote w:type="continuationSeparator" w:id="0">
    <w:p w:rsidR="007354D8" w:rsidRDefault="007354D8" w:rsidP="002C32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354D8" w:rsidRDefault="007354D8" w:rsidP="002C32AF">
      <w:r>
        <w:separator/>
      </w:r>
    </w:p>
  </w:footnote>
  <w:footnote w:type="continuationSeparator" w:id="0">
    <w:p w:rsidR="007354D8" w:rsidRDefault="007354D8" w:rsidP="002C32A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BC0585"/>
    <w:multiLevelType w:val="multilevel"/>
    <w:tmpl w:val="DAB4D9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8DC60D3"/>
    <w:multiLevelType w:val="multilevel"/>
    <w:tmpl w:val="812C0C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AB51728"/>
    <w:multiLevelType w:val="multilevel"/>
    <w:tmpl w:val="033445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B657F74"/>
    <w:multiLevelType w:val="multilevel"/>
    <w:tmpl w:val="93B060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41E323E"/>
    <w:multiLevelType w:val="multilevel"/>
    <w:tmpl w:val="7CE001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34820E43"/>
    <w:multiLevelType w:val="multilevel"/>
    <w:tmpl w:val="91DC50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5DA71ACF"/>
    <w:multiLevelType w:val="multilevel"/>
    <w:tmpl w:val="687CFB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622E3EBF"/>
    <w:multiLevelType w:val="multilevel"/>
    <w:tmpl w:val="C06805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0"/>
  </w:num>
  <w:num w:numId="3">
    <w:abstractNumId w:val="7"/>
  </w:num>
  <w:num w:numId="4">
    <w:abstractNumId w:val="5"/>
  </w:num>
  <w:num w:numId="5">
    <w:abstractNumId w:val="6"/>
  </w:num>
  <w:num w:numId="6">
    <w:abstractNumId w:val="3"/>
  </w:num>
  <w:num w:numId="7">
    <w:abstractNumId w:val="1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903BC"/>
    <w:rsid w:val="0000096C"/>
    <w:rsid w:val="000038A1"/>
    <w:rsid w:val="0001765B"/>
    <w:rsid w:val="000473F7"/>
    <w:rsid w:val="00051F7C"/>
    <w:rsid w:val="00061620"/>
    <w:rsid w:val="00085A5C"/>
    <w:rsid w:val="000860A4"/>
    <w:rsid w:val="0009154A"/>
    <w:rsid w:val="000A5F95"/>
    <w:rsid w:val="000A6AB1"/>
    <w:rsid w:val="000B61CF"/>
    <w:rsid w:val="000C4ECF"/>
    <w:rsid w:val="000D01CF"/>
    <w:rsid w:val="000D3C0A"/>
    <w:rsid w:val="000E5BA8"/>
    <w:rsid w:val="001060A9"/>
    <w:rsid w:val="00117129"/>
    <w:rsid w:val="00120A77"/>
    <w:rsid w:val="00143DE4"/>
    <w:rsid w:val="00144DF7"/>
    <w:rsid w:val="00162284"/>
    <w:rsid w:val="001661FF"/>
    <w:rsid w:val="001857CA"/>
    <w:rsid w:val="00195F56"/>
    <w:rsid w:val="001C3B80"/>
    <w:rsid w:val="001C5CB4"/>
    <w:rsid w:val="001D06D0"/>
    <w:rsid w:val="001F63CD"/>
    <w:rsid w:val="00210BEF"/>
    <w:rsid w:val="002161F7"/>
    <w:rsid w:val="00225590"/>
    <w:rsid w:val="002370F6"/>
    <w:rsid w:val="002514CF"/>
    <w:rsid w:val="002565F8"/>
    <w:rsid w:val="00257E2C"/>
    <w:rsid w:val="002623F4"/>
    <w:rsid w:val="0027006E"/>
    <w:rsid w:val="002713E8"/>
    <w:rsid w:val="002841F3"/>
    <w:rsid w:val="002A42E7"/>
    <w:rsid w:val="002B15FD"/>
    <w:rsid w:val="002B3AD0"/>
    <w:rsid w:val="002B6B69"/>
    <w:rsid w:val="002C32AF"/>
    <w:rsid w:val="002E2F17"/>
    <w:rsid w:val="00305909"/>
    <w:rsid w:val="00314ECD"/>
    <w:rsid w:val="0032598F"/>
    <w:rsid w:val="00383303"/>
    <w:rsid w:val="003B6518"/>
    <w:rsid w:val="003C2A90"/>
    <w:rsid w:val="003C5EED"/>
    <w:rsid w:val="003D6784"/>
    <w:rsid w:val="003F014A"/>
    <w:rsid w:val="00403E9F"/>
    <w:rsid w:val="004067FD"/>
    <w:rsid w:val="00413707"/>
    <w:rsid w:val="0044593F"/>
    <w:rsid w:val="00450206"/>
    <w:rsid w:val="00455054"/>
    <w:rsid w:val="00456F49"/>
    <w:rsid w:val="00461A22"/>
    <w:rsid w:val="0046484E"/>
    <w:rsid w:val="00490ED0"/>
    <w:rsid w:val="00497B40"/>
    <w:rsid w:val="004D6330"/>
    <w:rsid w:val="004D64AB"/>
    <w:rsid w:val="004D6C70"/>
    <w:rsid w:val="004D7A51"/>
    <w:rsid w:val="00523A93"/>
    <w:rsid w:val="0052758A"/>
    <w:rsid w:val="0054547C"/>
    <w:rsid w:val="00552F3D"/>
    <w:rsid w:val="00596216"/>
    <w:rsid w:val="005C30BE"/>
    <w:rsid w:val="005C5185"/>
    <w:rsid w:val="005C6939"/>
    <w:rsid w:val="005C7ADF"/>
    <w:rsid w:val="005D1098"/>
    <w:rsid w:val="005D2598"/>
    <w:rsid w:val="005D28F3"/>
    <w:rsid w:val="005E4CB8"/>
    <w:rsid w:val="00604A9C"/>
    <w:rsid w:val="0061021A"/>
    <w:rsid w:val="006560C1"/>
    <w:rsid w:val="006758B9"/>
    <w:rsid w:val="00684E69"/>
    <w:rsid w:val="0069150E"/>
    <w:rsid w:val="006C0D1F"/>
    <w:rsid w:val="007101C9"/>
    <w:rsid w:val="00734130"/>
    <w:rsid w:val="007354D8"/>
    <w:rsid w:val="00736EB4"/>
    <w:rsid w:val="007457DF"/>
    <w:rsid w:val="0074592D"/>
    <w:rsid w:val="00750C32"/>
    <w:rsid w:val="00752F92"/>
    <w:rsid w:val="00755741"/>
    <w:rsid w:val="00776C95"/>
    <w:rsid w:val="00784E17"/>
    <w:rsid w:val="00797D08"/>
    <w:rsid w:val="007A4B47"/>
    <w:rsid w:val="007C55E6"/>
    <w:rsid w:val="007F0A01"/>
    <w:rsid w:val="007F363F"/>
    <w:rsid w:val="007F3721"/>
    <w:rsid w:val="007F44F9"/>
    <w:rsid w:val="00800211"/>
    <w:rsid w:val="008024A7"/>
    <w:rsid w:val="0080403E"/>
    <w:rsid w:val="00831CEA"/>
    <w:rsid w:val="00834A0A"/>
    <w:rsid w:val="0083703B"/>
    <w:rsid w:val="00872391"/>
    <w:rsid w:val="008867BD"/>
    <w:rsid w:val="00892E4F"/>
    <w:rsid w:val="00896661"/>
    <w:rsid w:val="008A49C6"/>
    <w:rsid w:val="008A4BF1"/>
    <w:rsid w:val="008D5239"/>
    <w:rsid w:val="008E0D69"/>
    <w:rsid w:val="008F1197"/>
    <w:rsid w:val="008F1960"/>
    <w:rsid w:val="00907B42"/>
    <w:rsid w:val="00912921"/>
    <w:rsid w:val="00952E3E"/>
    <w:rsid w:val="0095414E"/>
    <w:rsid w:val="00970BDD"/>
    <w:rsid w:val="00972DA5"/>
    <w:rsid w:val="009D2987"/>
    <w:rsid w:val="009F2C39"/>
    <w:rsid w:val="00A1709C"/>
    <w:rsid w:val="00A51AA1"/>
    <w:rsid w:val="00A6175C"/>
    <w:rsid w:val="00A71317"/>
    <w:rsid w:val="00A829F7"/>
    <w:rsid w:val="00A838BA"/>
    <w:rsid w:val="00A93B81"/>
    <w:rsid w:val="00A95FAA"/>
    <w:rsid w:val="00AA2FB2"/>
    <w:rsid w:val="00AA57E7"/>
    <w:rsid w:val="00AB1453"/>
    <w:rsid w:val="00AB3A73"/>
    <w:rsid w:val="00B0194B"/>
    <w:rsid w:val="00B06AC4"/>
    <w:rsid w:val="00B1184B"/>
    <w:rsid w:val="00B30288"/>
    <w:rsid w:val="00B73C5B"/>
    <w:rsid w:val="00B842B3"/>
    <w:rsid w:val="00B85B5B"/>
    <w:rsid w:val="00B97784"/>
    <w:rsid w:val="00BB6A2B"/>
    <w:rsid w:val="00BC2B5F"/>
    <w:rsid w:val="00BD0766"/>
    <w:rsid w:val="00BE7050"/>
    <w:rsid w:val="00BF1207"/>
    <w:rsid w:val="00C427F8"/>
    <w:rsid w:val="00C44DB0"/>
    <w:rsid w:val="00C45E8D"/>
    <w:rsid w:val="00C50498"/>
    <w:rsid w:val="00C51CB8"/>
    <w:rsid w:val="00C817C5"/>
    <w:rsid w:val="00C868D8"/>
    <w:rsid w:val="00CA3A54"/>
    <w:rsid w:val="00CB56AA"/>
    <w:rsid w:val="00CC2606"/>
    <w:rsid w:val="00CC55AE"/>
    <w:rsid w:val="00CC793C"/>
    <w:rsid w:val="00CE4E9B"/>
    <w:rsid w:val="00D156A5"/>
    <w:rsid w:val="00D21175"/>
    <w:rsid w:val="00D465C4"/>
    <w:rsid w:val="00D57129"/>
    <w:rsid w:val="00D95953"/>
    <w:rsid w:val="00DB1795"/>
    <w:rsid w:val="00DC60D4"/>
    <w:rsid w:val="00DE1176"/>
    <w:rsid w:val="00DF2402"/>
    <w:rsid w:val="00DF336D"/>
    <w:rsid w:val="00E040B2"/>
    <w:rsid w:val="00E20B8B"/>
    <w:rsid w:val="00E26A1D"/>
    <w:rsid w:val="00E32D91"/>
    <w:rsid w:val="00E36A14"/>
    <w:rsid w:val="00E52447"/>
    <w:rsid w:val="00E6676E"/>
    <w:rsid w:val="00E903BC"/>
    <w:rsid w:val="00E92523"/>
    <w:rsid w:val="00EA2B1F"/>
    <w:rsid w:val="00EB6531"/>
    <w:rsid w:val="00ED2DF2"/>
    <w:rsid w:val="00F33087"/>
    <w:rsid w:val="00F42458"/>
    <w:rsid w:val="00F468A1"/>
    <w:rsid w:val="00F628C7"/>
    <w:rsid w:val="00F8151D"/>
    <w:rsid w:val="00FD17C2"/>
    <w:rsid w:val="00FF01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03BC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8E0D6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</w:rPr>
  </w:style>
  <w:style w:type="paragraph" w:styleId="2">
    <w:name w:val="heading 2"/>
    <w:basedOn w:val="a"/>
    <w:next w:val="a"/>
    <w:link w:val="20"/>
    <w:uiPriority w:val="9"/>
    <w:unhideWhenUsed/>
    <w:qFormat/>
    <w:rsid w:val="00BB6A2B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2C32A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1021A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E903BC"/>
    <w:pPr>
      <w:ind w:firstLine="709"/>
      <w:jc w:val="both"/>
    </w:pPr>
    <w:rPr>
      <w:szCs w:val="20"/>
    </w:rPr>
  </w:style>
  <w:style w:type="character" w:customStyle="1" w:styleId="a4">
    <w:name w:val="Основной текст с отступом Знак"/>
    <w:basedOn w:val="a0"/>
    <w:link w:val="a3"/>
    <w:rsid w:val="00E903BC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No Spacing"/>
    <w:uiPriority w:val="1"/>
    <w:qFormat/>
    <w:rsid w:val="00E903BC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750C32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750C32"/>
    <w:rPr>
      <w:rFonts w:ascii="Segoe UI" w:eastAsia="Times New Roman" w:hAnsi="Segoe UI" w:cs="Segoe UI"/>
      <w:sz w:val="18"/>
      <w:szCs w:val="18"/>
      <w:lang w:eastAsia="ru-RU"/>
    </w:rPr>
  </w:style>
  <w:style w:type="paragraph" w:styleId="a8">
    <w:name w:val="Normal (Web)"/>
    <w:basedOn w:val="a"/>
    <w:uiPriority w:val="99"/>
    <w:unhideWhenUsed/>
    <w:rsid w:val="0027006E"/>
    <w:pPr>
      <w:spacing w:before="100" w:beforeAutospacing="1" w:after="100" w:afterAutospacing="1"/>
    </w:pPr>
    <w:rPr>
      <w:sz w:val="24"/>
      <w:szCs w:val="24"/>
    </w:rPr>
  </w:style>
  <w:style w:type="table" w:styleId="a9">
    <w:name w:val="Table Grid"/>
    <w:basedOn w:val="a1"/>
    <w:uiPriority w:val="39"/>
    <w:rsid w:val="003D678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8E0D6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BB6A2B"/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61021A"/>
    <w:rPr>
      <w:rFonts w:asciiTheme="majorHAnsi" w:eastAsiaTheme="majorEastAsia" w:hAnsiTheme="majorHAnsi" w:cstheme="majorBidi"/>
      <w:color w:val="1F3763" w:themeColor="accent1" w:themeShade="7F"/>
      <w:sz w:val="28"/>
      <w:szCs w:val="28"/>
      <w:lang w:eastAsia="ru-RU"/>
    </w:rPr>
  </w:style>
  <w:style w:type="paragraph" w:styleId="aa">
    <w:name w:val="header"/>
    <w:basedOn w:val="a"/>
    <w:link w:val="ab"/>
    <w:uiPriority w:val="99"/>
    <w:unhideWhenUsed/>
    <w:rsid w:val="002C32AF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2C32AF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c">
    <w:name w:val="footer"/>
    <w:basedOn w:val="a"/>
    <w:link w:val="ad"/>
    <w:uiPriority w:val="99"/>
    <w:unhideWhenUsed/>
    <w:rsid w:val="002C32AF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2C32AF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2C32AF"/>
    <w:rPr>
      <w:rFonts w:asciiTheme="majorHAnsi" w:eastAsiaTheme="majorEastAsia" w:hAnsiTheme="majorHAnsi" w:cstheme="majorBidi"/>
      <w:b/>
      <w:bCs/>
      <w:color w:val="4472C4" w:themeColor="accent1"/>
      <w:sz w:val="28"/>
      <w:szCs w:val="28"/>
      <w:lang w:eastAsia="ru-RU"/>
    </w:rPr>
  </w:style>
  <w:style w:type="character" w:styleId="ae">
    <w:name w:val="Hyperlink"/>
    <w:basedOn w:val="a0"/>
    <w:uiPriority w:val="99"/>
    <w:semiHidden/>
    <w:unhideWhenUsed/>
    <w:rsid w:val="00497B40"/>
    <w:rPr>
      <w:color w:val="0000FF"/>
      <w:u w:val="single"/>
    </w:rPr>
  </w:style>
  <w:style w:type="character" w:customStyle="1" w:styleId="apple-converted-space">
    <w:name w:val="apple-converted-space"/>
    <w:basedOn w:val="a0"/>
    <w:rsid w:val="00604A9C"/>
  </w:style>
  <w:style w:type="character" w:styleId="af">
    <w:name w:val="Strong"/>
    <w:basedOn w:val="a0"/>
    <w:uiPriority w:val="22"/>
    <w:qFormat/>
    <w:rsid w:val="000D01CF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25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85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0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5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191588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8121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160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406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73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445680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98047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208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87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197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762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825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40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29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43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38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223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133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4689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8653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793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046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668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87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155401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232352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767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28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554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28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573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047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2065732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79261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5699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18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53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77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478235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46947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003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95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93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48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15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264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48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820956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5502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130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58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16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0558324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39678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108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305234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06232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5871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3053356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009116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358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12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13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9310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2561876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2377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2160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784440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16583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1584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249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940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143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96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60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53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268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501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153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112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651753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69237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9302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869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2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40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426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092808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93311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593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730370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45241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5722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203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290</TotalTime>
  <Pages>2</Pages>
  <Words>516</Words>
  <Characters>2943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3453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bikmgr</dc:creator>
  <cp:lastModifiedBy>SRP-317-01</cp:lastModifiedBy>
  <cp:revision>97</cp:revision>
  <cp:lastPrinted>2020-10-31T07:42:00Z</cp:lastPrinted>
  <dcterms:created xsi:type="dcterms:W3CDTF">2019-08-09T12:01:00Z</dcterms:created>
  <dcterms:modified xsi:type="dcterms:W3CDTF">2020-12-16T11:08:00Z</dcterms:modified>
</cp:coreProperties>
</file>