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86E8D" w:rsidRPr="00785B3E" w:rsidRDefault="00886E8D" w:rsidP="00886E8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78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Семьи распорядились материнским капиталом на 291 </w:t>
      </w:r>
      <w:proofErr w:type="gramStart"/>
      <w:r w:rsidRPr="0078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млрд</w:t>
      </w:r>
      <w:proofErr w:type="gramEnd"/>
      <w:r w:rsidRPr="0078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рублей с начала года</w:t>
      </w:r>
    </w:p>
    <w:bookmarkEnd w:id="0"/>
    <w:p w:rsidR="00886E8D" w:rsidRPr="00785B3E" w:rsidRDefault="00886E8D" w:rsidP="00886E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</w:rPr>
      </w:pPr>
      <w:r w:rsidRPr="00785B3E">
        <w:rPr>
          <w:rFonts w:ascii="Arial" w:eastAsia="Times New Roman" w:hAnsi="Arial" w:cs="Arial"/>
          <w:b/>
          <w:bCs/>
          <w:color w:val="212121"/>
          <w:spacing w:val="-4"/>
        </w:rPr>
        <w:t xml:space="preserve">Пенсионный фонд России с начала года направил 291 </w:t>
      </w:r>
      <w:proofErr w:type="gramStart"/>
      <w:r w:rsidRPr="00785B3E">
        <w:rPr>
          <w:rFonts w:ascii="Arial" w:eastAsia="Times New Roman" w:hAnsi="Arial" w:cs="Arial"/>
          <w:b/>
          <w:bCs/>
          <w:color w:val="212121"/>
          <w:spacing w:val="-4"/>
        </w:rPr>
        <w:t>млрд</w:t>
      </w:r>
      <w:proofErr w:type="gramEnd"/>
      <w:r w:rsidRPr="00785B3E">
        <w:rPr>
          <w:rFonts w:ascii="Arial" w:eastAsia="Times New Roman" w:hAnsi="Arial" w:cs="Arial"/>
          <w:b/>
          <w:bCs/>
          <w:color w:val="212121"/>
          <w:spacing w:val="-4"/>
        </w:rPr>
        <w:t xml:space="preserve"> рублей по заявлениям семей о распоряжении материнским капиталом. Самым популярным направлением программы остается улучшение жилищных условий. Более 662,4 тыс. обратившихся в ПФР родителей (55,2% от общего числа) распорядились средствами на эти цели, в связи с чем было выделено 258,5 </w:t>
      </w:r>
      <w:proofErr w:type="gramStart"/>
      <w:r w:rsidRPr="00785B3E">
        <w:rPr>
          <w:rFonts w:ascii="Arial" w:eastAsia="Times New Roman" w:hAnsi="Arial" w:cs="Arial"/>
          <w:b/>
          <w:bCs/>
          <w:color w:val="212121"/>
          <w:spacing w:val="-4"/>
        </w:rPr>
        <w:t>млрд</w:t>
      </w:r>
      <w:proofErr w:type="gramEnd"/>
      <w:r w:rsidRPr="00785B3E">
        <w:rPr>
          <w:rFonts w:ascii="Arial" w:eastAsia="Times New Roman" w:hAnsi="Arial" w:cs="Arial"/>
          <w:b/>
          <w:bCs/>
          <w:color w:val="212121"/>
          <w:spacing w:val="-4"/>
        </w:rPr>
        <w:t xml:space="preserve"> рублей.</w:t>
      </w:r>
    </w:p>
    <w:p w:rsidR="00886E8D" w:rsidRPr="00785B3E" w:rsidRDefault="00886E8D" w:rsidP="00886E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</w:rPr>
      </w:pPr>
      <w:r w:rsidRPr="00785B3E">
        <w:rPr>
          <w:rFonts w:ascii="Arial" w:eastAsia="Times New Roman" w:hAnsi="Arial" w:cs="Arial"/>
          <w:color w:val="212121"/>
          <w:spacing w:val="-4"/>
        </w:rPr>
        <w:t xml:space="preserve">Получение ежемесячной выплаты на второго ребенка до 3 лет тоже востребовано у россиян. В этом году порядка 284,4 тыс. семей (23,7%) обратились за назначением выплаты. Всего родителям направлено 18,9 </w:t>
      </w:r>
      <w:proofErr w:type="gramStart"/>
      <w:r w:rsidRPr="00785B3E">
        <w:rPr>
          <w:rFonts w:ascii="Arial" w:eastAsia="Times New Roman" w:hAnsi="Arial" w:cs="Arial"/>
          <w:color w:val="212121"/>
          <w:spacing w:val="-4"/>
        </w:rPr>
        <w:t>млрд</w:t>
      </w:r>
      <w:proofErr w:type="gramEnd"/>
      <w:r w:rsidRPr="00785B3E">
        <w:rPr>
          <w:rFonts w:ascii="Arial" w:eastAsia="Times New Roman" w:hAnsi="Arial" w:cs="Arial"/>
          <w:color w:val="212121"/>
          <w:spacing w:val="-4"/>
        </w:rPr>
        <w:t xml:space="preserve"> рублей.</w:t>
      </w:r>
    </w:p>
    <w:p w:rsidR="00886E8D" w:rsidRPr="00785B3E" w:rsidRDefault="00886E8D" w:rsidP="00886E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</w:rPr>
      </w:pPr>
      <w:r w:rsidRPr="00785B3E">
        <w:rPr>
          <w:rFonts w:ascii="Arial" w:eastAsia="Times New Roman" w:hAnsi="Arial" w:cs="Arial"/>
          <w:color w:val="212121"/>
          <w:spacing w:val="-4"/>
        </w:rPr>
        <w:t xml:space="preserve">Третье по популярности направление материнского капитала – обучение детей. С начала года 249,2 тыс. родителей (20,7%) решили направить средства на эти цели. В этом году на оплату обучения детей Пенсионный фонд выделил семьям 13,4 </w:t>
      </w:r>
      <w:proofErr w:type="gramStart"/>
      <w:r w:rsidRPr="00785B3E">
        <w:rPr>
          <w:rFonts w:ascii="Arial" w:eastAsia="Times New Roman" w:hAnsi="Arial" w:cs="Arial"/>
          <w:color w:val="212121"/>
          <w:spacing w:val="-4"/>
        </w:rPr>
        <w:t>млрд</w:t>
      </w:r>
      <w:proofErr w:type="gramEnd"/>
      <w:r w:rsidRPr="00785B3E">
        <w:rPr>
          <w:rFonts w:ascii="Arial" w:eastAsia="Times New Roman" w:hAnsi="Arial" w:cs="Arial"/>
          <w:color w:val="212121"/>
          <w:spacing w:val="-4"/>
        </w:rPr>
        <w:t xml:space="preserve"> рублей.</w:t>
      </w:r>
    </w:p>
    <w:p w:rsidR="00886E8D" w:rsidRPr="00785B3E" w:rsidRDefault="00886E8D" w:rsidP="00886E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</w:rPr>
      </w:pPr>
      <w:r w:rsidRPr="00785B3E">
        <w:rPr>
          <w:rFonts w:ascii="Arial" w:eastAsia="Times New Roman" w:hAnsi="Arial" w:cs="Arial"/>
          <w:color w:val="212121"/>
          <w:spacing w:val="-4"/>
        </w:rPr>
        <w:t xml:space="preserve">Напомним, к этому учебному году возможности образовательного направления материнского капитала были расширены за счет оплаты услуг индивидуальных предпринимателей. Родители теперь могут использовать средства для оплаты частных детских садов и кружков, организованных индивидуальными предпринимателями. Или оплатить обучение у репетитора и воспользоваться услугами агентств, осуществляющих присмотр и уход за детьми. Главное условие во всех перечисленных случаях – наличие у индивидуального предпринимателя лицензии </w:t>
      </w:r>
      <w:proofErr w:type="spellStart"/>
      <w:r w:rsidRPr="00785B3E">
        <w:rPr>
          <w:rFonts w:ascii="Arial" w:eastAsia="Times New Roman" w:hAnsi="Arial" w:cs="Arial"/>
          <w:color w:val="212121"/>
          <w:spacing w:val="-4"/>
        </w:rPr>
        <w:t>Рособрнадзора</w:t>
      </w:r>
      <w:proofErr w:type="spellEnd"/>
      <w:r w:rsidRPr="00785B3E">
        <w:rPr>
          <w:rFonts w:ascii="Arial" w:eastAsia="Times New Roman" w:hAnsi="Arial" w:cs="Arial"/>
          <w:color w:val="212121"/>
          <w:spacing w:val="-4"/>
        </w:rPr>
        <w:t xml:space="preserve"> на образовательную деятельность.</w:t>
      </w:r>
    </w:p>
    <w:p w:rsidR="00886E8D" w:rsidRPr="00785B3E" w:rsidRDefault="00886E8D" w:rsidP="00886E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</w:rPr>
      </w:pPr>
      <w:r w:rsidRPr="00785B3E">
        <w:rPr>
          <w:rFonts w:ascii="Arial" w:eastAsia="Times New Roman" w:hAnsi="Arial" w:cs="Arial"/>
          <w:color w:val="212121"/>
          <w:spacing w:val="-4"/>
        </w:rPr>
        <w:t>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p w:rsidR="00124640" w:rsidRDefault="00124640" w:rsidP="00886E8D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886E8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2022-11-29T08:13:00Z</dcterms:created>
  <dcterms:modified xsi:type="dcterms:W3CDTF">2022-11-29T08:13:00Z</dcterms:modified>
</cp:coreProperties>
</file>