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C2" w:rsidRPr="00E555C2" w:rsidRDefault="00E555C2" w:rsidP="00E555C2">
      <w:pPr>
        <w:pStyle w:val="a3"/>
        <w:shd w:val="clear" w:color="auto" w:fill="FFFFFF"/>
        <w:spacing w:before="0" w:beforeAutospacing="0"/>
        <w:jc w:val="both"/>
        <w:rPr>
          <w:color w:val="333333"/>
          <w:sz w:val="28"/>
          <w:szCs w:val="28"/>
        </w:rPr>
      </w:pPr>
      <w:r>
        <w:rPr>
          <w:color w:val="333333"/>
          <w:sz w:val="28"/>
          <w:szCs w:val="28"/>
        </w:rPr>
        <w:tab/>
      </w:r>
      <w:r w:rsidRPr="00E555C2">
        <w:rPr>
          <w:color w:val="333333"/>
          <w:sz w:val="28"/>
          <w:szCs w:val="28"/>
        </w:rPr>
        <w:t>С 07.01.2017 вступило в силу постановление Правительства Российской Федерации от 26.12.2016 № 1491 «О порядке осуществления общественного жилищного контроля».</w:t>
      </w:r>
    </w:p>
    <w:p w:rsidR="00E555C2" w:rsidRPr="00E555C2" w:rsidRDefault="00E555C2" w:rsidP="00E555C2">
      <w:pPr>
        <w:pStyle w:val="a3"/>
        <w:shd w:val="clear" w:color="auto" w:fill="FFFFFF"/>
        <w:spacing w:before="0" w:beforeAutospacing="0"/>
        <w:jc w:val="both"/>
        <w:rPr>
          <w:color w:val="333333"/>
          <w:sz w:val="28"/>
          <w:szCs w:val="28"/>
        </w:rPr>
      </w:pPr>
      <w:r>
        <w:rPr>
          <w:color w:val="333333"/>
          <w:sz w:val="28"/>
          <w:szCs w:val="28"/>
        </w:rPr>
        <w:tab/>
      </w:r>
      <w:r w:rsidRPr="00E555C2">
        <w:rPr>
          <w:color w:val="333333"/>
          <w:sz w:val="28"/>
          <w:szCs w:val="28"/>
        </w:rPr>
        <w:t>В соответствии со ст. 20 Жилищного кодекса Российской Федерации наряду с государственным жилищным надзором и муниципальным жилищным контролем может осуществляться общественный жилищный контроль.</w:t>
      </w:r>
    </w:p>
    <w:p w:rsidR="00E555C2" w:rsidRPr="00E555C2" w:rsidRDefault="00E555C2" w:rsidP="00E555C2">
      <w:pPr>
        <w:pStyle w:val="a3"/>
        <w:shd w:val="clear" w:color="auto" w:fill="FFFFFF"/>
        <w:spacing w:before="0" w:beforeAutospacing="0"/>
        <w:jc w:val="both"/>
        <w:rPr>
          <w:color w:val="333333"/>
          <w:sz w:val="28"/>
          <w:szCs w:val="28"/>
        </w:rPr>
      </w:pPr>
      <w:r>
        <w:rPr>
          <w:color w:val="333333"/>
          <w:sz w:val="28"/>
          <w:szCs w:val="28"/>
        </w:rPr>
        <w:tab/>
        <w:t>Целями такого контроля </w:t>
      </w:r>
      <w:r w:rsidRPr="00E555C2">
        <w:rPr>
          <w:color w:val="333333"/>
          <w:sz w:val="28"/>
          <w:szCs w:val="28"/>
        </w:rPr>
        <w:t>является обеспечения прав и законных</w:t>
      </w:r>
      <w:r>
        <w:rPr>
          <w:color w:val="333333"/>
          <w:sz w:val="28"/>
          <w:szCs w:val="28"/>
        </w:rPr>
        <w:t xml:space="preserve"> интересов граждан, </w:t>
      </w:r>
      <w:r w:rsidRPr="00E555C2">
        <w:rPr>
          <w:color w:val="333333"/>
          <w:sz w:val="28"/>
          <w:szCs w:val="28"/>
        </w:rPr>
        <w:t>предусмотренных жилищным законодательством, повышение прозрачности, открытост</w:t>
      </w:r>
      <w:r>
        <w:rPr>
          <w:color w:val="333333"/>
          <w:sz w:val="28"/>
          <w:szCs w:val="28"/>
        </w:rPr>
        <w:t xml:space="preserve">и и эффективности деятельности </w:t>
      </w:r>
      <w:r w:rsidRPr="00E555C2">
        <w:rPr>
          <w:color w:val="333333"/>
          <w:sz w:val="28"/>
          <w:szCs w:val="28"/>
        </w:rPr>
        <w:t>государственных (муниципальных) органов и организаций, осуществляющих деятельность в жилищной сфере.</w:t>
      </w:r>
    </w:p>
    <w:p w:rsidR="00E555C2" w:rsidRPr="00E555C2" w:rsidRDefault="00E555C2" w:rsidP="00E555C2">
      <w:pPr>
        <w:pStyle w:val="a3"/>
        <w:shd w:val="clear" w:color="auto" w:fill="FFFFFF"/>
        <w:spacing w:before="0" w:beforeAutospacing="0"/>
        <w:jc w:val="both"/>
        <w:rPr>
          <w:color w:val="333333"/>
          <w:sz w:val="28"/>
          <w:szCs w:val="28"/>
        </w:rPr>
      </w:pPr>
      <w:r>
        <w:rPr>
          <w:color w:val="333333"/>
          <w:sz w:val="28"/>
          <w:szCs w:val="28"/>
        </w:rPr>
        <w:tab/>
      </w:r>
      <w:r w:rsidRPr="00E555C2">
        <w:rPr>
          <w:color w:val="333333"/>
          <w:sz w:val="28"/>
          <w:szCs w:val="28"/>
        </w:rPr>
        <w:t>Указанным постановлением утверждены Правила осуществления общественного жилищного контроля.</w:t>
      </w:r>
    </w:p>
    <w:p w:rsidR="00E555C2" w:rsidRPr="00E555C2" w:rsidRDefault="00E555C2" w:rsidP="00E555C2">
      <w:pPr>
        <w:pStyle w:val="a3"/>
        <w:shd w:val="clear" w:color="auto" w:fill="FFFFFF"/>
        <w:spacing w:before="0" w:beforeAutospacing="0"/>
        <w:jc w:val="both"/>
        <w:rPr>
          <w:color w:val="333333"/>
          <w:sz w:val="28"/>
          <w:szCs w:val="28"/>
        </w:rPr>
      </w:pPr>
      <w:r>
        <w:rPr>
          <w:color w:val="333333"/>
          <w:sz w:val="28"/>
          <w:szCs w:val="28"/>
        </w:rPr>
        <w:tab/>
      </w:r>
      <w:r w:rsidRPr="00E555C2">
        <w:rPr>
          <w:color w:val="333333"/>
          <w:sz w:val="28"/>
          <w:szCs w:val="28"/>
        </w:rPr>
        <w:t>Настоящие Правила устанавливают цели осуществления общественного жилищного контроля; субъектов общественного жилищного контроля; порядок принятия решения о проведении общественного жилищного контроля; формы проведения общественного жилищного контроля; предмет контроля; права и обязанности общественных инспекторов и общественных экспертов; порядок привлечения граждан к участию в мероприятиях по контролю, подачи заявления о привлечении гражданина для проведения общественной проверки и (или) общественной экспертизы; порядок обнародования субъектами общественного контроля информации о своей деятельности; порядок взаимодействия субъектов общественного жилищного контроля и государственных (муниципальных) органов и организаций, осуществляющих деятельность в жилищной сфере.</w:t>
      </w:r>
    </w:p>
    <w:p w:rsidR="00E555C2" w:rsidRPr="00E555C2" w:rsidRDefault="00E555C2" w:rsidP="00E555C2">
      <w:pPr>
        <w:pStyle w:val="a3"/>
        <w:shd w:val="clear" w:color="auto" w:fill="FFFFFF"/>
        <w:spacing w:before="0" w:beforeAutospacing="0"/>
        <w:jc w:val="both"/>
        <w:rPr>
          <w:color w:val="333333"/>
          <w:sz w:val="28"/>
          <w:szCs w:val="28"/>
        </w:rPr>
      </w:pPr>
      <w:r>
        <w:rPr>
          <w:color w:val="333333"/>
          <w:sz w:val="28"/>
          <w:szCs w:val="28"/>
        </w:rPr>
        <w:tab/>
      </w:r>
      <w:r w:rsidRPr="00E555C2">
        <w:rPr>
          <w:color w:val="333333"/>
          <w:sz w:val="28"/>
          <w:szCs w:val="28"/>
        </w:rPr>
        <w:t>В силу  указанных Правил, субъектами  общественного жилищного контроля могут являться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E555C2" w:rsidRPr="00E555C2" w:rsidRDefault="00E555C2" w:rsidP="00E555C2">
      <w:pPr>
        <w:pStyle w:val="a3"/>
        <w:shd w:val="clear" w:color="auto" w:fill="FFFFFF"/>
        <w:spacing w:before="0" w:beforeAutospacing="0"/>
        <w:jc w:val="both"/>
        <w:rPr>
          <w:color w:val="333333"/>
          <w:sz w:val="28"/>
          <w:szCs w:val="28"/>
        </w:rPr>
      </w:pPr>
      <w:r>
        <w:rPr>
          <w:color w:val="333333"/>
          <w:sz w:val="28"/>
          <w:szCs w:val="28"/>
        </w:rPr>
        <w:tab/>
      </w:r>
      <w:r w:rsidRPr="00E555C2">
        <w:rPr>
          <w:color w:val="333333"/>
          <w:sz w:val="28"/>
          <w:szCs w:val="28"/>
        </w:rPr>
        <w:t>Граждане участвуют в осуществлении общественного жилищного контроля в качестве общественных инспекторов и общественных экспертов.</w:t>
      </w:r>
    </w:p>
    <w:p w:rsidR="00E555C2" w:rsidRPr="00E555C2" w:rsidRDefault="00E555C2" w:rsidP="00E555C2">
      <w:pPr>
        <w:pStyle w:val="a3"/>
        <w:shd w:val="clear" w:color="auto" w:fill="FFFFFF"/>
        <w:spacing w:before="0" w:beforeAutospacing="0"/>
        <w:jc w:val="both"/>
        <w:rPr>
          <w:color w:val="333333"/>
          <w:sz w:val="28"/>
          <w:szCs w:val="28"/>
        </w:rPr>
      </w:pPr>
      <w:r>
        <w:rPr>
          <w:color w:val="333333"/>
          <w:sz w:val="28"/>
          <w:szCs w:val="28"/>
        </w:rPr>
        <w:lastRenderedPageBreak/>
        <w:tab/>
      </w:r>
      <w:r w:rsidRPr="00E555C2">
        <w:rPr>
          <w:color w:val="333333"/>
          <w:sz w:val="28"/>
          <w:szCs w:val="28"/>
        </w:rPr>
        <w:t>Общественный жилищный контроль проводится в формах, предусмотренных Федеральным законом «Об основах общественного контроля в Российской Федерации», в том числе в форме общественной про</w:t>
      </w:r>
      <w:r w:rsidRPr="00E555C2">
        <w:rPr>
          <w:color w:val="333333"/>
          <w:sz w:val="28"/>
          <w:szCs w:val="28"/>
        </w:rPr>
        <w:t>верки, общественной экспертизы </w:t>
      </w:r>
      <w:r>
        <w:rPr>
          <w:color w:val="333333"/>
          <w:sz w:val="28"/>
          <w:szCs w:val="28"/>
        </w:rPr>
        <w:t>и </w:t>
      </w:r>
      <w:r w:rsidRPr="00E555C2">
        <w:rPr>
          <w:color w:val="333333"/>
          <w:sz w:val="28"/>
          <w:szCs w:val="28"/>
        </w:rPr>
        <w:t>общественных (публичных) слушаний.</w:t>
      </w:r>
    </w:p>
    <w:p w:rsidR="00E555C2" w:rsidRPr="00E555C2" w:rsidRDefault="00E555C2" w:rsidP="00E555C2">
      <w:pPr>
        <w:pStyle w:val="a3"/>
        <w:shd w:val="clear" w:color="auto" w:fill="FFFFFF"/>
        <w:spacing w:before="0" w:beforeAutospacing="0"/>
        <w:jc w:val="both"/>
        <w:rPr>
          <w:color w:val="333333"/>
          <w:sz w:val="28"/>
          <w:szCs w:val="28"/>
        </w:rPr>
      </w:pPr>
      <w:r>
        <w:rPr>
          <w:color w:val="333333"/>
          <w:sz w:val="28"/>
          <w:szCs w:val="28"/>
        </w:rPr>
        <w:tab/>
      </w:r>
      <w:r w:rsidRPr="00E555C2">
        <w:rPr>
          <w:color w:val="333333"/>
          <w:sz w:val="28"/>
          <w:szCs w:val="28"/>
        </w:rPr>
        <w:t>Предметом общественного жилищного контроля являются акты, решения и их проекты, документы и другие материалы, а также действия (бездействие) государственных (муниципальных) органов и организаций, осуществляющих деятельность в жилищной сфере.</w:t>
      </w:r>
    </w:p>
    <w:p w:rsidR="00E555C2" w:rsidRPr="00E555C2" w:rsidRDefault="00E555C2" w:rsidP="00E555C2">
      <w:pPr>
        <w:pStyle w:val="a3"/>
        <w:shd w:val="clear" w:color="auto" w:fill="FFFFFF"/>
        <w:spacing w:before="0" w:beforeAutospacing="0"/>
        <w:jc w:val="both"/>
        <w:rPr>
          <w:color w:val="333333"/>
          <w:sz w:val="28"/>
          <w:szCs w:val="28"/>
        </w:rPr>
      </w:pPr>
      <w:r>
        <w:rPr>
          <w:color w:val="333333"/>
          <w:sz w:val="28"/>
          <w:szCs w:val="28"/>
        </w:rPr>
        <w:tab/>
      </w:r>
      <w:r w:rsidRPr="00E555C2">
        <w:rPr>
          <w:color w:val="333333"/>
          <w:sz w:val="28"/>
          <w:szCs w:val="28"/>
        </w:rPr>
        <w:t>Решение о проведении контроля обнародуется субъектом общественного жилищного контроля посредством его размещения в информационной-телекоммуникационной сети «Интернет», а с 1 июля 2017 года — в том числе посредством его размещения в государственной информационной системе жилищно-коммунального хозяйства.</w:t>
      </w:r>
    </w:p>
    <w:p w:rsidR="00E555C2" w:rsidRPr="00E555C2" w:rsidRDefault="00E555C2" w:rsidP="00E555C2">
      <w:pPr>
        <w:pStyle w:val="a3"/>
        <w:shd w:val="clear" w:color="auto" w:fill="FFFFFF"/>
        <w:spacing w:before="0" w:beforeAutospacing="0"/>
        <w:jc w:val="both"/>
        <w:rPr>
          <w:color w:val="333333"/>
          <w:sz w:val="28"/>
          <w:szCs w:val="28"/>
        </w:rPr>
      </w:pPr>
      <w:r>
        <w:rPr>
          <w:color w:val="333333"/>
          <w:sz w:val="28"/>
          <w:szCs w:val="28"/>
        </w:rPr>
        <w:tab/>
      </w:r>
      <w:r w:rsidRPr="00E555C2">
        <w:rPr>
          <w:color w:val="333333"/>
          <w:sz w:val="28"/>
          <w:szCs w:val="28"/>
        </w:rPr>
        <w:t>Гражданин, желающий принять участие в проведении общественной проверки, общественной экспертизы в качестве общественного и</w:t>
      </w:r>
      <w:r>
        <w:rPr>
          <w:color w:val="333333"/>
          <w:sz w:val="28"/>
          <w:szCs w:val="28"/>
        </w:rPr>
        <w:t xml:space="preserve">нспектора, общественного эксперта, </w:t>
      </w:r>
      <w:r w:rsidRPr="00E555C2">
        <w:rPr>
          <w:color w:val="333333"/>
          <w:sz w:val="28"/>
          <w:szCs w:val="28"/>
        </w:rPr>
        <w:t>вправе направить субъекту общественного жилищного контроля запрос о привлечении его в указанном качестве.</w:t>
      </w:r>
    </w:p>
    <w:p w:rsidR="00E555C2" w:rsidRPr="00E555C2" w:rsidRDefault="00E555C2" w:rsidP="00E555C2">
      <w:pPr>
        <w:pStyle w:val="a3"/>
        <w:shd w:val="clear" w:color="auto" w:fill="FFFFFF"/>
        <w:spacing w:before="0" w:beforeAutospacing="0"/>
        <w:jc w:val="both"/>
        <w:rPr>
          <w:color w:val="333333"/>
          <w:sz w:val="28"/>
          <w:szCs w:val="28"/>
        </w:rPr>
      </w:pPr>
      <w:r>
        <w:rPr>
          <w:color w:val="333333"/>
          <w:sz w:val="28"/>
          <w:szCs w:val="28"/>
        </w:rPr>
        <w:tab/>
      </w:r>
      <w:r w:rsidRPr="00E555C2">
        <w:rPr>
          <w:color w:val="333333"/>
          <w:sz w:val="28"/>
          <w:szCs w:val="28"/>
        </w:rPr>
        <w:t>Информация о результатах проведенных мероприятий общественного жилищного контроля обнародуется посредством ее раз</w:t>
      </w:r>
      <w:r>
        <w:rPr>
          <w:color w:val="333333"/>
          <w:sz w:val="28"/>
          <w:szCs w:val="28"/>
        </w:rPr>
        <w:t xml:space="preserve">мещения в сети «Интернет», а также направляется в </w:t>
      </w:r>
      <w:r w:rsidRPr="00E555C2">
        <w:rPr>
          <w:color w:val="333333"/>
          <w:sz w:val="28"/>
          <w:szCs w:val="28"/>
        </w:rPr>
        <w:t xml:space="preserve">компетентные </w:t>
      </w:r>
      <w:proofErr w:type="gramStart"/>
      <w:r w:rsidRPr="00E555C2">
        <w:rPr>
          <w:color w:val="333333"/>
          <w:sz w:val="28"/>
          <w:szCs w:val="28"/>
        </w:rPr>
        <w:t>органы  для</w:t>
      </w:r>
      <w:proofErr w:type="gramEnd"/>
      <w:r w:rsidRPr="00E555C2">
        <w:rPr>
          <w:color w:val="333333"/>
          <w:sz w:val="28"/>
          <w:szCs w:val="28"/>
        </w:rPr>
        <w:t>  рассмотрения</w:t>
      </w:r>
      <w:r>
        <w:rPr>
          <w:color w:val="333333"/>
          <w:sz w:val="28"/>
          <w:szCs w:val="28"/>
        </w:rPr>
        <w:t>.</w:t>
      </w:r>
      <w:bookmarkStart w:id="0" w:name="_GoBack"/>
      <w:bookmarkEnd w:id="0"/>
    </w:p>
    <w:p w:rsidR="005939AE" w:rsidRDefault="005939AE"/>
    <w:sectPr w:rsidR="00593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76"/>
    <w:rsid w:val="005939AE"/>
    <w:rsid w:val="00E53D90"/>
    <w:rsid w:val="00E555C2"/>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688E7-7DDE-4AF9-B633-B9B120B1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5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3049</Characters>
  <Application>Microsoft Office Word</Application>
  <DocSecurity>0</DocSecurity>
  <Lines>25</Lines>
  <Paragraphs>7</Paragraphs>
  <ScaleCrop>false</ScaleCrop>
  <Company>RePack by SPecialiST</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dc:creator>
  <cp:keywords/>
  <dc:description/>
  <cp:lastModifiedBy>Кравченко</cp:lastModifiedBy>
  <cp:revision>3</cp:revision>
  <dcterms:created xsi:type="dcterms:W3CDTF">2023-11-28T09:28:00Z</dcterms:created>
  <dcterms:modified xsi:type="dcterms:W3CDTF">2023-11-28T09:33:00Z</dcterms:modified>
</cp:coreProperties>
</file>