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3BC" w:rsidRPr="002B6B69" w:rsidRDefault="00E32D91" w:rsidP="004D7A51">
      <w:pPr>
        <w:contextualSpacing/>
        <w:jc w:val="right"/>
      </w:pPr>
      <w:r>
        <w:t>30</w:t>
      </w:r>
      <w:r w:rsidR="00D95953" w:rsidRPr="002B6B69">
        <w:t xml:space="preserve"> </w:t>
      </w:r>
      <w:r w:rsidR="0000096C">
        <w:t>ок</w:t>
      </w:r>
      <w:r w:rsidR="00B97784">
        <w:t xml:space="preserve">тября </w:t>
      </w:r>
      <w:r w:rsidR="00D95953" w:rsidRPr="002B6B69">
        <w:t>20</w:t>
      </w:r>
      <w:r w:rsidR="005D2598" w:rsidRPr="002B6B69">
        <w:t>20</w:t>
      </w:r>
      <w:r w:rsidR="00D95953" w:rsidRPr="002B6B69">
        <w:t xml:space="preserve"> года</w:t>
      </w:r>
      <w:r w:rsidR="00734130" w:rsidRPr="002B6B69">
        <w:t xml:space="preserve"> </w:t>
      </w:r>
    </w:p>
    <w:p w:rsidR="003D6784" w:rsidRPr="002565F8" w:rsidRDefault="003D6784" w:rsidP="004D7A51">
      <w:pPr>
        <w:contextualSpacing/>
        <w:jc w:val="center"/>
        <w:rPr>
          <w:sz w:val="10"/>
          <w:szCs w:val="10"/>
        </w:rPr>
      </w:pPr>
    </w:p>
    <w:tbl>
      <w:tblPr>
        <w:tblStyle w:val="a9"/>
        <w:tblW w:w="4894" w:type="pct"/>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2"/>
      </w:tblGrid>
      <w:tr w:rsidR="003D6784" w:rsidRPr="00455054" w:rsidTr="002565F8">
        <w:tc>
          <w:tcPr>
            <w:tcW w:w="5000" w:type="pct"/>
            <w:tcBorders>
              <w:top w:val="thickThinSmallGap" w:sz="18" w:space="0" w:color="auto"/>
              <w:bottom w:val="thinThickSmallGap" w:sz="18" w:space="0" w:color="auto"/>
            </w:tcBorders>
          </w:tcPr>
          <w:p w:rsidR="00B85B5B" w:rsidRPr="00455054" w:rsidRDefault="00B85B5B" w:rsidP="004D7A51">
            <w:pPr>
              <w:contextualSpacing/>
              <w:jc w:val="center"/>
              <w:rPr>
                <w:rFonts w:eastAsia="Arial Unicode MS"/>
                <w:spacing w:val="-4"/>
                <w:sz w:val="20"/>
                <w:szCs w:val="20"/>
              </w:rPr>
            </w:pPr>
          </w:p>
          <w:p w:rsidR="003D6784" w:rsidRPr="00455054" w:rsidRDefault="003D6784" w:rsidP="004D7A51">
            <w:pPr>
              <w:contextualSpacing/>
              <w:jc w:val="center"/>
              <w:rPr>
                <w:b/>
                <w:spacing w:val="8"/>
              </w:rPr>
            </w:pPr>
            <w:proofErr w:type="gramStart"/>
            <w:r w:rsidRPr="00455054">
              <w:rPr>
                <w:rFonts w:eastAsia="Arial Unicode MS"/>
                <w:b/>
                <w:spacing w:val="-4"/>
                <w:sz w:val="56"/>
                <w:szCs w:val="56"/>
              </w:rPr>
              <w:t>П</w:t>
            </w:r>
            <w:proofErr w:type="gramEnd"/>
            <w:r w:rsidRPr="00455054">
              <w:rPr>
                <w:rFonts w:eastAsia="Arial Unicode MS"/>
                <w:b/>
                <w:spacing w:val="-4"/>
                <w:sz w:val="56"/>
                <w:szCs w:val="56"/>
              </w:rPr>
              <w:t xml:space="preserve"> Р О К У Р А Т У Р А</w:t>
            </w:r>
          </w:p>
          <w:p w:rsidR="00B85B5B" w:rsidRPr="002B6B69" w:rsidRDefault="002B6B69" w:rsidP="004D7A51">
            <w:pPr>
              <w:contextualSpacing/>
              <w:jc w:val="center"/>
              <w:rPr>
                <w:b/>
                <w:spacing w:val="8"/>
              </w:rPr>
            </w:pPr>
            <w:r w:rsidRPr="002B6B69">
              <w:rPr>
                <w:b/>
                <w:spacing w:val="8"/>
              </w:rPr>
              <w:t>Сургутского района</w:t>
            </w:r>
          </w:p>
          <w:p w:rsidR="00455054" w:rsidRPr="00455054" w:rsidRDefault="00455054" w:rsidP="004D7A51">
            <w:pPr>
              <w:contextualSpacing/>
              <w:jc w:val="center"/>
              <w:rPr>
                <w:sz w:val="20"/>
                <w:szCs w:val="20"/>
              </w:rPr>
            </w:pPr>
          </w:p>
        </w:tc>
      </w:tr>
    </w:tbl>
    <w:p w:rsidR="00210BEF" w:rsidRPr="00E26A1D" w:rsidRDefault="00210BEF" w:rsidP="004D7A51">
      <w:pPr>
        <w:contextualSpacing/>
        <w:rPr>
          <w:b/>
          <w:sz w:val="20"/>
          <w:szCs w:val="20"/>
          <w:u w:val="single"/>
        </w:rPr>
      </w:pPr>
    </w:p>
    <w:p w:rsidR="00E903BC" w:rsidRPr="00E92523" w:rsidRDefault="008867BD" w:rsidP="004D7A51">
      <w:pPr>
        <w:contextualSpacing/>
        <w:rPr>
          <w:sz w:val="30"/>
          <w:szCs w:val="30"/>
        </w:rPr>
      </w:pPr>
      <w:r>
        <w:rPr>
          <w:b/>
          <w:u w:val="single"/>
        </w:rPr>
        <w:t>Разъяснение</w:t>
      </w:r>
    </w:p>
    <w:p w:rsidR="00C50498" w:rsidRDefault="00C50498" w:rsidP="00144DF7">
      <w:pPr>
        <w:contextualSpacing/>
        <w:jc w:val="both"/>
      </w:pPr>
    </w:p>
    <w:p w:rsidR="00B97784" w:rsidRDefault="00B97784" w:rsidP="00EA2B1F">
      <w:pPr>
        <w:pStyle w:val="2"/>
        <w:shd w:val="clear" w:color="auto" w:fill="FFFFFF"/>
        <w:spacing w:before="0" w:line="240" w:lineRule="exact"/>
        <w:contextualSpacing/>
        <w:jc w:val="center"/>
        <w:rPr>
          <w:rFonts w:ascii="Times New Roman" w:hAnsi="Times New Roman" w:cs="Times New Roman"/>
          <w:color w:val="auto"/>
          <w:sz w:val="28"/>
          <w:szCs w:val="28"/>
        </w:rPr>
      </w:pPr>
      <w:r w:rsidRPr="00EA2B1F">
        <w:rPr>
          <w:rFonts w:ascii="Times New Roman" w:hAnsi="Times New Roman" w:cs="Times New Roman"/>
          <w:color w:val="auto"/>
          <w:sz w:val="28"/>
          <w:szCs w:val="28"/>
        </w:rPr>
        <w:t>«</w:t>
      </w:r>
      <w:r w:rsidR="00EA2B1F" w:rsidRPr="00EA2B1F">
        <w:rPr>
          <w:rFonts w:ascii="Times New Roman" w:hAnsi="Times New Roman" w:cs="Times New Roman"/>
          <w:bCs w:val="0"/>
          <w:color w:val="000000"/>
          <w:sz w:val="28"/>
          <w:szCs w:val="28"/>
        </w:rPr>
        <w:t>О некоторых вопросах получения жилья вне очереди</w:t>
      </w:r>
      <w:r w:rsidRPr="00EA2B1F">
        <w:rPr>
          <w:rFonts w:ascii="Times New Roman" w:hAnsi="Times New Roman" w:cs="Times New Roman"/>
          <w:color w:val="auto"/>
          <w:sz w:val="28"/>
          <w:szCs w:val="28"/>
        </w:rPr>
        <w:t>»</w:t>
      </w:r>
    </w:p>
    <w:p w:rsidR="00EA2B1F" w:rsidRPr="00EA2B1F" w:rsidRDefault="00EA2B1F" w:rsidP="00EA2B1F"/>
    <w:p w:rsidR="00EA2B1F" w:rsidRPr="00EA2B1F" w:rsidRDefault="00EA2B1F" w:rsidP="00EA2B1F">
      <w:pPr>
        <w:shd w:val="clear" w:color="auto" w:fill="FFFFFF"/>
        <w:ind w:firstLine="851"/>
        <w:contextualSpacing/>
        <w:jc w:val="both"/>
        <w:rPr>
          <w:rFonts w:ascii="Roboto" w:hAnsi="Roboto"/>
          <w:color w:val="000000"/>
        </w:rPr>
      </w:pPr>
      <w:r w:rsidRPr="00EA2B1F">
        <w:rPr>
          <w:color w:val="000000"/>
        </w:rPr>
        <w:t>Жилье может быть предоставлено гражданам вне очереди по договорам социального найма или по договорам найма жилых помещений жилищного фонда социального использования (ч. 1 ст. 57, ч. 1 ст. 91.15 ЖК РФ).</w:t>
      </w:r>
    </w:p>
    <w:p w:rsidR="00EA2B1F" w:rsidRPr="00EA2B1F" w:rsidRDefault="00EA2B1F" w:rsidP="00EA2B1F">
      <w:pPr>
        <w:shd w:val="clear" w:color="auto" w:fill="FFFFFF"/>
        <w:ind w:firstLine="851"/>
        <w:contextualSpacing/>
        <w:jc w:val="both"/>
        <w:rPr>
          <w:rFonts w:ascii="Roboto" w:hAnsi="Roboto"/>
          <w:color w:val="000000"/>
        </w:rPr>
      </w:pPr>
      <w:r w:rsidRPr="00EA2B1F">
        <w:rPr>
          <w:color w:val="000000"/>
        </w:rPr>
        <w:t>Вне очереди жилые помещения вправе получить, в частности, следующие категории граждан.</w:t>
      </w:r>
    </w:p>
    <w:p w:rsidR="00EA2B1F" w:rsidRPr="00EA2B1F" w:rsidRDefault="00EA2B1F" w:rsidP="00EA2B1F">
      <w:pPr>
        <w:shd w:val="clear" w:color="auto" w:fill="FFFFFF"/>
        <w:ind w:firstLine="851"/>
        <w:contextualSpacing/>
        <w:jc w:val="both"/>
        <w:rPr>
          <w:rFonts w:ascii="Roboto" w:hAnsi="Roboto"/>
          <w:color w:val="000000"/>
        </w:rPr>
      </w:pPr>
      <w:r w:rsidRPr="00EA2B1F">
        <w:rPr>
          <w:color w:val="000000"/>
        </w:rPr>
        <w:t>1. Граждане, жилые помещения которых признаны непригодными для проживания и не подлежат ремонту или реконструкции. В целях получения нового жилья, для признания жилого помещения непригодным для проживания должны быть определенные основания. Так, жилое помещение признают непригодным для проживания, если будут выявлены вредные факторы среды обитания человека, которые не позволяют обеспечить безопасность жизни и здоровья граждан.</w:t>
      </w:r>
    </w:p>
    <w:p w:rsidR="00EA2B1F" w:rsidRPr="00EA2B1F" w:rsidRDefault="00EA2B1F" w:rsidP="00EA2B1F">
      <w:pPr>
        <w:shd w:val="clear" w:color="auto" w:fill="FFFFFF"/>
        <w:ind w:firstLine="851"/>
        <w:contextualSpacing/>
        <w:jc w:val="both"/>
        <w:rPr>
          <w:rFonts w:ascii="Roboto" w:hAnsi="Roboto"/>
          <w:color w:val="000000"/>
        </w:rPr>
      </w:pPr>
      <w:r w:rsidRPr="00EA2B1F">
        <w:rPr>
          <w:color w:val="000000"/>
        </w:rPr>
        <w:t>2. Граждане, страдающие тяжелыми формами хронических заболеваний, при которых невозможно совместное проживание. В данном случае наличие тяжелой формы хронического заболевания, включенного в определенный перечень, должно быть подтверждено медицинским заключением. При этом решение о внеочередном предоставлении жилого помещения несовершеннолетнему гражданину, страдающему заболеванием, принимается с учетом площади, необходимой для проживания в нем также</w:t>
      </w:r>
      <w:r>
        <w:rPr>
          <w:color w:val="000000"/>
        </w:rPr>
        <w:t>,</w:t>
      </w:r>
      <w:r w:rsidRPr="00EA2B1F">
        <w:rPr>
          <w:color w:val="000000"/>
        </w:rPr>
        <w:t xml:space="preserve"> по крайней мере</w:t>
      </w:r>
      <w:r>
        <w:rPr>
          <w:color w:val="000000"/>
        </w:rPr>
        <w:t>,</w:t>
      </w:r>
      <w:r w:rsidRPr="00EA2B1F">
        <w:rPr>
          <w:color w:val="000000"/>
        </w:rPr>
        <w:t xml:space="preserve"> одного взрослого члена семьи, осуществляющего уход за этим несовершеннолетним, а если это необходимо, то и других членов его семьи. Перечень тяжелых форм хронических заболеваний утвержден Приказом Минздрава России от 29.11.2012 </w:t>
      </w:r>
      <w:r>
        <w:rPr>
          <w:color w:val="000000"/>
        </w:rPr>
        <w:t>№</w:t>
      </w:r>
      <w:r w:rsidRPr="00EA2B1F">
        <w:rPr>
          <w:color w:val="000000"/>
        </w:rPr>
        <w:t>987н.</w:t>
      </w:r>
    </w:p>
    <w:p w:rsidR="00EA2B1F" w:rsidRPr="00EA2B1F" w:rsidRDefault="00EA2B1F" w:rsidP="00EA2B1F">
      <w:pPr>
        <w:shd w:val="clear" w:color="auto" w:fill="FFFFFF"/>
        <w:ind w:firstLine="851"/>
        <w:contextualSpacing/>
        <w:jc w:val="both"/>
        <w:rPr>
          <w:rFonts w:ascii="Roboto" w:hAnsi="Roboto"/>
          <w:color w:val="000000"/>
        </w:rPr>
      </w:pPr>
      <w:r w:rsidRPr="00EA2B1F">
        <w:rPr>
          <w:color w:val="000000"/>
        </w:rPr>
        <w:t xml:space="preserve">3. </w:t>
      </w:r>
      <w:proofErr w:type="gramStart"/>
      <w:r w:rsidRPr="00EA2B1F">
        <w:rPr>
          <w:color w:val="000000"/>
        </w:rPr>
        <w:t>Педагогические работники, состоящие на учете в качестве нуждающихся в жилых помещениях</w:t>
      </w:r>
      <w:r>
        <w:rPr>
          <w:color w:val="000000"/>
        </w:rPr>
        <w:t>.</w:t>
      </w:r>
      <w:proofErr w:type="gramEnd"/>
      <w:r w:rsidRPr="00EA2B1F">
        <w:rPr>
          <w:color w:val="000000"/>
        </w:rPr>
        <w:t xml:space="preserve"> </w:t>
      </w:r>
      <w:r>
        <w:rPr>
          <w:color w:val="000000"/>
        </w:rPr>
        <w:t>С</w:t>
      </w:r>
      <w:r w:rsidRPr="00EA2B1F">
        <w:rPr>
          <w:color w:val="000000"/>
        </w:rPr>
        <w:t>огласно п.</w:t>
      </w:r>
      <w:r>
        <w:rPr>
          <w:color w:val="000000"/>
        </w:rPr>
        <w:t xml:space="preserve"> </w:t>
      </w:r>
      <w:r w:rsidRPr="00EA2B1F">
        <w:rPr>
          <w:color w:val="000000"/>
        </w:rPr>
        <w:t>6 ч.</w:t>
      </w:r>
      <w:r>
        <w:rPr>
          <w:color w:val="000000"/>
        </w:rPr>
        <w:t xml:space="preserve"> </w:t>
      </w:r>
      <w:r w:rsidRPr="00EA2B1F">
        <w:rPr>
          <w:color w:val="000000"/>
        </w:rPr>
        <w:t>5 ст. 47 Федерального закона от 29.12.2012 №273-ФЗ «Об образовании в Российской Федерации» данная категория граждан имеет право на предоставление вне очереди жилых помещений по договорам социального найма, а также право на предоставление жилых помещений специализированного жилищного фонда. Для вышеперечисленных категорий граждан обязательным условием является факт постановки на учет в качестве нуждающегося в предоставлении жилого помещения.</w:t>
      </w:r>
    </w:p>
    <w:p w:rsidR="00EA2B1F" w:rsidRPr="00EA2B1F" w:rsidRDefault="00EA2B1F" w:rsidP="00EA2B1F">
      <w:pPr>
        <w:shd w:val="clear" w:color="auto" w:fill="FFFFFF"/>
        <w:ind w:firstLine="851"/>
        <w:contextualSpacing/>
        <w:jc w:val="both"/>
        <w:rPr>
          <w:rFonts w:ascii="Roboto" w:hAnsi="Roboto"/>
          <w:color w:val="000000"/>
        </w:rPr>
      </w:pPr>
      <w:r w:rsidRPr="00EA2B1F">
        <w:rPr>
          <w:color w:val="000000"/>
        </w:rPr>
        <w:t>4. Дети-инвалиды</w:t>
      </w:r>
      <w:r>
        <w:rPr>
          <w:color w:val="000000"/>
        </w:rPr>
        <w:t>,</w:t>
      </w:r>
      <w:r w:rsidRPr="00EA2B1F">
        <w:rPr>
          <w:color w:val="000000"/>
        </w:rPr>
        <w:t xml:space="preserve"> сироты или дети-инвалиды, оставшиеся без попечения родителей, проживающие в организациях социального обслуживания. В соответствии со ст.17 Федерального закона от 24.11.1995 №181-ФЗ «О социальной защите инвалидов в Российской Федерации» данная категория </w:t>
      </w:r>
      <w:r w:rsidRPr="00EA2B1F">
        <w:rPr>
          <w:color w:val="000000"/>
        </w:rPr>
        <w:lastRenderedPageBreak/>
        <w:t>граждан подлежит обеспечению жилыми помещениями вне очереди по достижении инвалидом возраста 18 лет.</w:t>
      </w:r>
    </w:p>
    <w:p w:rsidR="00EA2B1F" w:rsidRPr="00EA2B1F" w:rsidRDefault="00EA2B1F" w:rsidP="00EA2B1F">
      <w:pPr>
        <w:shd w:val="clear" w:color="auto" w:fill="FFFFFF"/>
        <w:ind w:firstLine="851"/>
        <w:contextualSpacing/>
        <w:jc w:val="both"/>
        <w:rPr>
          <w:rFonts w:ascii="Roboto" w:hAnsi="Roboto"/>
          <w:color w:val="000000"/>
        </w:rPr>
      </w:pPr>
      <w:r w:rsidRPr="00EA2B1F">
        <w:rPr>
          <w:color w:val="000000"/>
        </w:rPr>
        <w:t>О нарушенных жилищных правах граждане могут сообщить в прокуратуру или обратиться в установленном порядке в суд.</w:t>
      </w:r>
    </w:p>
    <w:p w:rsidR="00144DF7" w:rsidRPr="00144DF7" w:rsidRDefault="00144DF7" w:rsidP="00144DF7"/>
    <w:p w:rsidR="00413707" w:rsidRPr="00E32D91" w:rsidRDefault="00413707" w:rsidP="00305909">
      <w:pPr>
        <w:autoSpaceDE w:val="0"/>
        <w:autoSpaceDN w:val="0"/>
        <w:adjustRightInd w:val="0"/>
        <w:spacing w:line="240" w:lineRule="exact"/>
        <w:ind w:firstLine="709"/>
        <w:contextualSpacing/>
        <w:jc w:val="both"/>
      </w:pPr>
    </w:p>
    <w:p w:rsidR="002B6B69" w:rsidRDefault="000D3C0A" w:rsidP="00305909">
      <w:pPr>
        <w:autoSpaceDE w:val="0"/>
        <w:autoSpaceDN w:val="0"/>
        <w:adjustRightInd w:val="0"/>
        <w:spacing w:line="240" w:lineRule="exact"/>
        <w:contextualSpacing/>
        <w:jc w:val="both"/>
      </w:pPr>
      <w:r>
        <w:t>З</w:t>
      </w:r>
      <w:r w:rsidR="008F1197">
        <w:t>аместител</w:t>
      </w:r>
      <w:r>
        <w:t>ь</w:t>
      </w:r>
      <w:r w:rsidR="008F1197">
        <w:t xml:space="preserve"> п</w:t>
      </w:r>
      <w:r w:rsidR="00257E2C" w:rsidRPr="0083703B">
        <w:t>рокурор</w:t>
      </w:r>
      <w:r w:rsidR="008F1197">
        <w:t>а района</w:t>
      </w:r>
      <w:r w:rsidR="008F1197">
        <w:tab/>
      </w:r>
      <w:r w:rsidR="008F1197">
        <w:tab/>
      </w:r>
      <w:r w:rsidR="008F1197">
        <w:tab/>
      </w:r>
      <w:r w:rsidR="008F1197">
        <w:tab/>
      </w:r>
      <w:r w:rsidR="008F1197">
        <w:tab/>
      </w:r>
      <w:r w:rsidR="008F1197">
        <w:tab/>
        <w:t xml:space="preserve">    </w:t>
      </w:r>
      <w:r>
        <w:t>А.А. Трофимов</w:t>
      </w:r>
    </w:p>
    <w:p w:rsidR="0061021A" w:rsidRDefault="0061021A" w:rsidP="00BF1207">
      <w:pPr>
        <w:contextualSpacing/>
        <w:jc w:val="both"/>
        <w:rPr>
          <w:b/>
          <w:sz w:val="20"/>
          <w:szCs w:val="20"/>
        </w:rPr>
      </w:pPr>
    </w:p>
    <w:p w:rsidR="002E2F17" w:rsidRDefault="002E2F17" w:rsidP="00BF1207">
      <w:pPr>
        <w:contextualSpacing/>
        <w:jc w:val="both"/>
        <w:rPr>
          <w:b/>
          <w:sz w:val="20"/>
          <w:szCs w:val="20"/>
        </w:rPr>
      </w:pPr>
    </w:p>
    <w:p w:rsidR="002E2F17" w:rsidRDefault="002E2F17" w:rsidP="00BF1207">
      <w:pPr>
        <w:contextualSpacing/>
        <w:jc w:val="both"/>
        <w:rPr>
          <w:b/>
          <w:sz w:val="20"/>
          <w:szCs w:val="20"/>
        </w:rPr>
      </w:pPr>
    </w:p>
    <w:p w:rsidR="002E2F17" w:rsidRDefault="002E2F17" w:rsidP="00BF1207">
      <w:pPr>
        <w:contextualSpacing/>
        <w:jc w:val="both"/>
        <w:rPr>
          <w:b/>
          <w:sz w:val="20"/>
          <w:szCs w:val="20"/>
        </w:rPr>
      </w:pPr>
    </w:p>
    <w:p w:rsidR="002E2F17" w:rsidRDefault="002E2F17" w:rsidP="00BF1207">
      <w:pPr>
        <w:contextualSpacing/>
        <w:jc w:val="both"/>
        <w:rPr>
          <w:b/>
          <w:sz w:val="20"/>
          <w:szCs w:val="20"/>
        </w:rPr>
      </w:pPr>
    </w:p>
    <w:p w:rsidR="002E2F17" w:rsidRDefault="002E2F17" w:rsidP="00BF1207">
      <w:pPr>
        <w:contextualSpacing/>
        <w:jc w:val="both"/>
        <w:rPr>
          <w:b/>
          <w:sz w:val="20"/>
          <w:szCs w:val="20"/>
        </w:rPr>
      </w:pPr>
    </w:p>
    <w:p w:rsidR="002E2F17" w:rsidRDefault="002E2F17" w:rsidP="00BF1207">
      <w:pPr>
        <w:contextualSpacing/>
        <w:jc w:val="both"/>
        <w:rPr>
          <w:b/>
          <w:sz w:val="20"/>
          <w:szCs w:val="20"/>
        </w:rPr>
      </w:pPr>
    </w:p>
    <w:p w:rsidR="002E2F17" w:rsidRDefault="002E2F17" w:rsidP="00BF1207">
      <w:pPr>
        <w:contextualSpacing/>
        <w:jc w:val="both"/>
        <w:rPr>
          <w:b/>
          <w:sz w:val="20"/>
          <w:szCs w:val="20"/>
        </w:rPr>
      </w:pPr>
    </w:p>
    <w:p w:rsidR="002E2F17" w:rsidRDefault="002E2F17" w:rsidP="00BF1207">
      <w:pPr>
        <w:contextualSpacing/>
        <w:jc w:val="both"/>
        <w:rPr>
          <w:b/>
          <w:sz w:val="20"/>
          <w:szCs w:val="20"/>
        </w:rPr>
      </w:pPr>
    </w:p>
    <w:p w:rsidR="002E2F17" w:rsidRDefault="002E2F17" w:rsidP="00BF1207">
      <w:pPr>
        <w:contextualSpacing/>
        <w:jc w:val="both"/>
        <w:rPr>
          <w:b/>
          <w:sz w:val="20"/>
          <w:szCs w:val="20"/>
        </w:rPr>
      </w:pPr>
    </w:p>
    <w:p w:rsidR="002E2F17" w:rsidRDefault="002E2F17" w:rsidP="00BF1207">
      <w:pPr>
        <w:contextualSpacing/>
        <w:jc w:val="both"/>
        <w:rPr>
          <w:b/>
          <w:sz w:val="20"/>
          <w:szCs w:val="20"/>
        </w:rPr>
      </w:pPr>
    </w:p>
    <w:p w:rsidR="002E2F17" w:rsidRDefault="002E2F17" w:rsidP="00BF1207">
      <w:pPr>
        <w:contextualSpacing/>
        <w:jc w:val="both"/>
        <w:rPr>
          <w:b/>
          <w:sz w:val="20"/>
          <w:szCs w:val="20"/>
        </w:rPr>
      </w:pPr>
    </w:p>
    <w:p w:rsidR="002E2F17" w:rsidRDefault="002E2F17" w:rsidP="00BF1207">
      <w:pPr>
        <w:contextualSpacing/>
        <w:jc w:val="both"/>
        <w:rPr>
          <w:b/>
          <w:sz w:val="20"/>
          <w:szCs w:val="20"/>
        </w:rPr>
      </w:pPr>
    </w:p>
    <w:p w:rsidR="002E2F17" w:rsidRDefault="002E2F17" w:rsidP="00BF1207">
      <w:pPr>
        <w:contextualSpacing/>
        <w:jc w:val="both"/>
        <w:rPr>
          <w:b/>
          <w:sz w:val="20"/>
          <w:szCs w:val="20"/>
        </w:rPr>
      </w:pPr>
    </w:p>
    <w:p w:rsidR="002E2F17" w:rsidRDefault="002E2F17" w:rsidP="00BF1207">
      <w:pPr>
        <w:contextualSpacing/>
        <w:jc w:val="both"/>
        <w:rPr>
          <w:b/>
          <w:sz w:val="20"/>
          <w:szCs w:val="20"/>
        </w:rPr>
      </w:pPr>
    </w:p>
    <w:p w:rsidR="002E2F17" w:rsidRDefault="002E2F17" w:rsidP="00BF1207">
      <w:pPr>
        <w:contextualSpacing/>
        <w:jc w:val="both"/>
        <w:rPr>
          <w:b/>
          <w:sz w:val="20"/>
          <w:szCs w:val="20"/>
        </w:rPr>
      </w:pPr>
    </w:p>
    <w:p w:rsidR="002E2F17" w:rsidRDefault="002E2F17" w:rsidP="00BF1207">
      <w:pPr>
        <w:contextualSpacing/>
        <w:jc w:val="both"/>
        <w:rPr>
          <w:b/>
          <w:sz w:val="20"/>
          <w:szCs w:val="20"/>
        </w:rPr>
      </w:pPr>
    </w:p>
    <w:p w:rsidR="002E2F17" w:rsidRDefault="002E2F17" w:rsidP="00BF1207">
      <w:pPr>
        <w:contextualSpacing/>
        <w:jc w:val="both"/>
        <w:rPr>
          <w:b/>
          <w:sz w:val="20"/>
          <w:szCs w:val="20"/>
        </w:rPr>
      </w:pPr>
    </w:p>
    <w:p w:rsidR="002E2F17" w:rsidRDefault="002E2F17" w:rsidP="00BF1207">
      <w:pPr>
        <w:contextualSpacing/>
        <w:jc w:val="both"/>
        <w:rPr>
          <w:b/>
          <w:sz w:val="20"/>
          <w:szCs w:val="20"/>
        </w:rPr>
      </w:pPr>
    </w:p>
    <w:p w:rsidR="002E2F17" w:rsidRDefault="002E2F17" w:rsidP="00BF1207">
      <w:pPr>
        <w:contextualSpacing/>
        <w:jc w:val="both"/>
        <w:rPr>
          <w:b/>
          <w:sz w:val="20"/>
          <w:szCs w:val="20"/>
        </w:rPr>
      </w:pPr>
    </w:p>
    <w:p w:rsidR="002E2F17" w:rsidRDefault="002E2F17" w:rsidP="00BF1207">
      <w:pPr>
        <w:contextualSpacing/>
        <w:jc w:val="both"/>
        <w:rPr>
          <w:b/>
          <w:sz w:val="20"/>
          <w:szCs w:val="20"/>
        </w:rPr>
      </w:pPr>
    </w:p>
    <w:p w:rsidR="00EA2B1F" w:rsidRDefault="00EA2B1F" w:rsidP="00BF1207">
      <w:pPr>
        <w:contextualSpacing/>
        <w:jc w:val="both"/>
        <w:rPr>
          <w:b/>
          <w:sz w:val="20"/>
          <w:szCs w:val="20"/>
        </w:rPr>
      </w:pPr>
    </w:p>
    <w:p w:rsidR="00EA2B1F" w:rsidRDefault="00EA2B1F" w:rsidP="00BF1207">
      <w:pPr>
        <w:contextualSpacing/>
        <w:jc w:val="both"/>
        <w:rPr>
          <w:b/>
          <w:sz w:val="20"/>
          <w:szCs w:val="20"/>
        </w:rPr>
      </w:pPr>
    </w:p>
    <w:p w:rsidR="00EA2B1F" w:rsidRDefault="00EA2B1F" w:rsidP="00BF1207">
      <w:pPr>
        <w:contextualSpacing/>
        <w:jc w:val="both"/>
        <w:rPr>
          <w:b/>
          <w:sz w:val="20"/>
          <w:szCs w:val="20"/>
        </w:rPr>
      </w:pPr>
    </w:p>
    <w:p w:rsidR="00EA2B1F" w:rsidRDefault="00EA2B1F" w:rsidP="00BF1207">
      <w:pPr>
        <w:contextualSpacing/>
        <w:jc w:val="both"/>
        <w:rPr>
          <w:b/>
          <w:sz w:val="20"/>
          <w:szCs w:val="20"/>
        </w:rPr>
      </w:pPr>
    </w:p>
    <w:p w:rsidR="00EA2B1F" w:rsidRDefault="00EA2B1F" w:rsidP="00BF1207">
      <w:pPr>
        <w:contextualSpacing/>
        <w:jc w:val="both"/>
        <w:rPr>
          <w:b/>
          <w:sz w:val="20"/>
          <w:szCs w:val="20"/>
        </w:rPr>
      </w:pPr>
    </w:p>
    <w:p w:rsidR="00EA2B1F" w:rsidRDefault="00EA2B1F" w:rsidP="00BF1207">
      <w:pPr>
        <w:contextualSpacing/>
        <w:jc w:val="both"/>
        <w:rPr>
          <w:b/>
          <w:sz w:val="20"/>
          <w:szCs w:val="20"/>
        </w:rPr>
      </w:pPr>
    </w:p>
    <w:p w:rsidR="00EA2B1F" w:rsidRDefault="00EA2B1F" w:rsidP="00BF1207">
      <w:pPr>
        <w:contextualSpacing/>
        <w:jc w:val="both"/>
        <w:rPr>
          <w:b/>
          <w:sz w:val="20"/>
          <w:szCs w:val="20"/>
        </w:rPr>
      </w:pPr>
    </w:p>
    <w:p w:rsidR="00EA2B1F" w:rsidRDefault="00EA2B1F" w:rsidP="00BF1207">
      <w:pPr>
        <w:contextualSpacing/>
        <w:jc w:val="both"/>
        <w:rPr>
          <w:b/>
          <w:sz w:val="20"/>
          <w:szCs w:val="20"/>
        </w:rPr>
      </w:pPr>
    </w:p>
    <w:p w:rsidR="00EA2B1F" w:rsidRDefault="00EA2B1F" w:rsidP="00BF1207">
      <w:pPr>
        <w:contextualSpacing/>
        <w:jc w:val="both"/>
        <w:rPr>
          <w:b/>
          <w:sz w:val="20"/>
          <w:szCs w:val="20"/>
        </w:rPr>
      </w:pPr>
    </w:p>
    <w:p w:rsidR="00EA2B1F" w:rsidRDefault="00EA2B1F" w:rsidP="00BF1207">
      <w:pPr>
        <w:contextualSpacing/>
        <w:jc w:val="both"/>
        <w:rPr>
          <w:b/>
          <w:sz w:val="20"/>
          <w:szCs w:val="20"/>
        </w:rPr>
      </w:pPr>
    </w:p>
    <w:p w:rsidR="00EA2B1F" w:rsidRDefault="00EA2B1F" w:rsidP="00BF1207">
      <w:pPr>
        <w:contextualSpacing/>
        <w:jc w:val="both"/>
        <w:rPr>
          <w:b/>
          <w:sz w:val="20"/>
          <w:szCs w:val="20"/>
        </w:rPr>
      </w:pPr>
    </w:p>
    <w:p w:rsidR="00EA2B1F" w:rsidRDefault="00EA2B1F" w:rsidP="00BF1207">
      <w:pPr>
        <w:contextualSpacing/>
        <w:jc w:val="both"/>
        <w:rPr>
          <w:b/>
          <w:sz w:val="20"/>
          <w:szCs w:val="20"/>
        </w:rPr>
      </w:pPr>
    </w:p>
    <w:p w:rsidR="00EA2B1F" w:rsidRDefault="00EA2B1F" w:rsidP="00BF1207">
      <w:pPr>
        <w:contextualSpacing/>
        <w:jc w:val="both"/>
        <w:rPr>
          <w:b/>
          <w:sz w:val="20"/>
          <w:szCs w:val="20"/>
        </w:rPr>
      </w:pPr>
    </w:p>
    <w:p w:rsidR="00EA2B1F" w:rsidRDefault="00EA2B1F" w:rsidP="00BF1207">
      <w:pPr>
        <w:contextualSpacing/>
        <w:jc w:val="both"/>
        <w:rPr>
          <w:b/>
          <w:sz w:val="20"/>
          <w:szCs w:val="20"/>
        </w:rPr>
      </w:pPr>
    </w:p>
    <w:p w:rsidR="00EA2B1F" w:rsidRDefault="00EA2B1F" w:rsidP="00BF1207">
      <w:pPr>
        <w:contextualSpacing/>
        <w:jc w:val="both"/>
        <w:rPr>
          <w:b/>
          <w:sz w:val="20"/>
          <w:szCs w:val="20"/>
        </w:rPr>
      </w:pPr>
    </w:p>
    <w:p w:rsidR="00EA2B1F" w:rsidRDefault="00EA2B1F" w:rsidP="00BF1207">
      <w:pPr>
        <w:contextualSpacing/>
        <w:jc w:val="both"/>
        <w:rPr>
          <w:b/>
          <w:sz w:val="20"/>
          <w:szCs w:val="20"/>
        </w:rPr>
      </w:pPr>
    </w:p>
    <w:p w:rsidR="00EA2B1F" w:rsidRDefault="00EA2B1F" w:rsidP="00BF1207">
      <w:pPr>
        <w:contextualSpacing/>
        <w:jc w:val="both"/>
        <w:rPr>
          <w:b/>
          <w:sz w:val="20"/>
          <w:szCs w:val="20"/>
        </w:rPr>
      </w:pPr>
    </w:p>
    <w:p w:rsidR="00EA2B1F" w:rsidRDefault="00EA2B1F" w:rsidP="00BF1207">
      <w:pPr>
        <w:contextualSpacing/>
        <w:jc w:val="both"/>
        <w:rPr>
          <w:b/>
          <w:sz w:val="20"/>
          <w:szCs w:val="20"/>
        </w:rPr>
      </w:pPr>
    </w:p>
    <w:p w:rsidR="00EA2B1F" w:rsidRDefault="00EA2B1F" w:rsidP="00BF1207">
      <w:pPr>
        <w:contextualSpacing/>
        <w:jc w:val="both"/>
        <w:rPr>
          <w:b/>
          <w:sz w:val="20"/>
          <w:szCs w:val="20"/>
        </w:rPr>
      </w:pPr>
    </w:p>
    <w:p w:rsidR="00EA2B1F" w:rsidRDefault="00EA2B1F" w:rsidP="00BF1207">
      <w:pPr>
        <w:contextualSpacing/>
        <w:jc w:val="both"/>
        <w:rPr>
          <w:b/>
          <w:sz w:val="20"/>
          <w:szCs w:val="20"/>
        </w:rPr>
      </w:pPr>
    </w:p>
    <w:p w:rsidR="00EA2B1F" w:rsidRDefault="00EA2B1F" w:rsidP="00BF1207">
      <w:pPr>
        <w:contextualSpacing/>
        <w:jc w:val="both"/>
        <w:rPr>
          <w:b/>
          <w:sz w:val="20"/>
          <w:szCs w:val="20"/>
        </w:rPr>
      </w:pPr>
    </w:p>
    <w:p w:rsidR="00EA2B1F" w:rsidRDefault="00EA2B1F" w:rsidP="00BF1207">
      <w:pPr>
        <w:contextualSpacing/>
        <w:jc w:val="both"/>
        <w:rPr>
          <w:b/>
          <w:sz w:val="20"/>
          <w:szCs w:val="20"/>
        </w:rPr>
      </w:pPr>
    </w:p>
    <w:p w:rsidR="00EA2B1F" w:rsidRDefault="00EA2B1F" w:rsidP="00BF1207">
      <w:pPr>
        <w:contextualSpacing/>
        <w:jc w:val="both"/>
        <w:rPr>
          <w:b/>
          <w:sz w:val="20"/>
          <w:szCs w:val="20"/>
        </w:rPr>
      </w:pPr>
    </w:p>
    <w:p w:rsidR="00EA2B1F" w:rsidRDefault="00EA2B1F" w:rsidP="00BF1207">
      <w:pPr>
        <w:contextualSpacing/>
        <w:jc w:val="both"/>
        <w:rPr>
          <w:b/>
          <w:sz w:val="20"/>
          <w:szCs w:val="20"/>
        </w:rPr>
      </w:pPr>
    </w:p>
    <w:p w:rsidR="00EA2B1F" w:rsidRDefault="00EA2B1F" w:rsidP="00BF1207">
      <w:pPr>
        <w:contextualSpacing/>
        <w:jc w:val="both"/>
        <w:rPr>
          <w:b/>
          <w:sz w:val="20"/>
          <w:szCs w:val="20"/>
        </w:rPr>
      </w:pPr>
    </w:p>
    <w:p w:rsidR="00EA2B1F" w:rsidRDefault="00EA2B1F" w:rsidP="00BF1207">
      <w:pPr>
        <w:contextualSpacing/>
        <w:jc w:val="both"/>
        <w:rPr>
          <w:b/>
          <w:sz w:val="20"/>
          <w:szCs w:val="20"/>
        </w:rPr>
      </w:pPr>
    </w:p>
    <w:p w:rsidR="00EA2B1F" w:rsidRDefault="00EA2B1F" w:rsidP="00BF1207">
      <w:pPr>
        <w:contextualSpacing/>
        <w:jc w:val="both"/>
        <w:rPr>
          <w:b/>
          <w:sz w:val="20"/>
          <w:szCs w:val="20"/>
        </w:rPr>
      </w:pPr>
    </w:p>
    <w:p w:rsidR="00EA2B1F" w:rsidRDefault="00EA2B1F" w:rsidP="00BF1207">
      <w:pPr>
        <w:contextualSpacing/>
        <w:jc w:val="both"/>
        <w:rPr>
          <w:b/>
          <w:sz w:val="20"/>
          <w:szCs w:val="20"/>
        </w:rPr>
      </w:pPr>
    </w:p>
    <w:p w:rsidR="00EA2B1F" w:rsidRDefault="00EA2B1F" w:rsidP="00BF1207">
      <w:pPr>
        <w:contextualSpacing/>
        <w:jc w:val="both"/>
        <w:rPr>
          <w:b/>
          <w:sz w:val="20"/>
          <w:szCs w:val="20"/>
        </w:rPr>
      </w:pPr>
    </w:p>
    <w:p w:rsidR="00BF1207" w:rsidRPr="00257E2C" w:rsidRDefault="00314ECD" w:rsidP="00BF1207">
      <w:pPr>
        <w:contextualSpacing/>
        <w:jc w:val="both"/>
      </w:pPr>
      <w:bookmarkStart w:id="0" w:name="_GoBack"/>
      <w:bookmarkEnd w:id="0"/>
      <w:r>
        <w:rPr>
          <w:b/>
          <w:sz w:val="20"/>
          <w:szCs w:val="20"/>
        </w:rPr>
        <w:t>П</w:t>
      </w:r>
      <w:r w:rsidR="00BF1207" w:rsidRPr="00BF1207">
        <w:rPr>
          <w:b/>
          <w:sz w:val="20"/>
          <w:szCs w:val="20"/>
        </w:rPr>
        <w:t>ри использовании указанной информации ссылка на прокуратуру района является обязательной. При освещении информации в тел</w:t>
      </w:r>
      <w:proofErr w:type="gramStart"/>
      <w:r w:rsidR="00BF1207" w:rsidRPr="00BF1207">
        <w:rPr>
          <w:b/>
          <w:sz w:val="20"/>
          <w:szCs w:val="20"/>
        </w:rPr>
        <w:t>е-</w:t>
      </w:r>
      <w:proofErr w:type="gramEnd"/>
      <w:r w:rsidR="00BF1207" w:rsidRPr="00BF1207">
        <w:rPr>
          <w:b/>
          <w:sz w:val="20"/>
          <w:szCs w:val="20"/>
        </w:rPr>
        <w:t>, радиоэфирах необходимо направлять эфирные справки (количество эфиров с учетом повторов) на адрес электронной почты (</w:t>
      </w:r>
      <w:proofErr w:type="spellStart"/>
      <w:r w:rsidR="00BF1207" w:rsidRPr="00BF1207">
        <w:rPr>
          <w:b/>
          <w:sz w:val="20"/>
          <w:szCs w:val="20"/>
          <w:lang w:val="en-US"/>
        </w:rPr>
        <w:t>prokuratura</w:t>
      </w:r>
      <w:proofErr w:type="spellEnd"/>
      <w:r w:rsidR="00BF1207" w:rsidRPr="00BF1207">
        <w:rPr>
          <w:b/>
          <w:sz w:val="20"/>
          <w:szCs w:val="20"/>
        </w:rPr>
        <w:t>-</w:t>
      </w:r>
      <w:proofErr w:type="spellStart"/>
      <w:r w:rsidR="00BF1207" w:rsidRPr="00BF1207">
        <w:rPr>
          <w:b/>
          <w:sz w:val="20"/>
          <w:szCs w:val="20"/>
          <w:lang w:val="en-US"/>
        </w:rPr>
        <w:t>sr</w:t>
      </w:r>
      <w:proofErr w:type="spellEnd"/>
      <w:r w:rsidR="00BF1207" w:rsidRPr="00BF1207">
        <w:rPr>
          <w:b/>
          <w:sz w:val="20"/>
          <w:szCs w:val="20"/>
        </w:rPr>
        <w:t>@</w:t>
      </w:r>
      <w:r w:rsidR="00BF1207" w:rsidRPr="00BF1207">
        <w:rPr>
          <w:b/>
          <w:sz w:val="20"/>
          <w:szCs w:val="20"/>
          <w:lang w:val="en-US"/>
        </w:rPr>
        <w:t>mail</w:t>
      </w:r>
      <w:r w:rsidR="00BF1207" w:rsidRPr="00BF1207">
        <w:rPr>
          <w:b/>
          <w:sz w:val="20"/>
          <w:szCs w:val="20"/>
        </w:rPr>
        <w:t>.</w:t>
      </w:r>
      <w:proofErr w:type="spellStart"/>
      <w:r w:rsidR="00BF1207" w:rsidRPr="00BF1207">
        <w:rPr>
          <w:b/>
          <w:sz w:val="20"/>
          <w:szCs w:val="20"/>
        </w:rPr>
        <w:t>ru</w:t>
      </w:r>
      <w:proofErr w:type="spellEnd"/>
      <w:r w:rsidR="00BF1207" w:rsidRPr="00BF1207">
        <w:rPr>
          <w:b/>
          <w:sz w:val="20"/>
          <w:szCs w:val="20"/>
        </w:rPr>
        <w:t>) или  по каналам факсимильной связи на тел. 8 (3462) 219971</w:t>
      </w:r>
    </w:p>
    <w:sectPr w:rsidR="00BF1207" w:rsidRPr="00257E2C" w:rsidSect="00144DF7">
      <w:pgSz w:w="11906" w:h="16838"/>
      <w:pgMar w:top="993" w:right="567"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317" w:rsidRDefault="00A71317" w:rsidP="002C32AF">
      <w:r>
        <w:separator/>
      </w:r>
    </w:p>
  </w:endnote>
  <w:endnote w:type="continuationSeparator" w:id="0">
    <w:p w:rsidR="00A71317" w:rsidRDefault="00A71317" w:rsidP="002C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317" w:rsidRDefault="00A71317" w:rsidP="002C32AF">
      <w:r>
        <w:separator/>
      </w:r>
    </w:p>
  </w:footnote>
  <w:footnote w:type="continuationSeparator" w:id="0">
    <w:p w:rsidR="00A71317" w:rsidRDefault="00A71317" w:rsidP="002C32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C0585"/>
    <w:multiLevelType w:val="multilevel"/>
    <w:tmpl w:val="DAB4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657F74"/>
    <w:multiLevelType w:val="multilevel"/>
    <w:tmpl w:val="93B0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1E323E"/>
    <w:multiLevelType w:val="multilevel"/>
    <w:tmpl w:val="7CE00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820E43"/>
    <w:multiLevelType w:val="multilevel"/>
    <w:tmpl w:val="91DC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A71ACF"/>
    <w:multiLevelType w:val="multilevel"/>
    <w:tmpl w:val="687C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2E3EBF"/>
    <w:multiLevelType w:val="multilevel"/>
    <w:tmpl w:val="C068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03BC"/>
    <w:rsid w:val="0000096C"/>
    <w:rsid w:val="000038A1"/>
    <w:rsid w:val="0001765B"/>
    <w:rsid w:val="000473F7"/>
    <w:rsid w:val="00061620"/>
    <w:rsid w:val="00085A5C"/>
    <w:rsid w:val="000860A4"/>
    <w:rsid w:val="0009154A"/>
    <w:rsid w:val="000A5F95"/>
    <w:rsid w:val="000A6AB1"/>
    <w:rsid w:val="000B61CF"/>
    <w:rsid w:val="000C4ECF"/>
    <w:rsid w:val="000D3C0A"/>
    <w:rsid w:val="000E5BA8"/>
    <w:rsid w:val="001060A9"/>
    <w:rsid w:val="00117129"/>
    <w:rsid w:val="00120A77"/>
    <w:rsid w:val="00143DE4"/>
    <w:rsid w:val="00144DF7"/>
    <w:rsid w:val="00162284"/>
    <w:rsid w:val="001661FF"/>
    <w:rsid w:val="001857CA"/>
    <w:rsid w:val="001C3B80"/>
    <w:rsid w:val="001C5CB4"/>
    <w:rsid w:val="001D06D0"/>
    <w:rsid w:val="001F63CD"/>
    <w:rsid w:val="00210BEF"/>
    <w:rsid w:val="00225590"/>
    <w:rsid w:val="002370F6"/>
    <w:rsid w:val="002514CF"/>
    <w:rsid w:val="002565F8"/>
    <w:rsid w:val="00257E2C"/>
    <w:rsid w:val="002623F4"/>
    <w:rsid w:val="0027006E"/>
    <w:rsid w:val="002713E8"/>
    <w:rsid w:val="002A42E7"/>
    <w:rsid w:val="002B15FD"/>
    <w:rsid w:val="002B6B69"/>
    <w:rsid w:val="002C32AF"/>
    <w:rsid w:val="002E2F17"/>
    <w:rsid w:val="00305909"/>
    <w:rsid w:val="00314ECD"/>
    <w:rsid w:val="0032598F"/>
    <w:rsid w:val="00383303"/>
    <w:rsid w:val="003B6518"/>
    <w:rsid w:val="003C5EED"/>
    <w:rsid w:val="003D6784"/>
    <w:rsid w:val="003F014A"/>
    <w:rsid w:val="00403E9F"/>
    <w:rsid w:val="00413707"/>
    <w:rsid w:val="0044593F"/>
    <w:rsid w:val="00450206"/>
    <w:rsid w:val="00455054"/>
    <w:rsid w:val="00456F49"/>
    <w:rsid w:val="00461A22"/>
    <w:rsid w:val="00490ED0"/>
    <w:rsid w:val="00497B40"/>
    <w:rsid w:val="004D6330"/>
    <w:rsid w:val="004D64AB"/>
    <w:rsid w:val="004D7A51"/>
    <w:rsid w:val="00523A93"/>
    <w:rsid w:val="0052758A"/>
    <w:rsid w:val="00552F3D"/>
    <w:rsid w:val="00596216"/>
    <w:rsid w:val="005C30BE"/>
    <w:rsid w:val="005C5185"/>
    <w:rsid w:val="005C6939"/>
    <w:rsid w:val="005C7ADF"/>
    <w:rsid w:val="005D1098"/>
    <w:rsid w:val="005D2598"/>
    <w:rsid w:val="005D28F3"/>
    <w:rsid w:val="005E4CB8"/>
    <w:rsid w:val="00604A9C"/>
    <w:rsid w:val="0061021A"/>
    <w:rsid w:val="006560C1"/>
    <w:rsid w:val="00684E69"/>
    <w:rsid w:val="0069150E"/>
    <w:rsid w:val="007101C9"/>
    <w:rsid w:val="00734130"/>
    <w:rsid w:val="00736EB4"/>
    <w:rsid w:val="0074592D"/>
    <w:rsid w:val="00750C32"/>
    <w:rsid w:val="00755741"/>
    <w:rsid w:val="00776C95"/>
    <w:rsid w:val="00784E17"/>
    <w:rsid w:val="00797D08"/>
    <w:rsid w:val="007C55E6"/>
    <w:rsid w:val="007F0A01"/>
    <w:rsid w:val="007F3721"/>
    <w:rsid w:val="00800211"/>
    <w:rsid w:val="0080403E"/>
    <w:rsid w:val="00831CEA"/>
    <w:rsid w:val="00834A0A"/>
    <w:rsid w:val="0083703B"/>
    <w:rsid w:val="008867BD"/>
    <w:rsid w:val="00896661"/>
    <w:rsid w:val="008A49C6"/>
    <w:rsid w:val="008A4BF1"/>
    <w:rsid w:val="008D5239"/>
    <w:rsid w:val="008E0D69"/>
    <w:rsid w:val="008F1197"/>
    <w:rsid w:val="008F1960"/>
    <w:rsid w:val="00907B42"/>
    <w:rsid w:val="00912921"/>
    <w:rsid w:val="00952E3E"/>
    <w:rsid w:val="00970BDD"/>
    <w:rsid w:val="009D2987"/>
    <w:rsid w:val="009F2C39"/>
    <w:rsid w:val="00A1709C"/>
    <w:rsid w:val="00A51AA1"/>
    <w:rsid w:val="00A6175C"/>
    <w:rsid w:val="00A71317"/>
    <w:rsid w:val="00A829F7"/>
    <w:rsid w:val="00A95FAA"/>
    <w:rsid w:val="00AB1453"/>
    <w:rsid w:val="00B0194B"/>
    <w:rsid w:val="00B06AC4"/>
    <w:rsid w:val="00B1184B"/>
    <w:rsid w:val="00B30288"/>
    <w:rsid w:val="00B73C5B"/>
    <w:rsid w:val="00B85B5B"/>
    <w:rsid w:val="00B97784"/>
    <w:rsid w:val="00BB6A2B"/>
    <w:rsid w:val="00BF1207"/>
    <w:rsid w:val="00C427F8"/>
    <w:rsid w:val="00C44DB0"/>
    <w:rsid w:val="00C45E8D"/>
    <w:rsid w:val="00C50498"/>
    <w:rsid w:val="00C817C5"/>
    <w:rsid w:val="00C868D8"/>
    <w:rsid w:val="00CA3A54"/>
    <w:rsid w:val="00CB56AA"/>
    <w:rsid w:val="00CC2606"/>
    <w:rsid w:val="00CC793C"/>
    <w:rsid w:val="00CE4E9B"/>
    <w:rsid w:val="00D156A5"/>
    <w:rsid w:val="00D21175"/>
    <w:rsid w:val="00D465C4"/>
    <w:rsid w:val="00D57129"/>
    <w:rsid w:val="00D95953"/>
    <w:rsid w:val="00DB1795"/>
    <w:rsid w:val="00DF2402"/>
    <w:rsid w:val="00DF336D"/>
    <w:rsid w:val="00E040B2"/>
    <w:rsid w:val="00E26A1D"/>
    <w:rsid w:val="00E32D91"/>
    <w:rsid w:val="00E36A14"/>
    <w:rsid w:val="00E52447"/>
    <w:rsid w:val="00E6676E"/>
    <w:rsid w:val="00E903BC"/>
    <w:rsid w:val="00E92523"/>
    <w:rsid w:val="00EA2B1F"/>
    <w:rsid w:val="00EB6531"/>
    <w:rsid w:val="00ED2DF2"/>
    <w:rsid w:val="00F33087"/>
    <w:rsid w:val="00F42458"/>
    <w:rsid w:val="00F468A1"/>
    <w:rsid w:val="00F628C7"/>
    <w:rsid w:val="00F8151D"/>
    <w:rsid w:val="00FD17C2"/>
    <w:rsid w:val="00FF0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3BC"/>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8E0D69"/>
    <w:pPr>
      <w:keepNext/>
      <w:keepLines/>
      <w:spacing w:before="480"/>
      <w:outlineLvl w:val="0"/>
    </w:pPr>
    <w:rPr>
      <w:rFonts w:asciiTheme="majorHAnsi" w:eastAsiaTheme="majorEastAsia" w:hAnsiTheme="majorHAnsi" w:cstheme="majorBidi"/>
      <w:b/>
      <w:bCs/>
      <w:color w:val="2F5496" w:themeColor="accent1" w:themeShade="BF"/>
    </w:rPr>
  </w:style>
  <w:style w:type="paragraph" w:styleId="2">
    <w:name w:val="heading 2"/>
    <w:basedOn w:val="a"/>
    <w:next w:val="a"/>
    <w:link w:val="20"/>
    <w:uiPriority w:val="9"/>
    <w:unhideWhenUsed/>
    <w:qFormat/>
    <w:rsid w:val="00BB6A2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2C32AF"/>
    <w:pPr>
      <w:keepNext/>
      <w:keepLines/>
      <w:spacing w:before="200"/>
      <w:outlineLvl w:val="2"/>
    </w:pPr>
    <w:rPr>
      <w:rFonts w:asciiTheme="majorHAnsi" w:eastAsiaTheme="majorEastAsia" w:hAnsiTheme="majorHAnsi" w:cstheme="majorBidi"/>
      <w:b/>
      <w:bCs/>
      <w:color w:val="4472C4" w:themeColor="accent1"/>
    </w:rPr>
  </w:style>
  <w:style w:type="paragraph" w:styleId="5">
    <w:name w:val="heading 5"/>
    <w:basedOn w:val="a"/>
    <w:next w:val="a"/>
    <w:link w:val="50"/>
    <w:uiPriority w:val="9"/>
    <w:semiHidden/>
    <w:unhideWhenUsed/>
    <w:qFormat/>
    <w:rsid w:val="0061021A"/>
    <w:pPr>
      <w:keepNext/>
      <w:keepLines/>
      <w:spacing w:before="20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903BC"/>
    <w:pPr>
      <w:ind w:firstLine="709"/>
      <w:jc w:val="both"/>
    </w:pPr>
    <w:rPr>
      <w:szCs w:val="20"/>
    </w:rPr>
  </w:style>
  <w:style w:type="character" w:customStyle="1" w:styleId="a4">
    <w:name w:val="Основной текст с отступом Знак"/>
    <w:basedOn w:val="a0"/>
    <w:link w:val="a3"/>
    <w:rsid w:val="00E903BC"/>
    <w:rPr>
      <w:rFonts w:ascii="Times New Roman" w:eastAsia="Times New Roman" w:hAnsi="Times New Roman" w:cs="Times New Roman"/>
      <w:sz w:val="28"/>
      <w:szCs w:val="20"/>
      <w:lang w:eastAsia="ru-RU"/>
    </w:rPr>
  </w:style>
  <w:style w:type="paragraph" w:styleId="a5">
    <w:name w:val="No Spacing"/>
    <w:uiPriority w:val="1"/>
    <w:qFormat/>
    <w:rsid w:val="00E903BC"/>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750C32"/>
    <w:rPr>
      <w:rFonts w:ascii="Segoe UI" w:hAnsi="Segoe UI" w:cs="Segoe UI"/>
      <w:sz w:val="18"/>
      <w:szCs w:val="18"/>
    </w:rPr>
  </w:style>
  <w:style w:type="character" w:customStyle="1" w:styleId="a7">
    <w:name w:val="Текст выноски Знак"/>
    <w:basedOn w:val="a0"/>
    <w:link w:val="a6"/>
    <w:uiPriority w:val="99"/>
    <w:semiHidden/>
    <w:rsid w:val="00750C32"/>
    <w:rPr>
      <w:rFonts w:ascii="Segoe UI" w:eastAsia="Times New Roman" w:hAnsi="Segoe UI" w:cs="Segoe UI"/>
      <w:sz w:val="18"/>
      <w:szCs w:val="18"/>
      <w:lang w:eastAsia="ru-RU"/>
    </w:rPr>
  </w:style>
  <w:style w:type="paragraph" w:styleId="a8">
    <w:name w:val="Normal (Web)"/>
    <w:basedOn w:val="a"/>
    <w:uiPriority w:val="99"/>
    <w:unhideWhenUsed/>
    <w:rsid w:val="0027006E"/>
    <w:pPr>
      <w:spacing w:before="100" w:beforeAutospacing="1" w:after="100" w:afterAutospacing="1"/>
    </w:pPr>
    <w:rPr>
      <w:sz w:val="24"/>
      <w:szCs w:val="24"/>
    </w:rPr>
  </w:style>
  <w:style w:type="table" w:styleId="a9">
    <w:name w:val="Table Grid"/>
    <w:basedOn w:val="a1"/>
    <w:uiPriority w:val="39"/>
    <w:rsid w:val="003D6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E0D69"/>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0"/>
    <w:link w:val="2"/>
    <w:uiPriority w:val="9"/>
    <w:rsid w:val="00BB6A2B"/>
    <w:rPr>
      <w:rFonts w:asciiTheme="majorHAnsi" w:eastAsiaTheme="majorEastAsia" w:hAnsiTheme="majorHAnsi" w:cstheme="majorBidi"/>
      <w:b/>
      <w:bCs/>
      <w:color w:val="4472C4" w:themeColor="accent1"/>
      <w:sz w:val="26"/>
      <w:szCs w:val="26"/>
      <w:lang w:eastAsia="ru-RU"/>
    </w:rPr>
  </w:style>
  <w:style w:type="character" w:customStyle="1" w:styleId="50">
    <w:name w:val="Заголовок 5 Знак"/>
    <w:basedOn w:val="a0"/>
    <w:link w:val="5"/>
    <w:uiPriority w:val="9"/>
    <w:semiHidden/>
    <w:rsid w:val="0061021A"/>
    <w:rPr>
      <w:rFonts w:asciiTheme="majorHAnsi" w:eastAsiaTheme="majorEastAsia" w:hAnsiTheme="majorHAnsi" w:cstheme="majorBidi"/>
      <w:color w:val="1F3763" w:themeColor="accent1" w:themeShade="7F"/>
      <w:sz w:val="28"/>
      <w:szCs w:val="28"/>
      <w:lang w:eastAsia="ru-RU"/>
    </w:rPr>
  </w:style>
  <w:style w:type="paragraph" w:styleId="aa">
    <w:name w:val="header"/>
    <w:basedOn w:val="a"/>
    <w:link w:val="ab"/>
    <w:uiPriority w:val="99"/>
    <w:unhideWhenUsed/>
    <w:rsid w:val="002C32AF"/>
    <w:pPr>
      <w:tabs>
        <w:tab w:val="center" w:pos="4677"/>
        <w:tab w:val="right" w:pos="9355"/>
      </w:tabs>
    </w:pPr>
  </w:style>
  <w:style w:type="character" w:customStyle="1" w:styleId="ab">
    <w:name w:val="Верхний колонтитул Знак"/>
    <w:basedOn w:val="a0"/>
    <w:link w:val="aa"/>
    <w:uiPriority w:val="99"/>
    <w:rsid w:val="002C32AF"/>
    <w:rPr>
      <w:rFonts w:ascii="Times New Roman" w:eastAsia="Times New Roman" w:hAnsi="Times New Roman" w:cs="Times New Roman"/>
      <w:sz w:val="28"/>
      <w:szCs w:val="28"/>
      <w:lang w:eastAsia="ru-RU"/>
    </w:rPr>
  </w:style>
  <w:style w:type="paragraph" w:styleId="ac">
    <w:name w:val="footer"/>
    <w:basedOn w:val="a"/>
    <w:link w:val="ad"/>
    <w:uiPriority w:val="99"/>
    <w:unhideWhenUsed/>
    <w:rsid w:val="002C32AF"/>
    <w:pPr>
      <w:tabs>
        <w:tab w:val="center" w:pos="4677"/>
        <w:tab w:val="right" w:pos="9355"/>
      </w:tabs>
    </w:pPr>
  </w:style>
  <w:style w:type="character" w:customStyle="1" w:styleId="ad">
    <w:name w:val="Нижний колонтитул Знак"/>
    <w:basedOn w:val="a0"/>
    <w:link w:val="ac"/>
    <w:uiPriority w:val="99"/>
    <w:rsid w:val="002C32AF"/>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2C32AF"/>
    <w:rPr>
      <w:rFonts w:asciiTheme="majorHAnsi" w:eastAsiaTheme="majorEastAsia" w:hAnsiTheme="majorHAnsi" w:cstheme="majorBidi"/>
      <w:b/>
      <w:bCs/>
      <w:color w:val="4472C4" w:themeColor="accent1"/>
      <w:sz w:val="28"/>
      <w:szCs w:val="28"/>
      <w:lang w:eastAsia="ru-RU"/>
    </w:rPr>
  </w:style>
  <w:style w:type="character" w:styleId="ae">
    <w:name w:val="Hyperlink"/>
    <w:basedOn w:val="a0"/>
    <w:uiPriority w:val="99"/>
    <w:semiHidden/>
    <w:unhideWhenUsed/>
    <w:rsid w:val="00497B40"/>
    <w:rPr>
      <w:color w:val="0000FF"/>
      <w:u w:val="single"/>
    </w:rPr>
  </w:style>
  <w:style w:type="character" w:customStyle="1" w:styleId="apple-converted-space">
    <w:name w:val="apple-converted-space"/>
    <w:basedOn w:val="a0"/>
    <w:rsid w:val="00604A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4275">
      <w:bodyDiv w:val="1"/>
      <w:marLeft w:val="0"/>
      <w:marRight w:val="0"/>
      <w:marTop w:val="0"/>
      <w:marBottom w:val="0"/>
      <w:divBdr>
        <w:top w:val="none" w:sz="0" w:space="0" w:color="auto"/>
        <w:left w:val="none" w:sz="0" w:space="0" w:color="auto"/>
        <w:bottom w:val="none" w:sz="0" w:space="0" w:color="auto"/>
        <w:right w:val="none" w:sz="0" w:space="0" w:color="auto"/>
      </w:divBdr>
    </w:div>
    <w:div w:id="33385698">
      <w:bodyDiv w:val="1"/>
      <w:marLeft w:val="0"/>
      <w:marRight w:val="0"/>
      <w:marTop w:val="0"/>
      <w:marBottom w:val="0"/>
      <w:divBdr>
        <w:top w:val="none" w:sz="0" w:space="0" w:color="auto"/>
        <w:left w:val="none" w:sz="0" w:space="0" w:color="auto"/>
        <w:bottom w:val="none" w:sz="0" w:space="0" w:color="auto"/>
        <w:right w:val="none" w:sz="0" w:space="0" w:color="auto"/>
      </w:divBdr>
    </w:div>
    <w:div w:id="34890731">
      <w:bodyDiv w:val="1"/>
      <w:marLeft w:val="0"/>
      <w:marRight w:val="0"/>
      <w:marTop w:val="0"/>
      <w:marBottom w:val="0"/>
      <w:divBdr>
        <w:top w:val="none" w:sz="0" w:space="0" w:color="auto"/>
        <w:left w:val="none" w:sz="0" w:space="0" w:color="auto"/>
        <w:bottom w:val="none" w:sz="0" w:space="0" w:color="auto"/>
        <w:right w:val="none" w:sz="0" w:space="0" w:color="auto"/>
      </w:divBdr>
    </w:div>
    <w:div w:id="51853830">
      <w:bodyDiv w:val="1"/>
      <w:marLeft w:val="0"/>
      <w:marRight w:val="0"/>
      <w:marTop w:val="0"/>
      <w:marBottom w:val="0"/>
      <w:divBdr>
        <w:top w:val="none" w:sz="0" w:space="0" w:color="auto"/>
        <w:left w:val="none" w:sz="0" w:space="0" w:color="auto"/>
        <w:bottom w:val="none" w:sz="0" w:space="0" w:color="auto"/>
        <w:right w:val="none" w:sz="0" w:space="0" w:color="auto"/>
      </w:divBdr>
      <w:divsChild>
        <w:div w:id="1551915888">
          <w:marLeft w:val="0"/>
          <w:marRight w:val="0"/>
          <w:marTop w:val="0"/>
          <w:marBottom w:val="105"/>
          <w:divBdr>
            <w:top w:val="none" w:sz="0" w:space="0" w:color="auto"/>
            <w:left w:val="none" w:sz="0" w:space="0" w:color="auto"/>
            <w:bottom w:val="none" w:sz="0" w:space="0" w:color="auto"/>
            <w:right w:val="none" w:sz="0" w:space="0" w:color="auto"/>
          </w:divBdr>
        </w:div>
        <w:div w:id="128981210">
          <w:marLeft w:val="0"/>
          <w:marRight w:val="0"/>
          <w:marTop w:val="0"/>
          <w:marBottom w:val="105"/>
          <w:divBdr>
            <w:top w:val="none" w:sz="0" w:space="0" w:color="auto"/>
            <w:left w:val="none" w:sz="0" w:space="0" w:color="auto"/>
            <w:bottom w:val="none" w:sz="0" w:space="0" w:color="auto"/>
            <w:right w:val="none" w:sz="0" w:space="0" w:color="auto"/>
          </w:divBdr>
        </w:div>
      </w:divsChild>
    </w:div>
    <w:div w:id="54160408">
      <w:bodyDiv w:val="1"/>
      <w:marLeft w:val="0"/>
      <w:marRight w:val="0"/>
      <w:marTop w:val="0"/>
      <w:marBottom w:val="0"/>
      <w:divBdr>
        <w:top w:val="none" w:sz="0" w:space="0" w:color="auto"/>
        <w:left w:val="none" w:sz="0" w:space="0" w:color="auto"/>
        <w:bottom w:val="none" w:sz="0" w:space="0" w:color="auto"/>
        <w:right w:val="none" w:sz="0" w:space="0" w:color="auto"/>
      </w:divBdr>
    </w:div>
    <w:div w:id="221406461">
      <w:bodyDiv w:val="1"/>
      <w:marLeft w:val="0"/>
      <w:marRight w:val="0"/>
      <w:marTop w:val="0"/>
      <w:marBottom w:val="0"/>
      <w:divBdr>
        <w:top w:val="none" w:sz="0" w:space="0" w:color="auto"/>
        <w:left w:val="none" w:sz="0" w:space="0" w:color="auto"/>
        <w:bottom w:val="none" w:sz="0" w:space="0" w:color="auto"/>
        <w:right w:val="none" w:sz="0" w:space="0" w:color="auto"/>
      </w:divBdr>
    </w:div>
    <w:div w:id="243730425">
      <w:bodyDiv w:val="1"/>
      <w:marLeft w:val="0"/>
      <w:marRight w:val="0"/>
      <w:marTop w:val="0"/>
      <w:marBottom w:val="0"/>
      <w:divBdr>
        <w:top w:val="none" w:sz="0" w:space="0" w:color="auto"/>
        <w:left w:val="none" w:sz="0" w:space="0" w:color="auto"/>
        <w:bottom w:val="none" w:sz="0" w:space="0" w:color="auto"/>
        <w:right w:val="none" w:sz="0" w:space="0" w:color="auto"/>
      </w:divBdr>
      <w:divsChild>
        <w:div w:id="1424456805">
          <w:marLeft w:val="0"/>
          <w:marRight w:val="0"/>
          <w:marTop w:val="0"/>
          <w:marBottom w:val="105"/>
          <w:divBdr>
            <w:top w:val="none" w:sz="0" w:space="0" w:color="auto"/>
            <w:left w:val="none" w:sz="0" w:space="0" w:color="auto"/>
            <w:bottom w:val="none" w:sz="0" w:space="0" w:color="auto"/>
            <w:right w:val="none" w:sz="0" w:space="0" w:color="auto"/>
          </w:divBdr>
        </w:div>
        <w:div w:id="1242980479">
          <w:marLeft w:val="0"/>
          <w:marRight w:val="0"/>
          <w:marTop w:val="0"/>
          <w:marBottom w:val="105"/>
          <w:divBdr>
            <w:top w:val="none" w:sz="0" w:space="0" w:color="auto"/>
            <w:left w:val="none" w:sz="0" w:space="0" w:color="auto"/>
            <w:bottom w:val="none" w:sz="0" w:space="0" w:color="auto"/>
            <w:right w:val="none" w:sz="0" w:space="0" w:color="auto"/>
          </w:divBdr>
        </w:div>
      </w:divsChild>
    </w:div>
    <w:div w:id="252082820">
      <w:bodyDiv w:val="1"/>
      <w:marLeft w:val="0"/>
      <w:marRight w:val="0"/>
      <w:marTop w:val="0"/>
      <w:marBottom w:val="0"/>
      <w:divBdr>
        <w:top w:val="none" w:sz="0" w:space="0" w:color="auto"/>
        <w:left w:val="none" w:sz="0" w:space="0" w:color="auto"/>
        <w:bottom w:val="none" w:sz="0" w:space="0" w:color="auto"/>
        <w:right w:val="none" w:sz="0" w:space="0" w:color="auto"/>
      </w:divBdr>
    </w:div>
    <w:div w:id="278876544">
      <w:bodyDiv w:val="1"/>
      <w:marLeft w:val="0"/>
      <w:marRight w:val="0"/>
      <w:marTop w:val="0"/>
      <w:marBottom w:val="0"/>
      <w:divBdr>
        <w:top w:val="none" w:sz="0" w:space="0" w:color="auto"/>
        <w:left w:val="none" w:sz="0" w:space="0" w:color="auto"/>
        <w:bottom w:val="none" w:sz="0" w:space="0" w:color="auto"/>
        <w:right w:val="none" w:sz="0" w:space="0" w:color="auto"/>
      </w:divBdr>
    </w:div>
    <w:div w:id="337197544">
      <w:bodyDiv w:val="1"/>
      <w:marLeft w:val="0"/>
      <w:marRight w:val="0"/>
      <w:marTop w:val="0"/>
      <w:marBottom w:val="0"/>
      <w:divBdr>
        <w:top w:val="none" w:sz="0" w:space="0" w:color="auto"/>
        <w:left w:val="none" w:sz="0" w:space="0" w:color="auto"/>
        <w:bottom w:val="none" w:sz="0" w:space="0" w:color="auto"/>
        <w:right w:val="none" w:sz="0" w:space="0" w:color="auto"/>
      </w:divBdr>
    </w:div>
    <w:div w:id="351762124">
      <w:bodyDiv w:val="1"/>
      <w:marLeft w:val="0"/>
      <w:marRight w:val="0"/>
      <w:marTop w:val="0"/>
      <w:marBottom w:val="0"/>
      <w:divBdr>
        <w:top w:val="none" w:sz="0" w:space="0" w:color="auto"/>
        <w:left w:val="none" w:sz="0" w:space="0" w:color="auto"/>
        <w:bottom w:val="none" w:sz="0" w:space="0" w:color="auto"/>
        <w:right w:val="none" w:sz="0" w:space="0" w:color="auto"/>
      </w:divBdr>
    </w:div>
    <w:div w:id="486825877">
      <w:bodyDiv w:val="1"/>
      <w:marLeft w:val="0"/>
      <w:marRight w:val="0"/>
      <w:marTop w:val="0"/>
      <w:marBottom w:val="0"/>
      <w:divBdr>
        <w:top w:val="none" w:sz="0" w:space="0" w:color="auto"/>
        <w:left w:val="none" w:sz="0" w:space="0" w:color="auto"/>
        <w:bottom w:val="none" w:sz="0" w:space="0" w:color="auto"/>
        <w:right w:val="none" w:sz="0" w:space="0" w:color="auto"/>
      </w:divBdr>
    </w:div>
    <w:div w:id="506407836">
      <w:bodyDiv w:val="1"/>
      <w:marLeft w:val="0"/>
      <w:marRight w:val="0"/>
      <w:marTop w:val="0"/>
      <w:marBottom w:val="0"/>
      <w:divBdr>
        <w:top w:val="none" w:sz="0" w:space="0" w:color="auto"/>
        <w:left w:val="none" w:sz="0" w:space="0" w:color="auto"/>
        <w:bottom w:val="none" w:sz="0" w:space="0" w:color="auto"/>
        <w:right w:val="none" w:sz="0" w:space="0" w:color="auto"/>
      </w:divBdr>
    </w:div>
    <w:div w:id="510294195">
      <w:bodyDiv w:val="1"/>
      <w:marLeft w:val="0"/>
      <w:marRight w:val="0"/>
      <w:marTop w:val="0"/>
      <w:marBottom w:val="0"/>
      <w:divBdr>
        <w:top w:val="none" w:sz="0" w:space="0" w:color="auto"/>
        <w:left w:val="none" w:sz="0" w:space="0" w:color="auto"/>
        <w:bottom w:val="none" w:sz="0" w:space="0" w:color="auto"/>
        <w:right w:val="none" w:sz="0" w:space="0" w:color="auto"/>
      </w:divBdr>
    </w:div>
    <w:div w:id="571433868">
      <w:bodyDiv w:val="1"/>
      <w:marLeft w:val="0"/>
      <w:marRight w:val="0"/>
      <w:marTop w:val="0"/>
      <w:marBottom w:val="0"/>
      <w:divBdr>
        <w:top w:val="none" w:sz="0" w:space="0" w:color="auto"/>
        <w:left w:val="none" w:sz="0" w:space="0" w:color="auto"/>
        <w:bottom w:val="none" w:sz="0" w:space="0" w:color="auto"/>
        <w:right w:val="none" w:sz="0" w:space="0" w:color="auto"/>
      </w:divBdr>
    </w:div>
    <w:div w:id="677931526">
      <w:bodyDiv w:val="1"/>
      <w:marLeft w:val="0"/>
      <w:marRight w:val="0"/>
      <w:marTop w:val="0"/>
      <w:marBottom w:val="0"/>
      <w:divBdr>
        <w:top w:val="none" w:sz="0" w:space="0" w:color="auto"/>
        <w:left w:val="none" w:sz="0" w:space="0" w:color="auto"/>
        <w:bottom w:val="none" w:sz="0" w:space="0" w:color="auto"/>
        <w:right w:val="none" w:sz="0" w:space="0" w:color="auto"/>
      </w:divBdr>
    </w:div>
    <w:div w:id="717046938">
      <w:bodyDiv w:val="1"/>
      <w:marLeft w:val="0"/>
      <w:marRight w:val="0"/>
      <w:marTop w:val="0"/>
      <w:marBottom w:val="0"/>
      <w:divBdr>
        <w:top w:val="none" w:sz="0" w:space="0" w:color="auto"/>
        <w:left w:val="none" w:sz="0" w:space="0" w:color="auto"/>
        <w:bottom w:val="none" w:sz="0" w:space="0" w:color="auto"/>
        <w:right w:val="none" w:sz="0" w:space="0" w:color="auto"/>
      </w:divBdr>
    </w:div>
    <w:div w:id="735668827">
      <w:bodyDiv w:val="1"/>
      <w:marLeft w:val="0"/>
      <w:marRight w:val="0"/>
      <w:marTop w:val="0"/>
      <w:marBottom w:val="0"/>
      <w:divBdr>
        <w:top w:val="none" w:sz="0" w:space="0" w:color="auto"/>
        <w:left w:val="none" w:sz="0" w:space="0" w:color="auto"/>
        <w:bottom w:val="none" w:sz="0" w:space="0" w:color="auto"/>
        <w:right w:val="none" w:sz="0" w:space="0" w:color="auto"/>
      </w:divBdr>
    </w:div>
    <w:div w:id="741875685">
      <w:bodyDiv w:val="1"/>
      <w:marLeft w:val="0"/>
      <w:marRight w:val="0"/>
      <w:marTop w:val="0"/>
      <w:marBottom w:val="0"/>
      <w:divBdr>
        <w:top w:val="none" w:sz="0" w:space="0" w:color="auto"/>
        <w:left w:val="none" w:sz="0" w:space="0" w:color="auto"/>
        <w:bottom w:val="none" w:sz="0" w:space="0" w:color="auto"/>
        <w:right w:val="none" w:sz="0" w:space="0" w:color="auto"/>
      </w:divBdr>
      <w:divsChild>
        <w:div w:id="451554015">
          <w:marLeft w:val="0"/>
          <w:marRight w:val="0"/>
          <w:marTop w:val="0"/>
          <w:marBottom w:val="105"/>
          <w:divBdr>
            <w:top w:val="none" w:sz="0" w:space="0" w:color="auto"/>
            <w:left w:val="none" w:sz="0" w:space="0" w:color="auto"/>
            <w:bottom w:val="none" w:sz="0" w:space="0" w:color="auto"/>
            <w:right w:val="none" w:sz="0" w:space="0" w:color="auto"/>
          </w:divBdr>
        </w:div>
        <w:div w:id="1034232352">
          <w:marLeft w:val="0"/>
          <w:marRight w:val="0"/>
          <w:marTop w:val="0"/>
          <w:marBottom w:val="105"/>
          <w:divBdr>
            <w:top w:val="none" w:sz="0" w:space="0" w:color="auto"/>
            <w:left w:val="none" w:sz="0" w:space="0" w:color="auto"/>
            <w:bottom w:val="none" w:sz="0" w:space="0" w:color="auto"/>
            <w:right w:val="none" w:sz="0" w:space="0" w:color="auto"/>
          </w:divBdr>
        </w:div>
      </w:divsChild>
    </w:div>
    <w:div w:id="757677109">
      <w:bodyDiv w:val="1"/>
      <w:marLeft w:val="0"/>
      <w:marRight w:val="0"/>
      <w:marTop w:val="0"/>
      <w:marBottom w:val="0"/>
      <w:divBdr>
        <w:top w:val="none" w:sz="0" w:space="0" w:color="auto"/>
        <w:left w:val="none" w:sz="0" w:space="0" w:color="auto"/>
        <w:bottom w:val="none" w:sz="0" w:space="0" w:color="auto"/>
        <w:right w:val="none" w:sz="0" w:space="0" w:color="auto"/>
      </w:divBdr>
    </w:div>
    <w:div w:id="823282402">
      <w:bodyDiv w:val="1"/>
      <w:marLeft w:val="0"/>
      <w:marRight w:val="0"/>
      <w:marTop w:val="0"/>
      <w:marBottom w:val="0"/>
      <w:divBdr>
        <w:top w:val="none" w:sz="0" w:space="0" w:color="auto"/>
        <w:left w:val="none" w:sz="0" w:space="0" w:color="auto"/>
        <w:bottom w:val="none" w:sz="0" w:space="0" w:color="auto"/>
        <w:right w:val="none" w:sz="0" w:space="0" w:color="auto"/>
      </w:divBdr>
    </w:div>
    <w:div w:id="826554415">
      <w:bodyDiv w:val="1"/>
      <w:marLeft w:val="0"/>
      <w:marRight w:val="0"/>
      <w:marTop w:val="0"/>
      <w:marBottom w:val="0"/>
      <w:divBdr>
        <w:top w:val="none" w:sz="0" w:space="0" w:color="auto"/>
        <w:left w:val="none" w:sz="0" w:space="0" w:color="auto"/>
        <w:bottom w:val="none" w:sz="0" w:space="0" w:color="auto"/>
        <w:right w:val="none" w:sz="0" w:space="0" w:color="auto"/>
      </w:divBdr>
    </w:div>
    <w:div w:id="826828291">
      <w:bodyDiv w:val="1"/>
      <w:marLeft w:val="0"/>
      <w:marRight w:val="0"/>
      <w:marTop w:val="0"/>
      <w:marBottom w:val="0"/>
      <w:divBdr>
        <w:top w:val="none" w:sz="0" w:space="0" w:color="auto"/>
        <w:left w:val="none" w:sz="0" w:space="0" w:color="auto"/>
        <w:bottom w:val="none" w:sz="0" w:space="0" w:color="auto"/>
        <w:right w:val="none" w:sz="0" w:space="0" w:color="auto"/>
      </w:divBdr>
    </w:div>
    <w:div w:id="887573076">
      <w:bodyDiv w:val="1"/>
      <w:marLeft w:val="0"/>
      <w:marRight w:val="0"/>
      <w:marTop w:val="0"/>
      <w:marBottom w:val="0"/>
      <w:divBdr>
        <w:top w:val="none" w:sz="0" w:space="0" w:color="auto"/>
        <w:left w:val="none" w:sz="0" w:space="0" w:color="auto"/>
        <w:bottom w:val="none" w:sz="0" w:space="0" w:color="auto"/>
        <w:right w:val="none" w:sz="0" w:space="0" w:color="auto"/>
      </w:divBdr>
    </w:div>
    <w:div w:id="895047926">
      <w:bodyDiv w:val="1"/>
      <w:marLeft w:val="0"/>
      <w:marRight w:val="0"/>
      <w:marTop w:val="0"/>
      <w:marBottom w:val="0"/>
      <w:divBdr>
        <w:top w:val="none" w:sz="0" w:space="0" w:color="auto"/>
        <w:left w:val="none" w:sz="0" w:space="0" w:color="auto"/>
        <w:bottom w:val="none" w:sz="0" w:space="0" w:color="auto"/>
        <w:right w:val="none" w:sz="0" w:space="0" w:color="auto"/>
      </w:divBdr>
      <w:divsChild>
        <w:div w:id="1782065732">
          <w:marLeft w:val="0"/>
          <w:marRight w:val="0"/>
          <w:marTop w:val="0"/>
          <w:marBottom w:val="105"/>
          <w:divBdr>
            <w:top w:val="none" w:sz="0" w:space="0" w:color="auto"/>
            <w:left w:val="none" w:sz="0" w:space="0" w:color="auto"/>
            <w:bottom w:val="none" w:sz="0" w:space="0" w:color="auto"/>
            <w:right w:val="none" w:sz="0" w:space="0" w:color="auto"/>
          </w:divBdr>
        </w:div>
        <w:div w:id="94979261">
          <w:marLeft w:val="0"/>
          <w:marRight w:val="0"/>
          <w:marTop w:val="0"/>
          <w:marBottom w:val="105"/>
          <w:divBdr>
            <w:top w:val="none" w:sz="0" w:space="0" w:color="auto"/>
            <w:left w:val="none" w:sz="0" w:space="0" w:color="auto"/>
            <w:bottom w:val="none" w:sz="0" w:space="0" w:color="auto"/>
            <w:right w:val="none" w:sz="0" w:space="0" w:color="auto"/>
          </w:divBdr>
        </w:div>
      </w:divsChild>
    </w:div>
    <w:div w:id="936182283">
      <w:bodyDiv w:val="1"/>
      <w:marLeft w:val="0"/>
      <w:marRight w:val="0"/>
      <w:marTop w:val="0"/>
      <w:marBottom w:val="0"/>
      <w:divBdr>
        <w:top w:val="none" w:sz="0" w:space="0" w:color="auto"/>
        <w:left w:val="none" w:sz="0" w:space="0" w:color="auto"/>
        <w:bottom w:val="none" w:sz="0" w:space="0" w:color="auto"/>
        <w:right w:val="none" w:sz="0" w:space="0" w:color="auto"/>
      </w:divBdr>
    </w:div>
    <w:div w:id="978533331">
      <w:bodyDiv w:val="1"/>
      <w:marLeft w:val="0"/>
      <w:marRight w:val="0"/>
      <w:marTop w:val="0"/>
      <w:marBottom w:val="0"/>
      <w:divBdr>
        <w:top w:val="none" w:sz="0" w:space="0" w:color="auto"/>
        <w:left w:val="none" w:sz="0" w:space="0" w:color="auto"/>
        <w:bottom w:val="none" w:sz="0" w:space="0" w:color="auto"/>
        <w:right w:val="none" w:sz="0" w:space="0" w:color="auto"/>
      </w:divBdr>
    </w:div>
    <w:div w:id="1002776183">
      <w:bodyDiv w:val="1"/>
      <w:marLeft w:val="0"/>
      <w:marRight w:val="0"/>
      <w:marTop w:val="0"/>
      <w:marBottom w:val="0"/>
      <w:divBdr>
        <w:top w:val="none" w:sz="0" w:space="0" w:color="auto"/>
        <w:left w:val="none" w:sz="0" w:space="0" w:color="auto"/>
        <w:bottom w:val="none" w:sz="0" w:space="0" w:color="auto"/>
        <w:right w:val="none" w:sz="0" w:space="0" w:color="auto"/>
      </w:divBdr>
      <w:divsChild>
        <w:div w:id="1164782359">
          <w:marLeft w:val="0"/>
          <w:marRight w:val="0"/>
          <w:marTop w:val="0"/>
          <w:marBottom w:val="105"/>
          <w:divBdr>
            <w:top w:val="none" w:sz="0" w:space="0" w:color="auto"/>
            <w:left w:val="none" w:sz="0" w:space="0" w:color="auto"/>
            <w:bottom w:val="none" w:sz="0" w:space="0" w:color="auto"/>
            <w:right w:val="none" w:sz="0" w:space="0" w:color="auto"/>
          </w:divBdr>
        </w:div>
        <w:div w:id="518469470">
          <w:marLeft w:val="0"/>
          <w:marRight w:val="0"/>
          <w:marTop w:val="0"/>
          <w:marBottom w:val="105"/>
          <w:divBdr>
            <w:top w:val="none" w:sz="0" w:space="0" w:color="auto"/>
            <w:left w:val="none" w:sz="0" w:space="0" w:color="auto"/>
            <w:bottom w:val="none" w:sz="0" w:space="0" w:color="auto"/>
            <w:right w:val="none" w:sz="0" w:space="0" w:color="auto"/>
          </w:divBdr>
        </w:div>
      </w:divsChild>
    </w:div>
    <w:div w:id="1050034115">
      <w:bodyDiv w:val="1"/>
      <w:marLeft w:val="0"/>
      <w:marRight w:val="0"/>
      <w:marTop w:val="0"/>
      <w:marBottom w:val="0"/>
      <w:divBdr>
        <w:top w:val="none" w:sz="0" w:space="0" w:color="auto"/>
        <w:left w:val="none" w:sz="0" w:space="0" w:color="auto"/>
        <w:bottom w:val="none" w:sz="0" w:space="0" w:color="auto"/>
        <w:right w:val="none" w:sz="0" w:space="0" w:color="auto"/>
      </w:divBdr>
    </w:div>
    <w:div w:id="1129932198">
      <w:bodyDiv w:val="1"/>
      <w:marLeft w:val="0"/>
      <w:marRight w:val="0"/>
      <w:marTop w:val="0"/>
      <w:marBottom w:val="0"/>
      <w:divBdr>
        <w:top w:val="none" w:sz="0" w:space="0" w:color="auto"/>
        <w:left w:val="none" w:sz="0" w:space="0" w:color="auto"/>
        <w:bottom w:val="none" w:sz="0" w:space="0" w:color="auto"/>
        <w:right w:val="none" w:sz="0" w:space="0" w:color="auto"/>
      </w:divBdr>
    </w:div>
    <w:div w:id="1154488330">
      <w:bodyDiv w:val="1"/>
      <w:marLeft w:val="0"/>
      <w:marRight w:val="0"/>
      <w:marTop w:val="0"/>
      <w:marBottom w:val="0"/>
      <w:divBdr>
        <w:top w:val="none" w:sz="0" w:space="0" w:color="auto"/>
        <w:left w:val="none" w:sz="0" w:space="0" w:color="auto"/>
        <w:bottom w:val="none" w:sz="0" w:space="0" w:color="auto"/>
        <w:right w:val="none" w:sz="0" w:space="0" w:color="auto"/>
      </w:divBdr>
    </w:div>
    <w:div w:id="1176264079">
      <w:bodyDiv w:val="1"/>
      <w:marLeft w:val="0"/>
      <w:marRight w:val="0"/>
      <w:marTop w:val="0"/>
      <w:marBottom w:val="0"/>
      <w:divBdr>
        <w:top w:val="none" w:sz="0" w:space="0" w:color="auto"/>
        <w:left w:val="none" w:sz="0" w:space="0" w:color="auto"/>
        <w:bottom w:val="none" w:sz="0" w:space="0" w:color="auto"/>
        <w:right w:val="none" w:sz="0" w:space="0" w:color="auto"/>
      </w:divBdr>
    </w:div>
    <w:div w:id="1186485882">
      <w:bodyDiv w:val="1"/>
      <w:marLeft w:val="0"/>
      <w:marRight w:val="0"/>
      <w:marTop w:val="0"/>
      <w:marBottom w:val="0"/>
      <w:divBdr>
        <w:top w:val="none" w:sz="0" w:space="0" w:color="auto"/>
        <w:left w:val="none" w:sz="0" w:space="0" w:color="auto"/>
        <w:bottom w:val="none" w:sz="0" w:space="0" w:color="auto"/>
        <w:right w:val="none" w:sz="0" w:space="0" w:color="auto"/>
      </w:divBdr>
      <w:divsChild>
        <w:div w:id="418209565">
          <w:marLeft w:val="0"/>
          <w:marRight w:val="0"/>
          <w:marTop w:val="0"/>
          <w:marBottom w:val="105"/>
          <w:divBdr>
            <w:top w:val="none" w:sz="0" w:space="0" w:color="auto"/>
            <w:left w:val="none" w:sz="0" w:space="0" w:color="auto"/>
            <w:bottom w:val="none" w:sz="0" w:space="0" w:color="auto"/>
            <w:right w:val="none" w:sz="0" w:space="0" w:color="auto"/>
          </w:divBdr>
        </w:div>
        <w:div w:id="88355025">
          <w:marLeft w:val="0"/>
          <w:marRight w:val="0"/>
          <w:marTop w:val="0"/>
          <w:marBottom w:val="105"/>
          <w:divBdr>
            <w:top w:val="none" w:sz="0" w:space="0" w:color="auto"/>
            <w:left w:val="none" w:sz="0" w:space="0" w:color="auto"/>
            <w:bottom w:val="none" w:sz="0" w:space="0" w:color="auto"/>
            <w:right w:val="none" w:sz="0" w:space="0" w:color="auto"/>
          </w:divBdr>
        </w:div>
      </w:divsChild>
    </w:div>
    <w:div w:id="1211307516">
      <w:bodyDiv w:val="1"/>
      <w:marLeft w:val="0"/>
      <w:marRight w:val="0"/>
      <w:marTop w:val="0"/>
      <w:marBottom w:val="0"/>
      <w:divBdr>
        <w:top w:val="none" w:sz="0" w:space="0" w:color="auto"/>
        <w:left w:val="none" w:sz="0" w:space="0" w:color="auto"/>
        <w:bottom w:val="none" w:sz="0" w:space="0" w:color="auto"/>
        <w:right w:val="none" w:sz="0" w:space="0" w:color="auto"/>
      </w:divBdr>
    </w:div>
    <w:div w:id="1214586677">
      <w:bodyDiv w:val="1"/>
      <w:marLeft w:val="0"/>
      <w:marRight w:val="0"/>
      <w:marTop w:val="0"/>
      <w:marBottom w:val="0"/>
      <w:divBdr>
        <w:top w:val="none" w:sz="0" w:space="0" w:color="auto"/>
        <w:left w:val="none" w:sz="0" w:space="0" w:color="auto"/>
        <w:bottom w:val="none" w:sz="0" w:space="0" w:color="auto"/>
        <w:right w:val="none" w:sz="0" w:space="0" w:color="auto"/>
      </w:divBdr>
    </w:div>
    <w:div w:id="1236166289">
      <w:bodyDiv w:val="1"/>
      <w:marLeft w:val="0"/>
      <w:marRight w:val="0"/>
      <w:marTop w:val="0"/>
      <w:marBottom w:val="0"/>
      <w:divBdr>
        <w:top w:val="none" w:sz="0" w:space="0" w:color="auto"/>
        <w:left w:val="none" w:sz="0" w:space="0" w:color="auto"/>
        <w:bottom w:val="none" w:sz="0" w:space="0" w:color="auto"/>
        <w:right w:val="none" w:sz="0" w:space="0" w:color="auto"/>
      </w:divBdr>
      <w:divsChild>
        <w:div w:id="520558324">
          <w:marLeft w:val="0"/>
          <w:marRight w:val="0"/>
          <w:marTop w:val="0"/>
          <w:marBottom w:val="105"/>
          <w:divBdr>
            <w:top w:val="none" w:sz="0" w:space="0" w:color="auto"/>
            <w:left w:val="none" w:sz="0" w:space="0" w:color="auto"/>
            <w:bottom w:val="none" w:sz="0" w:space="0" w:color="auto"/>
            <w:right w:val="none" w:sz="0" w:space="0" w:color="auto"/>
          </w:divBdr>
        </w:div>
        <w:div w:id="340396788">
          <w:marLeft w:val="0"/>
          <w:marRight w:val="0"/>
          <w:marTop w:val="0"/>
          <w:marBottom w:val="105"/>
          <w:divBdr>
            <w:top w:val="none" w:sz="0" w:space="0" w:color="auto"/>
            <w:left w:val="none" w:sz="0" w:space="0" w:color="auto"/>
            <w:bottom w:val="none" w:sz="0" w:space="0" w:color="auto"/>
            <w:right w:val="none" w:sz="0" w:space="0" w:color="auto"/>
          </w:divBdr>
        </w:div>
      </w:divsChild>
    </w:div>
    <w:div w:id="1291085068">
      <w:bodyDiv w:val="1"/>
      <w:marLeft w:val="0"/>
      <w:marRight w:val="0"/>
      <w:marTop w:val="0"/>
      <w:marBottom w:val="0"/>
      <w:divBdr>
        <w:top w:val="none" w:sz="0" w:space="0" w:color="auto"/>
        <w:left w:val="none" w:sz="0" w:space="0" w:color="auto"/>
        <w:bottom w:val="none" w:sz="0" w:space="0" w:color="auto"/>
        <w:right w:val="none" w:sz="0" w:space="0" w:color="auto"/>
      </w:divBdr>
      <w:divsChild>
        <w:div w:id="1903052349">
          <w:marLeft w:val="0"/>
          <w:marRight w:val="0"/>
          <w:marTop w:val="0"/>
          <w:marBottom w:val="105"/>
          <w:divBdr>
            <w:top w:val="none" w:sz="0" w:space="0" w:color="auto"/>
            <w:left w:val="none" w:sz="0" w:space="0" w:color="auto"/>
            <w:bottom w:val="none" w:sz="0" w:space="0" w:color="auto"/>
            <w:right w:val="none" w:sz="0" w:space="0" w:color="auto"/>
          </w:divBdr>
        </w:div>
        <w:div w:id="507062327">
          <w:marLeft w:val="0"/>
          <w:marRight w:val="0"/>
          <w:marTop w:val="0"/>
          <w:marBottom w:val="105"/>
          <w:divBdr>
            <w:top w:val="none" w:sz="0" w:space="0" w:color="auto"/>
            <w:left w:val="none" w:sz="0" w:space="0" w:color="auto"/>
            <w:bottom w:val="none" w:sz="0" w:space="0" w:color="auto"/>
            <w:right w:val="none" w:sz="0" w:space="0" w:color="auto"/>
          </w:divBdr>
        </w:div>
      </w:divsChild>
    </w:div>
    <w:div w:id="1295871002">
      <w:bodyDiv w:val="1"/>
      <w:marLeft w:val="0"/>
      <w:marRight w:val="0"/>
      <w:marTop w:val="0"/>
      <w:marBottom w:val="0"/>
      <w:divBdr>
        <w:top w:val="none" w:sz="0" w:space="0" w:color="auto"/>
        <w:left w:val="none" w:sz="0" w:space="0" w:color="auto"/>
        <w:bottom w:val="none" w:sz="0" w:space="0" w:color="auto"/>
        <w:right w:val="none" w:sz="0" w:space="0" w:color="auto"/>
      </w:divBdr>
      <w:divsChild>
        <w:div w:id="1613053356">
          <w:marLeft w:val="0"/>
          <w:marRight w:val="0"/>
          <w:marTop w:val="0"/>
          <w:marBottom w:val="105"/>
          <w:divBdr>
            <w:top w:val="none" w:sz="0" w:space="0" w:color="auto"/>
            <w:left w:val="none" w:sz="0" w:space="0" w:color="auto"/>
            <w:bottom w:val="none" w:sz="0" w:space="0" w:color="auto"/>
            <w:right w:val="none" w:sz="0" w:space="0" w:color="auto"/>
          </w:divBdr>
        </w:div>
        <w:div w:id="302009116">
          <w:marLeft w:val="0"/>
          <w:marRight w:val="0"/>
          <w:marTop w:val="0"/>
          <w:marBottom w:val="105"/>
          <w:divBdr>
            <w:top w:val="none" w:sz="0" w:space="0" w:color="auto"/>
            <w:left w:val="none" w:sz="0" w:space="0" w:color="auto"/>
            <w:bottom w:val="none" w:sz="0" w:space="0" w:color="auto"/>
            <w:right w:val="none" w:sz="0" w:space="0" w:color="auto"/>
          </w:divBdr>
        </w:div>
      </w:divsChild>
    </w:div>
    <w:div w:id="1373580672">
      <w:bodyDiv w:val="1"/>
      <w:marLeft w:val="0"/>
      <w:marRight w:val="0"/>
      <w:marTop w:val="0"/>
      <w:marBottom w:val="0"/>
      <w:divBdr>
        <w:top w:val="none" w:sz="0" w:space="0" w:color="auto"/>
        <w:left w:val="none" w:sz="0" w:space="0" w:color="auto"/>
        <w:bottom w:val="none" w:sz="0" w:space="0" w:color="auto"/>
        <w:right w:val="none" w:sz="0" w:space="0" w:color="auto"/>
      </w:divBdr>
    </w:div>
    <w:div w:id="1380129956">
      <w:bodyDiv w:val="1"/>
      <w:marLeft w:val="0"/>
      <w:marRight w:val="0"/>
      <w:marTop w:val="0"/>
      <w:marBottom w:val="0"/>
      <w:divBdr>
        <w:top w:val="none" w:sz="0" w:space="0" w:color="auto"/>
        <w:left w:val="none" w:sz="0" w:space="0" w:color="auto"/>
        <w:bottom w:val="none" w:sz="0" w:space="0" w:color="auto"/>
        <w:right w:val="none" w:sz="0" w:space="0" w:color="auto"/>
      </w:divBdr>
    </w:div>
    <w:div w:id="1400132017">
      <w:bodyDiv w:val="1"/>
      <w:marLeft w:val="0"/>
      <w:marRight w:val="0"/>
      <w:marTop w:val="0"/>
      <w:marBottom w:val="0"/>
      <w:divBdr>
        <w:top w:val="none" w:sz="0" w:space="0" w:color="auto"/>
        <w:left w:val="none" w:sz="0" w:space="0" w:color="auto"/>
        <w:bottom w:val="none" w:sz="0" w:space="0" w:color="auto"/>
        <w:right w:val="none" w:sz="0" w:space="0" w:color="auto"/>
      </w:divBdr>
      <w:divsChild>
        <w:div w:id="1339310891">
          <w:marLeft w:val="0"/>
          <w:marRight w:val="0"/>
          <w:marTop w:val="0"/>
          <w:marBottom w:val="0"/>
          <w:divBdr>
            <w:top w:val="none" w:sz="0" w:space="0" w:color="auto"/>
            <w:left w:val="none" w:sz="0" w:space="0" w:color="auto"/>
            <w:bottom w:val="none" w:sz="0" w:space="0" w:color="auto"/>
            <w:right w:val="none" w:sz="0" w:space="0" w:color="auto"/>
          </w:divBdr>
          <w:divsChild>
            <w:div w:id="362561876">
              <w:marLeft w:val="-225"/>
              <w:marRight w:val="-225"/>
              <w:marTop w:val="0"/>
              <w:marBottom w:val="0"/>
              <w:divBdr>
                <w:top w:val="none" w:sz="0" w:space="0" w:color="auto"/>
                <w:left w:val="none" w:sz="0" w:space="0" w:color="auto"/>
                <w:bottom w:val="none" w:sz="0" w:space="0" w:color="auto"/>
                <w:right w:val="none" w:sz="0" w:space="0" w:color="auto"/>
              </w:divBdr>
              <w:divsChild>
                <w:div w:id="5323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09534">
      <w:bodyDiv w:val="1"/>
      <w:marLeft w:val="0"/>
      <w:marRight w:val="0"/>
      <w:marTop w:val="0"/>
      <w:marBottom w:val="0"/>
      <w:divBdr>
        <w:top w:val="none" w:sz="0" w:space="0" w:color="auto"/>
        <w:left w:val="none" w:sz="0" w:space="0" w:color="auto"/>
        <w:bottom w:val="none" w:sz="0" w:space="0" w:color="auto"/>
        <w:right w:val="none" w:sz="0" w:space="0" w:color="auto"/>
      </w:divBdr>
      <w:divsChild>
        <w:div w:id="1067844407">
          <w:marLeft w:val="0"/>
          <w:marRight w:val="0"/>
          <w:marTop w:val="0"/>
          <w:marBottom w:val="105"/>
          <w:divBdr>
            <w:top w:val="none" w:sz="0" w:space="0" w:color="auto"/>
            <w:left w:val="none" w:sz="0" w:space="0" w:color="auto"/>
            <w:bottom w:val="none" w:sz="0" w:space="0" w:color="auto"/>
            <w:right w:val="none" w:sz="0" w:space="0" w:color="auto"/>
          </w:divBdr>
        </w:div>
        <w:div w:id="1580165830">
          <w:marLeft w:val="0"/>
          <w:marRight w:val="0"/>
          <w:marTop w:val="0"/>
          <w:marBottom w:val="105"/>
          <w:divBdr>
            <w:top w:val="none" w:sz="0" w:space="0" w:color="auto"/>
            <w:left w:val="none" w:sz="0" w:space="0" w:color="auto"/>
            <w:bottom w:val="none" w:sz="0" w:space="0" w:color="auto"/>
            <w:right w:val="none" w:sz="0" w:space="0" w:color="auto"/>
          </w:divBdr>
        </w:div>
      </w:divsChild>
    </w:div>
    <w:div w:id="1454249062">
      <w:bodyDiv w:val="1"/>
      <w:marLeft w:val="0"/>
      <w:marRight w:val="0"/>
      <w:marTop w:val="0"/>
      <w:marBottom w:val="0"/>
      <w:divBdr>
        <w:top w:val="none" w:sz="0" w:space="0" w:color="auto"/>
        <w:left w:val="none" w:sz="0" w:space="0" w:color="auto"/>
        <w:bottom w:val="none" w:sz="0" w:space="0" w:color="auto"/>
        <w:right w:val="none" w:sz="0" w:space="0" w:color="auto"/>
      </w:divBdr>
    </w:div>
    <w:div w:id="1487940497">
      <w:bodyDiv w:val="1"/>
      <w:marLeft w:val="0"/>
      <w:marRight w:val="0"/>
      <w:marTop w:val="0"/>
      <w:marBottom w:val="0"/>
      <w:divBdr>
        <w:top w:val="none" w:sz="0" w:space="0" w:color="auto"/>
        <w:left w:val="none" w:sz="0" w:space="0" w:color="auto"/>
        <w:bottom w:val="none" w:sz="0" w:space="0" w:color="auto"/>
        <w:right w:val="none" w:sz="0" w:space="0" w:color="auto"/>
      </w:divBdr>
    </w:div>
    <w:div w:id="1512143245">
      <w:bodyDiv w:val="1"/>
      <w:marLeft w:val="0"/>
      <w:marRight w:val="0"/>
      <w:marTop w:val="0"/>
      <w:marBottom w:val="0"/>
      <w:divBdr>
        <w:top w:val="none" w:sz="0" w:space="0" w:color="auto"/>
        <w:left w:val="none" w:sz="0" w:space="0" w:color="auto"/>
        <w:bottom w:val="none" w:sz="0" w:space="0" w:color="auto"/>
        <w:right w:val="none" w:sz="0" w:space="0" w:color="auto"/>
      </w:divBdr>
    </w:div>
    <w:div w:id="1530605989">
      <w:bodyDiv w:val="1"/>
      <w:marLeft w:val="0"/>
      <w:marRight w:val="0"/>
      <w:marTop w:val="0"/>
      <w:marBottom w:val="0"/>
      <w:divBdr>
        <w:top w:val="none" w:sz="0" w:space="0" w:color="auto"/>
        <w:left w:val="none" w:sz="0" w:space="0" w:color="auto"/>
        <w:bottom w:val="none" w:sz="0" w:space="0" w:color="auto"/>
        <w:right w:val="none" w:sz="0" w:space="0" w:color="auto"/>
      </w:divBdr>
    </w:div>
    <w:div w:id="1589536562">
      <w:bodyDiv w:val="1"/>
      <w:marLeft w:val="0"/>
      <w:marRight w:val="0"/>
      <w:marTop w:val="0"/>
      <w:marBottom w:val="0"/>
      <w:divBdr>
        <w:top w:val="none" w:sz="0" w:space="0" w:color="auto"/>
        <w:left w:val="none" w:sz="0" w:space="0" w:color="auto"/>
        <w:bottom w:val="none" w:sz="0" w:space="0" w:color="auto"/>
        <w:right w:val="none" w:sz="0" w:space="0" w:color="auto"/>
      </w:divBdr>
    </w:div>
    <w:div w:id="1658268666">
      <w:bodyDiv w:val="1"/>
      <w:marLeft w:val="0"/>
      <w:marRight w:val="0"/>
      <w:marTop w:val="0"/>
      <w:marBottom w:val="0"/>
      <w:divBdr>
        <w:top w:val="none" w:sz="0" w:space="0" w:color="auto"/>
        <w:left w:val="none" w:sz="0" w:space="0" w:color="auto"/>
        <w:bottom w:val="none" w:sz="0" w:space="0" w:color="auto"/>
        <w:right w:val="none" w:sz="0" w:space="0" w:color="auto"/>
      </w:divBdr>
    </w:div>
    <w:div w:id="1680501817">
      <w:bodyDiv w:val="1"/>
      <w:marLeft w:val="0"/>
      <w:marRight w:val="0"/>
      <w:marTop w:val="0"/>
      <w:marBottom w:val="0"/>
      <w:divBdr>
        <w:top w:val="none" w:sz="0" w:space="0" w:color="auto"/>
        <w:left w:val="none" w:sz="0" w:space="0" w:color="auto"/>
        <w:bottom w:val="none" w:sz="0" w:space="0" w:color="auto"/>
        <w:right w:val="none" w:sz="0" w:space="0" w:color="auto"/>
      </w:divBdr>
    </w:div>
    <w:div w:id="1735153572">
      <w:bodyDiv w:val="1"/>
      <w:marLeft w:val="0"/>
      <w:marRight w:val="0"/>
      <w:marTop w:val="0"/>
      <w:marBottom w:val="0"/>
      <w:divBdr>
        <w:top w:val="none" w:sz="0" w:space="0" w:color="auto"/>
        <w:left w:val="none" w:sz="0" w:space="0" w:color="auto"/>
        <w:bottom w:val="none" w:sz="0" w:space="0" w:color="auto"/>
        <w:right w:val="none" w:sz="0" w:space="0" w:color="auto"/>
      </w:divBdr>
    </w:div>
    <w:div w:id="1768112366">
      <w:bodyDiv w:val="1"/>
      <w:marLeft w:val="0"/>
      <w:marRight w:val="0"/>
      <w:marTop w:val="0"/>
      <w:marBottom w:val="0"/>
      <w:divBdr>
        <w:top w:val="none" w:sz="0" w:space="0" w:color="auto"/>
        <w:left w:val="none" w:sz="0" w:space="0" w:color="auto"/>
        <w:bottom w:val="none" w:sz="0" w:space="0" w:color="auto"/>
        <w:right w:val="none" w:sz="0" w:space="0" w:color="auto"/>
      </w:divBdr>
      <w:divsChild>
        <w:div w:id="376517539">
          <w:marLeft w:val="0"/>
          <w:marRight w:val="0"/>
          <w:marTop w:val="0"/>
          <w:marBottom w:val="105"/>
          <w:divBdr>
            <w:top w:val="none" w:sz="0" w:space="0" w:color="auto"/>
            <w:left w:val="none" w:sz="0" w:space="0" w:color="auto"/>
            <w:bottom w:val="none" w:sz="0" w:space="0" w:color="auto"/>
            <w:right w:val="none" w:sz="0" w:space="0" w:color="auto"/>
          </w:divBdr>
        </w:div>
        <w:div w:id="423692378">
          <w:marLeft w:val="0"/>
          <w:marRight w:val="0"/>
          <w:marTop w:val="0"/>
          <w:marBottom w:val="105"/>
          <w:divBdr>
            <w:top w:val="none" w:sz="0" w:space="0" w:color="auto"/>
            <w:left w:val="none" w:sz="0" w:space="0" w:color="auto"/>
            <w:bottom w:val="none" w:sz="0" w:space="0" w:color="auto"/>
            <w:right w:val="none" w:sz="0" w:space="0" w:color="auto"/>
          </w:divBdr>
        </w:div>
      </w:divsChild>
    </w:div>
    <w:div w:id="1819302383">
      <w:bodyDiv w:val="1"/>
      <w:marLeft w:val="0"/>
      <w:marRight w:val="0"/>
      <w:marTop w:val="0"/>
      <w:marBottom w:val="0"/>
      <w:divBdr>
        <w:top w:val="none" w:sz="0" w:space="0" w:color="auto"/>
        <w:left w:val="none" w:sz="0" w:space="0" w:color="auto"/>
        <w:bottom w:val="none" w:sz="0" w:space="0" w:color="auto"/>
        <w:right w:val="none" w:sz="0" w:space="0" w:color="auto"/>
      </w:divBdr>
    </w:div>
    <w:div w:id="1867869284">
      <w:bodyDiv w:val="1"/>
      <w:marLeft w:val="0"/>
      <w:marRight w:val="0"/>
      <w:marTop w:val="0"/>
      <w:marBottom w:val="0"/>
      <w:divBdr>
        <w:top w:val="none" w:sz="0" w:space="0" w:color="auto"/>
        <w:left w:val="none" w:sz="0" w:space="0" w:color="auto"/>
        <w:bottom w:val="none" w:sz="0" w:space="0" w:color="auto"/>
        <w:right w:val="none" w:sz="0" w:space="0" w:color="auto"/>
      </w:divBdr>
    </w:div>
    <w:div w:id="1880122853">
      <w:bodyDiv w:val="1"/>
      <w:marLeft w:val="0"/>
      <w:marRight w:val="0"/>
      <w:marTop w:val="0"/>
      <w:marBottom w:val="0"/>
      <w:divBdr>
        <w:top w:val="none" w:sz="0" w:space="0" w:color="auto"/>
        <w:left w:val="none" w:sz="0" w:space="0" w:color="auto"/>
        <w:bottom w:val="none" w:sz="0" w:space="0" w:color="auto"/>
        <w:right w:val="none" w:sz="0" w:space="0" w:color="auto"/>
      </w:divBdr>
    </w:div>
    <w:div w:id="1902405752">
      <w:bodyDiv w:val="1"/>
      <w:marLeft w:val="0"/>
      <w:marRight w:val="0"/>
      <w:marTop w:val="0"/>
      <w:marBottom w:val="0"/>
      <w:divBdr>
        <w:top w:val="none" w:sz="0" w:space="0" w:color="auto"/>
        <w:left w:val="none" w:sz="0" w:space="0" w:color="auto"/>
        <w:bottom w:val="none" w:sz="0" w:space="0" w:color="auto"/>
        <w:right w:val="none" w:sz="0" w:space="0" w:color="auto"/>
      </w:divBdr>
    </w:div>
    <w:div w:id="1932426654">
      <w:bodyDiv w:val="1"/>
      <w:marLeft w:val="0"/>
      <w:marRight w:val="0"/>
      <w:marTop w:val="0"/>
      <w:marBottom w:val="0"/>
      <w:divBdr>
        <w:top w:val="none" w:sz="0" w:space="0" w:color="auto"/>
        <w:left w:val="none" w:sz="0" w:space="0" w:color="auto"/>
        <w:bottom w:val="none" w:sz="0" w:space="0" w:color="auto"/>
        <w:right w:val="none" w:sz="0" w:space="0" w:color="auto"/>
      </w:divBdr>
      <w:divsChild>
        <w:div w:id="2110928087">
          <w:marLeft w:val="0"/>
          <w:marRight w:val="0"/>
          <w:marTop w:val="0"/>
          <w:marBottom w:val="105"/>
          <w:divBdr>
            <w:top w:val="none" w:sz="0" w:space="0" w:color="auto"/>
            <w:left w:val="none" w:sz="0" w:space="0" w:color="auto"/>
            <w:bottom w:val="none" w:sz="0" w:space="0" w:color="auto"/>
            <w:right w:val="none" w:sz="0" w:space="0" w:color="auto"/>
          </w:divBdr>
        </w:div>
        <w:div w:id="912933115">
          <w:marLeft w:val="0"/>
          <w:marRight w:val="0"/>
          <w:marTop w:val="0"/>
          <w:marBottom w:val="105"/>
          <w:divBdr>
            <w:top w:val="none" w:sz="0" w:space="0" w:color="auto"/>
            <w:left w:val="none" w:sz="0" w:space="0" w:color="auto"/>
            <w:bottom w:val="none" w:sz="0" w:space="0" w:color="auto"/>
            <w:right w:val="none" w:sz="0" w:space="0" w:color="auto"/>
          </w:divBdr>
        </w:div>
      </w:divsChild>
    </w:div>
    <w:div w:id="1935933959">
      <w:bodyDiv w:val="1"/>
      <w:marLeft w:val="0"/>
      <w:marRight w:val="0"/>
      <w:marTop w:val="0"/>
      <w:marBottom w:val="0"/>
      <w:divBdr>
        <w:top w:val="none" w:sz="0" w:space="0" w:color="auto"/>
        <w:left w:val="none" w:sz="0" w:space="0" w:color="auto"/>
        <w:bottom w:val="none" w:sz="0" w:space="0" w:color="auto"/>
        <w:right w:val="none" w:sz="0" w:space="0" w:color="auto"/>
      </w:divBdr>
      <w:divsChild>
        <w:div w:id="887303700">
          <w:marLeft w:val="0"/>
          <w:marRight w:val="0"/>
          <w:marTop w:val="0"/>
          <w:marBottom w:val="105"/>
          <w:divBdr>
            <w:top w:val="none" w:sz="0" w:space="0" w:color="auto"/>
            <w:left w:val="none" w:sz="0" w:space="0" w:color="auto"/>
            <w:bottom w:val="none" w:sz="0" w:space="0" w:color="auto"/>
            <w:right w:val="none" w:sz="0" w:space="0" w:color="auto"/>
          </w:divBdr>
        </w:div>
        <w:div w:id="1295452410">
          <w:marLeft w:val="0"/>
          <w:marRight w:val="0"/>
          <w:marTop w:val="0"/>
          <w:marBottom w:val="105"/>
          <w:divBdr>
            <w:top w:val="none" w:sz="0" w:space="0" w:color="auto"/>
            <w:left w:val="none" w:sz="0" w:space="0" w:color="auto"/>
            <w:bottom w:val="none" w:sz="0" w:space="0" w:color="auto"/>
            <w:right w:val="none" w:sz="0" w:space="0" w:color="auto"/>
          </w:divBdr>
        </w:div>
      </w:divsChild>
    </w:div>
    <w:div w:id="204020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2</Pages>
  <Words>451</Words>
  <Characters>2575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bikmgr</dc:creator>
  <cp:lastModifiedBy>SRP-317-01</cp:lastModifiedBy>
  <cp:revision>76</cp:revision>
  <cp:lastPrinted>2020-09-03T10:12:00Z</cp:lastPrinted>
  <dcterms:created xsi:type="dcterms:W3CDTF">2019-08-09T12:01:00Z</dcterms:created>
  <dcterms:modified xsi:type="dcterms:W3CDTF">2020-10-31T07:26:00Z</dcterms:modified>
</cp:coreProperties>
</file>