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8" w:rsidRPr="00CB1888" w:rsidRDefault="00CB1888">
      <w:pPr>
        <w:pStyle w:val="ConsPlusTitle"/>
        <w:jc w:val="center"/>
      </w:pPr>
      <w:r w:rsidRPr="00CB1888">
        <w:t>ПРАВИТЕЛЬСТВО ХАНТЫ-МАНСИЙСКОГО АВТОНОМНОГО ОКРУГА - ЮГРЫ</w:t>
      </w:r>
    </w:p>
    <w:p w:rsidR="00CB1888" w:rsidRPr="00CB1888" w:rsidRDefault="00CB1888">
      <w:pPr>
        <w:pStyle w:val="ConsPlusTitle"/>
        <w:jc w:val="center"/>
      </w:pPr>
    </w:p>
    <w:p w:rsidR="00CB1888" w:rsidRPr="00CB1888" w:rsidRDefault="00CB1888">
      <w:pPr>
        <w:pStyle w:val="ConsPlusTitle"/>
        <w:jc w:val="center"/>
      </w:pPr>
      <w:r w:rsidRPr="00CB1888">
        <w:t>ПОСТАНОВЛЕНИЕ</w:t>
      </w:r>
    </w:p>
    <w:p w:rsidR="00CB1888" w:rsidRPr="00CB1888" w:rsidRDefault="00CB1888">
      <w:pPr>
        <w:pStyle w:val="ConsPlusTitle"/>
        <w:jc w:val="center"/>
      </w:pPr>
      <w:r w:rsidRPr="00CB1888">
        <w:t>от 5 мая 2017 г. N 182-п</w:t>
      </w:r>
    </w:p>
    <w:p w:rsidR="00CB1888" w:rsidRPr="00CB1888" w:rsidRDefault="00CB1888">
      <w:pPr>
        <w:pStyle w:val="ConsPlusTitle"/>
        <w:jc w:val="center"/>
      </w:pPr>
    </w:p>
    <w:p w:rsidR="00CB1888" w:rsidRPr="00CB1888" w:rsidRDefault="00CB1888">
      <w:pPr>
        <w:pStyle w:val="ConsPlusTitle"/>
        <w:jc w:val="center"/>
      </w:pPr>
      <w:r w:rsidRPr="00CB1888">
        <w:t>О ВНЕСЕНИИ ИЗМЕНЕНИЙ В ПОСТАНОВЛЕНИЕ ПРАВИТЕЛЬСТВА</w:t>
      </w:r>
    </w:p>
    <w:p w:rsidR="00CB1888" w:rsidRPr="00CB1888" w:rsidRDefault="00CB1888">
      <w:pPr>
        <w:pStyle w:val="ConsPlusTitle"/>
        <w:jc w:val="center"/>
      </w:pPr>
      <w:r w:rsidRPr="00CB1888">
        <w:t>ХАНТЫ-МАНСИЙСКОГО АВТОНОМНОГО ОКРУГА - ЮГРЫ</w:t>
      </w:r>
    </w:p>
    <w:p w:rsidR="00CB1888" w:rsidRPr="00CB1888" w:rsidRDefault="00CB1888">
      <w:pPr>
        <w:pStyle w:val="ConsPlusTitle"/>
        <w:jc w:val="center"/>
      </w:pPr>
      <w:r w:rsidRPr="00CB1888">
        <w:t>ОТ 24 ЯНВАРЯ 2014 ГОДА N 21-П "О ПОРЯДКЕ ФОРМИРОВАНИЯ,</w:t>
      </w:r>
    </w:p>
    <w:p w:rsidR="00CB1888" w:rsidRPr="00CB1888" w:rsidRDefault="00CB1888">
      <w:pPr>
        <w:pStyle w:val="ConsPlusTitle"/>
        <w:jc w:val="center"/>
      </w:pPr>
      <w:r w:rsidRPr="00CB1888">
        <w:t>УТВЕРЖДЕНИЯ И ВЕДЕНИЯ ПЛАНОВ ЗАКУПОК ТОВАРОВ, РАБОТ, УСЛУГ</w:t>
      </w:r>
    </w:p>
    <w:p w:rsidR="00CB1888" w:rsidRPr="00CB1888" w:rsidRDefault="00CB1888">
      <w:pPr>
        <w:pStyle w:val="ConsPlusTitle"/>
        <w:jc w:val="center"/>
      </w:pPr>
      <w:r w:rsidRPr="00CB1888">
        <w:t>ДЛЯ ОБЕСПЕЧЕНИЯ НУЖД ХАНТЫ-МАНСИЙСКОГО АВТОНОМНОГО</w:t>
      </w:r>
    </w:p>
    <w:p w:rsidR="00CB1888" w:rsidRPr="00CB1888" w:rsidRDefault="00CB1888">
      <w:pPr>
        <w:pStyle w:val="ConsPlusTitle"/>
        <w:jc w:val="center"/>
      </w:pPr>
      <w:r w:rsidRPr="00CB1888">
        <w:t xml:space="preserve">ОКРУГА - ЮГРЫ, </w:t>
      </w:r>
      <w:proofErr w:type="gramStart"/>
      <w:r w:rsidRPr="00CB1888">
        <w:t>ПОРЯДКЕ</w:t>
      </w:r>
      <w:proofErr w:type="gramEnd"/>
      <w:r w:rsidRPr="00CB1888">
        <w:t xml:space="preserve"> ФОРМИРОВАНИЯ, УТВЕРЖДЕНИЯ И ВЕДЕНИЯ</w:t>
      </w:r>
    </w:p>
    <w:p w:rsidR="00CB1888" w:rsidRPr="00CB1888" w:rsidRDefault="00CB1888">
      <w:pPr>
        <w:pStyle w:val="ConsPlusTitle"/>
        <w:jc w:val="center"/>
      </w:pPr>
      <w:r w:rsidRPr="00CB1888">
        <w:t>ПЛАНОВ-ГРАФИКОВ ЗАКУПОК ТОВАРОВ, РАБОТ, УСЛУГ</w:t>
      </w:r>
    </w:p>
    <w:p w:rsidR="00CB1888" w:rsidRPr="00CB1888" w:rsidRDefault="00CB1888">
      <w:pPr>
        <w:pStyle w:val="ConsPlusTitle"/>
        <w:jc w:val="center"/>
      </w:pPr>
      <w:r w:rsidRPr="00CB1888">
        <w:t>ДЛЯ ОБЕСПЕЧЕНИЯ НУЖД ХАНТЫ-МАНСИЙСКОГО АВТОНОМНОГО</w:t>
      </w:r>
    </w:p>
    <w:p w:rsidR="00CB1888" w:rsidRPr="00CB1888" w:rsidRDefault="00CB1888">
      <w:pPr>
        <w:pStyle w:val="ConsPlusTitle"/>
        <w:jc w:val="center"/>
      </w:pPr>
      <w:r w:rsidRPr="00CB1888">
        <w:t>ОКРУГА - ЮГРЫ И О ВНЕСЕНИИ ИЗМЕНЕНИЙ В ПОСТАНОВЛЕНИЕ</w:t>
      </w:r>
    </w:p>
    <w:p w:rsidR="00CB1888" w:rsidRPr="00CB1888" w:rsidRDefault="00CB1888">
      <w:pPr>
        <w:pStyle w:val="ConsPlusTitle"/>
        <w:jc w:val="center"/>
      </w:pPr>
      <w:r w:rsidRPr="00CB1888">
        <w:t>ПРАВИТЕЛЬСТВА ХАНТЫ-МАНСИЙСКОГО АВТОНОМНОГО ОКРУГА - ЮГРЫ</w:t>
      </w:r>
    </w:p>
    <w:p w:rsidR="00CB1888" w:rsidRPr="00CB1888" w:rsidRDefault="00CB1888">
      <w:pPr>
        <w:pStyle w:val="ConsPlusTitle"/>
        <w:jc w:val="center"/>
      </w:pPr>
      <w:r w:rsidRPr="00CB1888">
        <w:t>ОТ 2 ДЕКАБРЯ 2011 ГОДА N 445-П "ОБ УТВЕРЖДЕНИИ ПОРЯДКА</w:t>
      </w:r>
    </w:p>
    <w:p w:rsidR="00CB1888" w:rsidRPr="00CB1888" w:rsidRDefault="00CB1888">
      <w:pPr>
        <w:pStyle w:val="ConsPlusTitle"/>
        <w:jc w:val="center"/>
      </w:pPr>
      <w:r w:rsidRPr="00CB1888">
        <w:t>ФОРМИРОВАНИЯ И ИСПОЛНЕНИЯ ПЛАНА ГОСУДАРСТВЕННОГО ЗАКАЗА</w:t>
      </w:r>
    </w:p>
    <w:p w:rsidR="00CB1888" w:rsidRPr="00CB1888" w:rsidRDefault="00CB1888">
      <w:pPr>
        <w:pStyle w:val="ConsPlusTitle"/>
        <w:jc w:val="center"/>
      </w:pPr>
      <w:r w:rsidRPr="00CB1888">
        <w:t>ХАНТЫ-МАНСИЙСКОГО АВТОНОМНОГО ОКРУГА - ЮГРЫ"</w:t>
      </w: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ind w:firstLine="540"/>
        <w:jc w:val="both"/>
      </w:pPr>
      <w:proofErr w:type="gramStart"/>
      <w:r w:rsidRPr="00CB1888">
        <w:t>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Законами Ханты-Мансийского автономного округа - Югры от 12 октября 2005 года N 73-оз "О Правительстве Ханты-Мансийского автономного округа - Югры", от 25 февраля 2003 года N 14-оз "О нормативных</w:t>
      </w:r>
      <w:bookmarkStart w:id="0" w:name="_GoBack"/>
      <w:bookmarkEnd w:id="0"/>
      <w:r w:rsidRPr="00CB1888">
        <w:t xml:space="preserve"> правовых актах Ханты-Мансийского автономного округа</w:t>
      </w:r>
      <w:proofErr w:type="gramEnd"/>
      <w:r w:rsidRPr="00CB1888">
        <w:t xml:space="preserve"> - Югры", в целях приведения нормативного правового акта Правительства Ханты-Мансийского автономного округа - Югры в соответствие с законодательством Российской Федерации Правительство Ханты-Мансийского автономного округа - Югры постановляет:</w:t>
      </w:r>
    </w:p>
    <w:p w:rsidR="00CB1888" w:rsidRPr="00CB1888" w:rsidRDefault="00CB1888">
      <w:pPr>
        <w:pStyle w:val="ConsPlusNormal"/>
        <w:ind w:firstLine="540"/>
        <w:jc w:val="both"/>
      </w:pPr>
      <w:proofErr w:type="gramStart"/>
      <w:r w:rsidRPr="00CB1888">
        <w:t>Внести в постановление Правительства Ханты-Мансийского автономного округа - Югры от 24 января 2014 года N 21-п "О Порядке формирования, утверждения и ведения планов закупок товаров, работ, услуг для обеспечения нужд Ханты-Мансийского автономного округа - Югры, Порядке формирования, утверждения и ведения планов-графиков закупок товаров, работ, услуг для обеспечения нужд Ханты-Мансийского автономного округа - Югры и о внесении изменений в постановление Правительства Ханты-Мансийского автономного округа</w:t>
      </w:r>
      <w:proofErr w:type="gramEnd"/>
      <w:r w:rsidRPr="00CB1888">
        <w:t xml:space="preserve"> - Югры от 2 декабря 2011 года N 445-п "Об утверждении Порядка формирования и исполнения плана государственного заказа Ханты-Мансийского автономного округа - Югры" изменения, изложив приложения 1, 2 в следующей редакции:</w:t>
      </w:r>
    </w:p>
    <w:p w:rsidR="00CB1888" w:rsidRPr="00CB1888" w:rsidRDefault="00CB1888">
      <w:pPr>
        <w:pStyle w:val="ConsPlusNormal"/>
        <w:jc w:val="right"/>
      </w:pPr>
      <w:r w:rsidRPr="00CB1888">
        <w:t>"Приложение 1</w:t>
      </w:r>
    </w:p>
    <w:p w:rsidR="00CB1888" w:rsidRPr="00CB1888" w:rsidRDefault="00CB1888">
      <w:pPr>
        <w:pStyle w:val="ConsPlusNormal"/>
        <w:jc w:val="right"/>
      </w:pPr>
      <w:r w:rsidRPr="00CB1888">
        <w:t>к постановлению Правительства</w:t>
      </w:r>
    </w:p>
    <w:p w:rsidR="00CB1888" w:rsidRPr="00CB1888" w:rsidRDefault="00CB1888">
      <w:pPr>
        <w:pStyle w:val="ConsPlusNormal"/>
        <w:jc w:val="right"/>
      </w:pPr>
      <w:r w:rsidRPr="00CB1888">
        <w:t>Ханты-Мансийского</w:t>
      </w:r>
    </w:p>
    <w:p w:rsidR="00CB1888" w:rsidRPr="00CB1888" w:rsidRDefault="00CB1888">
      <w:pPr>
        <w:pStyle w:val="ConsPlusNormal"/>
        <w:jc w:val="right"/>
      </w:pPr>
      <w:r w:rsidRPr="00CB1888">
        <w:t>автономного округа - Югры</w:t>
      </w:r>
    </w:p>
    <w:p w:rsidR="00CB1888" w:rsidRPr="00CB1888" w:rsidRDefault="00CB1888">
      <w:pPr>
        <w:pStyle w:val="ConsPlusNormal"/>
        <w:jc w:val="right"/>
      </w:pPr>
      <w:r w:rsidRPr="00CB1888">
        <w:t>от 24 января 2014 года N 21-п</w:t>
      </w: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center"/>
      </w:pPr>
      <w:r w:rsidRPr="00CB1888">
        <w:t>ПОРЯДОК</w:t>
      </w:r>
    </w:p>
    <w:p w:rsidR="00CB1888" w:rsidRPr="00CB1888" w:rsidRDefault="00CB1888">
      <w:pPr>
        <w:pStyle w:val="ConsPlusNormal"/>
        <w:jc w:val="center"/>
      </w:pPr>
      <w:r w:rsidRPr="00CB1888">
        <w:t>ФОРМИРОВАНИЯ, УТВЕРЖДЕНИЯ И ВЕДЕНИЯ ПЛАНОВ ЗАКУПОК ТОВАРОВ,</w:t>
      </w:r>
    </w:p>
    <w:p w:rsidR="00CB1888" w:rsidRPr="00CB1888" w:rsidRDefault="00CB1888">
      <w:pPr>
        <w:pStyle w:val="ConsPlusNormal"/>
        <w:jc w:val="center"/>
      </w:pPr>
      <w:r w:rsidRPr="00CB1888">
        <w:t>РАБОТ, УСЛУГ ДЛЯ ОБЕСПЕЧЕНИЯ НУЖД ХАНТЫ-МАНСИЙСКОГО</w:t>
      </w:r>
    </w:p>
    <w:p w:rsidR="00CB1888" w:rsidRPr="00CB1888" w:rsidRDefault="00CB1888">
      <w:pPr>
        <w:pStyle w:val="ConsPlusNormal"/>
        <w:jc w:val="center"/>
      </w:pPr>
      <w:r w:rsidRPr="00CB1888">
        <w:t>АВТОНОМНОГО ОКРУГА - ЮГРЫ (ДАЛЕЕ - ПОРЯДОК)</w:t>
      </w: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1. </w:t>
      </w:r>
      <w:proofErr w:type="gramStart"/>
      <w:r w:rsidRPr="00CB1888">
        <w:t>Порядок устанавливает последовательность формирования, утверждения и ведения плана закупок товаров, работ, услуг для обеспечения нужд Ханты-Мансийского автономного округа - Югры (далее - план закупок, автономный округ)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r w:rsidRPr="00CB1888">
        <w:t>Понятия, используемые в Порядке, применяются в том же значении, что и в Федеральном законе.</w:t>
      </w:r>
    </w:p>
    <w:p w:rsidR="00CB1888" w:rsidRPr="00CB1888" w:rsidRDefault="00CB1888">
      <w:pPr>
        <w:pStyle w:val="ConsPlusNormal"/>
        <w:ind w:firstLine="540"/>
        <w:jc w:val="both"/>
      </w:pPr>
      <w:bookmarkStart w:id="1" w:name="P35"/>
      <w:bookmarkEnd w:id="1"/>
      <w:r w:rsidRPr="00CB1888">
        <w:lastRenderedPageBreak/>
        <w:t>2. Планы закупок утверждают в течение 10 рабочих дней следующие заказчики автономного округа:</w:t>
      </w:r>
    </w:p>
    <w:p w:rsidR="00CB1888" w:rsidRPr="00CB1888" w:rsidRDefault="00CB1888">
      <w:pPr>
        <w:pStyle w:val="ConsPlusNormal"/>
        <w:ind w:firstLine="540"/>
        <w:jc w:val="both"/>
      </w:pPr>
      <w:bookmarkStart w:id="2" w:name="P36"/>
      <w:bookmarkEnd w:id="2"/>
      <w:proofErr w:type="gramStart"/>
      <w:r w:rsidRPr="00CB1888">
        <w:t>а) государственные заказчики - после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bookmarkStart w:id="3" w:name="P37"/>
      <w:bookmarkEnd w:id="3"/>
      <w:r w:rsidRPr="00CB1888">
        <w:t>б) бюджетные учреждения, созданные автономным округом,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CB1888" w:rsidRPr="00CB1888" w:rsidRDefault="00CB1888">
      <w:pPr>
        <w:pStyle w:val="ConsPlusNormal"/>
        <w:ind w:firstLine="540"/>
        <w:jc w:val="both"/>
      </w:pPr>
      <w:bookmarkStart w:id="4" w:name="P38"/>
      <w:bookmarkEnd w:id="4"/>
      <w:r w:rsidRPr="00CB1888">
        <w:t>в) государственные унитарные предприятия, имущество которых принадлежит на праве собственности автономному округу, за исключением закупок, осуществляемых в соответствии с частями 2.1 и 6 статьи 15 Федерального закона, - со дня утверждения планов финансово-хозяйственной деятельности;</w:t>
      </w:r>
    </w:p>
    <w:p w:rsidR="00CB1888" w:rsidRPr="00CB1888" w:rsidRDefault="00CB1888">
      <w:pPr>
        <w:pStyle w:val="ConsPlusNormal"/>
        <w:ind w:firstLine="540"/>
        <w:jc w:val="both"/>
      </w:pPr>
      <w:bookmarkStart w:id="5" w:name="P39"/>
      <w:bookmarkEnd w:id="5"/>
      <w:r w:rsidRPr="00CB1888">
        <w:t>г) автономные учреждения, созданные автономным округом, в случае, предусмотренном частью 4 статьи 15 Федерального закона, - после заключения соглашений о предоставлении субсидии на осуществление капитальных вложений в объекты капитального строительства государственной собственности автономного округа или приобретение объектов недвижимого имущества в государственную собственность автономного округа (далее - субсидия на осуществление капитальных вложений). При этом в план закупок включаются только закупки, которые планируется осуществлять за счет субсидии на осуществление капитальных вложений;</w:t>
      </w:r>
    </w:p>
    <w:p w:rsidR="00CB1888" w:rsidRPr="00CB1888" w:rsidRDefault="00CB1888">
      <w:pPr>
        <w:pStyle w:val="ConsPlusNormal"/>
        <w:ind w:firstLine="540"/>
        <w:jc w:val="both"/>
      </w:pPr>
      <w:bookmarkStart w:id="6" w:name="P40"/>
      <w:bookmarkEnd w:id="6"/>
      <w:proofErr w:type="gramStart"/>
      <w:r w:rsidRPr="00CB1888">
        <w:t>д) бюджетные, автономные учреждения, созданные автономным округом, государственные унитарные предприятия, имущество которых принадлежит на праве собственности автономному округу, осуществляющие закупки в рамках переданных им органами государственной власти автономного округа полномочий государственного заказчика по заключению и исполнению от имени автономного округа государственных контрактов от лица указанных органов в случаях, предусмотренных частью 6 статьи 15 Федерального закона, - со дня доведения на соответствующий</w:t>
      </w:r>
      <w:proofErr w:type="gramEnd"/>
      <w:r w:rsidRPr="00CB1888">
        <w:t xml:space="preserve">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3. </w:t>
      </w:r>
      <w:proofErr w:type="gramStart"/>
      <w:r w:rsidRPr="00CB1888">
        <w:t>Планы закупок формируют заказчики, указанные в пункте 2 Порядка, на срок, на который составляется закон о бюджете автономного округа на очередной финансовый год и плановый период, и предоставляются в соответствии с пунктом 4 Порядка в сроки планирования бюджетных ассигнований бюджета автономного округа на очередной финансовый год и плановый период, установленные Правительством автономного округа.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bookmarkStart w:id="7" w:name="P42"/>
      <w:bookmarkEnd w:id="7"/>
      <w:r w:rsidRPr="00CB1888">
        <w:t>4. Заказчики автономного округа, указанные в подпункте "а"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а)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бюджетных средств автономного округа (далее - главные распорядители) в установленные ими сроки для формирования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о бюджете автономного округа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в) после уточнения планов закупок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Порядка, сформированные планы закупок и уведомляют об этом главного распорядителя.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5. Заказчики автономного округа, указанные в подпункте "б"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proofErr w:type="gramStart"/>
      <w:r w:rsidRPr="00CB1888">
        <w:t>а)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</w:t>
      </w:r>
      <w:r w:rsidRPr="00CB1888">
        <w:lastRenderedPageBreak/>
        <w:t>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в) после уточнения планов закупок и утверждения планов финансово-хозяйственной деятельности утверждают в срок, установленный пунктом 2 Порядка, сформированные планы закупок и уведомляют об этом органы, осуществляющие функции и полномочия их учредителя.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6. Заказчики автономного округа, указанные в подпункте "в"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а) формируют планы закупок при планировании в соответствии с законодательством Российской Федерации их финансово-хозяйственной деятельности в сроки, установленные органом, осуществляющим полномочия собственника в отношении имущества предприятия;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б) уточняют при необходимости планы закупок, после уточнения и утверждения плана (программы) финансово-хозяйственной деятельности предприятия утверждают их в срок, установленный пунктом 2 Порядка.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7. Заказчики автономного округа, указанные в подпункте "г"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а) 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субсидии на осуществление капитальных вложений;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б) уточняют при необходимости планы закупок, после уточнения и заключения соглашений о предоставлении субсидии на осуществление капитальных вложений, утверждают их в срок, установленный пунктом 2 Порядка.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8. Заказчики автономного округа, указанные в подпункте "д"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а) формируют планы закупок в сроки, установленные главными распорядителями средств бюджета автономного округа,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автономного округа или приобретение объектов недвижимого имущества в государственную собственность автономного округа;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б) уточняют при необходимости планы закупок, после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их в срок, установленный пунктом 2 Порядка.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9.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10. В планы закупок заказчиков автономного округа, указанных в пункте 2 Порядка,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11. Заказчики автономного округа,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CB1888" w:rsidRPr="00CB1888" w:rsidRDefault="00CB1888">
      <w:pPr>
        <w:pStyle w:val="ConsPlusNormal"/>
        <w:ind w:firstLine="540"/>
        <w:jc w:val="both"/>
      </w:pPr>
      <w:proofErr w:type="gramStart"/>
      <w:r w:rsidRPr="00CB1888"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государственной власти автономного округа и подведомственных им казенных</w:t>
      </w:r>
      <w:proofErr w:type="gramEnd"/>
      <w:r w:rsidRPr="00CB1888">
        <w:t xml:space="preserve"> учреждений;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б) приведение планов закупок в соответствие с законами автономного округа о внесении изменений в закон о бюджете автономного округа на текущий финансовый год и плановый период;</w:t>
      </w:r>
    </w:p>
    <w:p w:rsidR="00CB1888" w:rsidRPr="00CB1888" w:rsidRDefault="00CB1888">
      <w:pPr>
        <w:pStyle w:val="ConsPlusNormal"/>
        <w:ind w:firstLine="540"/>
        <w:jc w:val="both"/>
      </w:pPr>
      <w:proofErr w:type="gramStart"/>
      <w:r w:rsidRPr="00CB1888">
        <w:t xml:space="preserve"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законов автономного округа, решений, поручений, указаний Губернатора автономного округа, решений и поручений Правительства автономного округа, которые приняты (даны) после утверждения планов закупок и не приводят к изменению объема бюджетных ассигнований, утвержденных законом о бюджете </w:t>
      </w:r>
      <w:r w:rsidRPr="00CB1888">
        <w:lastRenderedPageBreak/>
        <w:t>автономного округа на текущий финансовый год и плановый период;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proofErr w:type="gramStart"/>
      <w:r w:rsidRPr="00CB1888">
        <w:t>г) изменение доведенного до заказчика автономного округа, указанного в подпункте "а" пункта 2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планов, планов (программ) финансово-хозяйственной деятельности соответствующих бюджетных учреждений автономного округа, государственных унитарных предприятий автономного округа, а также изменение соответствующих решений и (или) соглашений о предоставлении субсидии;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r w:rsidRPr="00CB1888">
        <w:t>д) реализация решения, принятого по итогам обязательного общественного обсуждения закупки;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ж)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12. </w:t>
      </w:r>
      <w:proofErr w:type="gramStart"/>
      <w:r w:rsidRPr="00CB1888">
        <w:t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 которые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r w:rsidRPr="00CB1888">
        <w:t>13. Утвержденный план закупок подлежит размещению в единой информационной системе в течение 3 рабочих дней со дня его утверждения или изменения.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14. Действия, связанные с формированием, утверждением и ведением планов закупок, осуществляются посредством электронного документооборота. Порядок и принципы организации информационного обмена электронными документами с электронной подписью определяются регламентом взаимодействия при электронном документообороте, утверждаемым приказом Департамента государственного заказа автономного округа (далее - уполномоченный орган).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15. Главные распорядители по форме, установленной уполномоченным органом, формируют отчеты о реализации (исполнении) планов закупок ежеквартально не позднее 10 числа месяца, следующего за отчетным кварталом.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16. Уполномоченный орган осуществляет методическое руководство по формированию планов закупок и функции оператора электронного документооборота при взаимодействии с заказчиками автономного округа, указанными в пункте 2 Порядка.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17. </w:t>
      </w:r>
      <w:proofErr w:type="gramStart"/>
      <w:r w:rsidRPr="00CB1888">
        <w:t>План закупок составляется в соответствии с требованиями к форме планов закупок товаров, работ, услуг, утвержденными Постановлением Правительства Российской Федерации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  <w:proofErr w:type="gramEnd"/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right"/>
      </w:pPr>
      <w:r w:rsidRPr="00CB1888">
        <w:t>Приложение 2</w:t>
      </w:r>
    </w:p>
    <w:p w:rsidR="00CB1888" w:rsidRPr="00CB1888" w:rsidRDefault="00CB1888">
      <w:pPr>
        <w:pStyle w:val="ConsPlusNormal"/>
        <w:jc w:val="right"/>
      </w:pPr>
      <w:r w:rsidRPr="00CB1888">
        <w:t>к постановлению Правительства</w:t>
      </w:r>
    </w:p>
    <w:p w:rsidR="00CB1888" w:rsidRPr="00CB1888" w:rsidRDefault="00CB1888">
      <w:pPr>
        <w:pStyle w:val="ConsPlusNormal"/>
        <w:jc w:val="right"/>
      </w:pPr>
      <w:r w:rsidRPr="00CB1888">
        <w:t>Ханты-Мансийского</w:t>
      </w:r>
    </w:p>
    <w:p w:rsidR="00CB1888" w:rsidRPr="00CB1888" w:rsidRDefault="00CB1888">
      <w:pPr>
        <w:pStyle w:val="ConsPlusNormal"/>
        <w:jc w:val="right"/>
      </w:pPr>
      <w:r w:rsidRPr="00CB1888">
        <w:t>автономного округа - Югры</w:t>
      </w:r>
    </w:p>
    <w:p w:rsidR="00CB1888" w:rsidRPr="00CB1888" w:rsidRDefault="00CB1888">
      <w:pPr>
        <w:pStyle w:val="ConsPlusNormal"/>
        <w:jc w:val="right"/>
      </w:pPr>
      <w:r w:rsidRPr="00CB1888">
        <w:t>от 24 января 2014 года N 21-п</w:t>
      </w: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center"/>
      </w:pPr>
      <w:r w:rsidRPr="00CB1888">
        <w:t>ПОРЯДОК</w:t>
      </w:r>
    </w:p>
    <w:p w:rsidR="00CB1888" w:rsidRPr="00CB1888" w:rsidRDefault="00CB1888">
      <w:pPr>
        <w:pStyle w:val="ConsPlusNormal"/>
        <w:jc w:val="center"/>
      </w:pPr>
      <w:r w:rsidRPr="00CB1888">
        <w:t>ФОРМИРОВАНИЯ, УТВЕРЖДЕНИЯ И ВЕДЕНИЯ ПЛАНОВ-ГРАФИКОВ</w:t>
      </w:r>
    </w:p>
    <w:p w:rsidR="00CB1888" w:rsidRPr="00CB1888" w:rsidRDefault="00CB1888">
      <w:pPr>
        <w:pStyle w:val="ConsPlusNormal"/>
        <w:jc w:val="center"/>
      </w:pPr>
      <w:r w:rsidRPr="00CB1888">
        <w:lastRenderedPageBreak/>
        <w:t>ЗАКУПОК ТОВАРОВ, РАБОТ, УСЛУГ ДЛЯ ОБЕСПЕЧЕНИЯ НУЖД</w:t>
      </w:r>
    </w:p>
    <w:p w:rsidR="00CB1888" w:rsidRPr="00CB1888" w:rsidRDefault="00CB1888">
      <w:pPr>
        <w:pStyle w:val="ConsPlusNormal"/>
        <w:jc w:val="center"/>
      </w:pPr>
      <w:r w:rsidRPr="00CB1888">
        <w:t>ХАНТЫ-МАНСИЙСКОГО АВТОНОМНОГО ОКРУГА - ЮГРЫ</w:t>
      </w:r>
    </w:p>
    <w:p w:rsidR="00CB1888" w:rsidRPr="00CB1888" w:rsidRDefault="00CB1888">
      <w:pPr>
        <w:pStyle w:val="ConsPlusNormal"/>
        <w:jc w:val="center"/>
      </w:pPr>
      <w:r w:rsidRPr="00CB1888">
        <w:t>(ДАЛЕЕ - ПОРЯДОК)</w:t>
      </w: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ind w:firstLine="540"/>
        <w:jc w:val="both"/>
      </w:pPr>
      <w:r w:rsidRPr="00CB1888">
        <w:t>1. Порядок устанавливает последовательность формирования, утверждения и ведения плана-графика закупок товаров, работ, услуг для обеспечения нужд Ханты-Мансийского автономного округа - Югры (далее - план-график закупок, автономный округ).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Понятия, используемые в Порядке, применяются в том же значении, что и в Федеральном законе.</w:t>
      </w:r>
    </w:p>
    <w:p w:rsidR="00CB1888" w:rsidRPr="00CB1888" w:rsidRDefault="00CB1888">
      <w:pPr>
        <w:pStyle w:val="ConsPlusNormal"/>
        <w:ind w:firstLine="540"/>
        <w:jc w:val="both"/>
      </w:pPr>
      <w:bookmarkStart w:id="8" w:name="P95"/>
      <w:bookmarkEnd w:id="8"/>
      <w:r w:rsidRPr="00CB1888">
        <w:t>2. Планы-графики закупок утверждают в течение 10 рабочих дней следующие заказчики:</w:t>
      </w:r>
    </w:p>
    <w:p w:rsidR="00CB1888" w:rsidRPr="00CB1888" w:rsidRDefault="00CB1888">
      <w:pPr>
        <w:pStyle w:val="ConsPlusNormal"/>
        <w:ind w:firstLine="540"/>
        <w:jc w:val="both"/>
      </w:pPr>
      <w:bookmarkStart w:id="9" w:name="P96"/>
      <w:bookmarkEnd w:id="9"/>
      <w:proofErr w:type="gramStart"/>
      <w:r w:rsidRPr="00CB1888">
        <w:t>а) государственные заказчики - со дня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bookmarkStart w:id="10" w:name="P97"/>
      <w:bookmarkEnd w:id="10"/>
      <w:r w:rsidRPr="00CB1888">
        <w:t>б) бюджетные учреждения, созданные автономным округом,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CB1888" w:rsidRPr="00CB1888" w:rsidRDefault="00CB1888">
      <w:pPr>
        <w:pStyle w:val="ConsPlusNormal"/>
        <w:ind w:firstLine="540"/>
        <w:jc w:val="both"/>
      </w:pPr>
      <w:bookmarkStart w:id="11" w:name="P98"/>
      <w:bookmarkEnd w:id="11"/>
      <w:r w:rsidRPr="00CB1888">
        <w:t>в) государственные унитарные предприятия, имущество которых принадлежит на праве собственности автономному округу, за исключением закупок, осуществляемых в соответствии с частями 2.1 и 6 статьи 15 Федерального закона, - со дня утверждения плана (программы) финансово-хозяйственной деятельности;</w:t>
      </w:r>
    </w:p>
    <w:p w:rsidR="00CB1888" w:rsidRPr="00CB1888" w:rsidRDefault="00CB1888">
      <w:pPr>
        <w:pStyle w:val="ConsPlusNormal"/>
        <w:ind w:firstLine="540"/>
        <w:jc w:val="both"/>
      </w:pPr>
      <w:bookmarkStart w:id="12" w:name="P99"/>
      <w:bookmarkEnd w:id="12"/>
      <w:proofErr w:type="gramStart"/>
      <w:r w:rsidRPr="00CB1888">
        <w:t>г) автономные учреждения, созданные автономным округом, в случае, предусмотренном частью 4 статьи 15 Федерального закона, - со дня заключения соглашений о предоставлении субсидии на осуществление капитальных вложений в объекты капитального строительства государственной собственности автономного округа или приобретение объектов недвижимого имущества в государственную собственность автономного округа, при этом в план-график закупок включаются только закупки, которые планируется осуществлять за счет субсидии;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bookmarkStart w:id="13" w:name="P100"/>
      <w:bookmarkEnd w:id="13"/>
      <w:proofErr w:type="gramStart"/>
      <w:r w:rsidRPr="00CB1888">
        <w:t>д) бюджетные, автономные учреждения, созданные автономным округом, государственные унитарные предприятия, имущество которых принадлежит на праве собственности автономному округу, осуществляющие закупки в рамках переданных им органами государственной власти автономного округа полномочий государственного заказчика по заключению и исполнению от имени автономного округа государственных контрактов от лица указанных органов в случаях, предусмотренных частью 6 статьи 15 Федерального закона, - со дня доведения на соответствующий</w:t>
      </w:r>
      <w:proofErr w:type="gramEnd"/>
      <w:r w:rsidRPr="00CB1888">
        <w:t xml:space="preserve">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3. Планы-графики закупок формируют ежегодно на очередной финансовый год в соответствии с планом закупок товаров, работ, услуг для обеспечения нужд автономного округа: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а) заказчики, указанные в подпункте "а" пункта 2 Порядка, - в сроки, установленные главными распорядителями бюджетных средств автономного округа, но не позднее сроков, установленных Правительством автономного округа: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формируют планы-графики закупок после внесения проекта закона о бюджете на рассмотрение в Думу автономного округа;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уточняют при необходимости сформированные планы-графики закупок, после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их в срок, установленный пунктом 2 Порядка;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б) заказчики, указанные в подпункте "б" пункта 2 Порядка, - в сроки, установленные органами, осуществляющими функции и полномочия их учредителя, но не позднее сроков, установленных Правительством автономного округа: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формируют планы-графики закупок после внесения проекта закона о бюджете на рассмотрение в Думу автономного округа;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уточняют при необходимости планы-графики закупок, после их уточнения и утверждения планов финансово-хозяйственной деятельности утверждают их в срок, установленный пунктом 2 Порядка;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lastRenderedPageBreak/>
        <w:t>в) заказчики, указанные в подпункте "в"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 не позднее сроков внесения проекта закона о бюджете автономного округа на рассмотрение в Думу автономного округа;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их в срок, установленный пунктом 2 Порядка;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г) заказчики, указанные в подпункте "г"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формируют планы-графики закупок после внесения проекта закона о бюджете автономного округа на рассмотрение в Думу автономного округа;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уточняют при необходимости планы-графики закупок, после их уточнения и заключения соглашений о предоставлении субсидии утверждают их в срок, установленный пунктом 2 Порядка;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д) заказчики, указанные в подпункте "д" пункта 2 Порядка: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формируют планы-графики закупок после внесения проекта закона о бюджете автономного округа на рассмотрение в Думу автономного округа;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их в срок, установленный пунктом 2 Порядка.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4. </w:t>
      </w:r>
      <w:proofErr w:type="gramStart"/>
      <w:r w:rsidRPr="00CB1888"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Российской Федерации</w:t>
      </w:r>
      <w:proofErr w:type="gramEnd"/>
      <w:r w:rsidRPr="00CB1888">
        <w:t xml:space="preserve"> в соответствии со статьей 111 Федерального закона.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5. </w:t>
      </w:r>
      <w:proofErr w:type="gramStart"/>
      <w:r w:rsidRPr="00CB1888">
        <w:t>В случае если определение поставщиков (подрядчиков, исполнителей) для заказчиков, указанных в пункте 2 Порядка, осуществляет уполномоченный орган или уполномоченное учреждение, определенное решением о создании такого уполномоченного органа или уполномоченного учреждения, либо решением о наделении его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6. </w:t>
      </w:r>
      <w:proofErr w:type="gramStart"/>
      <w:r w:rsidRPr="00CB1888"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планируется заключить в течение года, на который утвержден план-график закупок.</w:t>
      </w:r>
      <w:proofErr w:type="gramEnd"/>
    </w:p>
    <w:p w:rsidR="00CB1888" w:rsidRPr="00CB1888" w:rsidRDefault="00CB1888">
      <w:pPr>
        <w:pStyle w:val="ConsPlusNormal"/>
        <w:ind w:firstLine="540"/>
        <w:jc w:val="both"/>
      </w:pPr>
      <w:r w:rsidRPr="00CB1888">
        <w:t>7. В случае если период осуществления закупки, включаемой в план-график закупок заказчиков автономного округа,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8. Заказчики, указанные в пункте 2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планы закупок товаров, работ, услуг для обеспечения нужд автономного округа, а также в следующих случаях: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</w:r>
      <w:r w:rsidRPr="00CB1888">
        <w:lastRenderedPageBreak/>
        <w:t>предусмотренной планом-графиком закупок, становится невозможной;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в) отмена заказчиком закупки, предусмотренной планом-графиком закупок;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г) использование в текущем финансовом году в соответствии с законодательством Российской Федерации экономии, полученной при осуществлении закупки;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е) реализация решения, принятого по итогам обязательного общественного обсуждения закупки;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ж) возникновение иных обстоятельств, предвидеть которые на дату утверждения плана-графика закупок было невозможно.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CB1888">
        <w:t>позднее</w:t>
      </w:r>
      <w:proofErr w:type="gramEnd"/>
      <w:r w:rsidRPr="00CB1888">
        <w:t xml:space="preserve"> чем за 10 дней до дня размещения в единой информационной системе в сфере закупок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случая, указанного в пункте 10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B1888" w:rsidRPr="00CB1888" w:rsidRDefault="00CB1888">
      <w:pPr>
        <w:pStyle w:val="ConsPlusNormal"/>
        <w:ind w:firstLine="540"/>
        <w:jc w:val="both"/>
      </w:pPr>
      <w:bookmarkStart w:id="14" w:name="P130"/>
      <w:bookmarkEnd w:id="14"/>
      <w:r w:rsidRPr="00CB1888">
        <w:t xml:space="preserve">10. </w:t>
      </w:r>
      <w:proofErr w:type="gramStart"/>
      <w:r w:rsidRPr="00CB1888"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CB1888">
        <w:t xml:space="preserve"> 28 части 1 статьи 93 Федерального закона - не </w:t>
      </w:r>
      <w:proofErr w:type="gramStart"/>
      <w:r w:rsidRPr="00CB1888">
        <w:t>позднее</w:t>
      </w:r>
      <w:proofErr w:type="gramEnd"/>
      <w:r w:rsidRPr="00CB1888">
        <w:t xml:space="preserve"> чем за 1 день до даты заключения контракта.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11. Утвержденный план-график закупок подлежит размещению в единой информационной системе в течение 3 рабочих дней со дня его утверждения или изменения.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12. Действия, связанные с формированием, утверждением и ведением планов-графиков закупок, осуществляются посредством электронного документооборота. Порядок и принципы организации информационного обмена электронными документами с электронной подписью определяются регламентом взаимодействия при электронном документообороте, утверждаемым приказом Департамента государственного заказа автономного округа (далее - уполномоченный орган).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13. Главные распорядители по форме, установленной уполномоченным органом, формируют отчеты о реализации (исполнении) планов-графиков закупок ежеквартально не позднее 10-го числа месяца, следующего за отчетным кварталом.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>14. Уполномоченный орган осуществляет методическое руководство по формированию планов-графиков закупок и функции оператора электронного документооборота при взаимодействии с заказчиками автономного округа, указанными в пункте 2 Порядка.</w:t>
      </w:r>
    </w:p>
    <w:p w:rsidR="00CB1888" w:rsidRPr="00CB1888" w:rsidRDefault="00CB1888">
      <w:pPr>
        <w:pStyle w:val="ConsPlusNormal"/>
        <w:ind w:firstLine="540"/>
        <w:jc w:val="both"/>
      </w:pPr>
      <w:r w:rsidRPr="00CB1888">
        <w:t xml:space="preserve">15. </w:t>
      </w:r>
      <w:proofErr w:type="gramStart"/>
      <w:r w:rsidRPr="00CB1888">
        <w:t>План-график закупок составляется в соответствии с требованиями к форме плана-графика закупок товаров, работ, услуг, утвержденными 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услуг".".</w:t>
      </w:r>
      <w:proofErr w:type="gramEnd"/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right"/>
      </w:pPr>
      <w:r w:rsidRPr="00CB1888">
        <w:t>Первый заместитель</w:t>
      </w:r>
    </w:p>
    <w:p w:rsidR="00CB1888" w:rsidRPr="00CB1888" w:rsidRDefault="00CB1888">
      <w:pPr>
        <w:pStyle w:val="ConsPlusNormal"/>
        <w:jc w:val="right"/>
      </w:pPr>
      <w:r w:rsidRPr="00CB1888">
        <w:t>Губернатора Ханты-Мансийского</w:t>
      </w:r>
    </w:p>
    <w:p w:rsidR="00CB1888" w:rsidRPr="00CB1888" w:rsidRDefault="00CB1888">
      <w:pPr>
        <w:pStyle w:val="ConsPlusNormal"/>
        <w:jc w:val="right"/>
      </w:pPr>
      <w:r w:rsidRPr="00CB1888">
        <w:t>автономного округа - Югры</w:t>
      </w:r>
    </w:p>
    <w:p w:rsidR="00CB1888" w:rsidRPr="00CB1888" w:rsidRDefault="00CB1888">
      <w:pPr>
        <w:pStyle w:val="ConsPlusNormal"/>
        <w:jc w:val="right"/>
      </w:pPr>
      <w:r w:rsidRPr="00CB1888">
        <w:t>Г.Ф.БУХТИН</w:t>
      </w: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jc w:val="both"/>
      </w:pPr>
    </w:p>
    <w:p w:rsidR="00CB1888" w:rsidRPr="00CB1888" w:rsidRDefault="00CB1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C5C" w:rsidRPr="00CB1888" w:rsidRDefault="00A33C5C"/>
    <w:sectPr w:rsidR="00A33C5C" w:rsidRPr="00CB1888" w:rsidSect="0002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6C9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8"/>
    <w:rsid w:val="004C4C6F"/>
    <w:rsid w:val="00A33C5C"/>
    <w:rsid w:val="00C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Порядок1"/>
    <w:uiPriority w:val="99"/>
    <w:rsid w:val="004C4C6F"/>
    <w:pPr>
      <w:numPr>
        <w:numId w:val="1"/>
      </w:numPr>
    </w:pPr>
  </w:style>
  <w:style w:type="paragraph" w:customStyle="1" w:styleId="ConsPlusNormal">
    <w:name w:val="ConsPlusNormal"/>
    <w:rsid w:val="00CB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Порядок1"/>
    <w:uiPriority w:val="99"/>
    <w:rsid w:val="004C4C6F"/>
    <w:pPr>
      <w:numPr>
        <w:numId w:val="1"/>
      </w:numPr>
    </w:pPr>
  </w:style>
  <w:style w:type="paragraph" w:customStyle="1" w:styleId="ConsPlusNormal">
    <w:name w:val="ConsPlusNormal"/>
    <w:rsid w:val="00CB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3876</Words>
  <Characters>22099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Симанова Ульяна Леонидовна</dc:creator>
  <cp:lastModifiedBy>Симанова Ульяна Леонидовна</cp:lastModifiedBy>
  <cp:revision>2</cp:revision>
  <dcterms:created xsi:type="dcterms:W3CDTF">2017-05-22T09:14:00Z</dcterms:created>
  <dcterms:modified xsi:type="dcterms:W3CDTF">2017-05-22T09:15:00Z</dcterms:modified>
</cp:coreProperties>
</file>