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Default="00B97784" w:rsidP="00305909">
      <w:pPr>
        <w:pStyle w:val="2"/>
        <w:shd w:val="clear" w:color="auto" w:fill="FFFFFF"/>
        <w:spacing w:before="0" w:line="240" w:lineRule="exac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590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05909" w:rsidRPr="00305909">
        <w:rPr>
          <w:rFonts w:ascii="Times New Roman" w:hAnsi="Times New Roman" w:cs="Times New Roman"/>
          <w:bCs w:val="0"/>
          <w:color w:val="000000"/>
          <w:sz w:val="28"/>
          <w:szCs w:val="28"/>
        </w:rPr>
        <w:t>Об особенностях договора горячего и холодного водоснабжения</w:t>
      </w:r>
      <w:r w:rsidRPr="0030590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05909" w:rsidRPr="00305909" w:rsidRDefault="00305909" w:rsidP="00305909"/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proofErr w:type="gramStart"/>
      <w:r w:rsidRPr="00305909">
        <w:rPr>
          <w:color w:val="000000"/>
        </w:rPr>
        <w:t>По договору горячего или холодного водоснабжения организация, осуществляющая горячее водоснабжение или холодное водоснабжение, обязуется подавать абоненту через присоединенную водопроводную сеть горячую, питьевую и (или) техническую воду установленного качества в объеме, определенном договором водоснабжения, а абонент обязуется оплачивать принятую воду и соблюдать предусмотренный договором водоснабжения режим ее потребления, обеспечивать безопасность эксплуатации находящихся в его ведении водопроводных сетей и исправность используемых им</w:t>
      </w:r>
      <w:proofErr w:type="gramEnd"/>
      <w:r w:rsidRPr="00305909">
        <w:rPr>
          <w:color w:val="000000"/>
        </w:rPr>
        <w:t xml:space="preserve"> приборов учета. Соответствующие положения закреплены в ст. 13 Федерального закона от 07.12.2011</w:t>
      </w:r>
      <w:r>
        <w:rPr>
          <w:color w:val="000000"/>
        </w:rPr>
        <w:t xml:space="preserve"> </w:t>
      </w:r>
      <w:r w:rsidRPr="00305909">
        <w:rPr>
          <w:color w:val="000000"/>
        </w:rPr>
        <w:t>№ 416-ФЗ</w:t>
      </w:r>
      <w:r>
        <w:rPr>
          <w:color w:val="000000"/>
        </w:rPr>
        <w:t xml:space="preserve"> </w:t>
      </w:r>
      <w:r w:rsidRPr="00305909">
        <w:rPr>
          <w:color w:val="000000"/>
        </w:rPr>
        <w:t>«О водоснабжении и водоотведении».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>Договор водоснабжения обладает следующими существенными условиями: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 xml:space="preserve">1) предмет договора, режим подачи воды, качество, температура (в </w:t>
      </w:r>
      <w:proofErr w:type="spellStart"/>
      <w:r w:rsidRPr="00305909">
        <w:rPr>
          <w:color w:val="000000"/>
        </w:rPr>
        <w:t>т.ч</w:t>
      </w:r>
      <w:proofErr w:type="spellEnd"/>
      <w:r w:rsidRPr="00305909">
        <w:rPr>
          <w:color w:val="000000"/>
        </w:rPr>
        <w:t>. объем, давление подаваемой воды и т.д.);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>2) сроки осуществления подачи воды, сроки и порядок оплаты по договору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>3) порядок контроля качества воды, осуществления учета поданной воды;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>4) условия прекращения или ограничения подачи воды;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>5) порядок осуществления учета поданной воды;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>6) границы эксплуатационной ответственности по водопроводным сетям абонента и организации, осуществляющей горячее водоснабжение или холодное водоснабжение, определенные по признаку обязанностей (ответственности) по эксплуатации этих систем или сетей;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>7) права и обязанности сторон по договору, ответственность сторон, порядок урегулирования разногласий, а также иные условия, утвержденные Правительством Российской Федерации.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>Для собственников частных домов особенно важно акцентировать внимание на границах эксплуатационной ответственности, так как в случае замены центральной трубы водопровода или аварии на участке трубы именно на основании данного разграничения определяется лицо, за счет средств которого будут осуществляться восстановительные работы.</w:t>
      </w:r>
    </w:p>
    <w:p w:rsidR="00305909" w:rsidRPr="00305909" w:rsidRDefault="00305909" w:rsidP="003059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05909">
        <w:rPr>
          <w:color w:val="000000"/>
        </w:rPr>
        <w:t>С жалобами на нарушения прав в жилищно-коммунальной сфере граждане могут обратиться в прокуратуру.</w:t>
      </w:r>
    </w:p>
    <w:p w:rsidR="00DF336D" w:rsidRPr="00E32D91" w:rsidRDefault="00DF336D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0D3C0A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bookmarkStart w:id="0" w:name="_GoBack"/>
      <w:bookmarkEnd w:id="0"/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22" w:rsidRDefault="00461A22" w:rsidP="002C32AF">
      <w:r>
        <w:separator/>
      </w:r>
    </w:p>
  </w:endnote>
  <w:endnote w:type="continuationSeparator" w:id="0">
    <w:p w:rsidR="00461A22" w:rsidRDefault="00461A22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22" w:rsidRDefault="00461A22" w:rsidP="002C32AF">
      <w:r>
        <w:separator/>
      </w:r>
    </w:p>
  </w:footnote>
  <w:footnote w:type="continuationSeparator" w:id="0">
    <w:p w:rsidR="00461A22" w:rsidRDefault="00461A22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B61CF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B56AA"/>
    <w:rsid w:val="00CC2606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72</cp:revision>
  <cp:lastPrinted>2020-09-03T10:12:00Z</cp:lastPrinted>
  <dcterms:created xsi:type="dcterms:W3CDTF">2019-08-09T12:01:00Z</dcterms:created>
  <dcterms:modified xsi:type="dcterms:W3CDTF">2020-10-31T07:15:00Z</dcterms:modified>
</cp:coreProperties>
</file>