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124640" w:rsidRDefault="00152769" w:rsidP="00676D54">
      <w:pPr>
        <w:pStyle w:val="3"/>
        <w:jc w:val="center"/>
        <w:rPr>
          <w:rStyle w:val="a3"/>
          <w:b/>
          <w:bCs/>
          <w:color w:val="000000"/>
          <w:sz w:val="28"/>
          <w:szCs w:val="28"/>
        </w:rPr>
      </w:pPr>
      <w:r w:rsidRPr="00152769">
        <w:rPr>
          <w:rStyle w:val="a3"/>
          <w:b/>
          <w:bCs/>
          <w:color w:val="000000"/>
          <w:sz w:val="28"/>
          <w:szCs w:val="28"/>
        </w:rPr>
        <w:t>В новом разделе «Азбуки интернета» пенсионеры узнают, как пользоваться государственными онлайн-сервисами</w:t>
      </w:r>
      <w:r w:rsidR="00AD4EF7"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4A511D" w:rsidRPr="004A511D" w:rsidRDefault="004A511D" w:rsidP="004A511D">
      <w:bookmarkStart w:id="0" w:name="_GoBack"/>
      <w:bookmarkEnd w:id="0"/>
    </w:p>
    <w:p w:rsidR="004A511D" w:rsidRPr="004A511D" w:rsidRDefault="004A511D" w:rsidP="004A511D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A511D">
        <w:rPr>
          <w:rFonts w:ascii="Times New Roman" w:eastAsia="Times New Roman" w:hAnsi="Times New Roman" w:cs="Times New Roman"/>
          <w:spacing w:val="-5"/>
          <w:sz w:val="28"/>
          <w:szCs w:val="28"/>
        </w:rPr>
        <w:t>Компания «Ростелеком» и Пенсионный фонд России подготовили новый раздел обучающей программы для старшего поколения «</w:t>
      </w:r>
      <w:hyperlink r:id="rId6" w:tgtFrame="_blank" w:history="1">
        <w:r w:rsidRPr="004A511D">
          <w:rPr>
            <w:rFonts w:ascii="Times New Roman" w:eastAsia="Times New Roman" w:hAnsi="Times New Roman" w:cs="Times New Roman"/>
            <w:color w:val="212121"/>
            <w:spacing w:val="-5"/>
            <w:sz w:val="28"/>
            <w:szCs w:val="28"/>
          </w:rPr>
          <w:t>Азбука интернета</w:t>
        </w:r>
      </w:hyperlink>
      <w:r w:rsidRPr="004A511D">
        <w:rPr>
          <w:rFonts w:ascii="Times New Roman" w:eastAsia="Times New Roman" w:hAnsi="Times New Roman" w:cs="Times New Roman"/>
          <w:spacing w:val="-5"/>
          <w:sz w:val="28"/>
          <w:szCs w:val="28"/>
        </w:rPr>
        <w:t>», в котором пожилые люди смогут подробнее узнать об оформлении полагающихся льгот и выплат онлайн. </w:t>
      </w:r>
      <w:hyperlink r:id="rId7" w:tgtFrame="_blank" w:history="1">
        <w:r w:rsidRPr="004A511D">
          <w:rPr>
            <w:rFonts w:ascii="Times New Roman" w:eastAsia="Times New Roman" w:hAnsi="Times New Roman" w:cs="Times New Roman"/>
            <w:color w:val="212121"/>
            <w:spacing w:val="-5"/>
            <w:sz w:val="28"/>
            <w:szCs w:val="28"/>
          </w:rPr>
          <w:t>Модуль</w:t>
        </w:r>
      </w:hyperlink>
      <w:r w:rsidRPr="004A511D">
        <w:rPr>
          <w:rFonts w:ascii="Times New Roman" w:eastAsia="Times New Roman" w:hAnsi="Times New Roman" w:cs="Times New Roman"/>
          <w:spacing w:val="-5"/>
          <w:sz w:val="28"/>
          <w:szCs w:val="28"/>
        </w:rPr>
        <w:t> «Онлайн-сервисы государственных органов власти и ведомств» также рассказывает, как с помощью мобильных приложений получить справки о недвижимости или, например, информацию о назначенной программе реабилитации инвалида. Впервые в «Азбуке интернета» разбираются сервисы для </w:t>
      </w:r>
      <w:proofErr w:type="spellStart"/>
      <w:r w:rsidRPr="004A511D">
        <w:rPr>
          <w:rFonts w:ascii="Times New Roman" w:eastAsia="Times New Roman" w:hAnsi="Times New Roman" w:cs="Times New Roman"/>
          <w:spacing w:val="-5"/>
          <w:sz w:val="28"/>
          <w:szCs w:val="28"/>
        </w:rPr>
        <w:t>самозанятых</w:t>
      </w:r>
      <w:proofErr w:type="spellEnd"/>
      <w:r w:rsidRPr="004A511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граждан.</w:t>
      </w:r>
    </w:p>
    <w:p w:rsidR="004A511D" w:rsidRPr="004A511D" w:rsidRDefault="004A511D" w:rsidP="004A511D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A511D">
        <w:rPr>
          <w:rFonts w:ascii="Times New Roman" w:eastAsia="Times New Roman" w:hAnsi="Times New Roman" w:cs="Times New Roman"/>
          <w:spacing w:val="-5"/>
          <w:sz w:val="28"/>
          <w:szCs w:val="28"/>
        </w:rPr>
        <w:t>На </w:t>
      </w:r>
      <w:proofErr w:type="gramStart"/>
      <w:r w:rsidRPr="004A511D">
        <w:rPr>
          <w:rFonts w:ascii="Times New Roman" w:eastAsia="Times New Roman" w:hAnsi="Times New Roman" w:cs="Times New Roman"/>
          <w:spacing w:val="-5"/>
          <w:sz w:val="28"/>
          <w:szCs w:val="28"/>
        </w:rPr>
        <w:t>интернет-портале</w:t>
      </w:r>
      <w:proofErr w:type="gramEnd"/>
      <w:r w:rsidRPr="004A511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«Азбука интернета» опубликована электронная версия базового учебника, а также полный комплект материалов, включая все модули расширенного курса, которые помогут пользователям старшего поколения усвоить новые темы. Кроме того, на сайте размещены методические рекомендации для преподавателей и наглядные пособия к каждому уроку.</w:t>
      </w:r>
    </w:p>
    <w:p w:rsidR="004A511D" w:rsidRPr="004A511D" w:rsidRDefault="004A511D" w:rsidP="004A511D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A511D">
        <w:rPr>
          <w:rFonts w:ascii="Times New Roman" w:eastAsia="Times New Roman" w:hAnsi="Times New Roman" w:cs="Times New Roman"/>
          <w:spacing w:val="-5"/>
          <w:sz w:val="28"/>
          <w:szCs w:val="28"/>
        </w:rPr>
        <w:t>Материалы учебной программы «Азбука интернета» могут использоваться преподавателями компьютерной грамотности для пенсионеров как в качестве отдельных курсов по каждой теме, так и для организации дополнительных уроков.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52769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4A511D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aacvakkq6ab9ayef.xn--p1ai/schoolbook/extended/module11/part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zbukainternet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3</cp:revision>
  <cp:lastPrinted>2019-03-26T12:43:00Z</cp:lastPrinted>
  <dcterms:created xsi:type="dcterms:W3CDTF">2022-04-13T10:39:00Z</dcterms:created>
  <dcterms:modified xsi:type="dcterms:W3CDTF">2022-04-13T10:40:00Z</dcterms:modified>
</cp:coreProperties>
</file>