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B1" w:rsidRPr="00C13FB1" w:rsidRDefault="00C13FB1">
      <w:pPr>
        <w:pStyle w:val="ConsPlusTitle"/>
        <w:jc w:val="center"/>
        <w:outlineLvl w:val="0"/>
      </w:pPr>
      <w:r w:rsidRPr="00C13FB1">
        <w:t>ПРАВИТЕЛЬСТВО ХАНТЫ-МАНСИЙСКОГО АВТОНОМНОГО ОКРУГА - ЮГРЫ</w:t>
      </w:r>
    </w:p>
    <w:p w:rsidR="00C13FB1" w:rsidRPr="00C13FB1" w:rsidRDefault="00C13FB1">
      <w:pPr>
        <w:pStyle w:val="ConsPlusTitle"/>
        <w:jc w:val="center"/>
      </w:pPr>
    </w:p>
    <w:p w:rsidR="00C13FB1" w:rsidRPr="00C13FB1" w:rsidRDefault="00C13FB1">
      <w:pPr>
        <w:pStyle w:val="ConsPlusTitle"/>
        <w:jc w:val="center"/>
      </w:pPr>
      <w:r w:rsidRPr="00C13FB1">
        <w:t>ПОСТАНОВЛЕНИЕ</w:t>
      </w:r>
    </w:p>
    <w:p w:rsidR="00C13FB1" w:rsidRPr="00C13FB1" w:rsidRDefault="00C13FB1">
      <w:pPr>
        <w:pStyle w:val="ConsPlusTitle"/>
        <w:jc w:val="center"/>
      </w:pPr>
      <w:r w:rsidRPr="00C13FB1">
        <w:t>от 3 июня 2008 г. N 115-п</w:t>
      </w:r>
    </w:p>
    <w:p w:rsidR="00C13FB1" w:rsidRPr="00C13FB1" w:rsidRDefault="00C13FB1">
      <w:pPr>
        <w:pStyle w:val="ConsPlusTitle"/>
        <w:jc w:val="center"/>
      </w:pPr>
    </w:p>
    <w:p w:rsidR="00C13FB1" w:rsidRPr="00C13FB1" w:rsidRDefault="00C13FB1">
      <w:pPr>
        <w:pStyle w:val="ConsPlusTitle"/>
        <w:jc w:val="center"/>
      </w:pPr>
      <w:r w:rsidRPr="00C13FB1">
        <w:t>О ПОРЯДКЕ И ФОРМЕ ПРИНЯТИЯ РЕШЕНИЙ О ЗАКЛЮЧЕНИИ</w:t>
      </w:r>
    </w:p>
    <w:p w:rsidR="00C13FB1" w:rsidRPr="00C13FB1" w:rsidRDefault="00C13FB1">
      <w:pPr>
        <w:pStyle w:val="ConsPlusTitle"/>
        <w:jc w:val="center"/>
      </w:pPr>
      <w:r w:rsidRPr="00C13FB1">
        <w:t>ГОСУДАРСТВЕННЫХ КОНТРАКТОВ НА ПОСТАВКУ ТОВАРОВ,</w:t>
      </w:r>
    </w:p>
    <w:p w:rsidR="00C13FB1" w:rsidRPr="00C13FB1" w:rsidRDefault="00C13FB1">
      <w:pPr>
        <w:pStyle w:val="ConsPlusTitle"/>
        <w:jc w:val="center"/>
      </w:pPr>
      <w:r w:rsidRPr="00C13FB1">
        <w:t>ВЫПОЛНЕНИЕ РАБОТ, ОКАЗАНИЕ УСЛУГ ДЛЯ ОБЕСПЕЧЕНИЯ НУЖД</w:t>
      </w:r>
    </w:p>
    <w:p w:rsidR="00C13FB1" w:rsidRPr="00C13FB1" w:rsidRDefault="00C13FB1">
      <w:pPr>
        <w:pStyle w:val="ConsPlusTitle"/>
        <w:jc w:val="center"/>
      </w:pPr>
      <w:r w:rsidRPr="00C13FB1">
        <w:t>ХАНТЫ-МАНСИЙСКОГО АВТОНОМНОГО ОКРУГА - ЮГРЫ НА СРОК,</w:t>
      </w:r>
    </w:p>
    <w:p w:rsidR="00C13FB1" w:rsidRPr="00C13FB1" w:rsidRDefault="00C13FB1">
      <w:pPr>
        <w:pStyle w:val="ConsPlusTitle"/>
        <w:jc w:val="center"/>
      </w:pPr>
      <w:r w:rsidRPr="00C13FB1">
        <w:t>ПРЕВЫШАЮЩИЙ СРОК ДЕЙСТВИЯ УТВЕРЖДЕННЫХ ЛИМИТОВ</w:t>
      </w:r>
    </w:p>
    <w:p w:rsidR="00C13FB1" w:rsidRPr="00C13FB1" w:rsidRDefault="00C13FB1">
      <w:pPr>
        <w:pStyle w:val="ConsPlusTitle"/>
        <w:jc w:val="center"/>
      </w:pPr>
      <w:r w:rsidRPr="00C13FB1">
        <w:t>БЮДЖЕТНЫХ ОБЯЗАТЕЛЬСТВ</w:t>
      </w:r>
    </w:p>
    <w:p w:rsidR="00C13FB1" w:rsidRPr="00C13FB1" w:rsidRDefault="00C13FB1">
      <w:pPr>
        <w:pStyle w:val="ConsPlusNormal"/>
        <w:jc w:val="center"/>
      </w:pPr>
    </w:p>
    <w:p w:rsidR="00C13FB1" w:rsidRPr="00C13FB1" w:rsidRDefault="00C13FB1">
      <w:pPr>
        <w:pStyle w:val="ConsPlusNormal"/>
        <w:jc w:val="center"/>
      </w:pPr>
      <w:r w:rsidRPr="00C13FB1">
        <w:t>Список изменяющих документов</w:t>
      </w:r>
    </w:p>
    <w:p w:rsidR="00C13FB1" w:rsidRPr="00C13FB1" w:rsidRDefault="00C13FB1">
      <w:pPr>
        <w:pStyle w:val="ConsPlusNormal"/>
        <w:jc w:val="center"/>
      </w:pPr>
      <w:proofErr w:type="gramStart"/>
      <w:r w:rsidRPr="00C13FB1">
        <w:t>(в ред. постановлений Правительства ХМАО - Югры</w:t>
      </w:r>
      <w:proofErr w:type="gramEnd"/>
    </w:p>
    <w:p w:rsidR="00C13FB1" w:rsidRPr="00C13FB1" w:rsidRDefault="00C13FB1">
      <w:pPr>
        <w:pStyle w:val="ConsPlusNormal"/>
        <w:jc w:val="center"/>
      </w:pPr>
      <w:r w:rsidRPr="00C13FB1">
        <w:t>от 29.10.2009 N 285-п, от 08.06.2012 N 203-п,</w:t>
      </w:r>
    </w:p>
    <w:p w:rsidR="00C13FB1" w:rsidRPr="00C13FB1" w:rsidRDefault="00C13FB1">
      <w:pPr>
        <w:pStyle w:val="ConsPlusNormal"/>
        <w:jc w:val="center"/>
      </w:pPr>
      <w:r w:rsidRPr="00C13FB1">
        <w:t>от 14.03.2014 N 87-п)</w:t>
      </w:r>
    </w:p>
    <w:p w:rsidR="00C13FB1" w:rsidRPr="00C13FB1" w:rsidRDefault="00C13FB1">
      <w:pPr>
        <w:pStyle w:val="ConsPlusNormal"/>
      </w:pPr>
    </w:p>
    <w:p w:rsidR="00C13FB1" w:rsidRPr="00C13FB1" w:rsidRDefault="00C13FB1">
      <w:pPr>
        <w:pStyle w:val="ConsPlusNormal"/>
        <w:ind w:firstLine="540"/>
        <w:jc w:val="both"/>
      </w:pPr>
      <w:r w:rsidRPr="00C13FB1">
        <w:t>В соответствии со статьей 72 Бюджетного кодекса Российской Федерации Правительство Ханты-Мансийского автономного округа - Югры постановляет:</w:t>
      </w:r>
    </w:p>
    <w:p w:rsidR="00C13FB1" w:rsidRPr="00C13FB1" w:rsidRDefault="00C13FB1">
      <w:pPr>
        <w:pStyle w:val="ConsPlusNormal"/>
        <w:jc w:val="both"/>
      </w:pPr>
      <w:r w:rsidRPr="00C13FB1">
        <w:t>(преамбула в ред. постановления Правительства ХМАО - Югры от 14.03.2014 N 87-п)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 xml:space="preserve">1. Утвердить Положение </w:t>
      </w:r>
      <w:bookmarkStart w:id="0" w:name="_GoBack"/>
      <w:r w:rsidRPr="00C13FB1">
        <w:t>о порядке и форме принятия решений о заключении государственных контрактов на поставку товаров, выполнение работ, оказание услуг для обеспечения нужд Ханты-Мансийского автономного округа - Югры на срок, превышающий срок действия утвержденных лимитов бюджетных обязательств</w:t>
      </w:r>
      <w:bookmarkEnd w:id="0"/>
      <w:r w:rsidRPr="00C13FB1">
        <w:t xml:space="preserve"> (прилагается).</w:t>
      </w:r>
    </w:p>
    <w:p w:rsidR="00C13FB1" w:rsidRPr="00C13FB1" w:rsidRDefault="00C13FB1">
      <w:pPr>
        <w:pStyle w:val="ConsPlusNormal"/>
        <w:jc w:val="both"/>
      </w:pPr>
      <w:r w:rsidRPr="00C13FB1">
        <w:t>(п. 1 в ред. постановления Правительства ХМАО - Югры от 14.03.2014 N 87-п)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2. Утратил силу. - Постановление Правительства ХМАО - Югры от 08.06.2012 N 203-п.</w:t>
      </w:r>
    </w:p>
    <w:p w:rsidR="00C13FB1" w:rsidRPr="00C13FB1" w:rsidRDefault="00C13FB1">
      <w:pPr>
        <w:pStyle w:val="ConsPlusNormal"/>
        <w:ind w:firstLine="540"/>
        <w:jc w:val="both"/>
      </w:pPr>
    </w:p>
    <w:p w:rsidR="00C13FB1" w:rsidRPr="00C13FB1" w:rsidRDefault="00C13FB1">
      <w:pPr>
        <w:pStyle w:val="ConsPlusNormal"/>
        <w:jc w:val="right"/>
      </w:pPr>
      <w:r w:rsidRPr="00C13FB1">
        <w:t>Председатель Правительства</w:t>
      </w:r>
    </w:p>
    <w:p w:rsidR="00C13FB1" w:rsidRPr="00C13FB1" w:rsidRDefault="00C13FB1">
      <w:pPr>
        <w:pStyle w:val="ConsPlusNormal"/>
        <w:jc w:val="right"/>
      </w:pPr>
      <w:r w:rsidRPr="00C13FB1">
        <w:t>автономного округа</w:t>
      </w:r>
    </w:p>
    <w:p w:rsidR="00C13FB1" w:rsidRPr="00C13FB1" w:rsidRDefault="00C13FB1">
      <w:pPr>
        <w:pStyle w:val="ConsPlusNormal"/>
        <w:jc w:val="right"/>
      </w:pPr>
      <w:r w:rsidRPr="00C13FB1">
        <w:t>А.В.ФИЛИПЕНКО</w:t>
      </w:r>
    </w:p>
    <w:p w:rsidR="00C13FB1" w:rsidRPr="00C13FB1" w:rsidRDefault="00C13FB1">
      <w:pPr>
        <w:pStyle w:val="ConsPlusNormal"/>
        <w:jc w:val="right"/>
      </w:pPr>
    </w:p>
    <w:p w:rsidR="00C13FB1" w:rsidRPr="00C13FB1" w:rsidRDefault="00C13FB1">
      <w:pPr>
        <w:pStyle w:val="ConsPlusNormal"/>
        <w:jc w:val="right"/>
      </w:pPr>
    </w:p>
    <w:p w:rsidR="00C13FB1" w:rsidRPr="00C13FB1" w:rsidRDefault="00C13FB1">
      <w:pPr>
        <w:pStyle w:val="ConsPlusNormal"/>
        <w:jc w:val="right"/>
      </w:pPr>
    </w:p>
    <w:p w:rsidR="00C13FB1" w:rsidRPr="00C13FB1" w:rsidRDefault="00C13FB1">
      <w:pPr>
        <w:pStyle w:val="ConsPlusNormal"/>
        <w:jc w:val="right"/>
      </w:pPr>
    </w:p>
    <w:p w:rsidR="00C13FB1" w:rsidRPr="00C13FB1" w:rsidRDefault="00C13FB1">
      <w:pPr>
        <w:pStyle w:val="ConsPlusNormal"/>
        <w:jc w:val="right"/>
      </w:pPr>
    </w:p>
    <w:p w:rsidR="00C13FB1" w:rsidRPr="00C13FB1" w:rsidRDefault="00C13FB1">
      <w:pPr>
        <w:pStyle w:val="ConsPlusNormal"/>
        <w:jc w:val="right"/>
        <w:outlineLvl w:val="0"/>
      </w:pPr>
      <w:r w:rsidRPr="00C13FB1">
        <w:t>Приложение</w:t>
      </w:r>
    </w:p>
    <w:p w:rsidR="00C13FB1" w:rsidRPr="00C13FB1" w:rsidRDefault="00C13FB1">
      <w:pPr>
        <w:pStyle w:val="ConsPlusNormal"/>
        <w:jc w:val="right"/>
      </w:pPr>
      <w:r w:rsidRPr="00C13FB1">
        <w:t>к постановлению Правительства</w:t>
      </w:r>
    </w:p>
    <w:p w:rsidR="00C13FB1" w:rsidRPr="00C13FB1" w:rsidRDefault="00C13FB1">
      <w:pPr>
        <w:pStyle w:val="ConsPlusNormal"/>
        <w:jc w:val="right"/>
      </w:pPr>
      <w:r w:rsidRPr="00C13FB1">
        <w:t>Ханты-Мансийского</w:t>
      </w:r>
    </w:p>
    <w:p w:rsidR="00C13FB1" w:rsidRPr="00C13FB1" w:rsidRDefault="00C13FB1">
      <w:pPr>
        <w:pStyle w:val="ConsPlusNormal"/>
        <w:jc w:val="right"/>
      </w:pPr>
      <w:r w:rsidRPr="00C13FB1">
        <w:t>автономного округа - Югры</w:t>
      </w:r>
    </w:p>
    <w:p w:rsidR="00C13FB1" w:rsidRPr="00C13FB1" w:rsidRDefault="00C13FB1">
      <w:pPr>
        <w:pStyle w:val="ConsPlusNormal"/>
        <w:jc w:val="right"/>
      </w:pPr>
      <w:r w:rsidRPr="00C13FB1">
        <w:t>от 3 июня 2008 года N 115-п</w:t>
      </w:r>
    </w:p>
    <w:p w:rsidR="00C13FB1" w:rsidRPr="00C13FB1" w:rsidRDefault="00C13FB1">
      <w:pPr>
        <w:pStyle w:val="ConsPlusNormal"/>
        <w:jc w:val="right"/>
      </w:pPr>
    </w:p>
    <w:p w:rsidR="00C13FB1" w:rsidRPr="00C13FB1" w:rsidRDefault="00C13FB1">
      <w:pPr>
        <w:pStyle w:val="ConsPlusTitle"/>
        <w:jc w:val="center"/>
      </w:pPr>
      <w:bookmarkStart w:id="1" w:name="P38"/>
      <w:bookmarkEnd w:id="1"/>
      <w:r w:rsidRPr="00C13FB1">
        <w:t>ПОЛОЖЕНИЕ</w:t>
      </w:r>
    </w:p>
    <w:p w:rsidR="00C13FB1" w:rsidRPr="00C13FB1" w:rsidRDefault="00C13FB1">
      <w:pPr>
        <w:pStyle w:val="ConsPlusTitle"/>
        <w:jc w:val="center"/>
      </w:pPr>
      <w:r w:rsidRPr="00C13FB1">
        <w:t>О ПОРЯДКЕ И ФОРМЕ ПРИНЯТИЯ РЕШЕНИЙ О ЗАКЛЮЧЕНИИ</w:t>
      </w:r>
    </w:p>
    <w:p w:rsidR="00C13FB1" w:rsidRPr="00C13FB1" w:rsidRDefault="00C13FB1">
      <w:pPr>
        <w:pStyle w:val="ConsPlusTitle"/>
        <w:jc w:val="center"/>
      </w:pPr>
      <w:r w:rsidRPr="00C13FB1">
        <w:t>ГОСУДАРСТВЕННЫХ КОНТРАКТОВ НА ПОСТАВКУ ТОВАРОВ,</w:t>
      </w:r>
    </w:p>
    <w:p w:rsidR="00C13FB1" w:rsidRPr="00C13FB1" w:rsidRDefault="00C13FB1">
      <w:pPr>
        <w:pStyle w:val="ConsPlusTitle"/>
        <w:jc w:val="center"/>
      </w:pPr>
      <w:r w:rsidRPr="00C13FB1">
        <w:t>ВЫПОЛНЕНИЕ РАБОТ, ОКАЗАНИЕ УСЛУГ ДЛЯ ОБЕСПЕЧЕНИЯ НУЖД</w:t>
      </w:r>
    </w:p>
    <w:p w:rsidR="00C13FB1" w:rsidRPr="00C13FB1" w:rsidRDefault="00C13FB1">
      <w:pPr>
        <w:pStyle w:val="ConsPlusTitle"/>
        <w:jc w:val="center"/>
      </w:pPr>
      <w:r w:rsidRPr="00C13FB1">
        <w:t>ХАНТЫ-МАНСИЙСКОГО АВТОНОМНОГО ОКРУГА - ЮГРЫ НА СРОК,</w:t>
      </w:r>
    </w:p>
    <w:p w:rsidR="00C13FB1" w:rsidRPr="00C13FB1" w:rsidRDefault="00C13FB1">
      <w:pPr>
        <w:pStyle w:val="ConsPlusTitle"/>
        <w:jc w:val="center"/>
      </w:pPr>
      <w:r w:rsidRPr="00C13FB1">
        <w:t>ПРЕВЫШАЮЩИЙ СРОК ДЕЙСТВИЯ УТВЕРЖДЕННЫХ ЛИМИТОВ</w:t>
      </w:r>
    </w:p>
    <w:p w:rsidR="00C13FB1" w:rsidRPr="00C13FB1" w:rsidRDefault="00C13FB1">
      <w:pPr>
        <w:pStyle w:val="ConsPlusTitle"/>
        <w:jc w:val="center"/>
      </w:pPr>
      <w:r w:rsidRPr="00C13FB1">
        <w:t>БЮДЖЕТНЫХ ОБЯЗАТЕЛЬСТВ (ДАЛЕЕ - ПОЛОЖЕНИЕ)</w:t>
      </w:r>
    </w:p>
    <w:p w:rsidR="00C13FB1" w:rsidRPr="00C13FB1" w:rsidRDefault="00C13FB1">
      <w:pPr>
        <w:pStyle w:val="ConsPlusNormal"/>
        <w:jc w:val="center"/>
      </w:pPr>
    </w:p>
    <w:p w:rsidR="00C13FB1" w:rsidRPr="00C13FB1" w:rsidRDefault="00C13FB1">
      <w:pPr>
        <w:pStyle w:val="ConsPlusNormal"/>
        <w:jc w:val="center"/>
      </w:pPr>
      <w:r w:rsidRPr="00C13FB1">
        <w:t>Список изменяющих документов</w:t>
      </w:r>
    </w:p>
    <w:p w:rsidR="00C13FB1" w:rsidRPr="00C13FB1" w:rsidRDefault="00C13FB1">
      <w:pPr>
        <w:pStyle w:val="ConsPlusNormal"/>
        <w:jc w:val="center"/>
      </w:pPr>
      <w:proofErr w:type="gramStart"/>
      <w:r w:rsidRPr="00C13FB1">
        <w:t>(в ред. постановления Правительства ХМАО - Югры</w:t>
      </w:r>
      <w:proofErr w:type="gramEnd"/>
    </w:p>
    <w:p w:rsidR="00C13FB1" w:rsidRPr="00C13FB1" w:rsidRDefault="00C13FB1">
      <w:pPr>
        <w:pStyle w:val="ConsPlusNormal"/>
        <w:jc w:val="center"/>
      </w:pPr>
      <w:r w:rsidRPr="00C13FB1">
        <w:t>от 14.03.2014 N 87-п)</w:t>
      </w:r>
    </w:p>
    <w:p w:rsidR="00C13FB1" w:rsidRPr="00C13FB1" w:rsidRDefault="00C13FB1">
      <w:pPr>
        <w:pStyle w:val="ConsPlusNormal"/>
      </w:pPr>
    </w:p>
    <w:p w:rsidR="00C13FB1" w:rsidRPr="00C13FB1" w:rsidRDefault="00C13FB1">
      <w:pPr>
        <w:pStyle w:val="ConsPlusNormal"/>
        <w:ind w:firstLine="540"/>
        <w:jc w:val="both"/>
      </w:pPr>
      <w:r w:rsidRPr="00C13FB1">
        <w:t xml:space="preserve">1. </w:t>
      </w:r>
      <w:proofErr w:type="gramStart"/>
      <w:r w:rsidRPr="00C13FB1">
        <w:t xml:space="preserve">Настоящее Положение определяет порядок и форму принятия решений Правительством </w:t>
      </w:r>
      <w:r w:rsidRPr="00C13FB1">
        <w:lastRenderedPageBreak/>
        <w:t>Ханты-Мансийского автономного округа - Югры (далее также - автономный округ) о заключении государственных контрактов на поставку товаров, выполнение работ, оказание услуг для обеспечения нужд автономного округа (далее - государственные нужды) на срок, превышающий в случаях, установленных Бюджетным кодексом Российской Федерации, срок действия утвержденных лимитов бюджетных обязательств (далее также - долгосрочные государственные контракты).</w:t>
      </w:r>
      <w:proofErr w:type="gramEnd"/>
    </w:p>
    <w:p w:rsidR="00C13FB1" w:rsidRPr="00C13FB1" w:rsidRDefault="00C13FB1">
      <w:pPr>
        <w:pStyle w:val="ConsPlusNormal"/>
        <w:ind w:firstLine="540"/>
        <w:jc w:val="both"/>
      </w:pPr>
      <w:bookmarkStart w:id="2" w:name="P51"/>
      <w:bookmarkEnd w:id="2"/>
      <w:r w:rsidRPr="00C13FB1">
        <w:t xml:space="preserve">2. </w:t>
      </w:r>
      <w:proofErr w:type="gramStart"/>
      <w:r w:rsidRPr="00C13FB1">
        <w:t>В правовые акты Правительства автономного округа, принимаемые в качестве решений о подготовке и реализации бюджетных инвестиций в объекты капитального строительства, а также в постановления Правительства автономного округа об утверждении государственных программ автономного округа включаются решения о заключении долгосрочных государственных контрактов, в том числе предметом которых является поставка товаров.</w:t>
      </w:r>
      <w:proofErr w:type="gramEnd"/>
      <w:r w:rsidRPr="00C13FB1">
        <w:t xml:space="preserve"> В данном случае решения о заключении долгосрочных государственных контрактов принимаются в порядке, установленном для принятия соответствующих правовых актов Правительства автономного округа.</w:t>
      </w:r>
    </w:p>
    <w:p w:rsidR="00C13FB1" w:rsidRPr="00C13FB1" w:rsidRDefault="00C13FB1">
      <w:pPr>
        <w:pStyle w:val="ConsPlusNormal"/>
        <w:ind w:firstLine="540"/>
        <w:jc w:val="both"/>
      </w:pPr>
      <w:bookmarkStart w:id="3" w:name="P52"/>
      <w:bookmarkEnd w:id="3"/>
      <w:r w:rsidRPr="00C13FB1">
        <w:t>3. При необходимости принятия Правительством автономного округа решения о заключении долгосрочных государственных контрактов в случаях, не предусмотренных пунктом 2 настоящего Порядка, такое решение принимается в форме распоряжения Правительства автономного округа в порядке, предусмотренном Регламентом Правительства автономного округа.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4. Правовым актом Правительства автономного округа, содержащим решение о заключении долгосрочного государственного контракта, указанное в пункте 3 настоящего Положения, утверждаются: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4.1. Если предметом государственного контракта является выполнение работ, оказание услуг: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планируемые результаты выполнения работ, оказания услуг;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описание состава работ, услуг;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предельный объем средств на оплату долгосрочного государственного контракта с разбивкой по годам.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4.2. Если предметом государственного контракта является поставка товаров: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наименование объекта закупки;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сроки осуществления закупки;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предмет встречного обязательства и срок его исполнения;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предельный объем средств на оплату поставленных товаров с разбивкой по годам.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5. Проекты правовых актов Правительства автономного округа, содержащие решения о заключении долгосрочных государственных контрактов, подлежат обязательному согласованию с Департаментом государственного заказа автономного округа, Департаментом финансов автономного округа и Службой контроля автономного округа.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6. Пояснительная записка к проекту правового акта Правительства автономного округа по предлагаемым решениям о заключении долгосрочных государственных контрактов должна, в том числе, содержать обоснование: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необходимости достижения планируемых результатов поставки товаров, выполнения работ, оказания услуг;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предельного срока поставки товаров, выполнения работ, оказания услуг с учетом длительности и непрерывности производственного цикла в разрезе технологий, принятых в отраслях и утвержденных техническими нормативными документами, а также требований законодательства и нормативных правовых документов (в том числе сроков, необходимых для определения поставщиков, подрядчиков, исполнителей);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предельного объема средств на выполнение долгосрочного государственного контракта с разбивкой по годам и расчет ценообразования с учетом коэффициента инфляции.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7. Подготовка проектов правовых актов Правительства автономного округа о заключении долгосрочных государственных контрактов осуществляется заинтересованными исполнительными органами государственной власти автономного округа.</w:t>
      </w:r>
    </w:p>
    <w:p w:rsidR="00C13FB1" w:rsidRPr="00C13FB1" w:rsidRDefault="00C13FB1">
      <w:pPr>
        <w:pStyle w:val="ConsPlusNormal"/>
        <w:ind w:firstLine="540"/>
        <w:jc w:val="both"/>
      </w:pPr>
      <w:r w:rsidRPr="00C13FB1">
        <w:t>8. Заключение долгосрочного государственного контракта без соответствующего решения Правительства автономного округа не допускается.</w:t>
      </w:r>
    </w:p>
    <w:p w:rsidR="00AB55B0" w:rsidRPr="00C13FB1" w:rsidRDefault="00AB55B0"/>
    <w:sectPr w:rsidR="00AB55B0" w:rsidRPr="00C13FB1" w:rsidSect="0054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B1"/>
    <w:rsid w:val="00AB55B0"/>
    <w:rsid w:val="00C1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Илья Станиславович</dc:creator>
  <cp:lastModifiedBy>Ермаков Илья Станиславович</cp:lastModifiedBy>
  <cp:revision>1</cp:revision>
  <dcterms:created xsi:type="dcterms:W3CDTF">2017-03-23T04:12:00Z</dcterms:created>
  <dcterms:modified xsi:type="dcterms:W3CDTF">2017-03-23T04:14:00Z</dcterms:modified>
</cp:coreProperties>
</file>