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572167" w:rsidRPr="00572167" w:rsidRDefault="00572167" w:rsidP="005721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2167">
        <w:rPr>
          <w:rFonts w:ascii="Times New Roman" w:eastAsia="Times New Roman" w:hAnsi="Times New Roman" w:cs="Times New Roman"/>
          <w:b/>
          <w:bCs/>
          <w:sz w:val="36"/>
          <w:szCs w:val="36"/>
        </w:rPr>
        <w:t>Югорские пенсионеры начнут получать проиндексированные до 8,6% пенсии с 4 февраля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572167" w:rsidRPr="00572167" w:rsidRDefault="00572167" w:rsidP="0057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167">
        <w:rPr>
          <w:rFonts w:ascii="Times New Roman" w:eastAsia="Times New Roman" w:hAnsi="Times New Roman" w:cs="Times New Roman"/>
          <w:sz w:val="24"/>
          <w:szCs w:val="24"/>
        </w:rPr>
        <w:t xml:space="preserve">Неработающие пенсионеры Югры начнут получать проиндексированные выплаты по обычному графику с 4 февраля. Вместе с пенсией за февраль они также получат доплату за январь с учетом </w:t>
      </w:r>
      <w:proofErr w:type="spellStart"/>
      <w:r w:rsidRPr="00572167">
        <w:rPr>
          <w:rFonts w:ascii="Times New Roman" w:eastAsia="Times New Roman" w:hAnsi="Times New Roman" w:cs="Times New Roman"/>
          <w:sz w:val="24"/>
          <w:szCs w:val="24"/>
        </w:rPr>
        <w:t>доиндексации</w:t>
      </w:r>
      <w:proofErr w:type="spellEnd"/>
      <w:r w:rsidRPr="00572167">
        <w:rPr>
          <w:rFonts w:ascii="Times New Roman" w:eastAsia="Times New Roman" w:hAnsi="Times New Roman" w:cs="Times New Roman"/>
          <w:sz w:val="24"/>
          <w:szCs w:val="24"/>
        </w:rPr>
        <w:t xml:space="preserve"> пенсии с 5,9% до 8,6%.</w:t>
      </w:r>
    </w:p>
    <w:p w:rsidR="00572167" w:rsidRPr="00572167" w:rsidRDefault="00572167" w:rsidP="0057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167">
        <w:rPr>
          <w:rFonts w:ascii="Times New Roman" w:eastAsia="Times New Roman" w:hAnsi="Times New Roman" w:cs="Times New Roman"/>
          <w:sz w:val="24"/>
          <w:szCs w:val="24"/>
        </w:rPr>
        <w:t>Напомним, что страховые пенсии неработающих пенсионеров проиндексированы на 8,6% – выше уровня инфляции за 2021 год, которая по данным Росстата составила 8,4%.</w:t>
      </w:r>
    </w:p>
    <w:p w:rsidR="00572167" w:rsidRPr="00572167" w:rsidRDefault="00572167" w:rsidP="0057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167">
        <w:rPr>
          <w:rFonts w:ascii="Times New Roman" w:eastAsia="Times New Roman" w:hAnsi="Times New Roman" w:cs="Times New Roman"/>
          <w:sz w:val="24"/>
          <w:szCs w:val="24"/>
        </w:rPr>
        <w:t>С 1 января выплаты были увеличены на 5,9%, а с 1 февраля, в соответствии с изменениями федерального законодательства, дополнительно проиндексированы до 8,6%. В результате повышения страховая пенсия по старости неработающих пенсионеров Югры увеличилась в среднем на 1793 рубля в месяц, ее средний размер теперь составляет 26062,87 рублей.</w:t>
      </w:r>
    </w:p>
    <w:p w:rsidR="00572167" w:rsidRPr="00572167" w:rsidRDefault="00572167" w:rsidP="0057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167">
        <w:rPr>
          <w:rFonts w:ascii="Times New Roman" w:eastAsia="Times New Roman" w:hAnsi="Times New Roman" w:cs="Times New Roman"/>
          <w:sz w:val="24"/>
          <w:szCs w:val="24"/>
        </w:rPr>
        <w:t>У каждого пенсионера прибавка после индексации индивидуальна и зависит от размера получаемой пенсии.</w:t>
      </w:r>
      <w:bookmarkStart w:id="0" w:name="_GoBack"/>
      <w:bookmarkEnd w:id="0"/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72167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7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7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2022-04-01T06:17:00Z</dcterms:created>
  <dcterms:modified xsi:type="dcterms:W3CDTF">2022-04-01T06:17:00Z</dcterms:modified>
</cp:coreProperties>
</file>