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color w:val="212121"/>
          <w:spacing w:val="-8"/>
          <w:kern w:val="36"/>
          <w:sz w:val="48"/>
          <w:szCs w:val="48"/>
        </w:rPr>
        <w:t>Югра вошла в топ-10 победителей конкурса  «Спасибо интернету! – 2022»</w:t>
      </w:r>
    </w:p>
    <w:bookmarkEnd w:id="0"/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Представители «Ростелекома» и Пенсионного фонда России, а также АНО «Цифровая экономика» и Российской ассоциации электронных коммуникаций (РАЭК) подвели итоги 7-го Всероссийского конкурса «Спасибо интернету!». За восемь </w:t>
      </w:r>
      <w:proofErr w:type="gram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лет</w:t>
      </w:r>
      <w:proofErr w:type="gram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начиная с 2015 года участниками конкурса стали 29 тыс. пенсионеров из 79 регионов России. Более 200 участников </w:t>
      </w:r>
      <w:proofErr w:type="gram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объявлены</w:t>
      </w:r>
      <w:proofErr w:type="gram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победителями и призерами конкурса за это время. В 2022 году активно проявили себя конкурсанты старше 90 лет. Среди них жительница Кургана, которой исполнилось 98 лет, а также две участницы с Сахалина, одной из которых в апреле исполнилось 100 лет.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Ежегодный конкурс «Спасибо интернету!» организован разработчиками программы «Азбука интернета» – компанией «Ростелеком» и Пенсионным фондом. Она предназначена для пользователей интернета пенсионного и 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предпенсионного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возраста, а также пенсионеров-инвалидов, прошедших обучение на курсах компьютерной грамотности во всех регионах России. Конкурс проводится при поддержке РАЭК и АНО «Цифровая экономика».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Всего в этом году было подано более 5 тыс. конкурсных заявок из 78 регионов РФ. К участию в конкурсе допущено 4,6 тыс. работ. От жителей средних и малых городов, а также сельских районов поступило 80% работ. 86,3% участников конкурса являются пользователями портала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госуслуг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. Многие работающие пенсионеры, которые приняли участие в конкурсе, отметили, что изучение компьютера позволило им освоить новую специальность или сохранить рабочее место во время оптимизации на предприятиях.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Среди участников конкурса почти половина прошли обучение на курсах, организованных в центрах социального обслуживания населения. 11% авторов присланных работ осваивали компьютер при содействии общественных организаций, около 25% участников – при библиотеках, 10% – в образовательных учреждениях и организациях. Еще 9% обучались на других курсах, в том числе организованных Пенсионным фондом и «Ростелекомом». Около 8% участников прошли обучение в домах-интернатах, около 5% участников – на дому при участии социального работника. Такая социальная услуга востребована у маломобильных граждан.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Победителями в номинации </w:t>
      </w:r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«Портал gosuslugi.ru: мой опыт»</w:t>
      </w: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 стали: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1 место: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Невраева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Елена Игоревна, Нижегородская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2 место: Часовенный Евгений Геннадьевич, Архангельская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lastRenderedPageBreak/>
        <w:t>3 место: Чуркина Любовь Ефимовна, Ханты-Мансийский автономный округ (ХМАО) – Югра.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Победителями в номинации </w:t>
      </w:r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 xml:space="preserve">«Мои </w:t>
      </w:r>
      <w:proofErr w:type="gramStart"/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интернет-достижения</w:t>
      </w:r>
      <w:proofErr w:type="gramEnd"/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»</w:t>
      </w: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 стали: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1 место: Поляков Олег Николаевич, Волгоградская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2 место: Малышева Екатерина Иосифовна, Санкт-Петербург.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3 место: Войтов Виктор Андреевич, Сахалинская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Победителями в номинации </w:t>
      </w:r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«Интернет-предприниматель, интернет </w:t>
      </w: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–</w:t>
      </w:r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 работодатель»</w:t>
      </w: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 стали: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1 место: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Архипкина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Ирина Викторовна, Нижегородская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2 место: Коршунова Нина Игнатьевна, Смоленская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3 место: Сидорова Людмила Михайловна, Омская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Победителями в номинации </w:t>
      </w:r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«Моя общественная интернет-инициатива»</w:t>
      </w: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 стали: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1 место: Пушкарева Тамара Владимировна, Брянская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2 место: Ефремова Ольга Петровна, Пензенская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3 место: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Овчинникова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Александра Степановна, Саратовская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Победителями в номинации </w:t>
      </w:r>
      <w:r>
        <w:rPr>
          <w:rFonts w:ascii="Arial" w:eastAsia="Times New Roman" w:hAnsi="Arial" w:cs="Arial"/>
          <w:b/>
          <w:bCs/>
          <w:color w:val="212121"/>
          <w:spacing w:val="-5"/>
          <w:sz w:val="24"/>
          <w:szCs w:val="24"/>
        </w:rPr>
        <w:t>«Я – интернет-звезда»</w:t>
      </w: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 стали: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1 место: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Пангина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Наталья Валерьевна, Тюменская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2 место: Смирнова Тамара Михайловна, Астраханская область.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3 место: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Рожаева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Нина Николаевна, Алтайский край.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По результатам конкурса был составлен рейтинг активности регионов по обучению компьютерной грамотности граждан старшего возраста.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В топ-10 в 2022 году вошли: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Республика Татарстан – 769 (16,88%).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Оренбургская область – 329 (7,22%).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Московская область – 265 (5,82%).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Санкт-Петербург – 220 (4,83%).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Брянская область – 185 (4,06%).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Ростовская область – 176 (3,86%).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Ульяновская область – 157 (3,45%).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ХМАО-Югра – 135 (2,96%).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Красноярский край – 118 (2,59%).</w:t>
      </w:r>
    </w:p>
    <w:p w:rsidR="00B86525" w:rsidRDefault="00B86525" w:rsidP="00B865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Рязанская область – 118 (2,59%).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lastRenderedPageBreak/>
        <w:t>Специальную номинацию учредили партнеры конкурса. Поощрительный приз от Российской Ассоциации электронных коммуникаций получила Елена Эрстед, преподаватель из Санкт-Петербурга, которая благодаря интернету реализовала свою общественную инициативу – онлайн-занятия для детей с ограниченными возможностями.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Все материалы, поступившие в этом году на конкурс, размещены на портале «Азбука интернета» в разделе «Конкурсные работы».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Напомним, что обучающее пособие и интернет-портал «Азбука интернета» разработаны в рамках соглашения между ПФР и «Ростелекомом» о сотрудничестве в обучении пенсионеров компьютерной грамотности, подписанного в 2014 году. Его цель – облегчить доступ пожилых граждан к государственным услугам в электронном виде и повысить качество их жизни, обучив компьютерной грамотности и работе в интернете.</w:t>
      </w:r>
    </w:p>
    <w:p w:rsidR="00B86525" w:rsidRDefault="00B86525" w:rsidP="00B8652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5"/>
          <w:sz w:val="24"/>
          <w:szCs w:val="24"/>
        </w:rPr>
      </w:pPr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Материалы программы постоянно обновляются, а тематика курса становится шире. В 2022 году разработан новый модуль «Основы работы на смартфоне», создана группа для преподавателей «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ВКонтакте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», где уже зарегистрировано 259 участников, 7 декабря 2022 года пройдет очередной </w:t>
      </w:r>
      <w:proofErr w:type="spellStart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>вебинар</w:t>
      </w:r>
      <w:proofErr w:type="spellEnd"/>
      <w:r>
        <w:rPr>
          <w:rFonts w:ascii="Arial" w:eastAsia="Times New Roman" w:hAnsi="Arial" w:cs="Arial"/>
          <w:color w:val="212121"/>
          <w:spacing w:val="-5"/>
          <w:sz w:val="24"/>
          <w:szCs w:val="24"/>
        </w:rPr>
        <w:t xml:space="preserve"> для организаторов очных курсов.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294"/>
    <w:multiLevelType w:val="multilevel"/>
    <w:tmpl w:val="9A46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B86525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2022-12-12T06:23:00Z</dcterms:created>
  <dcterms:modified xsi:type="dcterms:W3CDTF">2022-12-12T06:23:00Z</dcterms:modified>
</cp:coreProperties>
</file>